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1A2" w:rsidRPr="006651BF" w:rsidRDefault="002D10FA" w:rsidP="006651BF">
      <w:pPr>
        <w:jc w:val="center"/>
        <w:rPr>
          <w:b/>
          <w:sz w:val="20"/>
          <w:lang w:val="en-US"/>
        </w:rPr>
      </w:pPr>
      <w:r w:rsidRPr="006651BF">
        <w:rPr>
          <w:b/>
          <w:bCs/>
          <w:sz w:val="20"/>
          <w:lang w:val="en-US"/>
        </w:rPr>
        <w:t xml:space="preserve">REPORT </w:t>
      </w:r>
      <w:r w:rsidR="006031A2" w:rsidRPr="006651BF">
        <w:rPr>
          <w:b/>
          <w:bCs/>
          <w:sz w:val="20"/>
          <w:lang w:val="en-US"/>
        </w:rPr>
        <w:t>N</w:t>
      </w:r>
      <w:r w:rsidR="00921096" w:rsidRPr="006651BF">
        <w:rPr>
          <w:b/>
          <w:bCs/>
          <w:sz w:val="20"/>
          <w:lang w:val="en-US"/>
        </w:rPr>
        <w:t>o.</w:t>
      </w:r>
      <w:r w:rsidR="00DD4FC9">
        <w:rPr>
          <w:b/>
          <w:bCs/>
          <w:sz w:val="20"/>
          <w:lang w:val="en-US"/>
        </w:rPr>
        <w:t xml:space="preserve"> 30</w:t>
      </w:r>
      <w:r w:rsidR="00297461" w:rsidRPr="006651BF">
        <w:rPr>
          <w:b/>
          <w:bCs/>
          <w:sz w:val="20"/>
          <w:lang w:val="en-US"/>
        </w:rPr>
        <w:t>/13</w:t>
      </w:r>
    </w:p>
    <w:p w:rsidR="006031A2" w:rsidRPr="006651BF" w:rsidRDefault="002D10FA" w:rsidP="006651BF">
      <w:pPr>
        <w:jc w:val="center"/>
        <w:rPr>
          <w:sz w:val="20"/>
          <w:lang w:val="en-US"/>
        </w:rPr>
      </w:pPr>
      <w:r w:rsidRPr="006651BF">
        <w:rPr>
          <w:sz w:val="20"/>
          <w:lang w:val="en-US"/>
        </w:rPr>
        <w:t>CASE</w:t>
      </w:r>
      <w:r w:rsidR="006031A2" w:rsidRPr="006651BF">
        <w:rPr>
          <w:sz w:val="20"/>
          <w:lang w:val="en-US"/>
        </w:rPr>
        <w:t xml:space="preserve"> 12.</w:t>
      </w:r>
      <w:r w:rsidR="00297461" w:rsidRPr="006651BF">
        <w:rPr>
          <w:sz w:val="20"/>
          <w:lang w:val="en-US"/>
        </w:rPr>
        <w:t>761</w:t>
      </w:r>
    </w:p>
    <w:p w:rsidR="006031A2" w:rsidRPr="006651BF" w:rsidRDefault="002D10FA" w:rsidP="006651BF">
      <w:pPr>
        <w:jc w:val="center"/>
        <w:rPr>
          <w:sz w:val="20"/>
          <w:lang w:val="en-US"/>
        </w:rPr>
      </w:pPr>
      <w:r w:rsidRPr="006651BF">
        <w:rPr>
          <w:sz w:val="20"/>
          <w:lang w:val="en-US"/>
        </w:rPr>
        <w:t xml:space="preserve">MERITS </w:t>
      </w:r>
    </w:p>
    <w:p w:rsidR="00297461" w:rsidRPr="006651BF" w:rsidRDefault="002D10FA" w:rsidP="006651BF">
      <w:pPr>
        <w:jc w:val="center"/>
        <w:rPr>
          <w:bCs/>
          <w:sz w:val="20"/>
          <w:lang w:val="en-US"/>
        </w:rPr>
      </w:pPr>
      <w:r w:rsidRPr="006651BF">
        <w:rPr>
          <w:bCs/>
          <w:sz w:val="20"/>
          <w:lang w:val="en-US"/>
        </w:rPr>
        <w:t xml:space="preserve">GARIFUNA COMMUNITY OF PUNTA PIEDRA AND </w:t>
      </w:r>
      <w:r w:rsidR="001E0A33" w:rsidRPr="006651BF">
        <w:rPr>
          <w:bCs/>
          <w:sz w:val="20"/>
          <w:lang w:val="en-US"/>
        </w:rPr>
        <w:t xml:space="preserve">ITS </w:t>
      </w:r>
      <w:r w:rsidRPr="006651BF">
        <w:rPr>
          <w:bCs/>
          <w:sz w:val="20"/>
          <w:lang w:val="en-US"/>
        </w:rPr>
        <w:t xml:space="preserve">MEMBERS </w:t>
      </w:r>
    </w:p>
    <w:p w:rsidR="006031A2" w:rsidRPr="006651BF" w:rsidRDefault="006031A2" w:rsidP="006651BF">
      <w:pPr>
        <w:jc w:val="center"/>
        <w:rPr>
          <w:sz w:val="20"/>
          <w:lang w:val="en-US"/>
        </w:rPr>
      </w:pPr>
      <w:smartTag w:uri="urn:schemas-microsoft-com:office:smarttags" w:element="country-region">
        <w:smartTag w:uri="urn:schemas-microsoft-com:office:smarttags" w:element="place">
          <w:r w:rsidRPr="006651BF">
            <w:rPr>
              <w:sz w:val="20"/>
              <w:lang w:val="en-US"/>
            </w:rPr>
            <w:t>HONDURAS</w:t>
          </w:r>
        </w:smartTag>
      </w:smartTag>
    </w:p>
    <w:p w:rsidR="006031A2" w:rsidRPr="006651BF" w:rsidRDefault="006651BF" w:rsidP="006651BF">
      <w:pPr>
        <w:jc w:val="center"/>
        <w:rPr>
          <w:sz w:val="20"/>
          <w:lang w:val="en-US"/>
        </w:rPr>
      </w:pPr>
      <w:r w:rsidRPr="006651BF">
        <w:rPr>
          <w:sz w:val="20"/>
          <w:lang w:val="en-US"/>
        </w:rPr>
        <w:t xml:space="preserve">March </w:t>
      </w:r>
      <w:r w:rsidR="00DD4FC9">
        <w:rPr>
          <w:sz w:val="20"/>
          <w:lang w:val="en-US"/>
        </w:rPr>
        <w:t>21</w:t>
      </w:r>
      <w:r w:rsidR="00D2708A" w:rsidRPr="006651BF">
        <w:rPr>
          <w:sz w:val="20"/>
          <w:lang w:val="en-US"/>
        </w:rPr>
        <w:t>,</w:t>
      </w:r>
      <w:r w:rsidR="001F7465" w:rsidRPr="006651BF">
        <w:rPr>
          <w:sz w:val="20"/>
          <w:lang w:val="en-US"/>
        </w:rPr>
        <w:t xml:space="preserve"> </w:t>
      </w:r>
      <w:r w:rsidR="00297461" w:rsidRPr="006651BF">
        <w:rPr>
          <w:sz w:val="20"/>
          <w:lang w:val="en-US"/>
        </w:rPr>
        <w:t>2013</w:t>
      </w:r>
    </w:p>
    <w:p w:rsidR="006031A2" w:rsidRPr="006651BF" w:rsidRDefault="006031A2" w:rsidP="006651BF">
      <w:pPr>
        <w:jc w:val="center"/>
        <w:rPr>
          <w:sz w:val="20"/>
          <w:lang w:val="en-US"/>
        </w:rPr>
      </w:pPr>
    </w:p>
    <w:p w:rsidR="007A649C" w:rsidRPr="006651BF" w:rsidRDefault="007A649C" w:rsidP="006651BF">
      <w:pPr>
        <w:jc w:val="center"/>
        <w:rPr>
          <w:sz w:val="20"/>
          <w:lang w:val="en-US"/>
        </w:rPr>
      </w:pPr>
    </w:p>
    <w:p w:rsidR="006031A2" w:rsidRPr="006651BF" w:rsidRDefault="006031A2" w:rsidP="006651BF">
      <w:pPr>
        <w:ind w:firstLine="720"/>
        <w:jc w:val="both"/>
        <w:outlineLvl w:val="0"/>
        <w:rPr>
          <w:sz w:val="20"/>
          <w:lang w:val="en-US"/>
        </w:rPr>
      </w:pPr>
      <w:bookmarkStart w:id="0" w:name="_Toc336247990"/>
      <w:bookmarkStart w:id="1" w:name="_Toc350183345"/>
      <w:r w:rsidRPr="006651BF">
        <w:rPr>
          <w:b/>
          <w:bCs/>
          <w:sz w:val="20"/>
          <w:lang w:val="en-US"/>
        </w:rPr>
        <w:t>I.</w:t>
      </w:r>
      <w:r w:rsidRPr="006651BF">
        <w:rPr>
          <w:b/>
          <w:bCs/>
          <w:sz w:val="20"/>
          <w:lang w:val="en-US"/>
        </w:rPr>
        <w:tab/>
      </w:r>
      <w:r w:rsidR="002D10FA" w:rsidRPr="006651BF">
        <w:rPr>
          <w:b/>
          <w:bCs/>
          <w:sz w:val="20"/>
          <w:lang w:val="en-US"/>
        </w:rPr>
        <w:t>SUMMARY</w:t>
      </w:r>
      <w:bookmarkEnd w:id="0"/>
      <w:bookmarkEnd w:id="1"/>
    </w:p>
    <w:p w:rsidR="006031A2" w:rsidRPr="006651BF" w:rsidRDefault="006031A2" w:rsidP="006651BF">
      <w:pPr>
        <w:jc w:val="both"/>
        <w:rPr>
          <w:sz w:val="20"/>
          <w:lang w:val="en-US"/>
        </w:rPr>
      </w:pPr>
    </w:p>
    <w:p w:rsidR="007856F9" w:rsidRPr="006651BF" w:rsidRDefault="002D10FA" w:rsidP="006651BF">
      <w:pPr>
        <w:numPr>
          <w:ilvl w:val="0"/>
          <w:numId w:val="1"/>
        </w:numPr>
        <w:tabs>
          <w:tab w:val="clear" w:pos="900"/>
        </w:tabs>
        <w:ind w:left="0" w:firstLine="720"/>
        <w:jc w:val="both"/>
        <w:rPr>
          <w:sz w:val="20"/>
          <w:lang w:val="en-US"/>
        </w:rPr>
      </w:pPr>
      <w:r w:rsidRPr="006651BF">
        <w:rPr>
          <w:sz w:val="20"/>
          <w:lang w:val="en-US"/>
        </w:rPr>
        <w:t xml:space="preserve">On October 29, 2003, the Inter-American Commission on Human Rights (hereinafter “Inter-American Commission,” “Commission” or “IACHR”) </w:t>
      </w:r>
      <w:r w:rsidR="00796FC8" w:rsidRPr="006651BF">
        <w:rPr>
          <w:sz w:val="20"/>
          <w:lang w:val="en-US"/>
        </w:rPr>
        <w:t>received a petition lodged by the</w:t>
      </w:r>
      <w:r w:rsidR="004D2AD6" w:rsidRPr="006651BF">
        <w:rPr>
          <w:sz w:val="20"/>
          <w:lang w:val="en-US"/>
        </w:rPr>
        <w:t xml:space="preserve"> </w:t>
      </w:r>
      <w:proofErr w:type="spellStart"/>
      <w:r w:rsidR="004D2AD6" w:rsidRPr="006651BF">
        <w:rPr>
          <w:sz w:val="20"/>
          <w:lang w:val="en-US"/>
        </w:rPr>
        <w:t>Organización</w:t>
      </w:r>
      <w:proofErr w:type="spellEnd"/>
      <w:r w:rsidR="004D2AD6" w:rsidRPr="006651BF">
        <w:rPr>
          <w:sz w:val="20"/>
          <w:lang w:val="en-US"/>
        </w:rPr>
        <w:t xml:space="preserve"> Fraternal </w:t>
      </w:r>
      <w:proofErr w:type="spellStart"/>
      <w:r w:rsidR="004D2AD6" w:rsidRPr="006651BF">
        <w:rPr>
          <w:sz w:val="20"/>
          <w:lang w:val="en-US"/>
        </w:rPr>
        <w:t>Negra</w:t>
      </w:r>
      <w:proofErr w:type="spellEnd"/>
      <w:r w:rsidR="004D2AD6" w:rsidRPr="006651BF">
        <w:rPr>
          <w:sz w:val="20"/>
          <w:lang w:val="en-US"/>
        </w:rPr>
        <w:t xml:space="preserve"> </w:t>
      </w:r>
      <w:proofErr w:type="spellStart"/>
      <w:r w:rsidR="004D2AD6" w:rsidRPr="006651BF">
        <w:rPr>
          <w:sz w:val="20"/>
          <w:lang w:val="en-US"/>
        </w:rPr>
        <w:t>Hondureña</w:t>
      </w:r>
      <w:proofErr w:type="spellEnd"/>
      <w:r w:rsidR="001F649D" w:rsidRPr="006651BF">
        <w:rPr>
          <w:sz w:val="20"/>
          <w:lang w:val="en-US"/>
        </w:rPr>
        <w:t xml:space="preserve"> </w:t>
      </w:r>
      <w:r w:rsidR="00D66759" w:rsidRPr="006651BF">
        <w:rPr>
          <w:sz w:val="20"/>
          <w:lang w:val="en-US"/>
        </w:rPr>
        <w:t>(hereinafter</w:t>
      </w:r>
      <w:r w:rsidR="00C045AC" w:rsidRPr="006651BF">
        <w:rPr>
          <w:sz w:val="20"/>
          <w:lang w:val="en-US"/>
        </w:rPr>
        <w:t xml:space="preserve"> the</w:t>
      </w:r>
      <w:r w:rsidR="00D66759" w:rsidRPr="006651BF">
        <w:rPr>
          <w:sz w:val="20"/>
          <w:lang w:val="en-US"/>
        </w:rPr>
        <w:t xml:space="preserve"> </w:t>
      </w:r>
      <w:r w:rsidR="00817D22" w:rsidRPr="006651BF">
        <w:rPr>
          <w:sz w:val="20"/>
          <w:lang w:val="en-US"/>
        </w:rPr>
        <w:t>“petitioner</w:t>
      </w:r>
      <w:r w:rsidR="00C045AC" w:rsidRPr="006651BF">
        <w:rPr>
          <w:sz w:val="20"/>
          <w:lang w:val="en-US"/>
        </w:rPr>
        <w:t xml:space="preserve">” or “OFRRANEH”), </w:t>
      </w:r>
      <w:r w:rsidR="00763EA7" w:rsidRPr="006651BF">
        <w:rPr>
          <w:sz w:val="20"/>
          <w:lang w:val="en-US"/>
        </w:rPr>
        <w:t>against the State of Hondu</w:t>
      </w:r>
      <w:r w:rsidR="00526B15" w:rsidRPr="006651BF">
        <w:rPr>
          <w:sz w:val="20"/>
          <w:lang w:val="en-US"/>
        </w:rPr>
        <w:t>ras (hereinafter the “Honduran State,” “Honduras” or the “State”) for violation of Articles 8, 21 and 25 of the American Convention on Human Rights (hereinafter the “American Convention” or the “Convention”), in conn</w:t>
      </w:r>
      <w:r w:rsidR="00FE7C6B" w:rsidRPr="006651BF">
        <w:rPr>
          <w:sz w:val="20"/>
          <w:lang w:val="en-US"/>
        </w:rPr>
        <w:t>ection with Article 1.1 of this</w:t>
      </w:r>
      <w:r w:rsidR="00526B15" w:rsidRPr="006651BF">
        <w:rPr>
          <w:sz w:val="20"/>
          <w:lang w:val="en-US"/>
        </w:rPr>
        <w:t xml:space="preserve"> international instrument and</w:t>
      </w:r>
      <w:r w:rsidR="006F11AE" w:rsidRPr="006651BF">
        <w:rPr>
          <w:sz w:val="20"/>
          <w:lang w:val="en-US"/>
        </w:rPr>
        <w:t>, for purposes of interpretation,</w:t>
      </w:r>
      <w:r w:rsidR="00526B15" w:rsidRPr="006651BF">
        <w:rPr>
          <w:sz w:val="20"/>
          <w:lang w:val="en-US"/>
        </w:rPr>
        <w:t xml:space="preserve"> International Labor Organization</w:t>
      </w:r>
      <w:r w:rsidR="002B71E7" w:rsidRPr="006651BF">
        <w:rPr>
          <w:sz w:val="20"/>
          <w:lang w:val="en-US"/>
        </w:rPr>
        <w:t xml:space="preserve"> Convention 169 on Indigenous and Tribal Peoples in Independent Countries (hereinafter “ILO Convention 169</w:t>
      </w:r>
      <w:r w:rsidR="00D822D8" w:rsidRPr="006651BF">
        <w:rPr>
          <w:sz w:val="20"/>
          <w:lang w:val="en-US"/>
        </w:rPr>
        <w:t>”</w:t>
      </w:r>
      <w:r w:rsidR="002B71E7" w:rsidRPr="006651BF">
        <w:rPr>
          <w:sz w:val="20"/>
          <w:lang w:val="en-US"/>
        </w:rPr>
        <w:t>)</w:t>
      </w:r>
      <w:r w:rsidR="00E2017A" w:rsidRPr="006651BF">
        <w:rPr>
          <w:sz w:val="20"/>
          <w:lang w:val="en-US"/>
        </w:rPr>
        <w:t xml:space="preserve">, </w:t>
      </w:r>
      <w:r w:rsidR="00273C28" w:rsidRPr="006651BF">
        <w:rPr>
          <w:sz w:val="20"/>
          <w:lang w:val="en-US"/>
        </w:rPr>
        <w:t xml:space="preserve">to the detriment of the Garifuna Communities of </w:t>
      </w:r>
      <w:proofErr w:type="spellStart"/>
      <w:r w:rsidR="00273C28" w:rsidRPr="006651BF">
        <w:rPr>
          <w:sz w:val="20"/>
          <w:lang w:val="en-US"/>
        </w:rPr>
        <w:t>Cayos</w:t>
      </w:r>
      <w:proofErr w:type="spellEnd"/>
      <w:r w:rsidR="00273C28" w:rsidRPr="006651BF">
        <w:rPr>
          <w:sz w:val="20"/>
          <w:lang w:val="en-US"/>
        </w:rPr>
        <w:t xml:space="preserve"> </w:t>
      </w:r>
      <w:proofErr w:type="spellStart"/>
      <w:r w:rsidR="00273C28" w:rsidRPr="006651BF">
        <w:rPr>
          <w:sz w:val="20"/>
          <w:lang w:val="en-US"/>
        </w:rPr>
        <w:t>Cochinos</w:t>
      </w:r>
      <w:proofErr w:type="spellEnd"/>
      <w:r w:rsidR="00273C28" w:rsidRPr="006651BF">
        <w:rPr>
          <w:sz w:val="20"/>
          <w:lang w:val="en-US"/>
        </w:rPr>
        <w:t xml:space="preserve">, Punta </w:t>
      </w:r>
      <w:proofErr w:type="spellStart"/>
      <w:r w:rsidR="00273C28" w:rsidRPr="006651BF">
        <w:rPr>
          <w:sz w:val="20"/>
          <w:lang w:val="en-US"/>
        </w:rPr>
        <w:t>Piedra</w:t>
      </w:r>
      <w:proofErr w:type="spellEnd"/>
      <w:r w:rsidR="00273C28" w:rsidRPr="006651BF">
        <w:rPr>
          <w:sz w:val="20"/>
          <w:lang w:val="en-US"/>
        </w:rPr>
        <w:t xml:space="preserve"> and </w:t>
      </w:r>
      <w:proofErr w:type="spellStart"/>
      <w:r w:rsidR="00273C28" w:rsidRPr="006651BF">
        <w:rPr>
          <w:sz w:val="20"/>
          <w:lang w:val="en-US"/>
        </w:rPr>
        <w:t>Triunfo</w:t>
      </w:r>
      <w:proofErr w:type="spellEnd"/>
      <w:r w:rsidR="00273C28" w:rsidRPr="006651BF">
        <w:rPr>
          <w:sz w:val="20"/>
          <w:lang w:val="en-US"/>
        </w:rPr>
        <w:t xml:space="preserve"> de la Cruz, and their members.  </w:t>
      </w:r>
      <w:r w:rsidR="00526B15" w:rsidRPr="006651BF">
        <w:rPr>
          <w:sz w:val="20"/>
          <w:lang w:val="en-US"/>
        </w:rPr>
        <w:t xml:space="preserve"> </w:t>
      </w:r>
      <w:r w:rsidR="00796FC8" w:rsidRPr="006651BF">
        <w:rPr>
          <w:sz w:val="20"/>
          <w:lang w:val="en-US"/>
        </w:rPr>
        <w:t xml:space="preserve"> </w:t>
      </w:r>
      <w:r w:rsidRPr="006651BF">
        <w:rPr>
          <w:sz w:val="20"/>
          <w:lang w:val="en-US"/>
        </w:rPr>
        <w:t xml:space="preserve"> </w:t>
      </w:r>
    </w:p>
    <w:p w:rsidR="007856F9" w:rsidRPr="006651BF" w:rsidRDefault="007856F9" w:rsidP="006651BF">
      <w:pPr>
        <w:jc w:val="both"/>
        <w:rPr>
          <w:sz w:val="20"/>
          <w:lang w:val="en-US"/>
        </w:rPr>
      </w:pPr>
    </w:p>
    <w:p w:rsidR="007856F9" w:rsidRPr="006651BF" w:rsidRDefault="00C478A0" w:rsidP="006651BF">
      <w:pPr>
        <w:numPr>
          <w:ilvl w:val="0"/>
          <w:numId w:val="1"/>
        </w:numPr>
        <w:tabs>
          <w:tab w:val="clear" w:pos="900"/>
        </w:tabs>
        <w:ind w:left="0" w:firstLine="720"/>
        <w:jc w:val="both"/>
        <w:rPr>
          <w:sz w:val="20"/>
          <w:lang w:val="en-US"/>
        </w:rPr>
      </w:pPr>
      <w:r w:rsidRPr="006651BF">
        <w:rPr>
          <w:sz w:val="20"/>
          <w:lang w:val="en-US"/>
        </w:rPr>
        <w:t xml:space="preserve">On December 19, 2003, the IACHR decided to </w:t>
      </w:r>
      <w:r w:rsidR="00863360" w:rsidRPr="006651BF">
        <w:rPr>
          <w:sz w:val="20"/>
          <w:lang w:val="en-US"/>
        </w:rPr>
        <w:t xml:space="preserve">sever </w:t>
      </w:r>
      <w:r w:rsidRPr="006651BF">
        <w:rPr>
          <w:sz w:val="20"/>
          <w:lang w:val="en-US"/>
        </w:rPr>
        <w:t xml:space="preserve">the </w:t>
      </w:r>
      <w:r w:rsidR="00D81455" w:rsidRPr="006651BF">
        <w:rPr>
          <w:sz w:val="20"/>
          <w:lang w:val="en-US"/>
        </w:rPr>
        <w:t>claims submi</w:t>
      </w:r>
      <w:r w:rsidR="00DC4EE6" w:rsidRPr="006651BF">
        <w:rPr>
          <w:sz w:val="20"/>
          <w:lang w:val="en-US"/>
        </w:rPr>
        <w:t>tted by each Garifuna C</w:t>
      </w:r>
      <w:r w:rsidR="006F38B0" w:rsidRPr="006651BF">
        <w:rPr>
          <w:sz w:val="20"/>
          <w:lang w:val="en-US"/>
        </w:rPr>
        <w:t>ommu</w:t>
      </w:r>
      <w:r w:rsidR="00B51148" w:rsidRPr="006651BF">
        <w:rPr>
          <w:sz w:val="20"/>
          <w:lang w:val="en-US"/>
        </w:rPr>
        <w:t xml:space="preserve">nity, and assign </w:t>
      </w:r>
      <w:r w:rsidR="008A4FF3" w:rsidRPr="006651BF">
        <w:rPr>
          <w:sz w:val="20"/>
          <w:lang w:val="en-US"/>
        </w:rPr>
        <w:t xml:space="preserve">each one </w:t>
      </w:r>
      <w:r w:rsidR="007529B5" w:rsidRPr="006651BF">
        <w:rPr>
          <w:sz w:val="20"/>
          <w:lang w:val="en-US"/>
        </w:rPr>
        <w:t>a</w:t>
      </w:r>
      <w:r w:rsidR="00160425" w:rsidRPr="006651BF">
        <w:rPr>
          <w:sz w:val="20"/>
          <w:lang w:val="en-US"/>
        </w:rPr>
        <w:t xml:space="preserve"> separate</w:t>
      </w:r>
      <w:r w:rsidR="007529B5" w:rsidRPr="006651BF">
        <w:rPr>
          <w:sz w:val="20"/>
          <w:lang w:val="en-US"/>
        </w:rPr>
        <w:t xml:space="preserve"> </w:t>
      </w:r>
      <w:r w:rsidR="00B51148" w:rsidRPr="006651BF">
        <w:rPr>
          <w:sz w:val="20"/>
          <w:lang w:val="en-US"/>
        </w:rPr>
        <w:t xml:space="preserve">case number. The petition </w:t>
      </w:r>
      <w:r w:rsidR="00385279" w:rsidRPr="006651BF">
        <w:rPr>
          <w:sz w:val="20"/>
          <w:lang w:val="en-US"/>
        </w:rPr>
        <w:t xml:space="preserve">of the Garifuna </w:t>
      </w:r>
      <w:r w:rsidR="00AB3F46" w:rsidRPr="006651BF">
        <w:rPr>
          <w:sz w:val="20"/>
          <w:lang w:val="en-US"/>
        </w:rPr>
        <w:t xml:space="preserve">Community of Punta </w:t>
      </w:r>
      <w:proofErr w:type="spellStart"/>
      <w:r w:rsidR="00AB3F46" w:rsidRPr="006651BF">
        <w:rPr>
          <w:sz w:val="20"/>
          <w:lang w:val="en-US"/>
        </w:rPr>
        <w:t>Piedra</w:t>
      </w:r>
      <w:proofErr w:type="spellEnd"/>
      <w:r w:rsidR="00AB3F46" w:rsidRPr="006651BF">
        <w:rPr>
          <w:sz w:val="20"/>
          <w:lang w:val="en-US"/>
        </w:rPr>
        <w:t xml:space="preserve"> was assigned 1119-03.  With respect to the Garifuna Community of Punta </w:t>
      </w:r>
      <w:proofErr w:type="spellStart"/>
      <w:r w:rsidR="00AB3F46" w:rsidRPr="006651BF">
        <w:rPr>
          <w:sz w:val="20"/>
          <w:lang w:val="en-US"/>
        </w:rPr>
        <w:t>Piedra</w:t>
      </w:r>
      <w:proofErr w:type="spellEnd"/>
      <w:r w:rsidR="00AB3F46" w:rsidRPr="006651BF">
        <w:rPr>
          <w:sz w:val="20"/>
          <w:lang w:val="en-US"/>
        </w:rPr>
        <w:t xml:space="preserve"> and its members (hereinafter the “Punta </w:t>
      </w:r>
      <w:proofErr w:type="spellStart"/>
      <w:r w:rsidR="00AB3F46" w:rsidRPr="006651BF">
        <w:rPr>
          <w:sz w:val="20"/>
          <w:lang w:val="en-US"/>
        </w:rPr>
        <w:t>Piedra</w:t>
      </w:r>
      <w:proofErr w:type="spellEnd"/>
      <w:r w:rsidR="00540911" w:rsidRPr="006651BF">
        <w:rPr>
          <w:sz w:val="20"/>
          <w:lang w:val="en-US"/>
        </w:rPr>
        <w:t xml:space="preserve"> Community</w:t>
      </w:r>
      <w:r w:rsidR="00AB3F46" w:rsidRPr="006651BF">
        <w:rPr>
          <w:sz w:val="20"/>
          <w:lang w:val="en-US"/>
        </w:rPr>
        <w:t xml:space="preserve">,” “Punta </w:t>
      </w:r>
      <w:proofErr w:type="spellStart"/>
      <w:r w:rsidR="00AB3F46" w:rsidRPr="006651BF">
        <w:rPr>
          <w:sz w:val="20"/>
          <w:lang w:val="en-US"/>
        </w:rPr>
        <w:t>Piedra</w:t>
      </w:r>
      <w:proofErr w:type="spellEnd"/>
      <w:r w:rsidR="00AB3F46" w:rsidRPr="006651BF">
        <w:rPr>
          <w:sz w:val="20"/>
          <w:lang w:val="en-US"/>
        </w:rPr>
        <w:t>” or the “Community”)</w:t>
      </w:r>
      <w:r w:rsidR="00AD02AA" w:rsidRPr="006651BF">
        <w:rPr>
          <w:sz w:val="20"/>
          <w:lang w:val="en-US"/>
        </w:rPr>
        <w:t>, on March 24, 2010, the IACHR issued Admissibility Report No. 63/10,</w:t>
      </w:r>
      <w:r w:rsidR="001F649D" w:rsidRPr="006651BF">
        <w:rPr>
          <w:rStyle w:val="Refdenotaalpie"/>
          <w:sz w:val="20"/>
          <w:lang w:val="en-US"/>
        </w:rPr>
        <w:footnoteReference w:id="2"/>
      </w:r>
      <w:r w:rsidR="00FB13B3" w:rsidRPr="006651BF">
        <w:rPr>
          <w:rFonts w:cs="Arial"/>
          <w:sz w:val="20"/>
          <w:lang w:val="en-US"/>
        </w:rPr>
        <w:t xml:space="preserve"> </w:t>
      </w:r>
      <w:r w:rsidR="00AD02AA" w:rsidRPr="006651BF">
        <w:rPr>
          <w:rFonts w:cs="Arial"/>
          <w:sz w:val="20"/>
          <w:lang w:val="en-US"/>
        </w:rPr>
        <w:t xml:space="preserve">finding that it was competent to </w:t>
      </w:r>
      <w:r w:rsidR="00D822D8" w:rsidRPr="006651BF">
        <w:rPr>
          <w:rFonts w:cs="Arial"/>
          <w:sz w:val="20"/>
          <w:lang w:val="en-US"/>
        </w:rPr>
        <w:t xml:space="preserve">hear </w:t>
      </w:r>
      <w:r w:rsidR="00AD02AA" w:rsidRPr="006651BF">
        <w:rPr>
          <w:rFonts w:cs="Arial"/>
          <w:sz w:val="20"/>
          <w:lang w:val="en-US"/>
        </w:rPr>
        <w:t>the petition and deciding to admit the claim on the alleged violation of Articles 21 and 25 of the American Convention, in connection w</w:t>
      </w:r>
      <w:r w:rsidR="00982B08" w:rsidRPr="006651BF">
        <w:rPr>
          <w:rFonts w:cs="Arial"/>
          <w:sz w:val="20"/>
          <w:lang w:val="en-US"/>
        </w:rPr>
        <w:t>ith Articles 1 and 2 of this</w:t>
      </w:r>
      <w:r w:rsidR="00AD02AA" w:rsidRPr="006651BF">
        <w:rPr>
          <w:rFonts w:cs="Arial"/>
          <w:sz w:val="20"/>
          <w:lang w:val="en-US"/>
        </w:rPr>
        <w:t xml:space="preserve"> international instrument. </w:t>
      </w:r>
    </w:p>
    <w:p w:rsidR="007856F9" w:rsidRPr="006651BF" w:rsidRDefault="007856F9" w:rsidP="006651BF">
      <w:pPr>
        <w:jc w:val="both"/>
        <w:rPr>
          <w:sz w:val="20"/>
          <w:lang w:val="en-US"/>
        </w:rPr>
      </w:pPr>
    </w:p>
    <w:p w:rsidR="007B0915" w:rsidRPr="006651BF" w:rsidRDefault="00D42E6C" w:rsidP="006651BF">
      <w:pPr>
        <w:numPr>
          <w:ilvl w:val="0"/>
          <w:numId w:val="1"/>
        </w:numPr>
        <w:tabs>
          <w:tab w:val="clear" w:pos="900"/>
        </w:tabs>
        <w:ind w:left="0" w:firstLine="720"/>
        <w:jc w:val="both"/>
        <w:rPr>
          <w:sz w:val="20"/>
          <w:lang w:val="en-US"/>
        </w:rPr>
      </w:pPr>
      <w:r w:rsidRPr="00102BEE">
        <w:rPr>
          <w:sz w:val="20"/>
          <w:lang w:val="en-US"/>
        </w:rPr>
        <w:t>In the instant case</w:t>
      </w:r>
      <w:r w:rsidR="00131FBD" w:rsidRPr="006651BF">
        <w:rPr>
          <w:sz w:val="20"/>
          <w:lang w:val="en-US"/>
        </w:rPr>
        <w:t xml:space="preserve">, the petitioner argued that even though the ancestral territory of the Punta </w:t>
      </w:r>
      <w:proofErr w:type="spellStart"/>
      <w:r w:rsidR="00131FBD" w:rsidRPr="006651BF">
        <w:rPr>
          <w:sz w:val="20"/>
          <w:lang w:val="en-US"/>
        </w:rPr>
        <w:t>Piedra</w:t>
      </w:r>
      <w:proofErr w:type="spellEnd"/>
      <w:r w:rsidR="00131FBD" w:rsidRPr="006651BF">
        <w:rPr>
          <w:sz w:val="20"/>
          <w:lang w:val="en-US"/>
        </w:rPr>
        <w:t xml:space="preserve"> Community has been recognized and titled by the State, </w:t>
      </w:r>
      <w:r w:rsidR="00567EBA" w:rsidRPr="006651BF">
        <w:rPr>
          <w:sz w:val="20"/>
          <w:lang w:val="en-US"/>
        </w:rPr>
        <w:t>the State</w:t>
      </w:r>
      <w:r w:rsidR="00286EB7" w:rsidRPr="006651BF">
        <w:rPr>
          <w:sz w:val="20"/>
          <w:lang w:val="en-US"/>
        </w:rPr>
        <w:t xml:space="preserve"> has not ensured</w:t>
      </w:r>
      <w:r w:rsidR="00C76D1E" w:rsidRPr="006651BF">
        <w:rPr>
          <w:sz w:val="20"/>
          <w:lang w:val="en-US"/>
        </w:rPr>
        <w:t xml:space="preserve"> the Community</w:t>
      </w:r>
      <w:r w:rsidR="00B40C2A" w:rsidRPr="006651BF">
        <w:rPr>
          <w:sz w:val="20"/>
          <w:lang w:val="en-US"/>
        </w:rPr>
        <w:t>’s</w:t>
      </w:r>
      <w:r w:rsidR="002B6579" w:rsidRPr="006651BF">
        <w:rPr>
          <w:sz w:val="20"/>
          <w:lang w:val="en-US"/>
        </w:rPr>
        <w:t xml:space="preserve"> effective and quiet</w:t>
      </w:r>
      <w:r w:rsidR="00C76D1E" w:rsidRPr="006651BF">
        <w:rPr>
          <w:sz w:val="20"/>
          <w:lang w:val="en-US"/>
        </w:rPr>
        <w:t xml:space="preserve"> enjoyment of its territory. This is because a group of individuals </w:t>
      </w:r>
      <w:r w:rsidR="008A1E35" w:rsidRPr="006651BF">
        <w:rPr>
          <w:sz w:val="20"/>
          <w:lang w:val="en-US"/>
        </w:rPr>
        <w:t xml:space="preserve">has </w:t>
      </w:r>
      <w:r w:rsidR="00C76D1E" w:rsidRPr="006651BF">
        <w:rPr>
          <w:sz w:val="20"/>
          <w:lang w:val="en-US"/>
        </w:rPr>
        <w:t xml:space="preserve">been </w:t>
      </w:r>
      <w:r w:rsidR="00C00C8F" w:rsidRPr="006651BF">
        <w:rPr>
          <w:sz w:val="20"/>
          <w:lang w:val="en-US"/>
        </w:rPr>
        <w:t xml:space="preserve">intruding </w:t>
      </w:r>
      <w:r w:rsidR="00C76D1E" w:rsidRPr="006651BF">
        <w:rPr>
          <w:sz w:val="20"/>
          <w:lang w:val="en-US"/>
        </w:rPr>
        <w:t>on</w:t>
      </w:r>
      <w:r w:rsidR="005E3BFA" w:rsidRPr="006651BF">
        <w:rPr>
          <w:sz w:val="20"/>
          <w:lang w:val="en-US"/>
        </w:rPr>
        <w:t>to</w:t>
      </w:r>
      <w:r w:rsidR="00C76D1E" w:rsidRPr="006651BF">
        <w:rPr>
          <w:sz w:val="20"/>
          <w:lang w:val="en-US"/>
        </w:rPr>
        <w:t xml:space="preserve"> the territory since 1993, </w:t>
      </w:r>
      <w:r w:rsidR="002E576B" w:rsidRPr="006651BF">
        <w:rPr>
          <w:sz w:val="20"/>
          <w:lang w:val="en-US"/>
        </w:rPr>
        <w:t xml:space="preserve">and </w:t>
      </w:r>
      <w:r w:rsidR="00703FB3" w:rsidRPr="006651BF">
        <w:rPr>
          <w:sz w:val="20"/>
          <w:lang w:val="en-US"/>
        </w:rPr>
        <w:t xml:space="preserve">the State </w:t>
      </w:r>
      <w:r w:rsidR="002E576B" w:rsidRPr="006651BF">
        <w:rPr>
          <w:sz w:val="20"/>
          <w:lang w:val="en-US"/>
        </w:rPr>
        <w:t xml:space="preserve">has not taken </w:t>
      </w:r>
      <w:r w:rsidR="00703FB3" w:rsidRPr="006651BF">
        <w:rPr>
          <w:sz w:val="20"/>
          <w:lang w:val="en-US"/>
        </w:rPr>
        <w:t xml:space="preserve">any of the necessary steps to </w:t>
      </w:r>
      <w:r w:rsidR="00E24D09" w:rsidRPr="006651BF">
        <w:rPr>
          <w:sz w:val="20"/>
          <w:lang w:val="en-US"/>
        </w:rPr>
        <w:t>clear the property title</w:t>
      </w:r>
      <w:r w:rsidR="0064440C" w:rsidRPr="006651BF">
        <w:rPr>
          <w:sz w:val="20"/>
          <w:lang w:val="en-US"/>
        </w:rPr>
        <w:t xml:space="preserve"> </w:t>
      </w:r>
      <w:r w:rsidR="00491E95" w:rsidRPr="006651BF">
        <w:rPr>
          <w:sz w:val="20"/>
          <w:lang w:val="en-US"/>
        </w:rPr>
        <w:t xml:space="preserve">and the State’s inaction </w:t>
      </w:r>
      <w:r w:rsidR="00B467C6" w:rsidRPr="006651BF">
        <w:rPr>
          <w:sz w:val="20"/>
          <w:lang w:val="en-US"/>
        </w:rPr>
        <w:t>has given rise to a climate of conflict</w:t>
      </w:r>
      <w:r w:rsidR="00382CF6" w:rsidRPr="006651BF">
        <w:rPr>
          <w:sz w:val="20"/>
          <w:lang w:val="en-US"/>
        </w:rPr>
        <w:t>.</w:t>
      </w:r>
      <w:r w:rsidR="00B467C6" w:rsidRPr="006651BF">
        <w:rPr>
          <w:sz w:val="20"/>
          <w:lang w:val="en-US"/>
        </w:rPr>
        <w:t xml:space="preserve"> </w:t>
      </w:r>
    </w:p>
    <w:p w:rsidR="00E52546" w:rsidRPr="006651BF" w:rsidRDefault="00E52546" w:rsidP="006651BF">
      <w:pPr>
        <w:jc w:val="both"/>
        <w:rPr>
          <w:sz w:val="20"/>
          <w:lang w:val="en-US"/>
        </w:rPr>
      </w:pPr>
    </w:p>
    <w:p w:rsidR="005842B8" w:rsidRPr="006651BF" w:rsidRDefault="00367CDA" w:rsidP="006651BF">
      <w:pPr>
        <w:numPr>
          <w:ilvl w:val="0"/>
          <w:numId w:val="1"/>
        </w:numPr>
        <w:tabs>
          <w:tab w:val="clear" w:pos="900"/>
        </w:tabs>
        <w:ind w:left="0" w:firstLine="720"/>
        <w:jc w:val="both"/>
        <w:rPr>
          <w:sz w:val="20"/>
          <w:lang w:val="en-US"/>
        </w:rPr>
      </w:pPr>
      <w:r w:rsidRPr="006651BF">
        <w:rPr>
          <w:sz w:val="20"/>
          <w:lang w:val="en-US"/>
        </w:rPr>
        <w:t>In response</w:t>
      </w:r>
      <w:r w:rsidR="001F04BC" w:rsidRPr="006651BF">
        <w:rPr>
          <w:sz w:val="20"/>
          <w:lang w:val="en-US"/>
        </w:rPr>
        <w:t xml:space="preserve">, </w:t>
      </w:r>
      <w:r w:rsidR="008F0567" w:rsidRPr="006651BF">
        <w:rPr>
          <w:sz w:val="20"/>
          <w:lang w:val="en-US"/>
        </w:rPr>
        <w:t xml:space="preserve">the State </w:t>
      </w:r>
      <w:r w:rsidR="001F04BC" w:rsidRPr="006651BF">
        <w:rPr>
          <w:sz w:val="20"/>
          <w:lang w:val="en-US"/>
        </w:rPr>
        <w:t xml:space="preserve">claimed that it has not violated the rights of the Punta </w:t>
      </w:r>
      <w:proofErr w:type="spellStart"/>
      <w:r w:rsidR="001F04BC" w:rsidRPr="006651BF">
        <w:rPr>
          <w:sz w:val="20"/>
          <w:lang w:val="en-US"/>
        </w:rPr>
        <w:t>Piedra</w:t>
      </w:r>
      <w:proofErr w:type="spellEnd"/>
      <w:r w:rsidR="001F04BC" w:rsidRPr="006651BF">
        <w:rPr>
          <w:sz w:val="20"/>
          <w:lang w:val="en-US"/>
        </w:rPr>
        <w:t xml:space="preserve"> Community beca</w:t>
      </w:r>
      <w:r w:rsidR="000A658C" w:rsidRPr="006651BF">
        <w:rPr>
          <w:sz w:val="20"/>
          <w:lang w:val="en-US"/>
        </w:rPr>
        <w:t xml:space="preserve">use it has granted two </w:t>
      </w:r>
      <w:r w:rsidR="00700D22" w:rsidRPr="006651BF">
        <w:rPr>
          <w:sz w:val="20"/>
          <w:lang w:val="en-US"/>
        </w:rPr>
        <w:t xml:space="preserve">property </w:t>
      </w:r>
      <w:r w:rsidR="000A658C" w:rsidRPr="006651BF">
        <w:rPr>
          <w:sz w:val="20"/>
          <w:lang w:val="en-US"/>
        </w:rPr>
        <w:t>titles in</w:t>
      </w:r>
      <w:r w:rsidR="001F04BC" w:rsidRPr="006651BF">
        <w:rPr>
          <w:sz w:val="20"/>
          <w:lang w:val="en-US"/>
        </w:rPr>
        <w:t xml:space="preserve"> </w:t>
      </w:r>
      <w:r w:rsidR="00FA185B" w:rsidRPr="006651BF">
        <w:rPr>
          <w:sz w:val="20"/>
          <w:lang w:val="en-US"/>
        </w:rPr>
        <w:t xml:space="preserve">fee simple </w:t>
      </w:r>
      <w:r w:rsidR="001F04BC" w:rsidRPr="006651BF">
        <w:rPr>
          <w:sz w:val="20"/>
          <w:lang w:val="en-US"/>
        </w:rPr>
        <w:t xml:space="preserve">over an area totaling 2,314.18 hectares and has undertaken numerous efforts to </w:t>
      </w:r>
      <w:r w:rsidR="00437A1C" w:rsidRPr="006651BF">
        <w:rPr>
          <w:sz w:val="20"/>
          <w:lang w:val="en-US"/>
        </w:rPr>
        <w:t xml:space="preserve">clear title to </w:t>
      </w:r>
      <w:r w:rsidR="00AE3128" w:rsidRPr="006651BF">
        <w:rPr>
          <w:sz w:val="20"/>
          <w:lang w:val="en-US"/>
        </w:rPr>
        <w:t>the territory</w:t>
      </w:r>
      <w:r w:rsidR="008A0F7A" w:rsidRPr="006651BF">
        <w:rPr>
          <w:sz w:val="20"/>
          <w:lang w:val="en-US"/>
        </w:rPr>
        <w:t xml:space="preserve">.  Additionally, it asserts that investigations are being conducted </w:t>
      </w:r>
      <w:r w:rsidR="009844CF" w:rsidRPr="006651BF">
        <w:rPr>
          <w:sz w:val="20"/>
          <w:lang w:val="en-US"/>
        </w:rPr>
        <w:t>into the crimes of violence repor</w:t>
      </w:r>
      <w:r w:rsidR="002D7659" w:rsidRPr="006651BF">
        <w:rPr>
          <w:sz w:val="20"/>
          <w:lang w:val="en-US"/>
        </w:rPr>
        <w:t>ted to the relevant authorities</w:t>
      </w:r>
      <w:r w:rsidR="009175B0" w:rsidRPr="006651BF">
        <w:rPr>
          <w:sz w:val="20"/>
          <w:lang w:val="en-US"/>
        </w:rPr>
        <w:t>.</w:t>
      </w:r>
    </w:p>
    <w:p w:rsidR="005842B8" w:rsidRPr="006651BF" w:rsidRDefault="005842B8" w:rsidP="006651BF">
      <w:pPr>
        <w:jc w:val="both"/>
        <w:rPr>
          <w:sz w:val="20"/>
          <w:lang w:val="en-US"/>
        </w:rPr>
      </w:pPr>
    </w:p>
    <w:p w:rsidR="005842B8" w:rsidRPr="006651BF" w:rsidRDefault="008E3E11" w:rsidP="006651BF">
      <w:pPr>
        <w:numPr>
          <w:ilvl w:val="0"/>
          <w:numId w:val="1"/>
        </w:numPr>
        <w:tabs>
          <w:tab w:val="clear" w:pos="900"/>
        </w:tabs>
        <w:ind w:left="0" w:firstLine="720"/>
        <w:jc w:val="both"/>
        <w:rPr>
          <w:sz w:val="20"/>
          <w:lang w:val="en-US"/>
        </w:rPr>
      </w:pPr>
      <w:r w:rsidRPr="006651BF">
        <w:rPr>
          <w:sz w:val="20"/>
          <w:lang w:val="en-US"/>
        </w:rPr>
        <w:t>In th</w:t>
      </w:r>
      <w:r w:rsidR="00D822D8" w:rsidRPr="006651BF">
        <w:rPr>
          <w:sz w:val="20"/>
          <w:lang w:val="en-US"/>
        </w:rPr>
        <w:t>is</w:t>
      </w:r>
      <w:r w:rsidRPr="006651BF">
        <w:rPr>
          <w:sz w:val="20"/>
          <w:lang w:val="en-US"/>
        </w:rPr>
        <w:t xml:space="preserve"> report, after </w:t>
      </w:r>
      <w:r w:rsidR="005E4BF2" w:rsidRPr="006651BF">
        <w:rPr>
          <w:sz w:val="20"/>
          <w:lang w:val="en-US"/>
        </w:rPr>
        <w:t xml:space="preserve">examining </w:t>
      </w:r>
      <w:r w:rsidRPr="006651BF">
        <w:rPr>
          <w:sz w:val="20"/>
          <w:lang w:val="en-US"/>
        </w:rPr>
        <w:t xml:space="preserve">the positions of the parties and </w:t>
      </w:r>
      <w:r w:rsidR="0042599F" w:rsidRPr="006651BF">
        <w:rPr>
          <w:sz w:val="20"/>
          <w:lang w:val="en-US"/>
        </w:rPr>
        <w:t xml:space="preserve">analyzing </w:t>
      </w:r>
      <w:r w:rsidRPr="006651BF">
        <w:rPr>
          <w:sz w:val="20"/>
          <w:lang w:val="en-US"/>
        </w:rPr>
        <w:t>the evidence in the case file, the IACHR</w:t>
      </w:r>
      <w:r w:rsidR="00B764A4" w:rsidRPr="006651BF">
        <w:rPr>
          <w:sz w:val="20"/>
          <w:lang w:val="en-US"/>
        </w:rPr>
        <w:t xml:space="preserve"> concludes, pursuant to Article 50 of the American Convention, </w:t>
      </w:r>
      <w:r w:rsidR="001878E2" w:rsidRPr="006651BF">
        <w:rPr>
          <w:sz w:val="20"/>
          <w:lang w:val="en-US"/>
        </w:rPr>
        <w:t xml:space="preserve">that the Honduran State is responsible for the violation of the rights set forth in Articles 21 and 25 of the American Convention, in connection with </w:t>
      </w:r>
      <w:r w:rsidR="007F7866" w:rsidRPr="006651BF">
        <w:rPr>
          <w:sz w:val="20"/>
          <w:lang w:val="en-US"/>
        </w:rPr>
        <w:t xml:space="preserve">Articles 1.1 and 2 of this </w:t>
      </w:r>
      <w:r w:rsidR="00086515" w:rsidRPr="006651BF">
        <w:rPr>
          <w:sz w:val="20"/>
          <w:lang w:val="en-US"/>
        </w:rPr>
        <w:t xml:space="preserve">instrument, to the detriment of the Punta </w:t>
      </w:r>
      <w:proofErr w:type="spellStart"/>
      <w:r w:rsidR="00086515" w:rsidRPr="006651BF">
        <w:rPr>
          <w:sz w:val="20"/>
          <w:lang w:val="en-US"/>
        </w:rPr>
        <w:t>P</w:t>
      </w:r>
      <w:r w:rsidR="00DC56F1" w:rsidRPr="006651BF">
        <w:rPr>
          <w:sz w:val="20"/>
          <w:lang w:val="en-US"/>
        </w:rPr>
        <w:t>iedra</w:t>
      </w:r>
      <w:proofErr w:type="spellEnd"/>
      <w:r w:rsidR="00DC56F1" w:rsidRPr="006651BF">
        <w:rPr>
          <w:sz w:val="20"/>
          <w:lang w:val="en-US"/>
        </w:rPr>
        <w:t xml:space="preserve"> Community and its members</w:t>
      </w:r>
      <w:r w:rsidR="0054776D" w:rsidRPr="006651BF">
        <w:rPr>
          <w:rFonts w:cs="Arial"/>
          <w:sz w:val="20"/>
          <w:lang w:val="en-US"/>
        </w:rPr>
        <w:t>.</w:t>
      </w:r>
    </w:p>
    <w:p w:rsidR="00122F9D" w:rsidRPr="006651BF" w:rsidRDefault="00122F9D" w:rsidP="006651BF">
      <w:pPr>
        <w:ind w:left="1440" w:hanging="720"/>
        <w:jc w:val="both"/>
        <w:outlineLvl w:val="0"/>
        <w:rPr>
          <w:sz w:val="20"/>
          <w:lang w:val="en-US"/>
        </w:rPr>
      </w:pPr>
    </w:p>
    <w:p w:rsidR="00C63626" w:rsidRDefault="00C63626" w:rsidP="006651BF">
      <w:pPr>
        <w:ind w:left="1440" w:hanging="720"/>
        <w:jc w:val="both"/>
        <w:outlineLvl w:val="0"/>
        <w:rPr>
          <w:rFonts w:cs="Arial"/>
          <w:b/>
          <w:sz w:val="20"/>
          <w:lang w:val="en-US"/>
        </w:rPr>
      </w:pPr>
      <w:bookmarkStart w:id="2" w:name="_Toc336247991"/>
      <w:bookmarkStart w:id="3" w:name="_Toc350183346"/>
    </w:p>
    <w:p w:rsidR="006031A2" w:rsidRPr="006651BF" w:rsidRDefault="006031A2" w:rsidP="006651BF">
      <w:pPr>
        <w:ind w:left="1440" w:hanging="720"/>
        <w:jc w:val="both"/>
        <w:outlineLvl w:val="0"/>
        <w:rPr>
          <w:sz w:val="20"/>
          <w:lang w:val="en-US"/>
        </w:rPr>
      </w:pPr>
      <w:bookmarkStart w:id="4" w:name="_GoBack"/>
      <w:bookmarkEnd w:id="4"/>
      <w:r w:rsidRPr="006651BF">
        <w:rPr>
          <w:rFonts w:cs="Arial"/>
          <w:b/>
          <w:sz w:val="20"/>
          <w:lang w:val="en-US"/>
        </w:rPr>
        <w:t>II.</w:t>
      </w:r>
      <w:r w:rsidRPr="006651BF">
        <w:rPr>
          <w:rFonts w:cs="Arial"/>
          <w:b/>
          <w:sz w:val="20"/>
          <w:lang w:val="en-US"/>
        </w:rPr>
        <w:tab/>
      </w:r>
      <w:r w:rsidR="00E57F96" w:rsidRPr="006651BF">
        <w:rPr>
          <w:rFonts w:cs="Arial"/>
          <w:b/>
          <w:sz w:val="20"/>
          <w:lang w:val="en-US"/>
        </w:rPr>
        <w:t>PROCEEDINGS BEFORE THE IACHR</w:t>
      </w:r>
      <w:bookmarkEnd w:id="3"/>
      <w:r w:rsidR="00E57F96" w:rsidRPr="006651BF">
        <w:rPr>
          <w:rFonts w:cs="Arial"/>
          <w:b/>
          <w:sz w:val="20"/>
          <w:lang w:val="en-US"/>
        </w:rPr>
        <w:t xml:space="preserve"> </w:t>
      </w:r>
      <w:bookmarkEnd w:id="2"/>
    </w:p>
    <w:p w:rsidR="00693812" w:rsidRPr="006651BF" w:rsidRDefault="00693812" w:rsidP="006651BF">
      <w:pPr>
        <w:jc w:val="both"/>
        <w:rPr>
          <w:sz w:val="20"/>
          <w:lang w:val="en-US"/>
        </w:rPr>
      </w:pPr>
      <w:bookmarkStart w:id="5" w:name="_Toc336247992"/>
    </w:p>
    <w:p w:rsidR="00693812" w:rsidRPr="006651BF" w:rsidRDefault="001114F6" w:rsidP="006651BF">
      <w:pPr>
        <w:numPr>
          <w:ilvl w:val="0"/>
          <w:numId w:val="1"/>
        </w:numPr>
        <w:tabs>
          <w:tab w:val="clear" w:pos="900"/>
        </w:tabs>
        <w:ind w:left="0" w:firstLine="720"/>
        <w:jc w:val="both"/>
        <w:rPr>
          <w:sz w:val="20"/>
          <w:lang w:val="en-US"/>
        </w:rPr>
      </w:pPr>
      <w:r w:rsidRPr="006651BF">
        <w:rPr>
          <w:sz w:val="20"/>
          <w:lang w:val="en-US"/>
        </w:rPr>
        <w:t>On March 24, 2010, the IACHR approved Admissibility Report No. 63/10</w:t>
      </w:r>
      <w:r w:rsidR="00DA04FB" w:rsidRPr="006651BF">
        <w:rPr>
          <w:sz w:val="20"/>
          <w:lang w:val="en-US"/>
        </w:rPr>
        <w:t xml:space="preserve">, finding the petition pertaining to the Garifuna Community of Punta </w:t>
      </w:r>
      <w:proofErr w:type="spellStart"/>
      <w:r w:rsidR="00DA04FB" w:rsidRPr="006651BF">
        <w:rPr>
          <w:sz w:val="20"/>
          <w:lang w:val="en-US"/>
        </w:rPr>
        <w:t>Piedra</w:t>
      </w:r>
      <w:proofErr w:type="spellEnd"/>
      <w:r w:rsidR="00DA04FB" w:rsidRPr="006651BF">
        <w:rPr>
          <w:sz w:val="20"/>
          <w:lang w:val="en-US"/>
        </w:rPr>
        <w:t xml:space="preserve"> and its members </w:t>
      </w:r>
      <w:r w:rsidR="008E387C" w:rsidRPr="006651BF">
        <w:rPr>
          <w:sz w:val="20"/>
          <w:lang w:val="en-US"/>
        </w:rPr>
        <w:t xml:space="preserve">to be </w:t>
      </w:r>
      <w:r w:rsidR="00DA04FB" w:rsidRPr="006651BF">
        <w:rPr>
          <w:sz w:val="20"/>
          <w:lang w:val="en-US"/>
        </w:rPr>
        <w:t xml:space="preserve">admissible.  </w:t>
      </w:r>
      <w:r w:rsidR="005A056A" w:rsidRPr="006651BF">
        <w:rPr>
          <w:sz w:val="20"/>
          <w:lang w:val="en-US"/>
        </w:rPr>
        <w:t xml:space="preserve">The report was forwarded to the parties on April 16, 2010, </w:t>
      </w:r>
      <w:r w:rsidR="001A4D73" w:rsidRPr="006651BF">
        <w:rPr>
          <w:sz w:val="20"/>
          <w:lang w:val="en-US"/>
        </w:rPr>
        <w:t xml:space="preserve">and in accordance with </w:t>
      </w:r>
      <w:r w:rsidR="00925D88" w:rsidRPr="006651BF">
        <w:rPr>
          <w:sz w:val="20"/>
          <w:lang w:val="en-US"/>
        </w:rPr>
        <w:t>Article</w:t>
      </w:r>
      <w:r w:rsidR="0087299F" w:rsidRPr="006651BF">
        <w:rPr>
          <w:sz w:val="20"/>
          <w:lang w:val="en-US"/>
        </w:rPr>
        <w:t xml:space="preserve"> 37.4 of its Rules of </w:t>
      </w:r>
      <w:r w:rsidR="0087299F" w:rsidRPr="006651BF">
        <w:rPr>
          <w:sz w:val="20"/>
          <w:lang w:val="en-US"/>
        </w:rPr>
        <w:lastRenderedPageBreak/>
        <w:t xml:space="preserve">Procedure, </w:t>
      </w:r>
      <w:r w:rsidR="00CB3FDA" w:rsidRPr="006651BF">
        <w:rPr>
          <w:sz w:val="20"/>
          <w:lang w:val="en-US"/>
        </w:rPr>
        <w:t xml:space="preserve">the Commission </w:t>
      </w:r>
      <w:r w:rsidR="002258D8" w:rsidRPr="006651BF">
        <w:rPr>
          <w:sz w:val="20"/>
          <w:lang w:val="en-US"/>
        </w:rPr>
        <w:t>placed itself at the disposal</w:t>
      </w:r>
      <w:r w:rsidR="00C176E2" w:rsidRPr="006651BF">
        <w:rPr>
          <w:sz w:val="20"/>
          <w:lang w:val="en-US"/>
        </w:rPr>
        <w:t xml:space="preserve"> </w:t>
      </w:r>
      <w:r w:rsidR="00CB3FDA" w:rsidRPr="006651BF">
        <w:rPr>
          <w:sz w:val="20"/>
          <w:lang w:val="en-US"/>
        </w:rPr>
        <w:t xml:space="preserve">of the parties </w:t>
      </w:r>
      <w:r w:rsidR="002258D8" w:rsidRPr="006651BF">
        <w:rPr>
          <w:sz w:val="20"/>
          <w:lang w:val="en-US"/>
        </w:rPr>
        <w:t xml:space="preserve">in order to facilitate </w:t>
      </w:r>
      <w:r w:rsidR="0004124E" w:rsidRPr="006651BF">
        <w:rPr>
          <w:sz w:val="20"/>
          <w:lang w:val="en-US"/>
        </w:rPr>
        <w:t>a</w:t>
      </w:r>
      <w:r w:rsidR="00456407" w:rsidRPr="006651BF">
        <w:rPr>
          <w:sz w:val="20"/>
          <w:lang w:val="en-US"/>
        </w:rPr>
        <w:t xml:space="preserve"> possible</w:t>
      </w:r>
      <w:r w:rsidR="0004124E" w:rsidRPr="006651BF">
        <w:rPr>
          <w:sz w:val="20"/>
          <w:lang w:val="en-US"/>
        </w:rPr>
        <w:t xml:space="preserve"> process of</w:t>
      </w:r>
      <w:r w:rsidR="009020EE" w:rsidRPr="006651BF">
        <w:rPr>
          <w:sz w:val="20"/>
          <w:lang w:val="en-US"/>
        </w:rPr>
        <w:t xml:space="preserve"> friendly settlement</w:t>
      </w:r>
      <w:r w:rsidR="0045205D" w:rsidRPr="006651BF">
        <w:rPr>
          <w:sz w:val="20"/>
          <w:lang w:val="en-US"/>
        </w:rPr>
        <w:t xml:space="preserve"> to the matter</w:t>
      </w:r>
      <w:r w:rsidR="005671E9" w:rsidRPr="006651BF">
        <w:rPr>
          <w:sz w:val="20"/>
          <w:lang w:val="en-US"/>
        </w:rPr>
        <w:t>.</w:t>
      </w:r>
    </w:p>
    <w:p w:rsidR="00693812" w:rsidRPr="006651BF" w:rsidRDefault="00693812" w:rsidP="006651BF">
      <w:pPr>
        <w:jc w:val="both"/>
        <w:rPr>
          <w:sz w:val="20"/>
          <w:lang w:val="en-US"/>
        </w:rPr>
      </w:pPr>
    </w:p>
    <w:p w:rsidR="00693812" w:rsidRPr="006651BF" w:rsidRDefault="00D31DED" w:rsidP="006651BF">
      <w:pPr>
        <w:numPr>
          <w:ilvl w:val="0"/>
          <w:numId w:val="1"/>
        </w:numPr>
        <w:tabs>
          <w:tab w:val="clear" w:pos="900"/>
        </w:tabs>
        <w:ind w:left="0" w:firstLine="720"/>
        <w:jc w:val="both"/>
        <w:rPr>
          <w:sz w:val="20"/>
          <w:lang w:val="en-US"/>
        </w:rPr>
      </w:pPr>
      <w:r w:rsidRPr="006651BF">
        <w:rPr>
          <w:rFonts w:cs="Arial"/>
          <w:sz w:val="20"/>
          <w:lang w:val="en-US"/>
        </w:rPr>
        <w:t xml:space="preserve">Following notification of the admissibility report, the IACHR received information from the petitioner on the following dates:  </w:t>
      </w:r>
      <w:r w:rsidR="00633909" w:rsidRPr="006651BF">
        <w:rPr>
          <w:rFonts w:cs="Arial"/>
          <w:sz w:val="20"/>
          <w:lang w:val="en-US"/>
        </w:rPr>
        <w:t xml:space="preserve">August 6 and September 27, 2010, January 3 and May 2, 2011, </w:t>
      </w:r>
      <w:r w:rsidR="002C7D00" w:rsidRPr="006651BF">
        <w:rPr>
          <w:rFonts w:cs="Arial"/>
          <w:sz w:val="20"/>
          <w:lang w:val="en-US"/>
        </w:rPr>
        <w:t xml:space="preserve">and November 19, 2012. </w:t>
      </w:r>
      <w:r w:rsidR="009F4E17" w:rsidRPr="006651BF">
        <w:rPr>
          <w:rFonts w:cs="Arial"/>
          <w:sz w:val="20"/>
          <w:lang w:val="en-US"/>
        </w:rPr>
        <w:t>T</w:t>
      </w:r>
      <w:r w:rsidR="005709F0" w:rsidRPr="006651BF">
        <w:rPr>
          <w:rFonts w:cs="Arial"/>
          <w:sz w:val="20"/>
          <w:lang w:val="en-US"/>
        </w:rPr>
        <w:t xml:space="preserve">he IACHR received </w:t>
      </w:r>
      <w:r w:rsidR="00357EE0" w:rsidRPr="006651BF">
        <w:rPr>
          <w:rFonts w:cs="Arial"/>
          <w:sz w:val="20"/>
          <w:lang w:val="en-US"/>
        </w:rPr>
        <w:t xml:space="preserve">observations </w:t>
      </w:r>
      <w:r w:rsidR="005709F0" w:rsidRPr="006651BF">
        <w:rPr>
          <w:rFonts w:cs="Arial"/>
          <w:sz w:val="20"/>
          <w:lang w:val="en-US"/>
        </w:rPr>
        <w:t xml:space="preserve">from </w:t>
      </w:r>
      <w:r w:rsidR="008F263D" w:rsidRPr="006651BF">
        <w:rPr>
          <w:rFonts w:cs="Arial"/>
          <w:sz w:val="20"/>
          <w:lang w:val="en-US"/>
        </w:rPr>
        <w:t>t</w:t>
      </w:r>
      <w:r w:rsidR="00933CDC" w:rsidRPr="006651BF">
        <w:rPr>
          <w:rFonts w:cs="Arial"/>
          <w:sz w:val="20"/>
          <w:lang w:val="en-US"/>
        </w:rPr>
        <w:t xml:space="preserve">he State on the following dates: October 13, 2010, February 18 and August 22, 2011. These communications were duly forwarded to </w:t>
      </w:r>
      <w:r w:rsidR="00CB3FDA" w:rsidRPr="006651BF">
        <w:rPr>
          <w:rFonts w:cs="Arial"/>
          <w:sz w:val="20"/>
          <w:lang w:val="en-US"/>
        </w:rPr>
        <w:t xml:space="preserve">the </w:t>
      </w:r>
      <w:r w:rsidR="00933CDC" w:rsidRPr="006651BF">
        <w:rPr>
          <w:rFonts w:cs="Arial"/>
          <w:sz w:val="20"/>
          <w:lang w:val="en-US"/>
        </w:rPr>
        <w:t xml:space="preserve">parties. </w:t>
      </w:r>
    </w:p>
    <w:p w:rsidR="005671E9" w:rsidRPr="006651BF" w:rsidRDefault="005671E9" w:rsidP="006651BF">
      <w:pPr>
        <w:jc w:val="both"/>
        <w:rPr>
          <w:sz w:val="20"/>
          <w:lang w:val="en-US"/>
        </w:rPr>
      </w:pPr>
    </w:p>
    <w:p w:rsidR="00D40CC0" w:rsidRPr="006651BF" w:rsidRDefault="000B7358" w:rsidP="006651BF">
      <w:pPr>
        <w:numPr>
          <w:ilvl w:val="0"/>
          <w:numId w:val="1"/>
        </w:numPr>
        <w:tabs>
          <w:tab w:val="clear" w:pos="900"/>
        </w:tabs>
        <w:ind w:left="0" w:firstLine="720"/>
        <w:jc w:val="both"/>
        <w:rPr>
          <w:sz w:val="20"/>
          <w:lang w:val="en-US"/>
        </w:rPr>
      </w:pPr>
      <w:r w:rsidRPr="006651BF">
        <w:rPr>
          <w:sz w:val="20"/>
          <w:lang w:val="en-US"/>
        </w:rPr>
        <w:t>During the proceedings before the Commission, a public hearing was held on March 7, 2006, at the 124</w:t>
      </w:r>
      <w:r w:rsidRPr="006651BF">
        <w:rPr>
          <w:sz w:val="20"/>
          <w:vertAlign w:val="superscript"/>
          <w:lang w:val="en-US"/>
        </w:rPr>
        <w:t>th</w:t>
      </w:r>
      <w:r w:rsidRPr="006651BF">
        <w:rPr>
          <w:sz w:val="20"/>
          <w:lang w:val="en-US"/>
        </w:rPr>
        <w:t xml:space="preserve"> regular session, </w:t>
      </w:r>
      <w:r w:rsidR="00475187" w:rsidRPr="006651BF">
        <w:rPr>
          <w:sz w:val="20"/>
          <w:lang w:val="en-US"/>
        </w:rPr>
        <w:t xml:space="preserve">where the petitioner offered the testimony of the following three members of the Punta </w:t>
      </w:r>
      <w:proofErr w:type="spellStart"/>
      <w:r w:rsidR="00475187" w:rsidRPr="006651BF">
        <w:rPr>
          <w:sz w:val="20"/>
          <w:lang w:val="en-US"/>
        </w:rPr>
        <w:t>Piedra</w:t>
      </w:r>
      <w:proofErr w:type="spellEnd"/>
      <w:r w:rsidR="00475187" w:rsidRPr="006651BF">
        <w:rPr>
          <w:sz w:val="20"/>
          <w:lang w:val="en-US"/>
        </w:rPr>
        <w:t xml:space="preserve"> Community</w:t>
      </w:r>
      <w:r w:rsidR="00DD4C8D" w:rsidRPr="006651BF">
        <w:rPr>
          <w:sz w:val="20"/>
          <w:lang w:val="en-US"/>
        </w:rPr>
        <w:t>:</w:t>
      </w:r>
      <w:r w:rsidR="001A0612" w:rsidRPr="006651BF">
        <w:rPr>
          <w:sz w:val="20"/>
          <w:lang w:val="en-US"/>
        </w:rPr>
        <w:t xml:space="preserve"> </w:t>
      </w:r>
      <w:proofErr w:type="spellStart"/>
      <w:r w:rsidR="001A0612" w:rsidRPr="006651BF">
        <w:rPr>
          <w:sz w:val="20"/>
          <w:lang w:val="en-US"/>
        </w:rPr>
        <w:t>Doroteo</w:t>
      </w:r>
      <w:proofErr w:type="spellEnd"/>
      <w:r w:rsidR="001A0612" w:rsidRPr="006651BF">
        <w:rPr>
          <w:sz w:val="20"/>
          <w:lang w:val="en-US"/>
        </w:rPr>
        <w:t xml:space="preserve"> Tomas, </w:t>
      </w:r>
      <w:proofErr w:type="spellStart"/>
      <w:r w:rsidR="00475187" w:rsidRPr="006651BF">
        <w:rPr>
          <w:sz w:val="20"/>
          <w:lang w:val="en-US"/>
        </w:rPr>
        <w:t>Edito</w:t>
      </w:r>
      <w:proofErr w:type="spellEnd"/>
      <w:r w:rsidR="00475187" w:rsidRPr="006651BF">
        <w:rPr>
          <w:sz w:val="20"/>
          <w:lang w:val="en-US"/>
        </w:rPr>
        <w:t xml:space="preserve"> </w:t>
      </w:r>
      <w:proofErr w:type="spellStart"/>
      <w:r w:rsidR="00475187" w:rsidRPr="006651BF">
        <w:rPr>
          <w:sz w:val="20"/>
          <w:lang w:val="en-US"/>
        </w:rPr>
        <w:t>Suazo</w:t>
      </w:r>
      <w:proofErr w:type="spellEnd"/>
      <w:r w:rsidR="00475187" w:rsidRPr="006651BF">
        <w:rPr>
          <w:sz w:val="20"/>
          <w:lang w:val="en-US"/>
        </w:rPr>
        <w:t xml:space="preserve"> and</w:t>
      </w:r>
      <w:r w:rsidR="001B51B7" w:rsidRPr="006651BF">
        <w:rPr>
          <w:sz w:val="20"/>
          <w:lang w:val="en-US"/>
        </w:rPr>
        <w:t xml:space="preserve"> Benito </w:t>
      </w:r>
      <w:proofErr w:type="spellStart"/>
      <w:r w:rsidR="001B51B7" w:rsidRPr="006651BF">
        <w:rPr>
          <w:sz w:val="20"/>
          <w:lang w:val="en-US"/>
        </w:rPr>
        <w:t>Bernárdez</w:t>
      </w:r>
      <w:proofErr w:type="spellEnd"/>
      <w:r w:rsidR="00F22B40" w:rsidRPr="006651BF">
        <w:rPr>
          <w:sz w:val="20"/>
          <w:lang w:val="en-US"/>
        </w:rPr>
        <w:t>.</w:t>
      </w:r>
      <w:r w:rsidR="001F649D" w:rsidRPr="006651BF">
        <w:rPr>
          <w:rStyle w:val="Refdenotaalpie"/>
          <w:sz w:val="20"/>
          <w:lang w:val="en-US"/>
        </w:rPr>
        <w:footnoteReference w:id="3"/>
      </w:r>
      <w:r w:rsidR="001A0612" w:rsidRPr="006651BF">
        <w:rPr>
          <w:sz w:val="20"/>
          <w:lang w:val="en-US"/>
        </w:rPr>
        <w:t xml:space="preserve"> </w:t>
      </w:r>
      <w:r w:rsidR="006A3C9D" w:rsidRPr="006651BF">
        <w:rPr>
          <w:sz w:val="20"/>
          <w:lang w:val="en-US"/>
        </w:rPr>
        <w:t>Additionally, two working meetings were held: on March 5, 2007, during the 127</w:t>
      </w:r>
      <w:r w:rsidR="006A3C9D" w:rsidRPr="006651BF">
        <w:rPr>
          <w:sz w:val="20"/>
          <w:vertAlign w:val="superscript"/>
          <w:lang w:val="en-US"/>
        </w:rPr>
        <w:t>th</w:t>
      </w:r>
      <w:r w:rsidR="006A3C9D" w:rsidRPr="006651BF">
        <w:rPr>
          <w:sz w:val="20"/>
          <w:lang w:val="en-US"/>
        </w:rPr>
        <w:t xml:space="preserve"> regular </w:t>
      </w:r>
      <w:r w:rsidR="00CB3FDA" w:rsidRPr="006651BF">
        <w:rPr>
          <w:sz w:val="20"/>
          <w:lang w:val="en-US"/>
        </w:rPr>
        <w:t xml:space="preserve">period of </w:t>
      </w:r>
      <w:r w:rsidR="006A3C9D" w:rsidRPr="006651BF">
        <w:rPr>
          <w:sz w:val="20"/>
          <w:lang w:val="en-US"/>
        </w:rPr>
        <w:t>session</w:t>
      </w:r>
      <w:r w:rsidR="00CB3FDA" w:rsidRPr="006651BF">
        <w:rPr>
          <w:sz w:val="20"/>
          <w:lang w:val="en-US"/>
        </w:rPr>
        <w:t>s</w:t>
      </w:r>
      <w:r w:rsidR="006A3C9D" w:rsidRPr="006651BF">
        <w:rPr>
          <w:sz w:val="20"/>
          <w:lang w:val="en-US"/>
        </w:rPr>
        <w:t xml:space="preserve"> and on July 19, 2007, </w:t>
      </w:r>
      <w:r w:rsidR="00CB3FDA" w:rsidRPr="006651BF">
        <w:rPr>
          <w:sz w:val="20"/>
          <w:lang w:val="en-US"/>
        </w:rPr>
        <w:t xml:space="preserve">during </w:t>
      </w:r>
      <w:r w:rsidR="006A3C9D" w:rsidRPr="006651BF">
        <w:rPr>
          <w:sz w:val="20"/>
          <w:lang w:val="en-US"/>
        </w:rPr>
        <w:t>the 128</w:t>
      </w:r>
      <w:r w:rsidR="006A3C9D" w:rsidRPr="006651BF">
        <w:rPr>
          <w:sz w:val="20"/>
          <w:vertAlign w:val="superscript"/>
          <w:lang w:val="en-US"/>
        </w:rPr>
        <w:t>th</w:t>
      </w:r>
      <w:r w:rsidR="006A3C9D" w:rsidRPr="006651BF">
        <w:rPr>
          <w:sz w:val="20"/>
          <w:lang w:val="en-US"/>
        </w:rPr>
        <w:t xml:space="preserve"> regular </w:t>
      </w:r>
      <w:r w:rsidR="00CB3FDA" w:rsidRPr="006651BF">
        <w:rPr>
          <w:sz w:val="20"/>
          <w:lang w:val="en-US"/>
        </w:rPr>
        <w:t xml:space="preserve">period of </w:t>
      </w:r>
      <w:r w:rsidR="006A3C9D" w:rsidRPr="006651BF">
        <w:rPr>
          <w:sz w:val="20"/>
          <w:lang w:val="en-US"/>
        </w:rPr>
        <w:t>session</w:t>
      </w:r>
      <w:r w:rsidR="00CB3FDA" w:rsidRPr="006651BF">
        <w:rPr>
          <w:sz w:val="20"/>
          <w:lang w:val="en-US"/>
        </w:rPr>
        <w:t>s</w:t>
      </w:r>
      <w:r w:rsidR="006A3C9D" w:rsidRPr="006651BF">
        <w:rPr>
          <w:sz w:val="20"/>
          <w:lang w:val="en-US"/>
        </w:rPr>
        <w:t xml:space="preserve"> of the IACHR. </w:t>
      </w:r>
    </w:p>
    <w:p w:rsidR="005671E9" w:rsidRPr="006651BF" w:rsidRDefault="005671E9" w:rsidP="006651BF">
      <w:pPr>
        <w:jc w:val="both"/>
        <w:rPr>
          <w:sz w:val="20"/>
          <w:lang w:val="en-US"/>
        </w:rPr>
      </w:pPr>
    </w:p>
    <w:p w:rsidR="00225F2E" w:rsidRPr="006651BF" w:rsidRDefault="00225F2E" w:rsidP="006651BF">
      <w:pPr>
        <w:ind w:firstLine="720"/>
        <w:rPr>
          <w:b/>
          <w:sz w:val="20"/>
          <w:lang w:val="en-US"/>
        </w:rPr>
      </w:pPr>
      <w:r w:rsidRPr="006651BF">
        <w:rPr>
          <w:b/>
          <w:sz w:val="20"/>
          <w:lang w:val="en-US"/>
        </w:rPr>
        <w:t>-</w:t>
      </w:r>
      <w:r w:rsidRPr="006651BF">
        <w:rPr>
          <w:b/>
          <w:sz w:val="20"/>
          <w:lang w:val="en-US"/>
        </w:rPr>
        <w:tab/>
      </w:r>
      <w:r w:rsidR="00BE648B" w:rsidRPr="006651BF">
        <w:rPr>
          <w:b/>
          <w:sz w:val="20"/>
          <w:lang w:val="en-US"/>
        </w:rPr>
        <w:t xml:space="preserve">Friendly Settlement Procedure </w:t>
      </w:r>
    </w:p>
    <w:p w:rsidR="00225F2E" w:rsidRPr="006651BF" w:rsidRDefault="00225F2E" w:rsidP="006651BF">
      <w:pPr>
        <w:ind w:firstLine="720"/>
        <w:rPr>
          <w:b/>
          <w:sz w:val="20"/>
          <w:lang w:val="en-US"/>
        </w:rPr>
      </w:pPr>
    </w:p>
    <w:p w:rsidR="00225F2E" w:rsidRPr="006651BF" w:rsidRDefault="00D95841" w:rsidP="006651BF">
      <w:pPr>
        <w:numPr>
          <w:ilvl w:val="0"/>
          <w:numId w:val="15"/>
        </w:numPr>
        <w:tabs>
          <w:tab w:val="clear" w:pos="2160"/>
          <w:tab w:val="num" w:pos="1440"/>
        </w:tabs>
        <w:ind w:left="0" w:firstLine="720"/>
        <w:jc w:val="both"/>
        <w:rPr>
          <w:rFonts w:cs="Arial"/>
          <w:sz w:val="20"/>
          <w:lang w:val="en-US"/>
        </w:rPr>
      </w:pPr>
      <w:r w:rsidRPr="006651BF">
        <w:rPr>
          <w:sz w:val="20"/>
          <w:lang w:val="en-US"/>
        </w:rPr>
        <w:t>At the public hearing held on March 7, 2006, the parties agreed to engage in a friendly sett</w:t>
      </w:r>
      <w:r w:rsidR="00787B31" w:rsidRPr="006651BF">
        <w:rPr>
          <w:sz w:val="20"/>
          <w:lang w:val="en-US"/>
        </w:rPr>
        <w:t>lement procedure.</w:t>
      </w:r>
      <w:r w:rsidR="00CA3DF3" w:rsidRPr="006651BF">
        <w:rPr>
          <w:sz w:val="20"/>
          <w:lang w:val="en-US"/>
        </w:rPr>
        <w:t xml:space="preserve"> On March 8, 2006, the IACHR received </w:t>
      </w:r>
      <w:r w:rsidR="00916A78" w:rsidRPr="006651BF">
        <w:rPr>
          <w:sz w:val="20"/>
          <w:lang w:val="en-US"/>
        </w:rPr>
        <w:t>the proposed friendly settlement put forth by the petitioner. On March 26, 200</w:t>
      </w:r>
      <w:r w:rsidR="00AE45D1" w:rsidRPr="006651BF">
        <w:rPr>
          <w:sz w:val="20"/>
          <w:lang w:val="en-US"/>
        </w:rPr>
        <w:t xml:space="preserve">7, the petitioner expressed its </w:t>
      </w:r>
      <w:r w:rsidR="00107330" w:rsidRPr="006651BF">
        <w:rPr>
          <w:sz w:val="20"/>
          <w:lang w:val="en-US"/>
        </w:rPr>
        <w:t xml:space="preserve">interest </w:t>
      </w:r>
      <w:r w:rsidR="007654B5" w:rsidRPr="006651BF">
        <w:rPr>
          <w:sz w:val="20"/>
          <w:lang w:val="en-US"/>
        </w:rPr>
        <w:t xml:space="preserve">in </w:t>
      </w:r>
      <w:r w:rsidR="00AE45D1" w:rsidRPr="006651BF">
        <w:rPr>
          <w:sz w:val="20"/>
          <w:lang w:val="en-US"/>
        </w:rPr>
        <w:t>withdraw</w:t>
      </w:r>
      <w:r w:rsidR="007654B5" w:rsidRPr="006651BF">
        <w:rPr>
          <w:sz w:val="20"/>
          <w:lang w:val="en-US"/>
        </w:rPr>
        <w:t>ing</w:t>
      </w:r>
      <w:r w:rsidR="00AE45D1" w:rsidRPr="006651BF">
        <w:rPr>
          <w:sz w:val="20"/>
          <w:lang w:val="en-US"/>
        </w:rPr>
        <w:t xml:space="preserve"> from the</w:t>
      </w:r>
      <w:r w:rsidR="009E1CBC" w:rsidRPr="006651BF">
        <w:rPr>
          <w:sz w:val="20"/>
          <w:lang w:val="en-US"/>
        </w:rPr>
        <w:t xml:space="preserve"> effort to reach a</w:t>
      </w:r>
      <w:r w:rsidR="00AE45D1" w:rsidRPr="006651BF">
        <w:rPr>
          <w:sz w:val="20"/>
          <w:lang w:val="en-US"/>
        </w:rPr>
        <w:t xml:space="preserve"> friendly settlement and </w:t>
      </w:r>
      <w:r w:rsidR="005A6AA1" w:rsidRPr="006651BF">
        <w:rPr>
          <w:sz w:val="20"/>
          <w:lang w:val="en-US"/>
        </w:rPr>
        <w:t xml:space="preserve">going forward with the processing of </w:t>
      </w:r>
      <w:r w:rsidR="00AE45D1" w:rsidRPr="006651BF">
        <w:rPr>
          <w:sz w:val="20"/>
          <w:lang w:val="en-US"/>
        </w:rPr>
        <w:t xml:space="preserve">the petition, </w:t>
      </w:r>
      <w:r w:rsidR="00AD3B62" w:rsidRPr="006651BF">
        <w:rPr>
          <w:sz w:val="20"/>
          <w:lang w:val="en-US"/>
        </w:rPr>
        <w:t>alleging</w:t>
      </w:r>
      <w:r w:rsidR="00AE45D1" w:rsidRPr="006651BF">
        <w:rPr>
          <w:sz w:val="20"/>
          <w:lang w:val="en-US"/>
        </w:rPr>
        <w:t xml:space="preserve"> failure to make any</w:t>
      </w:r>
      <w:r w:rsidR="00E227B7" w:rsidRPr="006651BF">
        <w:rPr>
          <w:sz w:val="20"/>
          <w:lang w:val="en-US"/>
        </w:rPr>
        <w:t xml:space="preserve"> progress.</w:t>
      </w:r>
      <w:r w:rsidR="00A40A5E" w:rsidRPr="006651BF">
        <w:rPr>
          <w:sz w:val="20"/>
          <w:lang w:val="en-US"/>
        </w:rPr>
        <w:t xml:space="preserve"> At the working meeting of July 20, 2007, which was attended by both parties, the petitioners reiterated their decision. </w:t>
      </w:r>
      <w:r w:rsidR="00AE45D1" w:rsidRPr="006651BF">
        <w:rPr>
          <w:sz w:val="20"/>
          <w:lang w:val="en-US"/>
        </w:rPr>
        <w:t xml:space="preserve"> </w:t>
      </w:r>
    </w:p>
    <w:p w:rsidR="00225F2E" w:rsidRPr="006651BF" w:rsidRDefault="00225F2E" w:rsidP="006651BF">
      <w:pPr>
        <w:ind w:left="720"/>
        <w:jc w:val="both"/>
        <w:rPr>
          <w:rFonts w:cs="Arial"/>
          <w:sz w:val="20"/>
          <w:lang w:val="en-US"/>
        </w:rPr>
      </w:pPr>
    </w:p>
    <w:p w:rsidR="00225F2E" w:rsidRPr="006651BF" w:rsidRDefault="0000572F" w:rsidP="006651BF">
      <w:pPr>
        <w:numPr>
          <w:ilvl w:val="0"/>
          <w:numId w:val="16"/>
        </w:numPr>
        <w:tabs>
          <w:tab w:val="left" w:pos="900"/>
        </w:tabs>
        <w:ind w:firstLine="0"/>
        <w:jc w:val="both"/>
        <w:rPr>
          <w:rFonts w:cs="Arial"/>
          <w:b/>
          <w:sz w:val="20"/>
          <w:lang w:val="en-US"/>
        </w:rPr>
      </w:pPr>
      <w:r w:rsidRPr="006651BF">
        <w:rPr>
          <w:rFonts w:cs="Arial"/>
          <w:b/>
          <w:sz w:val="20"/>
          <w:lang w:val="en-US"/>
        </w:rPr>
        <w:t xml:space="preserve">Precautionary Measure </w:t>
      </w:r>
      <w:r w:rsidR="00225F2E" w:rsidRPr="006651BF">
        <w:rPr>
          <w:rFonts w:cs="Arial"/>
          <w:b/>
          <w:sz w:val="20"/>
          <w:lang w:val="en-US"/>
        </w:rPr>
        <w:t>109-07</w:t>
      </w:r>
    </w:p>
    <w:p w:rsidR="00225F2E" w:rsidRPr="006651BF" w:rsidRDefault="00225F2E" w:rsidP="006651BF">
      <w:pPr>
        <w:ind w:left="360"/>
        <w:jc w:val="both"/>
        <w:rPr>
          <w:rFonts w:cs="Arial"/>
          <w:sz w:val="20"/>
          <w:lang w:val="en-US"/>
        </w:rPr>
      </w:pPr>
    </w:p>
    <w:p w:rsidR="0052489F" w:rsidRPr="006651BF" w:rsidRDefault="009B6680" w:rsidP="006651BF">
      <w:pPr>
        <w:numPr>
          <w:ilvl w:val="0"/>
          <w:numId w:val="15"/>
        </w:numPr>
        <w:tabs>
          <w:tab w:val="clear" w:pos="2160"/>
          <w:tab w:val="num" w:pos="1440"/>
        </w:tabs>
        <w:ind w:left="0" w:firstLine="720"/>
        <w:jc w:val="both"/>
        <w:rPr>
          <w:rFonts w:cs="Arial"/>
          <w:sz w:val="20"/>
          <w:lang w:val="en-US"/>
        </w:rPr>
      </w:pPr>
      <w:r w:rsidRPr="006651BF">
        <w:rPr>
          <w:rFonts w:cs="Arial"/>
          <w:sz w:val="20"/>
          <w:lang w:val="en-US"/>
        </w:rPr>
        <w:t>On June 15, 2007, the petitioner</w:t>
      </w:r>
      <w:r w:rsidR="009E37D3" w:rsidRPr="006651BF">
        <w:rPr>
          <w:rFonts w:cs="Arial"/>
          <w:sz w:val="20"/>
          <w:lang w:val="en-US"/>
        </w:rPr>
        <w:t xml:space="preserve"> requested the adoption of precautionary measures on behalf of the Garifuna Community of Punta </w:t>
      </w:r>
      <w:proofErr w:type="spellStart"/>
      <w:r w:rsidR="009E37D3" w:rsidRPr="006651BF">
        <w:rPr>
          <w:rFonts w:cs="Arial"/>
          <w:sz w:val="20"/>
          <w:lang w:val="en-US"/>
        </w:rPr>
        <w:t>Piedra</w:t>
      </w:r>
      <w:proofErr w:type="spellEnd"/>
      <w:r w:rsidR="009E37D3" w:rsidRPr="006651BF">
        <w:rPr>
          <w:rFonts w:cs="Arial"/>
          <w:sz w:val="20"/>
          <w:lang w:val="en-US"/>
        </w:rPr>
        <w:t xml:space="preserve"> and, in particular, one of its members, Marcos </w:t>
      </w:r>
      <w:proofErr w:type="spellStart"/>
      <w:r w:rsidR="009E37D3" w:rsidRPr="006651BF">
        <w:rPr>
          <w:rFonts w:cs="Arial"/>
          <w:sz w:val="20"/>
          <w:lang w:val="en-US"/>
        </w:rPr>
        <w:t>Bonifacio</w:t>
      </w:r>
      <w:proofErr w:type="spellEnd"/>
      <w:r w:rsidR="009E37D3" w:rsidRPr="006651BF">
        <w:rPr>
          <w:rFonts w:cs="Arial"/>
          <w:sz w:val="20"/>
          <w:lang w:val="en-US"/>
        </w:rPr>
        <w:t xml:space="preserve"> Castillo, because he had been the target of death threats. On August 20, 2007, the IACHR granted precautionary measures on behalf of Marcos </w:t>
      </w:r>
      <w:proofErr w:type="spellStart"/>
      <w:r w:rsidR="009E37D3" w:rsidRPr="006651BF">
        <w:rPr>
          <w:rFonts w:cs="Arial"/>
          <w:sz w:val="20"/>
          <w:lang w:val="en-US"/>
        </w:rPr>
        <w:t>Bonifacio</w:t>
      </w:r>
      <w:proofErr w:type="spellEnd"/>
      <w:r w:rsidR="009E37D3" w:rsidRPr="006651BF">
        <w:rPr>
          <w:rFonts w:cs="Arial"/>
          <w:sz w:val="20"/>
          <w:lang w:val="en-US"/>
        </w:rPr>
        <w:t xml:space="preserve"> Castillo.</w:t>
      </w:r>
      <w:r w:rsidR="00225F2E" w:rsidRPr="006651BF">
        <w:rPr>
          <w:rStyle w:val="Refdenotaalpie"/>
          <w:sz w:val="20"/>
          <w:lang w:val="en-US"/>
        </w:rPr>
        <w:footnoteReference w:id="4"/>
      </w:r>
      <w:r w:rsidR="009E37D3" w:rsidRPr="006651BF">
        <w:rPr>
          <w:sz w:val="20"/>
          <w:lang w:val="en-US"/>
        </w:rPr>
        <w:t xml:space="preserve"> On September 13, 2007, </w:t>
      </w:r>
      <w:smartTag w:uri="urn:schemas-microsoft-com:office:smarttags" w:element="country-region">
        <w:smartTag w:uri="urn:schemas-microsoft-com:office:smarttags" w:element="place">
          <w:r w:rsidR="009E37D3" w:rsidRPr="006651BF">
            <w:rPr>
              <w:sz w:val="20"/>
              <w:lang w:val="en-US"/>
            </w:rPr>
            <w:t>Honduras</w:t>
          </w:r>
        </w:smartTag>
      </w:smartTag>
      <w:r w:rsidR="009E37D3" w:rsidRPr="006651BF">
        <w:rPr>
          <w:sz w:val="20"/>
          <w:lang w:val="en-US"/>
        </w:rPr>
        <w:t xml:space="preserve"> forwarded its reply. </w:t>
      </w:r>
      <w:r w:rsidR="00B03EBA" w:rsidRPr="006651BF">
        <w:rPr>
          <w:sz w:val="20"/>
          <w:lang w:val="en-US"/>
        </w:rPr>
        <w:t xml:space="preserve">As of </w:t>
      </w:r>
      <w:r w:rsidR="00191A8E" w:rsidRPr="006651BF">
        <w:rPr>
          <w:sz w:val="20"/>
          <w:lang w:val="en-US"/>
        </w:rPr>
        <w:t xml:space="preserve">the </w:t>
      </w:r>
      <w:r w:rsidR="00B03EBA" w:rsidRPr="006651BF">
        <w:rPr>
          <w:sz w:val="20"/>
          <w:lang w:val="en-US"/>
        </w:rPr>
        <w:t xml:space="preserve">date of the instant report, the IACHR </w:t>
      </w:r>
      <w:r w:rsidR="00E07032" w:rsidRPr="006651BF">
        <w:rPr>
          <w:sz w:val="20"/>
          <w:lang w:val="en-US"/>
        </w:rPr>
        <w:t>is continuing to monitor compliance with the</w:t>
      </w:r>
      <w:r w:rsidR="00FE7DBB" w:rsidRPr="006651BF">
        <w:rPr>
          <w:sz w:val="20"/>
          <w:lang w:val="en-US"/>
        </w:rPr>
        <w:t xml:space="preserve"> precautionary measures </w:t>
      </w:r>
      <w:r w:rsidR="00CA6C77" w:rsidRPr="006651BF">
        <w:rPr>
          <w:sz w:val="20"/>
          <w:lang w:val="en-US"/>
        </w:rPr>
        <w:t xml:space="preserve">it </w:t>
      </w:r>
      <w:r w:rsidR="00FE7DBB" w:rsidRPr="006651BF">
        <w:rPr>
          <w:sz w:val="20"/>
          <w:lang w:val="en-US"/>
        </w:rPr>
        <w:t>granted</w:t>
      </w:r>
      <w:r w:rsidR="009B652C" w:rsidRPr="006651BF">
        <w:rPr>
          <w:rFonts w:cs="Arial"/>
          <w:sz w:val="20"/>
          <w:lang w:val="en-US"/>
        </w:rPr>
        <w:t>.</w:t>
      </w:r>
      <w:bookmarkEnd w:id="5"/>
    </w:p>
    <w:p w:rsidR="0052489F" w:rsidRPr="006651BF" w:rsidRDefault="0052489F" w:rsidP="006651BF">
      <w:pPr>
        <w:jc w:val="both"/>
        <w:rPr>
          <w:sz w:val="20"/>
          <w:lang w:val="en-US"/>
        </w:rPr>
      </w:pPr>
    </w:p>
    <w:p w:rsidR="006031A2" w:rsidRPr="006651BF" w:rsidRDefault="006031A2" w:rsidP="006651BF">
      <w:pPr>
        <w:ind w:firstLine="720"/>
        <w:jc w:val="both"/>
        <w:outlineLvl w:val="0"/>
        <w:rPr>
          <w:sz w:val="20"/>
          <w:lang w:val="en-US"/>
        </w:rPr>
      </w:pPr>
      <w:bookmarkStart w:id="6" w:name="_Toc336247993"/>
      <w:bookmarkStart w:id="7" w:name="_Toc350183347"/>
      <w:r w:rsidRPr="006651BF">
        <w:rPr>
          <w:b/>
          <w:bCs/>
          <w:sz w:val="20"/>
          <w:lang w:val="en-US"/>
        </w:rPr>
        <w:t>III.</w:t>
      </w:r>
      <w:r w:rsidRPr="006651BF">
        <w:rPr>
          <w:b/>
          <w:bCs/>
          <w:sz w:val="20"/>
          <w:lang w:val="en-US"/>
        </w:rPr>
        <w:tab/>
      </w:r>
      <w:r w:rsidR="00BA132F" w:rsidRPr="006651BF">
        <w:rPr>
          <w:b/>
          <w:bCs/>
          <w:sz w:val="20"/>
          <w:lang w:val="en-US"/>
        </w:rPr>
        <w:t>POSITION OF THE PARTIES</w:t>
      </w:r>
      <w:bookmarkEnd w:id="7"/>
      <w:r w:rsidR="00BA132F" w:rsidRPr="006651BF">
        <w:rPr>
          <w:b/>
          <w:bCs/>
          <w:sz w:val="20"/>
          <w:lang w:val="en-US"/>
        </w:rPr>
        <w:t xml:space="preserve"> </w:t>
      </w:r>
      <w:bookmarkEnd w:id="6"/>
    </w:p>
    <w:p w:rsidR="006031A2" w:rsidRPr="006651BF" w:rsidRDefault="006031A2" w:rsidP="006651BF">
      <w:pPr>
        <w:ind w:firstLine="720"/>
        <w:jc w:val="both"/>
        <w:rPr>
          <w:sz w:val="20"/>
          <w:lang w:val="en-US"/>
        </w:rPr>
      </w:pPr>
    </w:p>
    <w:p w:rsidR="006031A2" w:rsidRPr="006651BF" w:rsidRDefault="006031A2" w:rsidP="006651BF">
      <w:pPr>
        <w:pStyle w:val="Ttulo2"/>
        <w:spacing w:before="0" w:after="0"/>
        <w:ind w:left="720"/>
        <w:rPr>
          <w:rFonts w:ascii="Univers" w:hAnsi="Univers"/>
          <w:i w:val="0"/>
          <w:sz w:val="20"/>
          <w:lang w:val="en-US"/>
        </w:rPr>
      </w:pPr>
      <w:bookmarkStart w:id="8" w:name="_Toc336247994"/>
      <w:bookmarkStart w:id="9" w:name="_Toc350183348"/>
      <w:r w:rsidRPr="006651BF">
        <w:rPr>
          <w:rFonts w:ascii="Univers" w:hAnsi="Univers"/>
          <w:bCs w:val="0"/>
          <w:i w:val="0"/>
          <w:sz w:val="20"/>
          <w:lang w:val="en-US"/>
        </w:rPr>
        <w:t>A.</w:t>
      </w:r>
      <w:r w:rsidRPr="006651BF">
        <w:rPr>
          <w:rFonts w:ascii="Univers" w:hAnsi="Univers"/>
          <w:i w:val="0"/>
          <w:sz w:val="20"/>
          <w:lang w:val="en-US"/>
        </w:rPr>
        <w:tab/>
      </w:r>
      <w:r w:rsidR="00BA132F" w:rsidRPr="006651BF">
        <w:rPr>
          <w:rFonts w:ascii="Univers" w:hAnsi="Univers"/>
          <w:i w:val="0"/>
          <w:sz w:val="20"/>
          <w:lang w:val="en-US"/>
        </w:rPr>
        <w:t>Petitioner</w:t>
      </w:r>
      <w:bookmarkEnd w:id="9"/>
      <w:r w:rsidR="00BA132F" w:rsidRPr="006651BF">
        <w:rPr>
          <w:rFonts w:ascii="Univers" w:hAnsi="Univers"/>
          <w:i w:val="0"/>
          <w:sz w:val="20"/>
          <w:lang w:val="en-US"/>
        </w:rPr>
        <w:t xml:space="preserve"> </w:t>
      </w:r>
      <w:bookmarkEnd w:id="8"/>
    </w:p>
    <w:p w:rsidR="006031A2" w:rsidRPr="006651BF" w:rsidRDefault="006031A2" w:rsidP="006651BF">
      <w:pPr>
        <w:jc w:val="both"/>
        <w:rPr>
          <w:sz w:val="20"/>
          <w:lang w:val="en-US"/>
        </w:rPr>
      </w:pPr>
      <w:r w:rsidRPr="006651BF">
        <w:rPr>
          <w:sz w:val="20"/>
          <w:lang w:val="en-US"/>
        </w:rPr>
        <w:t> </w:t>
      </w:r>
    </w:p>
    <w:p w:rsidR="00464C90" w:rsidRPr="006651BF" w:rsidRDefault="00420369" w:rsidP="006651BF">
      <w:pPr>
        <w:numPr>
          <w:ilvl w:val="0"/>
          <w:numId w:val="1"/>
        </w:numPr>
        <w:tabs>
          <w:tab w:val="clear" w:pos="900"/>
        </w:tabs>
        <w:ind w:left="0" w:firstLine="720"/>
        <w:jc w:val="both"/>
        <w:rPr>
          <w:sz w:val="20"/>
          <w:lang w:val="en-US"/>
        </w:rPr>
      </w:pPr>
      <w:r w:rsidRPr="006651BF">
        <w:rPr>
          <w:sz w:val="20"/>
          <w:lang w:val="en-US"/>
        </w:rPr>
        <w:t xml:space="preserve">The petitioner </w:t>
      </w:r>
      <w:r w:rsidR="00395E35" w:rsidRPr="006651BF">
        <w:rPr>
          <w:sz w:val="20"/>
          <w:lang w:val="en-US"/>
        </w:rPr>
        <w:t xml:space="preserve">claims </w:t>
      </w:r>
      <w:r w:rsidRPr="006651BF">
        <w:rPr>
          <w:sz w:val="20"/>
          <w:lang w:val="en-US"/>
        </w:rPr>
        <w:t>that the presence of the Garifuna people in Honduras dates back to 1797 and that</w:t>
      </w:r>
      <w:r w:rsidR="0069260C" w:rsidRPr="006651BF">
        <w:rPr>
          <w:sz w:val="20"/>
          <w:lang w:val="en-US"/>
        </w:rPr>
        <w:t>, in particular,</w:t>
      </w:r>
      <w:r w:rsidRPr="006651BF">
        <w:rPr>
          <w:sz w:val="20"/>
          <w:lang w:val="en-US"/>
        </w:rPr>
        <w:t xml:space="preserve"> the Garifuna Community of </w:t>
      </w:r>
      <w:r w:rsidR="00380941" w:rsidRPr="006651BF">
        <w:rPr>
          <w:sz w:val="20"/>
          <w:lang w:val="en-US"/>
        </w:rPr>
        <w:t xml:space="preserve">Punta </w:t>
      </w:r>
      <w:proofErr w:type="spellStart"/>
      <w:r w:rsidRPr="006651BF">
        <w:rPr>
          <w:sz w:val="20"/>
          <w:lang w:val="en-US"/>
        </w:rPr>
        <w:t>Piedra</w:t>
      </w:r>
      <w:proofErr w:type="spellEnd"/>
      <w:r w:rsidR="0069260C" w:rsidRPr="006651BF">
        <w:rPr>
          <w:sz w:val="20"/>
          <w:lang w:val="en-US"/>
        </w:rPr>
        <w:t xml:space="preserve"> </w:t>
      </w:r>
      <w:r w:rsidR="00382AAC" w:rsidRPr="006651BF">
        <w:rPr>
          <w:sz w:val="20"/>
          <w:lang w:val="en-US"/>
        </w:rPr>
        <w:t>has</w:t>
      </w:r>
      <w:r w:rsidR="00594AF2" w:rsidRPr="006651BF">
        <w:rPr>
          <w:sz w:val="20"/>
          <w:lang w:val="en-US"/>
        </w:rPr>
        <w:t xml:space="preserve"> occup</w:t>
      </w:r>
      <w:r w:rsidR="0069260C" w:rsidRPr="006651BF">
        <w:rPr>
          <w:sz w:val="20"/>
          <w:lang w:val="en-US"/>
        </w:rPr>
        <w:t>ied</w:t>
      </w:r>
      <w:r w:rsidR="00594AF2" w:rsidRPr="006651BF">
        <w:rPr>
          <w:sz w:val="20"/>
          <w:lang w:val="en-US"/>
        </w:rPr>
        <w:t xml:space="preserve"> </w:t>
      </w:r>
      <w:r w:rsidR="0069260C" w:rsidRPr="006651BF">
        <w:rPr>
          <w:sz w:val="20"/>
          <w:lang w:val="en-US"/>
        </w:rPr>
        <w:t xml:space="preserve">its </w:t>
      </w:r>
      <w:r w:rsidR="00F53603" w:rsidRPr="006651BF">
        <w:rPr>
          <w:sz w:val="20"/>
          <w:lang w:val="en-US"/>
        </w:rPr>
        <w:t xml:space="preserve">territory </w:t>
      </w:r>
      <w:r w:rsidR="00594AF2" w:rsidRPr="006651BF">
        <w:rPr>
          <w:sz w:val="20"/>
          <w:lang w:val="en-US"/>
        </w:rPr>
        <w:t>for approximately two centuries</w:t>
      </w:r>
      <w:r w:rsidR="00CE210C" w:rsidRPr="006651BF">
        <w:rPr>
          <w:sz w:val="20"/>
          <w:lang w:val="en-US"/>
        </w:rPr>
        <w:t xml:space="preserve">, located in what is currently the Municipality of </w:t>
      </w:r>
      <w:proofErr w:type="spellStart"/>
      <w:r w:rsidR="00CE210C" w:rsidRPr="006651BF">
        <w:rPr>
          <w:sz w:val="20"/>
          <w:lang w:val="en-US"/>
        </w:rPr>
        <w:t>Iriona</w:t>
      </w:r>
      <w:proofErr w:type="spellEnd"/>
      <w:r w:rsidR="00CE210C" w:rsidRPr="006651BF">
        <w:rPr>
          <w:sz w:val="20"/>
          <w:lang w:val="en-US"/>
        </w:rPr>
        <w:t xml:space="preserve">, Department of Colon, Honduras. </w:t>
      </w:r>
      <w:r w:rsidR="00CD51B2" w:rsidRPr="006651BF">
        <w:rPr>
          <w:sz w:val="20"/>
          <w:lang w:val="en-US"/>
        </w:rPr>
        <w:t xml:space="preserve">It notes that </w:t>
      </w:r>
      <w:r w:rsidR="0069260C" w:rsidRPr="006651BF">
        <w:rPr>
          <w:sz w:val="20"/>
          <w:lang w:val="en-US"/>
        </w:rPr>
        <w:t xml:space="preserve">the State recognized </w:t>
      </w:r>
      <w:r w:rsidR="00CD51B2" w:rsidRPr="006651BF">
        <w:rPr>
          <w:sz w:val="20"/>
          <w:lang w:val="en-US"/>
        </w:rPr>
        <w:t xml:space="preserve">the </w:t>
      </w:r>
      <w:r w:rsidR="00502CC3" w:rsidRPr="006651BF">
        <w:rPr>
          <w:sz w:val="20"/>
          <w:lang w:val="en-US"/>
        </w:rPr>
        <w:t>historic occupation of</w:t>
      </w:r>
      <w:r w:rsidR="001D056C" w:rsidRPr="006651BF">
        <w:rPr>
          <w:sz w:val="20"/>
          <w:lang w:val="en-US"/>
        </w:rPr>
        <w:t xml:space="preserve"> the Community </w:t>
      </w:r>
      <w:r w:rsidR="00502CC3" w:rsidRPr="006651BF">
        <w:rPr>
          <w:sz w:val="20"/>
          <w:lang w:val="en-US"/>
        </w:rPr>
        <w:t>by means of two</w:t>
      </w:r>
      <w:r w:rsidR="00AF6F54" w:rsidRPr="006651BF">
        <w:rPr>
          <w:sz w:val="20"/>
          <w:lang w:val="en-US"/>
        </w:rPr>
        <w:t xml:space="preserve"> legal titles in</w:t>
      </w:r>
      <w:r w:rsidR="00502CC3" w:rsidRPr="006651BF">
        <w:rPr>
          <w:sz w:val="20"/>
          <w:lang w:val="en-US"/>
        </w:rPr>
        <w:t xml:space="preserve"> fee simple granted by the National Agrarian Institute (hereinafter, “INA</w:t>
      </w:r>
      <w:r w:rsidR="0069260C" w:rsidRPr="006651BF">
        <w:rPr>
          <w:sz w:val="20"/>
          <w:lang w:val="en-US"/>
        </w:rPr>
        <w:t>”</w:t>
      </w:r>
      <w:r w:rsidR="00502CC3" w:rsidRPr="006651BF">
        <w:rPr>
          <w:sz w:val="20"/>
          <w:lang w:val="en-US"/>
        </w:rPr>
        <w:t xml:space="preserve">) in 1993 and 1999. </w:t>
      </w:r>
    </w:p>
    <w:p w:rsidR="00464C90" w:rsidRPr="006651BF" w:rsidRDefault="00464C90" w:rsidP="006651BF">
      <w:pPr>
        <w:jc w:val="both"/>
        <w:rPr>
          <w:sz w:val="20"/>
          <w:lang w:val="en-US"/>
        </w:rPr>
      </w:pPr>
    </w:p>
    <w:p w:rsidR="00710D8D" w:rsidRPr="006651BF" w:rsidRDefault="00695591" w:rsidP="006651BF">
      <w:pPr>
        <w:numPr>
          <w:ilvl w:val="0"/>
          <w:numId w:val="1"/>
        </w:numPr>
        <w:tabs>
          <w:tab w:val="clear" w:pos="900"/>
        </w:tabs>
        <w:ind w:left="0" w:firstLine="720"/>
        <w:jc w:val="both"/>
        <w:rPr>
          <w:sz w:val="20"/>
          <w:lang w:val="en-US"/>
        </w:rPr>
      </w:pPr>
      <w:r w:rsidRPr="006651BF">
        <w:rPr>
          <w:sz w:val="20"/>
          <w:lang w:val="en-US"/>
        </w:rPr>
        <w:t>It reports that, as of the early 1900s,</w:t>
      </w:r>
      <w:r w:rsidR="00643BB0" w:rsidRPr="006651BF">
        <w:rPr>
          <w:sz w:val="20"/>
          <w:lang w:val="en-US"/>
        </w:rPr>
        <w:t xml:space="preserve"> </w:t>
      </w:r>
      <w:r w:rsidR="00335241" w:rsidRPr="006651BF">
        <w:rPr>
          <w:sz w:val="20"/>
          <w:lang w:val="en-US"/>
        </w:rPr>
        <w:t xml:space="preserve">the settling by </w:t>
      </w:r>
      <w:r w:rsidR="00C54C6A" w:rsidRPr="006651BF">
        <w:rPr>
          <w:sz w:val="20"/>
          <w:lang w:val="en-US"/>
        </w:rPr>
        <w:t xml:space="preserve">non-indigenous </w:t>
      </w:r>
      <w:r w:rsidR="00EA02D8" w:rsidRPr="006651BF">
        <w:rPr>
          <w:sz w:val="20"/>
          <w:lang w:val="en-US"/>
        </w:rPr>
        <w:t xml:space="preserve">peasants </w:t>
      </w:r>
      <w:r w:rsidR="00980545" w:rsidRPr="006651BF">
        <w:rPr>
          <w:sz w:val="20"/>
          <w:lang w:val="en-US"/>
        </w:rPr>
        <w:t xml:space="preserve">was authorized </w:t>
      </w:r>
      <w:r w:rsidR="00643BB0" w:rsidRPr="006651BF">
        <w:rPr>
          <w:sz w:val="20"/>
          <w:lang w:val="en-US"/>
        </w:rPr>
        <w:t>in the area known as “</w:t>
      </w:r>
      <w:proofErr w:type="spellStart"/>
      <w:r w:rsidR="00643BB0" w:rsidRPr="006651BF">
        <w:rPr>
          <w:sz w:val="20"/>
          <w:lang w:val="en-US"/>
        </w:rPr>
        <w:t>Entrerrios</w:t>
      </w:r>
      <w:proofErr w:type="spellEnd"/>
      <w:r w:rsidR="00643BB0" w:rsidRPr="006651BF">
        <w:rPr>
          <w:sz w:val="20"/>
          <w:lang w:val="en-US"/>
        </w:rPr>
        <w:t>,” made up of the territories</w:t>
      </w:r>
      <w:r w:rsidR="00CF6987" w:rsidRPr="006651BF">
        <w:rPr>
          <w:sz w:val="20"/>
          <w:lang w:val="en-US"/>
        </w:rPr>
        <w:t xml:space="preserve"> located between th</w:t>
      </w:r>
      <w:r w:rsidR="005916AF" w:rsidRPr="006651BF">
        <w:rPr>
          <w:sz w:val="20"/>
          <w:lang w:val="en-US"/>
        </w:rPr>
        <w:t xml:space="preserve">e </w:t>
      </w:r>
      <w:proofErr w:type="spellStart"/>
      <w:r w:rsidR="005916AF" w:rsidRPr="006651BF">
        <w:rPr>
          <w:sz w:val="20"/>
          <w:lang w:val="en-US"/>
        </w:rPr>
        <w:t>Sico</w:t>
      </w:r>
      <w:proofErr w:type="spellEnd"/>
      <w:r w:rsidR="005916AF" w:rsidRPr="006651BF">
        <w:rPr>
          <w:sz w:val="20"/>
          <w:lang w:val="en-US"/>
        </w:rPr>
        <w:t xml:space="preserve"> and </w:t>
      </w:r>
      <w:proofErr w:type="spellStart"/>
      <w:r w:rsidR="005916AF" w:rsidRPr="006651BF">
        <w:rPr>
          <w:sz w:val="20"/>
          <w:lang w:val="en-US"/>
        </w:rPr>
        <w:t>Paulaya</w:t>
      </w:r>
      <w:proofErr w:type="spellEnd"/>
      <w:r w:rsidR="005916AF" w:rsidRPr="006651BF">
        <w:rPr>
          <w:sz w:val="20"/>
          <w:lang w:val="en-US"/>
        </w:rPr>
        <w:t xml:space="preserve"> Rivers and partially </w:t>
      </w:r>
      <w:r w:rsidR="00CF6987" w:rsidRPr="006651BF">
        <w:rPr>
          <w:sz w:val="20"/>
          <w:lang w:val="en-US"/>
        </w:rPr>
        <w:t xml:space="preserve">overlapping the buffer zone of Rio </w:t>
      </w:r>
      <w:proofErr w:type="spellStart"/>
      <w:r w:rsidR="00CF6987" w:rsidRPr="006651BF">
        <w:rPr>
          <w:sz w:val="20"/>
          <w:lang w:val="en-US"/>
        </w:rPr>
        <w:t>Platano</w:t>
      </w:r>
      <w:proofErr w:type="spellEnd"/>
      <w:r w:rsidR="00CF6987" w:rsidRPr="006651BF">
        <w:rPr>
          <w:sz w:val="20"/>
          <w:lang w:val="en-US"/>
        </w:rPr>
        <w:t xml:space="preserve"> Biological Reserve. </w:t>
      </w:r>
      <w:r w:rsidR="00DC00AD" w:rsidRPr="006651BF">
        <w:rPr>
          <w:sz w:val="20"/>
          <w:lang w:val="en-US"/>
        </w:rPr>
        <w:t xml:space="preserve">It </w:t>
      </w:r>
      <w:r w:rsidR="002105F3" w:rsidRPr="006651BF">
        <w:rPr>
          <w:sz w:val="20"/>
          <w:lang w:val="en-US"/>
        </w:rPr>
        <w:t xml:space="preserve">further notes </w:t>
      </w:r>
      <w:r w:rsidR="00DC00AD" w:rsidRPr="006651BF">
        <w:rPr>
          <w:sz w:val="20"/>
          <w:lang w:val="en-US"/>
        </w:rPr>
        <w:t xml:space="preserve">that, </w:t>
      </w:r>
      <w:r w:rsidR="002F3D89" w:rsidRPr="006651BF">
        <w:rPr>
          <w:sz w:val="20"/>
          <w:lang w:val="en-US"/>
        </w:rPr>
        <w:t>as a</w:t>
      </w:r>
      <w:r w:rsidR="002105F3" w:rsidRPr="006651BF">
        <w:rPr>
          <w:sz w:val="20"/>
          <w:lang w:val="en-US"/>
        </w:rPr>
        <w:t xml:space="preserve"> consequence</w:t>
      </w:r>
      <w:r w:rsidR="002F3D89" w:rsidRPr="006651BF">
        <w:rPr>
          <w:sz w:val="20"/>
          <w:lang w:val="en-US"/>
        </w:rPr>
        <w:t xml:space="preserve">, </w:t>
      </w:r>
      <w:r w:rsidR="00097AC2" w:rsidRPr="006651BF">
        <w:rPr>
          <w:sz w:val="20"/>
          <w:lang w:val="en-US"/>
        </w:rPr>
        <w:t>forests and water</w:t>
      </w:r>
      <w:r w:rsidR="005841CA" w:rsidRPr="006651BF">
        <w:rPr>
          <w:sz w:val="20"/>
          <w:lang w:val="en-US"/>
        </w:rPr>
        <w:t>sheds in the area were devastated</w:t>
      </w:r>
      <w:r w:rsidR="00A662A2" w:rsidRPr="006651BF">
        <w:rPr>
          <w:sz w:val="20"/>
          <w:lang w:val="en-US"/>
        </w:rPr>
        <w:t xml:space="preserve"> and </w:t>
      </w:r>
      <w:r w:rsidR="00AD5369" w:rsidRPr="006651BF">
        <w:rPr>
          <w:sz w:val="20"/>
          <w:lang w:val="en-US"/>
        </w:rPr>
        <w:t xml:space="preserve">it </w:t>
      </w:r>
      <w:r w:rsidR="00A662A2" w:rsidRPr="006651BF">
        <w:rPr>
          <w:sz w:val="20"/>
          <w:lang w:val="en-US"/>
        </w:rPr>
        <w:t>led to a</w:t>
      </w:r>
      <w:r w:rsidR="00423999" w:rsidRPr="006651BF">
        <w:rPr>
          <w:sz w:val="20"/>
          <w:lang w:val="en-US"/>
        </w:rPr>
        <w:t xml:space="preserve"> constant influx of peasants and cattle ranchers –also known as “</w:t>
      </w:r>
      <w:proofErr w:type="gramStart"/>
      <w:r w:rsidR="00423999" w:rsidRPr="006651BF">
        <w:rPr>
          <w:i/>
          <w:sz w:val="20"/>
          <w:lang w:val="en-US"/>
        </w:rPr>
        <w:t>ladinos</w:t>
      </w:r>
      <w:proofErr w:type="gramEnd"/>
      <w:r w:rsidR="00423999" w:rsidRPr="006651BF">
        <w:rPr>
          <w:sz w:val="20"/>
          <w:lang w:val="en-US"/>
        </w:rPr>
        <w:t>”- into the lands historically occupied</w:t>
      </w:r>
      <w:r w:rsidR="009348FE" w:rsidRPr="006651BF">
        <w:rPr>
          <w:sz w:val="20"/>
          <w:lang w:val="en-US"/>
        </w:rPr>
        <w:t xml:space="preserve"> by the Garifuna C</w:t>
      </w:r>
      <w:r w:rsidR="009119C6" w:rsidRPr="006651BF">
        <w:rPr>
          <w:sz w:val="20"/>
          <w:lang w:val="en-US"/>
        </w:rPr>
        <w:t>ommunities, especially into the areas used for their subsistence activities.</w:t>
      </w:r>
      <w:r w:rsidR="00423999" w:rsidRPr="006651BF">
        <w:rPr>
          <w:sz w:val="20"/>
          <w:lang w:val="en-US"/>
        </w:rPr>
        <w:t xml:space="preserve"> </w:t>
      </w:r>
      <w:r w:rsidR="00CF6987" w:rsidRPr="006651BF">
        <w:rPr>
          <w:sz w:val="20"/>
          <w:lang w:val="en-US"/>
        </w:rPr>
        <w:t xml:space="preserve"> </w:t>
      </w:r>
      <w:r w:rsidR="00643BB0" w:rsidRPr="006651BF">
        <w:rPr>
          <w:sz w:val="20"/>
          <w:lang w:val="en-US"/>
        </w:rPr>
        <w:t xml:space="preserve"> </w:t>
      </w:r>
    </w:p>
    <w:p w:rsidR="00710D8D" w:rsidRPr="006651BF" w:rsidRDefault="00710D8D" w:rsidP="006651BF">
      <w:pPr>
        <w:jc w:val="both"/>
        <w:rPr>
          <w:sz w:val="20"/>
          <w:lang w:val="en-US"/>
        </w:rPr>
      </w:pPr>
    </w:p>
    <w:p w:rsidR="00661A2F" w:rsidRPr="006651BF" w:rsidRDefault="00585266" w:rsidP="006651BF">
      <w:pPr>
        <w:numPr>
          <w:ilvl w:val="0"/>
          <w:numId w:val="1"/>
        </w:numPr>
        <w:tabs>
          <w:tab w:val="clear" w:pos="900"/>
        </w:tabs>
        <w:ind w:left="0" w:firstLine="720"/>
        <w:jc w:val="both"/>
        <w:rPr>
          <w:sz w:val="20"/>
          <w:lang w:val="en-US"/>
        </w:rPr>
      </w:pPr>
      <w:r w:rsidRPr="006651BF">
        <w:rPr>
          <w:sz w:val="20"/>
          <w:lang w:val="en-US"/>
        </w:rPr>
        <w:lastRenderedPageBreak/>
        <w:t>Within</w:t>
      </w:r>
      <w:r w:rsidR="008C566C" w:rsidRPr="006651BF">
        <w:rPr>
          <w:sz w:val="20"/>
          <w:lang w:val="en-US"/>
        </w:rPr>
        <w:t xml:space="preserve"> this context, </w:t>
      </w:r>
      <w:r w:rsidR="0069260C" w:rsidRPr="006651BF">
        <w:rPr>
          <w:sz w:val="20"/>
          <w:lang w:val="en-US"/>
        </w:rPr>
        <w:t xml:space="preserve">the petitioner </w:t>
      </w:r>
      <w:r w:rsidR="008C566C" w:rsidRPr="006651BF">
        <w:rPr>
          <w:sz w:val="20"/>
          <w:lang w:val="en-US"/>
        </w:rPr>
        <w:t>asserts that in December 1993, a group of peasants forcibly took possession of traditional crop</w:t>
      </w:r>
      <w:r w:rsidR="00E4361B" w:rsidRPr="006651BF">
        <w:rPr>
          <w:sz w:val="20"/>
          <w:lang w:val="en-US"/>
        </w:rPr>
        <w:t xml:space="preserve">-production </w:t>
      </w:r>
      <w:r w:rsidR="008C566C" w:rsidRPr="006651BF">
        <w:rPr>
          <w:sz w:val="20"/>
          <w:lang w:val="en-US"/>
        </w:rPr>
        <w:t>lands or “</w:t>
      </w:r>
      <w:proofErr w:type="spellStart"/>
      <w:r w:rsidR="008C566C" w:rsidRPr="006651BF">
        <w:rPr>
          <w:i/>
          <w:sz w:val="20"/>
          <w:lang w:val="en-US"/>
        </w:rPr>
        <w:t>trabajaderos</w:t>
      </w:r>
      <w:proofErr w:type="spellEnd"/>
      <w:r w:rsidR="008C566C" w:rsidRPr="006651BF">
        <w:rPr>
          <w:sz w:val="20"/>
          <w:lang w:val="en-US"/>
        </w:rPr>
        <w:t>” (‘work</w:t>
      </w:r>
      <w:r w:rsidR="00C54BA4" w:rsidRPr="006651BF">
        <w:rPr>
          <w:sz w:val="20"/>
          <w:lang w:val="en-US"/>
        </w:rPr>
        <w:t xml:space="preserve"> </w:t>
      </w:r>
      <w:r w:rsidR="008C566C" w:rsidRPr="006651BF">
        <w:rPr>
          <w:sz w:val="20"/>
          <w:lang w:val="en-US"/>
        </w:rPr>
        <w:t>lands’)</w:t>
      </w:r>
      <w:r w:rsidR="00235BBA" w:rsidRPr="006651BF">
        <w:rPr>
          <w:sz w:val="20"/>
          <w:lang w:val="en-US"/>
        </w:rPr>
        <w:t xml:space="preserve"> located on the banks of t</w:t>
      </w:r>
      <w:r w:rsidR="008C566C" w:rsidRPr="006651BF">
        <w:rPr>
          <w:sz w:val="20"/>
          <w:lang w:val="en-US"/>
        </w:rPr>
        <w:t xml:space="preserve">he </w:t>
      </w:r>
      <w:proofErr w:type="spellStart"/>
      <w:r w:rsidR="008C566C" w:rsidRPr="006651BF">
        <w:rPr>
          <w:sz w:val="20"/>
          <w:lang w:val="en-US"/>
        </w:rPr>
        <w:t>Miel</w:t>
      </w:r>
      <w:proofErr w:type="spellEnd"/>
      <w:r w:rsidR="008C566C" w:rsidRPr="006651BF">
        <w:rPr>
          <w:sz w:val="20"/>
          <w:lang w:val="en-US"/>
        </w:rPr>
        <w:t xml:space="preserve"> River</w:t>
      </w:r>
      <w:r w:rsidR="002116D5" w:rsidRPr="006651BF">
        <w:rPr>
          <w:sz w:val="20"/>
          <w:lang w:val="en-US"/>
        </w:rPr>
        <w:t xml:space="preserve"> (hereinafter “peasants or </w:t>
      </w:r>
      <w:r w:rsidR="00256464" w:rsidRPr="006651BF">
        <w:rPr>
          <w:sz w:val="20"/>
          <w:lang w:val="en-US"/>
        </w:rPr>
        <w:t xml:space="preserve">settlers of the </w:t>
      </w:r>
      <w:proofErr w:type="spellStart"/>
      <w:r w:rsidR="00256464" w:rsidRPr="006651BF">
        <w:rPr>
          <w:sz w:val="20"/>
          <w:lang w:val="en-US"/>
        </w:rPr>
        <w:t>Miel</w:t>
      </w:r>
      <w:proofErr w:type="spellEnd"/>
      <w:r w:rsidR="0069260C" w:rsidRPr="006651BF">
        <w:rPr>
          <w:sz w:val="20"/>
          <w:lang w:val="en-US"/>
        </w:rPr>
        <w:t xml:space="preserve"> River”</w:t>
      </w:r>
      <w:r w:rsidR="00256464" w:rsidRPr="006651BF">
        <w:rPr>
          <w:sz w:val="20"/>
          <w:lang w:val="en-US"/>
        </w:rPr>
        <w:t xml:space="preserve">), which are part of the ancestral territory of the Garifuna Community of Punta </w:t>
      </w:r>
      <w:proofErr w:type="spellStart"/>
      <w:r w:rsidR="00256464" w:rsidRPr="006651BF">
        <w:rPr>
          <w:sz w:val="20"/>
          <w:lang w:val="en-US"/>
        </w:rPr>
        <w:t>Piedra</w:t>
      </w:r>
      <w:proofErr w:type="spellEnd"/>
      <w:r w:rsidR="00256464" w:rsidRPr="006651BF">
        <w:rPr>
          <w:sz w:val="20"/>
          <w:lang w:val="en-US"/>
        </w:rPr>
        <w:t xml:space="preserve">.  </w:t>
      </w:r>
      <w:r w:rsidR="005E0014" w:rsidRPr="006651BF">
        <w:rPr>
          <w:sz w:val="20"/>
          <w:lang w:val="en-US"/>
        </w:rPr>
        <w:t xml:space="preserve">It alleges that this </w:t>
      </w:r>
      <w:r w:rsidR="007766AC" w:rsidRPr="006651BF">
        <w:rPr>
          <w:sz w:val="20"/>
          <w:lang w:val="en-US"/>
        </w:rPr>
        <w:t xml:space="preserve">posed </w:t>
      </w:r>
      <w:r w:rsidR="005E0014" w:rsidRPr="006651BF">
        <w:rPr>
          <w:sz w:val="20"/>
          <w:lang w:val="en-US"/>
        </w:rPr>
        <w:t xml:space="preserve">serious threats to the physical and cultural survival </w:t>
      </w:r>
      <w:r w:rsidR="0069260C" w:rsidRPr="006651BF">
        <w:rPr>
          <w:sz w:val="20"/>
          <w:lang w:val="en-US"/>
        </w:rPr>
        <w:t>of the community.</w:t>
      </w:r>
      <w:r w:rsidR="008C566C" w:rsidRPr="006651BF">
        <w:rPr>
          <w:sz w:val="20"/>
          <w:lang w:val="en-US"/>
        </w:rPr>
        <w:t xml:space="preserve"> </w:t>
      </w:r>
      <w:r w:rsidR="002E7B52" w:rsidRPr="006651BF">
        <w:rPr>
          <w:sz w:val="20"/>
          <w:lang w:val="en-US"/>
        </w:rPr>
        <w:t>It claims</w:t>
      </w:r>
      <w:r w:rsidR="00096C48" w:rsidRPr="006651BF">
        <w:rPr>
          <w:sz w:val="20"/>
          <w:lang w:val="en-US"/>
        </w:rPr>
        <w:t xml:space="preserve"> that t</w:t>
      </w:r>
      <w:r w:rsidR="00102BEE">
        <w:rPr>
          <w:sz w:val="20"/>
          <w:lang w:val="en-US"/>
        </w:rPr>
        <w:t>he National Agrarian Institute</w:t>
      </w:r>
      <w:r w:rsidR="002E7B52" w:rsidRPr="006651BF">
        <w:rPr>
          <w:sz w:val="20"/>
          <w:lang w:val="en-US"/>
        </w:rPr>
        <w:t xml:space="preserve"> had granted</w:t>
      </w:r>
      <w:r w:rsidR="006E5511" w:rsidRPr="006651BF">
        <w:rPr>
          <w:sz w:val="20"/>
          <w:lang w:val="en-US"/>
        </w:rPr>
        <w:t xml:space="preserve"> legal</w:t>
      </w:r>
      <w:r w:rsidR="002E7B52" w:rsidRPr="006651BF">
        <w:rPr>
          <w:sz w:val="20"/>
          <w:lang w:val="en-US"/>
        </w:rPr>
        <w:t xml:space="preserve"> title </w:t>
      </w:r>
      <w:r w:rsidR="00F523C8" w:rsidRPr="006651BF">
        <w:rPr>
          <w:sz w:val="20"/>
          <w:lang w:val="en-US"/>
        </w:rPr>
        <w:t>to</w:t>
      </w:r>
      <w:r w:rsidR="00DB31FC" w:rsidRPr="006651BF">
        <w:rPr>
          <w:sz w:val="20"/>
          <w:lang w:val="en-US"/>
        </w:rPr>
        <w:t xml:space="preserve"> the </w:t>
      </w:r>
      <w:r w:rsidR="00107AE7" w:rsidRPr="006651BF">
        <w:rPr>
          <w:sz w:val="20"/>
          <w:lang w:val="en-US"/>
        </w:rPr>
        <w:t xml:space="preserve">intruders </w:t>
      </w:r>
      <w:r w:rsidR="00DB31FC" w:rsidRPr="006651BF">
        <w:rPr>
          <w:sz w:val="20"/>
          <w:lang w:val="en-US"/>
        </w:rPr>
        <w:t>for</w:t>
      </w:r>
      <w:r w:rsidR="00F523C8" w:rsidRPr="006651BF">
        <w:rPr>
          <w:sz w:val="20"/>
          <w:lang w:val="en-US"/>
        </w:rPr>
        <w:t xml:space="preserve"> </w:t>
      </w:r>
      <w:r w:rsidR="000704BE" w:rsidRPr="006651BF">
        <w:rPr>
          <w:sz w:val="20"/>
          <w:lang w:val="en-US"/>
        </w:rPr>
        <w:t xml:space="preserve">plots </w:t>
      </w:r>
      <w:r w:rsidR="00F523C8" w:rsidRPr="006651BF">
        <w:rPr>
          <w:sz w:val="20"/>
          <w:lang w:val="en-US"/>
        </w:rPr>
        <w:t>of land</w:t>
      </w:r>
      <w:r w:rsidR="00DB31FC" w:rsidRPr="006651BF">
        <w:rPr>
          <w:sz w:val="20"/>
          <w:lang w:val="en-US"/>
        </w:rPr>
        <w:t xml:space="preserve"> and these</w:t>
      </w:r>
      <w:r w:rsidR="005B1249" w:rsidRPr="006651BF">
        <w:rPr>
          <w:sz w:val="20"/>
          <w:lang w:val="en-US"/>
        </w:rPr>
        <w:t xml:space="preserve"> plots</w:t>
      </w:r>
      <w:r w:rsidR="00DB31FC" w:rsidRPr="006651BF">
        <w:rPr>
          <w:sz w:val="20"/>
          <w:lang w:val="en-US"/>
        </w:rPr>
        <w:t xml:space="preserve"> were then conveyed to a member of the </w:t>
      </w:r>
      <w:r w:rsidR="00E617DA" w:rsidRPr="006651BF">
        <w:rPr>
          <w:sz w:val="20"/>
          <w:lang w:val="en-US"/>
        </w:rPr>
        <w:t xml:space="preserve">armed </w:t>
      </w:r>
      <w:r w:rsidR="00673A99" w:rsidRPr="006651BF">
        <w:rPr>
          <w:sz w:val="20"/>
          <w:lang w:val="en-US"/>
        </w:rPr>
        <w:t>forces</w:t>
      </w:r>
      <w:r w:rsidR="00DB31FC" w:rsidRPr="006651BF">
        <w:rPr>
          <w:sz w:val="20"/>
          <w:lang w:val="en-US"/>
        </w:rPr>
        <w:t>, who</w:t>
      </w:r>
      <w:r w:rsidR="00D83425" w:rsidRPr="006651BF">
        <w:rPr>
          <w:sz w:val="20"/>
          <w:lang w:val="en-US"/>
        </w:rPr>
        <w:t xml:space="preserve"> in turn sol</w:t>
      </w:r>
      <w:r w:rsidR="00C46210" w:rsidRPr="006651BF">
        <w:rPr>
          <w:sz w:val="20"/>
          <w:lang w:val="en-US"/>
        </w:rPr>
        <w:t xml:space="preserve">d them to a palm tree processing </w:t>
      </w:r>
      <w:r w:rsidR="00CE1B4A" w:rsidRPr="006651BF">
        <w:rPr>
          <w:sz w:val="20"/>
          <w:lang w:val="en-US"/>
        </w:rPr>
        <w:t xml:space="preserve">company </w:t>
      </w:r>
      <w:r w:rsidR="0015713F" w:rsidRPr="006651BF">
        <w:rPr>
          <w:sz w:val="20"/>
          <w:lang w:val="en-US"/>
        </w:rPr>
        <w:t>owner</w:t>
      </w:r>
      <w:r w:rsidR="00661A2F" w:rsidRPr="006651BF">
        <w:rPr>
          <w:sz w:val="20"/>
          <w:lang w:val="en-US"/>
        </w:rPr>
        <w:t>.</w:t>
      </w:r>
    </w:p>
    <w:p w:rsidR="00D51BB7" w:rsidRPr="006651BF" w:rsidRDefault="00D51BB7" w:rsidP="006651BF">
      <w:pPr>
        <w:jc w:val="both"/>
        <w:rPr>
          <w:sz w:val="20"/>
          <w:lang w:val="en-US"/>
        </w:rPr>
      </w:pPr>
    </w:p>
    <w:p w:rsidR="00464C90" w:rsidRPr="006651BF" w:rsidRDefault="0069260C" w:rsidP="006651BF">
      <w:pPr>
        <w:numPr>
          <w:ilvl w:val="0"/>
          <w:numId w:val="1"/>
        </w:numPr>
        <w:tabs>
          <w:tab w:val="clear" w:pos="900"/>
        </w:tabs>
        <w:ind w:left="0" w:firstLine="720"/>
        <w:jc w:val="both"/>
        <w:rPr>
          <w:sz w:val="20"/>
          <w:lang w:val="en-US"/>
        </w:rPr>
      </w:pPr>
      <w:r w:rsidRPr="006651BF">
        <w:rPr>
          <w:sz w:val="20"/>
          <w:lang w:val="en-US"/>
        </w:rPr>
        <w:t xml:space="preserve">The petitioner </w:t>
      </w:r>
      <w:r w:rsidR="00FE11DB" w:rsidRPr="006651BF">
        <w:rPr>
          <w:sz w:val="20"/>
          <w:lang w:val="en-US"/>
        </w:rPr>
        <w:t xml:space="preserve">emphasizes that the </w:t>
      </w:r>
      <w:r w:rsidR="00483A78" w:rsidRPr="006651BF">
        <w:rPr>
          <w:sz w:val="20"/>
          <w:lang w:val="en-US"/>
        </w:rPr>
        <w:t xml:space="preserve">land </w:t>
      </w:r>
      <w:r w:rsidR="00FE11DB" w:rsidRPr="006651BF">
        <w:rPr>
          <w:sz w:val="20"/>
          <w:lang w:val="en-US"/>
        </w:rPr>
        <w:t xml:space="preserve">encroachment </w:t>
      </w:r>
      <w:r w:rsidR="003F100E" w:rsidRPr="006651BF">
        <w:rPr>
          <w:sz w:val="20"/>
          <w:lang w:val="en-US"/>
        </w:rPr>
        <w:t>has given rise to a si</w:t>
      </w:r>
      <w:r w:rsidR="001B7882" w:rsidRPr="006651BF">
        <w:rPr>
          <w:sz w:val="20"/>
          <w:lang w:val="en-US"/>
        </w:rPr>
        <w:t xml:space="preserve">tuation of ongoing </w:t>
      </w:r>
      <w:r w:rsidR="003F100E" w:rsidRPr="006651BF">
        <w:rPr>
          <w:sz w:val="20"/>
          <w:lang w:val="en-US"/>
        </w:rPr>
        <w:t xml:space="preserve">violence and insecurity in the Community, which </w:t>
      </w:r>
      <w:r w:rsidR="00DC559C" w:rsidRPr="006651BF">
        <w:rPr>
          <w:sz w:val="20"/>
          <w:lang w:val="en-US"/>
        </w:rPr>
        <w:t xml:space="preserve">has </w:t>
      </w:r>
      <w:r w:rsidR="00970224" w:rsidRPr="006651BF">
        <w:rPr>
          <w:sz w:val="20"/>
          <w:lang w:val="en-US"/>
        </w:rPr>
        <w:t>manifested</w:t>
      </w:r>
      <w:r w:rsidR="001B7882" w:rsidRPr="006651BF">
        <w:rPr>
          <w:sz w:val="20"/>
          <w:lang w:val="en-US"/>
        </w:rPr>
        <w:t xml:space="preserve"> itself</w:t>
      </w:r>
      <w:r w:rsidR="00970224" w:rsidRPr="006651BF">
        <w:rPr>
          <w:sz w:val="20"/>
          <w:lang w:val="en-US"/>
        </w:rPr>
        <w:t xml:space="preserve"> in </w:t>
      </w:r>
      <w:r w:rsidR="003F100E" w:rsidRPr="006651BF">
        <w:rPr>
          <w:sz w:val="20"/>
          <w:lang w:val="en-US"/>
        </w:rPr>
        <w:t xml:space="preserve">the form of threats and assaults against the Garifuna of Punta </w:t>
      </w:r>
      <w:proofErr w:type="spellStart"/>
      <w:r w:rsidR="003F100E" w:rsidRPr="006651BF">
        <w:rPr>
          <w:sz w:val="20"/>
          <w:lang w:val="en-US"/>
        </w:rPr>
        <w:t>Piedra</w:t>
      </w:r>
      <w:proofErr w:type="spellEnd"/>
      <w:r w:rsidR="003F100E" w:rsidRPr="006651BF">
        <w:rPr>
          <w:sz w:val="20"/>
          <w:lang w:val="en-US"/>
        </w:rPr>
        <w:t xml:space="preserve">.  </w:t>
      </w:r>
      <w:r w:rsidR="00C90006" w:rsidRPr="006651BF">
        <w:rPr>
          <w:sz w:val="20"/>
          <w:lang w:val="en-US"/>
        </w:rPr>
        <w:t>As an example of the climate of confl</w:t>
      </w:r>
      <w:r w:rsidR="00294C00" w:rsidRPr="006651BF">
        <w:rPr>
          <w:sz w:val="20"/>
          <w:lang w:val="en-US"/>
        </w:rPr>
        <w:t xml:space="preserve">ict, it reports the murder of Félix </w:t>
      </w:r>
      <w:proofErr w:type="spellStart"/>
      <w:r w:rsidR="00294C00" w:rsidRPr="006651BF">
        <w:rPr>
          <w:sz w:val="20"/>
          <w:lang w:val="en-US"/>
        </w:rPr>
        <w:t>Ordó</w:t>
      </w:r>
      <w:r w:rsidR="00C90006" w:rsidRPr="006651BF">
        <w:rPr>
          <w:sz w:val="20"/>
          <w:lang w:val="en-US"/>
        </w:rPr>
        <w:t>ñez</w:t>
      </w:r>
      <w:proofErr w:type="spellEnd"/>
      <w:r w:rsidR="00C90006" w:rsidRPr="006651BF">
        <w:rPr>
          <w:sz w:val="20"/>
          <w:lang w:val="en-US"/>
        </w:rPr>
        <w:t xml:space="preserve"> </w:t>
      </w:r>
      <w:proofErr w:type="spellStart"/>
      <w:r w:rsidR="00C90006" w:rsidRPr="006651BF">
        <w:rPr>
          <w:sz w:val="20"/>
          <w:lang w:val="en-US"/>
        </w:rPr>
        <w:t>Suazo</w:t>
      </w:r>
      <w:proofErr w:type="spellEnd"/>
      <w:r w:rsidR="00C90006" w:rsidRPr="006651BF">
        <w:rPr>
          <w:sz w:val="20"/>
          <w:lang w:val="en-US"/>
        </w:rPr>
        <w:t xml:space="preserve"> in June 2007, allegedly at the hands of </w:t>
      </w:r>
      <w:r w:rsidR="00B57D72" w:rsidRPr="006651BF">
        <w:rPr>
          <w:sz w:val="20"/>
          <w:lang w:val="en-US"/>
        </w:rPr>
        <w:t xml:space="preserve">Rio </w:t>
      </w:r>
      <w:proofErr w:type="spellStart"/>
      <w:r w:rsidR="00B57D72" w:rsidRPr="006651BF">
        <w:rPr>
          <w:sz w:val="20"/>
          <w:lang w:val="en-US"/>
        </w:rPr>
        <w:t>Miel</w:t>
      </w:r>
      <w:proofErr w:type="spellEnd"/>
      <w:r w:rsidR="00B57D72" w:rsidRPr="006651BF">
        <w:rPr>
          <w:sz w:val="20"/>
          <w:lang w:val="en-US"/>
        </w:rPr>
        <w:t xml:space="preserve"> </w:t>
      </w:r>
      <w:r w:rsidR="00C90006" w:rsidRPr="006651BF">
        <w:rPr>
          <w:sz w:val="20"/>
          <w:lang w:val="en-US"/>
        </w:rPr>
        <w:t>settlers</w:t>
      </w:r>
      <w:r w:rsidR="006343D4" w:rsidRPr="006651BF">
        <w:rPr>
          <w:sz w:val="20"/>
          <w:lang w:val="en-US"/>
        </w:rPr>
        <w:t>, which was reported to the competent authori</w:t>
      </w:r>
      <w:r w:rsidR="00265AED" w:rsidRPr="006651BF">
        <w:rPr>
          <w:sz w:val="20"/>
          <w:lang w:val="en-US"/>
        </w:rPr>
        <w:t xml:space="preserve">ties and </w:t>
      </w:r>
      <w:r w:rsidR="00B57D72" w:rsidRPr="006651BF">
        <w:rPr>
          <w:sz w:val="20"/>
          <w:lang w:val="en-US"/>
        </w:rPr>
        <w:t>has allegedly gone unpunished</w:t>
      </w:r>
      <w:r w:rsidR="00265AED" w:rsidRPr="006651BF">
        <w:rPr>
          <w:sz w:val="20"/>
          <w:lang w:val="en-US"/>
        </w:rPr>
        <w:t xml:space="preserve">. </w:t>
      </w:r>
      <w:r w:rsidR="009B2AB1" w:rsidRPr="006651BF">
        <w:rPr>
          <w:sz w:val="20"/>
          <w:lang w:val="en-US"/>
        </w:rPr>
        <w:t xml:space="preserve">In this same context, it notes that Marcos </w:t>
      </w:r>
      <w:proofErr w:type="spellStart"/>
      <w:r w:rsidR="009B2AB1" w:rsidRPr="006651BF">
        <w:rPr>
          <w:sz w:val="20"/>
          <w:lang w:val="en-US"/>
        </w:rPr>
        <w:t>Bonifacio</w:t>
      </w:r>
      <w:proofErr w:type="spellEnd"/>
      <w:r w:rsidR="009B2AB1" w:rsidRPr="006651BF">
        <w:rPr>
          <w:sz w:val="20"/>
          <w:lang w:val="en-US"/>
        </w:rPr>
        <w:t xml:space="preserve">, a member of the Community and witness to the aforementioned murder, has </w:t>
      </w:r>
      <w:r w:rsidR="00566BEA" w:rsidRPr="006651BF">
        <w:rPr>
          <w:sz w:val="20"/>
          <w:lang w:val="en-US"/>
        </w:rPr>
        <w:t xml:space="preserve">been the target of </w:t>
      </w:r>
      <w:r w:rsidR="006750AB" w:rsidRPr="006651BF">
        <w:rPr>
          <w:sz w:val="20"/>
          <w:lang w:val="en-US"/>
        </w:rPr>
        <w:t>continu</w:t>
      </w:r>
      <w:r w:rsidR="00F402B9" w:rsidRPr="006651BF">
        <w:rPr>
          <w:sz w:val="20"/>
          <w:lang w:val="en-US"/>
        </w:rPr>
        <w:t>ous</w:t>
      </w:r>
      <w:r w:rsidR="006750AB" w:rsidRPr="006651BF">
        <w:rPr>
          <w:sz w:val="20"/>
          <w:lang w:val="en-US"/>
        </w:rPr>
        <w:t xml:space="preserve"> </w:t>
      </w:r>
      <w:r w:rsidR="009B2AB1" w:rsidRPr="006651BF">
        <w:rPr>
          <w:sz w:val="20"/>
          <w:lang w:val="en-US"/>
        </w:rPr>
        <w:t>death threats</w:t>
      </w:r>
      <w:r w:rsidR="001A5DBF" w:rsidRPr="006651BF">
        <w:rPr>
          <w:sz w:val="20"/>
          <w:lang w:val="en-US"/>
        </w:rPr>
        <w:t xml:space="preserve">, which </w:t>
      </w:r>
      <w:r w:rsidR="00B24F64" w:rsidRPr="006651BF">
        <w:rPr>
          <w:sz w:val="20"/>
          <w:lang w:val="en-US"/>
        </w:rPr>
        <w:t xml:space="preserve">made it necessary to seek </w:t>
      </w:r>
      <w:r w:rsidR="009B2AB1" w:rsidRPr="006651BF">
        <w:rPr>
          <w:sz w:val="20"/>
          <w:lang w:val="en-US"/>
        </w:rPr>
        <w:t>precautionary measures fro</w:t>
      </w:r>
      <w:r w:rsidR="001C08ED" w:rsidRPr="006651BF">
        <w:rPr>
          <w:sz w:val="20"/>
          <w:lang w:val="en-US"/>
        </w:rPr>
        <w:t xml:space="preserve">m the IACHR. </w:t>
      </w:r>
    </w:p>
    <w:p w:rsidR="00464C90" w:rsidRPr="006651BF" w:rsidRDefault="00464C90" w:rsidP="006651BF">
      <w:pPr>
        <w:jc w:val="both"/>
        <w:rPr>
          <w:sz w:val="20"/>
          <w:lang w:val="en-US"/>
        </w:rPr>
      </w:pPr>
    </w:p>
    <w:p w:rsidR="001C6F04" w:rsidRPr="006651BF" w:rsidRDefault="00B36FB2" w:rsidP="006651BF">
      <w:pPr>
        <w:numPr>
          <w:ilvl w:val="0"/>
          <w:numId w:val="1"/>
        </w:numPr>
        <w:tabs>
          <w:tab w:val="clear" w:pos="900"/>
        </w:tabs>
        <w:ind w:left="0" w:firstLine="720"/>
        <w:jc w:val="both"/>
        <w:rPr>
          <w:sz w:val="20"/>
          <w:lang w:val="en-US"/>
        </w:rPr>
      </w:pPr>
      <w:r w:rsidRPr="006651BF">
        <w:rPr>
          <w:sz w:val="20"/>
          <w:lang w:val="en-US"/>
        </w:rPr>
        <w:t>The petitioner</w:t>
      </w:r>
      <w:r w:rsidR="002A1D57" w:rsidRPr="006651BF">
        <w:rPr>
          <w:sz w:val="20"/>
          <w:lang w:val="en-US"/>
        </w:rPr>
        <w:t xml:space="preserve"> asserts that the Punta </w:t>
      </w:r>
      <w:proofErr w:type="spellStart"/>
      <w:r w:rsidR="002A1D57" w:rsidRPr="006651BF">
        <w:rPr>
          <w:sz w:val="20"/>
          <w:lang w:val="en-US"/>
        </w:rPr>
        <w:t>Piedra</w:t>
      </w:r>
      <w:proofErr w:type="spellEnd"/>
      <w:r w:rsidR="002A1D57" w:rsidRPr="006651BF">
        <w:rPr>
          <w:sz w:val="20"/>
          <w:lang w:val="en-US"/>
        </w:rPr>
        <w:t xml:space="preserve"> Community has </w:t>
      </w:r>
      <w:r w:rsidR="002D1D39" w:rsidRPr="006651BF">
        <w:rPr>
          <w:sz w:val="20"/>
          <w:lang w:val="en-US"/>
        </w:rPr>
        <w:t xml:space="preserve">taken </w:t>
      </w:r>
      <w:r w:rsidR="00BA092A" w:rsidRPr="006651BF">
        <w:rPr>
          <w:sz w:val="20"/>
          <w:lang w:val="en-US"/>
        </w:rPr>
        <w:t>numerous</w:t>
      </w:r>
      <w:r w:rsidR="00837B37" w:rsidRPr="006651BF">
        <w:rPr>
          <w:sz w:val="20"/>
          <w:lang w:val="en-US"/>
        </w:rPr>
        <w:t xml:space="preserve"> </w:t>
      </w:r>
      <w:r w:rsidR="009A6C9A" w:rsidRPr="006651BF">
        <w:rPr>
          <w:sz w:val="20"/>
          <w:lang w:val="en-US"/>
        </w:rPr>
        <w:t xml:space="preserve">actions </w:t>
      </w:r>
      <w:r w:rsidR="00BA092A" w:rsidRPr="006651BF">
        <w:rPr>
          <w:sz w:val="20"/>
          <w:lang w:val="en-US"/>
        </w:rPr>
        <w:t xml:space="preserve">with the State </w:t>
      </w:r>
      <w:r w:rsidR="00837B37" w:rsidRPr="006651BF">
        <w:rPr>
          <w:sz w:val="20"/>
          <w:lang w:val="en-US"/>
        </w:rPr>
        <w:t xml:space="preserve">in order to </w:t>
      </w:r>
      <w:r w:rsidR="00BA092A" w:rsidRPr="006651BF">
        <w:rPr>
          <w:sz w:val="20"/>
          <w:lang w:val="en-US"/>
        </w:rPr>
        <w:t>recover the lands</w:t>
      </w:r>
      <w:r w:rsidR="006847BB" w:rsidRPr="006651BF">
        <w:rPr>
          <w:sz w:val="20"/>
          <w:lang w:val="en-US"/>
        </w:rPr>
        <w:t xml:space="preserve"> from encroachment.  </w:t>
      </w:r>
      <w:r w:rsidR="005D7126" w:rsidRPr="006651BF">
        <w:rPr>
          <w:sz w:val="20"/>
          <w:lang w:val="en-US"/>
        </w:rPr>
        <w:t>As a result of these efforts, it repor</w:t>
      </w:r>
      <w:r w:rsidR="00DE0C4C" w:rsidRPr="006651BF">
        <w:rPr>
          <w:sz w:val="20"/>
          <w:lang w:val="en-US"/>
        </w:rPr>
        <w:t>ts that on December 13, 2001, a</w:t>
      </w:r>
      <w:r w:rsidR="005D7126" w:rsidRPr="006651BF">
        <w:rPr>
          <w:sz w:val="20"/>
          <w:lang w:val="en-US"/>
        </w:rPr>
        <w:t xml:space="preserve"> “Commitment</w:t>
      </w:r>
      <w:r w:rsidR="00BC5EE9" w:rsidRPr="006651BF">
        <w:rPr>
          <w:sz w:val="20"/>
          <w:lang w:val="en-US"/>
        </w:rPr>
        <w:t xml:space="preserve"> Agreement</w:t>
      </w:r>
      <w:r w:rsidR="005D7126" w:rsidRPr="006651BF">
        <w:rPr>
          <w:sz w:val="20"/>
          <w:lang w:val="en-US"/>
        </w:rPr>
        <w:t xml:space="preserve">” </w:t>
      </w:r>
      <w:r w:rsidR="001128F3" w:rsidRPr="006651BF">
        <w:rPr>
          <w:sz w:val="20"/>
          <w:lang w:val="en-US"/>
        </w:rPr>
        <w:t>(</w:t>
      </w:r>
      <w:proofErr w:type="spellStart"/>
      <w:r w:rsidR="001128F3" w:rsidRPr="006651BF">
        <w:rPr>
          <w:i/>
          <w:sz w:val="20"/>
          <w:lang w:val="en-US"/>
        </w:rPr>
        <w:t>acta</w:t>
      </w:r>
      <w:proofErr w:type="spellEnd"/>
      <w:r w:rsidR="001128F3" w:rsidRPr="006651BF">
        <w:rPr>
          <w:i/>
          <w:sz w:val="20"/>
          <w:lang w:val="en-US"/>
        </w:rPr>
        <w:t xml:space="preserve"> de </w:t>
      </w:r>
      <w:proofErr w:type="spellStart"/>
      <w:r w:rsidR="001128F3" w:rsidRPr="006651BF">
        <w:rPr>
          <w:i/>
          <w:sz w:val="20"/>
          <w:lang w:val="en-US"/>
        </w:rPr>
        <w:t>compromiso</w:t>
      </w:r>
      <w:proofErr w:type="spellEnd"/>
      <w:r w:rsidR="001128F3" w:rsidRPr="006651BF">
        <w:rPr>
          <w:sz w:val="20"/>
          <w:lang w:val="en-US"/>
        </w:rPr>
        <w:t>)</w:t>
      </w:r>
      <w:r w:rsidR="0037209C" w:rsidRPr="006651BF">
        <w:rPr>
          <w:sz w:val="20"/>
          <w:lang w:val="en-US"/>
        </w:rPr>
        <w:t xml:space="preserve"> </w:t>
      </w:r>
      <w:r w:rsidR="005D7126" w:rsidRPr="006651BF">
        <w:rPr>
          <w:sz w:val="20"/>
          <w:lang w:val="en-US"/>
        </w:rPr>
        <w:t xml:space="preserve">was </w:t>
      </w:r>
      <w:r w:rsidR="00DE0C4C" w:rsidRPr="006651BF">
        <w:rPr>
          <w:sz w:val="20"/>
          <w:lang w:val="en-US"/>
        </w:rPr>
        <w:t>entered into</w:t>
      </w:r>
      <w:r w:rsidR="005D7126" w:rsidRPr="006651BF">
        <w:rPr>
          <w:sz w:val="20"/>
          <w:lang w:val="en-US"/>
        </w:rPr>
        <w:t xml:space="preserve"> </w:t>
      </w:r>
      <w:r w:rsidR="001E047D" w:rsidRPr="006651BF">
        <w:rPr>
          <w:sz w:val="20"/>
          <w:lang w:val="en-US"/>
        </w:rPr>
        <w:t xml:space="preserve">between the representatives of the Punta </w:t>
      </w:r>
      <w:proofErr w:type="spellStart"/>
      <w:r w:rsidR="001E047D" w:rsidRPr="006651BF">
        <w:rPr>
          <w:sz w:val="20"/>
          <w:lang w:val="en-US"/>
        </w:rPr>
        <w:t>Piedra</w:t>
      </w:r>
      <w:proofErr w:type="spellEnd"/>
      <w:r w:rsidR="001E047D" w:rsidRPr="006651BF">
        <w:rPr>
          <w:sz w:val="20"/>
          <w:lang w:val="en-US"/>
        </w:rPr>
        <w:t xml:space="preserve"> Community, Rio </w:t>
      </w:r>
      <w:proofErr w:type="spellStart"/>
      <w:r w:rsidR="001E047D" w:rsidRPr="006651BF">
        <w:rPr>
          <w:sz w:val="20"/>
          <w:lang w:val="en-US"/>
        </w:rPr>
        <w:t>Miel</w:t>
      </w:r>
      <w:proofErr w:type="spellEnd"/>
      <w:r w:rsidR="001E047D" w:rsidRPr="006651BF">
        <w:rPr>
          <w:sz w:val="20"/>
          <w:lang w:val="en-US"/>
        </w:rPr>
        <w:t xml:space="preserve"> peasants, </w:t>
      </w:r>
      <w:r w:rsidR="00A621CE" w:rsidRPr="006651BF">
        <w:rPr>
          <w:sz w:val="20"/>
          <w:lang w:val="en-US"/>
        </w:rPr>
        <w:t xml:space="preserve">the </w:t>
      </w:r>
      <w:r w:rsidR="001E047D" w:rsidRPr="006651BF">
        <w:rPr>
          <w:sz w:val="20"/>
          <w:lang w:val="en-US"/>
        </w:rPr>
        <w:t xml:space="preserve">INA, </w:t>
      </w:r>
      <w:r w:rsidR="007C7587" w:rsidRPr="006651BF">
        <w:rPr>
          <w:sz w:val="20"/>
          <w:lang w:val="en-US"/>
        </w:rPr>
        <w:t xml:space="preserve">the </w:t>
      </w:r>
      <w:r w:rsidR="001E047D" w:rsidRPr="006651BF">
        <w:rPr>
          <w:sz w:val="20"/>
          <w:lang w:val="en-US"/>
        </w:rPr>
        <w:t xml:space="preserve">Garifuna organizations OFRANEH and the Organization for </w:t>
      </w:r>
      <w:r w:rsidR="001757F5" w:rsidRPr="006651BF">
        <w:rPr>
          <w:sz w:val="20"/>
          <w:lang w:val="en-US"/>
        </w:rPr>
        <w:t xml:space="preserve">Ethnic </w:t>
      </w:r>
      <w:r w:rsidR="001E047D" w:rsidRPr="006651BF">
        <w:rPr>
          <w:sz w:val="20"/>
          <w:lang w:val="en-US"/>
        </w:rPr>
        <w:t>Community Development (hereinafter “ODECO”)</w:t>
      </w:r>
      <w:r w:rsidR="001F6EC9" w:rsidRPr="006651BF">
        <w:rPr>
          <w:sz w:val="20"/>
          <w:lang w:val="en-US"/>
        </w:rPr>
        <w:t xml:space="preserve"> in order </w:t>
      </w:r>
      <w:r w:rsidR="005D7126" w:rsidRPr="006651BF">
        <w:rPr>
          <w:sz w:val="20"/>
          <w:lang w:val="en-US"/>
        </w:rPr>
        <w:t>to work out a final solution to the conflict.</w:t>
      </w:r>
      <w:r w:rsidR="00BA092A" w:rsidRPr="006651BF">
        <w:rPr>
          <w:sz w:val="20"/>
          <w:lang w:val="en-US"/>
        </w:rPr>
        <w:t xml:space="preserve"> </w:t>
      </w:r>
      <w:r w:rsidR="00033ED6" w:rsidRPr="006651BF">
        <w:rPr>
          <w:sz w:val="20"/>
          <w:lang w:val="en-US"/>
        </w:rPr>
        <w:t xml:space="preserve">It notes that in said document, the INA undertook to relocate </w:t>
      </w:r>
      <w:r w:rsidR="00A204BF" w:rsidRPr="006651BF">
        <w:rPr>
          <w:sz w:val="20"/>
          <w:lang w:val="en-US"/>
        </w:rPr>
        <w:t xml:space="preserve">the peasants of Rio </w:t>
      </w:r>
      <w:proofErr w:type="spellStart"/>
      <w:r w:rsidR="00A204BF" w:rsidRPr="006651BF">
        <w:rPr>
          <w:sz w:val="20"/>
          <w:lang w:val="en-US"/>
        </w:rPr>
        <w:t>Miel</w:t>
      </w:r>
      <w:proofErr w:type="spellEnd"/>
      <w:r w:rsidR="00A204BF" w:rsidRPr="006651BF">
        <w:rPr>
          <w:sz w:val="20"/>
          <w:lang w:val="en-US"/>
        </w:rPr>
        <w:t xml:space="preserve"> and compensate them fo</w:t>
      </w:r>
      <w:r w:rsidR="00457EB8" w:rsidRPr="006651BF">
        <w:rPr>
          <w:sz w:val="20"/>
          <w:lang w:val="en-US"/>
        </w:rPr>
        <w:t>r improvements made on</w:t>
      </w:r>
      <w:r w:rsidR="005342C2" w:rsidRPr="006651BF">
        <w:rPr>
          <w:sz w:val="20"/>
          <w:lang w:val="en-US"/>
        </w:rPr>
        <w:t xml:space="preserve"> the</w:t>
      </w:r>
      <w:r w:rsidR="00457EB8" w:rsidRPr="006651BF">
        <w:rPr>
          <w:sz w:val="20"/>
          <w:lang w:val="en-US"/>
        </w:rPr>
        <w:t xml:space="preserve"> Garifuna lands</w:t>
      </w:r>
      <w:r w:rsidR="00DE0C4C" w:rsidRPr="006651BF">
        <w:rPr>
          <w:sz w:val="20"/>
          <w:lang w:val="en-US"/>
        </w:rPr>
        <w:t xml:space="preserve"> they encroached upon</w:t>
      </w:r>
      <w:r w:rsidR="007E70F0" w:rsidRPr="006651BF">
        <w:rPr>
          <w:sz w:val="20"/>
          <w:lang w:val="en-US"/>
        </w:rPr>
        <w:t>,</w:t>
      </w:r>
      <w:r w:rsidR="00DE0C4C" w:rsidRPr="006651BF">
        <w:rPr>
          <w:sz w:val="20"/>
          <w:lang w:val="en-US"/>
        </w:rPr>
        <w:t xml:space="preserve"> </w:t>
      </w:r>
      <w:r w:rsidR="007E70F0" w:rsidRPr="006651BF">
        <w:rPr>
          <w:sz w:val="20"/>
          <w:lang w:val="en-US"/>
        </w:rPr>
        <w:t xml:space="preserve">in the amount of </w:t>
      </w:r>
      <w:r w:rsidR="00DE0C4C" w:rsidRPr="006651BF">
        <w:rPr>
          <w:sz w:val="20"/>
          <w:lang w:val="en-US"/>
        </w:rPr>
        <w:t xml:space="preserve">13,168,982.84 lempiras, </w:t>
      </w:r>
      <w:r w:rsidR="00FF13EC" w:rsidRPr="006651BF">
        <w:rPr>
          <w:sz w:val="20"/>
          <w:lang w:val="en-US"/>
        </w:rPr>
        <w:t xml:space="preserve">based on the assessment conducted by the INA itself. </w:t>
      </w:r>
      <w:r w:rsidR="003D0993" w:rsidRPr="006651BF">
        <w:rPr>
          <w:sz w:val="20"/>
          <w:lang w:val="en-US"/>
        </w:rPr>
        <w:t>It</w:t>
      </w:r>
      <w:r w:rsidR="00D4049F" w:rsidRPr="006651BF">
        <w:rPr>
          <w:sz w:val="20"/>
          <w:lang w:val="en-US"/>
        </w:rPr>
        <w:t xml:space="preserve"> contends that, in order for the INA to honor said commitment, the Community itself requested the National Congress to grant </w:t>
      </w:r>
      <w:r w:rsidR="005234EC" w:rsidRPr="006651BF">
        <w:rPr>
          <w:sz w:val="20"/>
          <w:lang w:val="en-US"/>
        </w:rPr>
        <w:t xml:space="preserve">the necessary </w:t>
      </w:r>
      <w:r w:rsidR="00C23587" w:rsidRPr="006651BF">
        <w:rPr>
          <w:sz w:val="20"/>
          <w:lang w:val="en-US"/>
        </w:rPr>
        <w:t>funding</w:t>
      </w:r>
      <w:r w:rsidR="005234EC" w:rsidRPr="006651BF">
        <w:rPr>
          <w:sz w:val="20"/>
          <w:lang w:val="en-US"/>
        </w:rPr>
        <w:t xml:space="preserve"> and, consequently, the Congress</w:t>
      </w:r>
      <w:r w:rsidR="00D4049F" w:rsidRPr="006651BF">
        <w:rPr>
          <w:sz w:val="20"/>
          <w:lang w:val="en-US"/>
        </w:rPr>
        <w:t xml:space="preserve"> approve</w:t>
      </w:r>
      <w:r w:rsidR="005234EC" w:rsidRPr="006651BF">
        <w:rPr>
          <w:sz w:val="20"/>
          <w:lang w:val="en-US"/>
        </w:rPr>
        <w:t>d</w:t>
      </w:r>
      <w:r w:rsidR="00D4049F" w:rsidRPr="006651BF">
        <w:rPr>
          <w:sz w:val="20"/>
          <w:lang w:val="en-US"/>
        </w:rPr>
        <w:t xml:space="preserve"> a m</w:t>
      </w:r>
      <w:r w:rsidR="00ED1B8E" w:rsidRPr="006651BF">
        <w:rPr>
          <w:sz w:val="20"/>
          <w:lang w:val="en-US"/>
        </w:rPr>
        <w:t xml:space="preserve">otion to create the appropriate </w:t>
      </w:r>
      <w:r w:rsidR="008463D5" w:rsidRPr="006651BF">
        <w:rPr>
          <w:sz w:val="20"/>
          <w:lang w:val="en-US"/>
        </w:rPr>
        <w:t>budget item. It contends that even though “the Ministry of Finance apparently provided the money,” the INA did not move for</w:t>
      </w:r>
      <w:r w:rsidR="005401C5" w:rsidRPr="006651BF">
        <w:rPr>
          <w:sz w:val="20"/>
          <w:lang w:val="en-US"/>
        </w:rPr>
        <w:t xml:space="preserve">ward in resolving </w:t>
      </w:r>
      <w:r w:rsidR="008463D5" w:rsidRPr="006651BF">
        <w:rPr>
          <w:sz w:val="20"/>
          <w:lang w:val="en-US"/>
        </w:rPr>
        <w:t xml:space="preserve">the situation, but used the resources instead for purposes other than </w:t>
      </w:r>
      <w:r w:rsidR="005401C5" w:rsidRPr="006651BF">
        <w:rPr>
          <w:sz w:val="20"/>
          <w:lang w:val="en-US"/>
        </w:rPr>
        <w:t xml:space="preserve">payment of </w:t>
      </w:r>
      <w:r w:rsidR="008463D5" w:rsidRPr="006651BF">
        <w:rPr>
          <w:sz w:val="20"/>
          <w:lang w:val="en-US"/>
        </w:rPr>
        <w:t xml:space="preserve">compensation. </w:t>
      </w:r>
    </w:p>
    <w:p w:rsidR="001C6F04" w:rsidRPr="006651BF" w:rsidRDefault="001C6F04" w:rsidP="006651BF">
      <w:pPr>
        <w:jc w:val="both"/>
        <w:rPr>
          <w:sz w:val="20"/>
          <w:lang w:val="en-US"/>
        </w:rPr>
      </w:pPr>
    </w:p>
    <w:p w:rsidR="001C6F04" w:rsidRPr="006651BF" w:rsidRDefault="00F402B9" w:rsidP="006651BF">
      <w:pPr>
        <w:numPr>
          <w:ilvl w:val="0"/>
          <w:numId w:val="1"/>
        </w:numPr>
        <w:tabs>
          <w:tab w:val="clear" w:pos="900"/>
        </w:tabs>
        <w:ind w:left="0" w:firstLine="720"/>
        <w:jc w:val="both"/>
        <w:rPr>
          <w:sz w:val="20"/>
          <w:lang w:val="en-US"/>
        </w:rPr>
      </w:pPr>
      <w:r w:rsidRPr="006651BF">
        <w:rPr>
          <w:sz w:val="20"/>
          <w:lang w:val="en-US"/>
        </w:rPr>
        <w:t xml:space="preserve">The petitioner </w:t>
      </w:r>
      <w:r w:rsidR="002F12FD" w:rsidRPr="006651BF">
        <w:rPr>
          <w:sz w:val="20"/>
          <w:lang w:val="en-US"/>
        </w:rPr>
        <w:t xml:space="preserve">adds that in light of the breach of commitment, the Community and the petitioner subsequently had to </w:t>
      </w:r>
      <w:r w:rsidR="004975A4" w:rsidRPr="006651BF">
        <w:rPr>
          <w:sz w:val="20"/>
          <w:lang w:val="en-US"/>
        </w:rPr>
        <w:t>engage</w:t>
      </w:r>
      <w:r w:rsidR="006309FA" w:rsidRPr="006651BF">
        <w:rPr>
          <w:sz w:val="20"/>
          <w:lang w:val="en-US"/>
        </w:rPr>
        <w:t xml:space="preserve"> in efforts</w:t>
      </w:r>
      <w:r w:rsidR="004975A4" w:rsidRPr="006651BF">
        <w:rPr>
          <w:sz w:val="20"/>
          <w:lang w:val="en-US"/>
        </w:rPr>
        <w:t xml:space="preserve"> </w:t>
      </w:r>
      <w:r w:rsidR="002F12FD" w:rsidRPr="006651BF">
        <w:rPr>
          <w:sz w:val="20"/>
          <w:lang w:val="en-US"/>
        </w:rPr>
        <w:t xml:space="preserve">to reach a new agreement with the State, which </w:t>
      </w:r>
      <w:r w:rsidR="006309FA" w:rsidRPr="006651BF">
        <w:rPr>
          <w:sz w:val="20"/>
          <w:lang w:val="en-US"/>
        </w:rPr>
        <w:t>crystalized</w:t>
      </w:r>
      <w:r w:rsidR="00740743" w:rsidRPr="006651BF">
        <w:rPr>
          <w:sz w:val="20"/>
          <w:lang w:val="en-US"/>
        </w:rPr>
        <w:t xml:space="preserve"> in </w:t>
      </w:r>
      <w:r w:rsidR="00D42E6C" w:rsidRPr="006651BF">
        <w:rPr>
          <w:sz w:val="20"/>
          <w:lang w:val="en-US"/>
        </w:rPr>
        <w:t xml:space="preserve">the “Agreement of understanding” of </w:t>
      </w:r>
      <w:r w:rsidR="00740743" w:rsidRPr="006651BF">
        <w:rPr>
          <w:sz w:val="20"/>
          <w:lang w:val="en-US"/>
        </w:rPr>
        <w:t xml:space="preserve">September 28, 2006 wherein the INA once again </w:t>
      </w:r>
      <w:r w:rsidR="00143054" w:rsidRPr="006651BF">
        <w:rPr>
          <w:sz w:val="20"/>
          <w:lang w:val="en-US"/>
        </w:rPr>
        <w:t xml:space="preserve">made the commitment </w:t>
      </w:r>
      <w:r w:rsidR="00740743" w:rsidRPr="006651BF">
        <w:rPr>
          <w:sz w:val="20"/>
          <w:lang w:val="en-US"/>
        </w:rPr>
        <w:t xml:space="preserve">to </w:t>
      </w:r>
      <w:r w:rsidR="00040FCA" w:rsidRPr="006651BF">
        <w:rPr>
          <w:sz w:val="20"/>
          <w:lang w:val="en-US"/>
        </w:rPr>
        <w:t xml:space="preserve">clear the title </w:t>
      </w:r>
      <w:r w:rsidR="009C6819" w:rsidRPr="006651BF">
        <w:rPr>
          <w:sz w:val="20"/>
          <w:lang w:val="en-US"/>
        </w:rPr>
        <w:t xml:space="preserve">to </w:t>
      </w:r>
      <w:r w:rsidR="00143054" w:rsidRPr="006651BF">
        <w:rPr>
          <w:sz w:val="20"/>
          <w:lang w:val="en-US"/>
        </w:rPr>
        <w:t xml:space="preserve">the ancestral lands of the Garifuna Community of Punta </w:t>
      </w:r>
      <w:proofErr w:type="spellStart"/>
      <w:r w:rsidR="00143054" w:rsidRPr="006651BF">
        <w:rPr>
          <w:sz w:val="20"/>
          <w:lang w:val="en-US"/>
        </w:rPr>
        <w:t>Piedra</w:t>
      </w:r>
      <w:proofErr w:type="spellEnd"/>
      <w:r w:rsidR="00143054" w:rsidRPr="006651BF">
        <w:rPr>
          <w:sz w:val="20"/>
          <w:lang w:val="en-US"/>
        </w:rPr>
        <w:t xml:space="preserve">, </w:t>
      </w:r>
      <w:r w:rsidRPr="006651BF">
        <w:rPr>
          <w:sz w:val="20"/>
          <w:lang w:val="en-US"/>
        </w:rPr>
        <w:t xml:space="preserve">but </w:t>
      </w:r>
      <w:r w:rsidR="00143054" w:rsidRPr="006651BF">
        <w:rPr>
          <w:sz w:val="20"/>
          <w:lang w:val="en-US"/>
        </w:rPr>
        <w:t xml:space="preserve">this commitment has not been honored. </w:t>
      </w:r>
      <w:r w:rsidR="00903DCD" w:rsidRPr="006651BF">
        <w:rPr>
          <w:sz w:val="20"/>
          <w:lang w:val="en-US"/>
        </w:rPr>
        <w:t>It further asserts that on Ma</w:t>
      </w:r>
      <w:r w:rsidR="00F91C20" w:rsidRPr="006651BF">
        <w:rPr>
          <w:sz w:val="20"/>
          <w:lang w:val="en-US"/>
        </w:rPr>
        <w:t>rch 14, 2007, representatives of</w:t>
      </w:r>
      <w:r w:rsidR="00903DCD" w:rsidRPr="006651BF">
        <w:rPr>
          <w:sz w:val="20"/>
          <w:lang w:val="en-US"/>
        </w:rPr>
        <w:t xml:space="preserve"> the INA and other state agencies conducted an on-site visit </w:t>
      </w:r>
      <w:r w:rsidR="00A57293" w:rsidRPr="006651BF">
        <w:rPr>
          <w:sz w:val="20"/>
          <w:lang w:val="en-US"/>
        </w:rPr>
        <w:t>to the</w:t>
      </w:r>
      <w:r w:rsidR="00BC73A1" w:rsidRPr="006651BF">
        <w:rPr>
          <w:sz w:val="20"/>
          <w:lang w:val="en-US"/>
        </w:rPr>
        <w:t xml:space="preserve"> area for the purpose of “restart</w:t>
      </w:r>
      <w:r w:rsidR="00A57293" w:rsidRPr="006651BF">
        <w:rPr>
          <w:sz w:val="20"/>
          <w:lang w:val="en-US"/>
        </w:rPr>
        <w:t xml:space="preserve">ing the negotiation process </w:t>
      </w:r>
      <w:r w:rsidR="001C2E62" w:rsidRPr="006651BF">
        <w:rPr>
          <w:sz w:val="20"/>
          <w:lang w:val="en-US"/>
        </w:rPr>
        <w:t xml:space="preserve">with the individuals of Rio </w:t>
      </w:r>
      <w:proofErr w:type="spellStart"/>
      <w:r w:rsidR="001C2E62" w:rsidRPr="006651BF">
        <w:rPr>
          <w:sz w:val="20"/>
          <w:lang w:val="en-US"/>
        </w:rPr>
        <w:t>Miel</w:t>
      </w:r>
      <w:proofErr w:type="spellEnd"/>
      <w:r w:rsidR="00CE17C3" w:rsidRPr="006651BF">
        <w:rPr>
          <w:sz w:val="20"/>
          <w:lang w:val="en-US"/>
        </w:rPr>
        <w:t xml:space="preserve"> without the participation of the </w:t>
      </w:r>
      <w:r w:rsidR="0043186C" w:rsidRPr="006651BF">
        <w:rPr>
          <w:sz w:val="20"/>
          <w:lang w:val="en-US"/>
        </w:rPr>
        <w:t xml:space="preserve">Punta </w:t>
      </w:r>
      <w:proofErr w:type="spellStart"/>
      <w:r w:rsidR="0043186C" w:rsidRPr="006651BF">
        <w:rPr>
          <w:sz w:val="20"/>
          <w:lang w:val="en-US"/>
        </w:rPr>
        <w:t>Piedra</w:t>
      </w:r>
      <w:proofErr w:type="spellEnd"/>
      <w:r w:rsidR="0043186C" w:rsidRPr="006651BF">
        <w:rPr>
          <w:sz w:val="20"/>
          <w:lang w:val="en-US"/>
        </w:rPr>
        <w:t xml:space="preserve"> Community.” It notes that on this occasion, the Rio </w:t>
      </w:r>
      <w:proofErr w:type="spellStart"/>
      <w:r w:rsidR="0043186C" w:rsidRPr="006651BF">
        <w:rPr>
          <w:sz w:val="20"/>
          <w:lang w:val="en-US"/>
        </w:rPr>
        <w:t>Miel</w:t>
      </w:r>
      <w:proofErr w:type="spellEnd"/>
      <w:r w:rsidR="0043186C" w:rsidRPr="006651BF">
        <w:rPr>
          <w:sz w:val="20"/>
          <w:lang w:val="en-US"/>
        </w:rPr>
        <w:t xml:space="preserve"> peasants opposed </w:t>
      </w:r>
      <w:r w:rsidR="0032537E" w:rsidRPr="006651BF">
        <w:rPr>
          <w:sz w:val="20"/>
          <w:lang w:val="en-US"/>
        </w:rPr>
        <w:t xml:space="preserve">conducting </w:t>
      </w:r>
      <w:r w:rsidR="0043186C" w:rsidRPr="006651BF">
        <w:rPr>
          <w:sz w:val="20"/>
          <w:lang w:val="en-US"/>
        </w:rPr>
        <w:t>a new assessment</w:t>
      </w:r>
      <w:r w:rsidR="00B058A6" w:rsidRPr="006651BF">
        <w:rPr>
          <w:sz w:val="20"/>
          <w:lang w:val="en-US"/>
        </w:rPr>
        <w:t xml:space="preserve"> of the value</w:t>
      </w:r>
      <w:r w:rsidR="0043186C" w:rsidRPr="006651BF">
        <w:rPr>
          <w:sz w:val="20"/>
          <w:lang w:val="en-US"/>
        </w:rPr>
        <w:t xml:space="preserve">. </w:t>
      </w:r>
    </w:p>
    <w:p w:rsidR="002B3419" w:rsidRPr="006651BF" w:rsidRDefault="002B3419" w:rsidP="006651BF">
      <w:pPr>
        <w:jc w:val="both"/>
        <w:rPr>
          <w:sz w:val="20"/>
          <w:lang w:val="en-US"/>
        </w:rPr>
      </w:pPr>
    </w:p>
    <w:p w:rsidR="002F3F6F" w:rsidRPr="006651BF" w:rsidRDefault="00D36333" w:rsidP="006651BF">
      <w:pPr>
        <w:numPr>
          <w:ilvl w:val="0"/>
          <w:numId w:val="1"/>
        </w:numPr>
        <w:tabs>
          <w:tab w:val="clear" w:pos="900"/>
        </w:tabs>
        <w:ind w:left="0" w:firstLine="720"/>
        <w:jc w:val="both"/>
        <w:rPr>
          <w:sz w:val="20"/>
          <w:lang w:val="en-US"/>
        </w:rPr>
      </w:pPr>
      <w:r w:rsidRPr="006651BF">
        <w:rPr>
          <w:sz w:val="20"/>
          <w:lang w:val="en-US"/>
        </w:rPr>
        <w:t xml:space="preserve">In short, </w:t>
      </w:r>
      <w:r w:rsidR="00F402B9" w:rsidRPr="006651BF">
        <w:rPr>
          <w:sz w:val="20"/>
          <w:lang w:val="en-US"/>
        </w:rPr>
        <w:t xml:space="preserve">the petitioner </w:t>
      </w:r>
      <w:r w:rsidRPr="006651BF">
        <w:rPr>
          <w:sz w:val="20"/>
          <w:lang w:val="en-US"/>
        </w:rPr>
        <w:t>assert</w:t>
      </w:r>
      <w:r w:rsidR="00F402B9" w:rsidRPr="006651BF">
        <w:rPr>
          <w:sz w:val="20"/>
          <w:lang w:val="en-US"/>
        </w:rPr>
        <w:t>s</w:t>
      </w:r>
      <w:r w:rsidR="00826300" w:rsidRPr="006651BF">
        <w:rPr>
          <w:sz w:val="20"/>
          <w:lang w:val="en-US"/>
        </w:rPr>
        <w:t xml:space="preserve"> that despite numerous efforts made by the petitioner</w:t>
      </w:r>
      <w:r w:rsidR="00742B07" w:rsidRPr="006651BF">
        <w:rPr>
          <w:sz w:val="20"/>
          <w:lang w:val="en-US"/>
        </w:rPr>
        <w:t xml:space="preserve"> and the Punta </w:t>
      </w:r>
      <w:proofErr w:type="spellStart"/>
      <w:r w:rsidR="00742B07" w:rsidRPr="006651BF">
        <w:rPr>
          <w:sz w:val="20"/>
          <w:lang w:val="en-US"/>
        </w:rPr>
        <w:t>Piedra</w:t>
      </w:r>
      <w:proofErr w:type="spellEnd"/>
      <w:r w:rsidR="00742B07" w:rsidRPr="006651BF">
        <w:rPr>
          <w:sz w:val="20"/>
          <w:lang w:val="en-US"/>
        </w:rPr>
        <w:t xml:space="preserve"> Community, the State has not </w:t>
      </w:r>
      <w:r w:rsidR="004A0523" w:rsidRPr="006651BF">
        <w:rPr>
          <w:sz w:val="20"/>
          <w:lang w:val="en-US"/>
        </w:rPr>
        <w:t xml:space="preserve">as yet </w:t>
      </w:r>
      <w:r w:rsidR="0074474A" w:rsidRPr="006651BF">
        <w:rPr>
          <w:sz w:val="20"/>
          <w:lang w:val="en-US"/>
        </w:rPr>
        <w:t xml:space="preserve">complied with its commitments, which “has </w:t>
      </w:r>
      <w:r w:rsidR="008C46E9" w:rsidRPr="006651BF">
        <w:rPr>
          <w:sz w:val="20"/>
          <w:lang w:val="en-US"/>
        </w:rPr>
        <w:t xml:space="preserve">led to a resurgence of </w:t>
      </w:r>
      <w:r w:rsidR="00C176D2" w:rsidRPr="006651BF">
        <w:rPr>
          <w:sz w:val="20"/>
          <w:lang w:val="en-US"/>
        </w:rPr>
        <w:t xml:space="preserve">outbreaks of violence in the area” and “has </w:t>
      </w:r>
      <w:r w:rsidR="008402E8" w:rsidRPr="006651BF">
        <w:rPr>
          <w:sz w:val="20"/>
          <w:lang w:val="en-US"/>
        </w:rPr>
        <w:t xml:space="preserve">intensified the </w:t>
      </w:r>
      <w:r w:rsidR="00C176D2" w:rsidRPr="006651BF">
        <w:rPr>
          <w:sz w:val="20"/>
          <w:lang w:val="en-US"/>
        </w:rPr>
        <w:t>existing racism</w:t>
      </w:r>
      <w:r w:rsidR="00E367EF" w:rsidRPr="006651BF">
        <w:rPr>
          <w:sz w:val="20"/>
          <w:lang w:val="en-US"/>
        </w:rPr>
        <w:t xml:space="preserve"> by me</w:t>
      </w:r>
      <w:r w:rsidR="00583CEF" w:rsidRPr="006651BF">
        <w:rPr>
          <w:sz w:val="20"/>
          <w:lang w:val="en-US"/>
        </w:rPr>
        <w:t xml:space="preserve">stizos toward the Garifuna.” The </w:t>
      </w:r>
      <w:r w:rsidR="00332E9B" w:rsidRPr="006651BF">
        <w:rPr>
          <w:sz w:val="20"/>
          <w:lang w:val="en-US"/>
        </w:rPr>
        <w:t>petitioner</w:t>
      </w:r>
      <w:r w:rsidR="00E367EF" w:rsidRPr="006651BF">
        <w:rPr>
          <w:sz w:val="20"/>
          <w:lang w:val="en-US"/>
        </w:rPr>
        <w:t xml:space="preserve"> stresses that “the constant lack of effective protection by the State </w:t>
      </w:r>
      <w:r w:rsidR="009E10D2" w:rsidRPr="006651BF">
        <w:rPr>
          <w:sz w:val="20"/>
          <w:lang w:val="en-US"/>
        </w:rPr>
        <w:t xml:space="preserve">in order to safeguard the rights of the Punta </w:t>
      </w:r>
      <w:proofErr w:type="spellStart"/>
      <w:r w:rsidR="009E10D2" w:rsidRPr="006651BF">
        <w:rPr>
          <w:sz w:val="20"/>
          <w:lang w:val="en-US"/>
        </w:rPr>
        <w:t>Piedra</w:t>
      </w:r>
      <w:proofErr w:type="spellEnd"/>
      <w:r w:rsidR="009E10D2" w:rsidRPr="006651BF">
        <w:rPr>
          <w:sz w:val="20"/>
          <w:lang w:val="en-US"/>
        </w:rPr>
        <w:t xml:space="preserve"> Community</w:t>
      </w:r>
      <w:r w:rsidR="009930EE" w:rsidRPr="006651BF">
        <w:rPr>
          <w:sz w:val="20"/>
          <w:lang w:val="en-US"/>
        </w:rPr>
        <w:t xml:space="preserve"> and the lack of response </w:t>
      </w:r>
      <w:r w:rsidR="002C5AAB" w:rsidRPr="006651BF">
        <w:rPr>
          <w:sz w:val="20"/>
          <w:lang w:val="en-US"/>
        </w:rPr>
        <w:t xml:space="preserve">to the incessant conflict over the ancestral territory </w:t>
      </w:r>
      <w:r w:rsidR="00BF2BC0" w:rsidRPr="006651BF">
        <w:rPr>
          <w:sz w:val="20"/>
          <w:lang w:val="en-US"/>
        </w:rPr>
        <w:t xml:space="preserve">of the Community has </w:t>
      </w:r>
      <w:r w:rsidR="00A0361E" w:rsidRPr="006651BF">
        <w:rPr>
          <w:sz w:val="20"/>
          <w:lang w:val="en-US"/>
        </w:rPr>
        <w:t xml:space="preserve">led to </w:t>
      </w:r>
      <w:r w:rsidR="00DF6B1B" w:rsidRPr="006651BF">
        <w:rPr>
          <w:sz w:val="20"/>
          <w:lang w:val="en-US"/>
        </w:rPr>
        <w:t xml:space="preserve">increased insecurity and violence </w:t>
      </w:r>
      <w:r w:rsidR="008A285A" w:rsidRPr="006651BF">
        <w:rPr>
          <w:sz w:val="20"/>
          <w:lang w:val="en-US"/>
        </w:rPr>
        <w:t xml:space="preserve">in the area and has </w:t>
      </w:r>
      <w:r w:rsidR="00512906" w:rsidRPr="006651BF">
        <w:rPr>
          <w:sz w:val="20"/>
          <w:lang w:val="en-US"/>
        </w:rPr>
        <w:t xml:space="preserve">provoked </w:t>
      </w:r>
      <w:r w:rsidR="007C1B3F" w:rsidRPr="006651BF">
        <w:rPr>
          <w:sz w:val="20"/>
          <w:lang w:val="en-US"/>
        </w:rPr>
        <w:t xml:space="preserve">violent threats, confrontations and deaths.” </w:t>
      </w:r>
      <w:r w:rsidR="00C176D2" w:rsidRPr="006651BF">
        <w:rPr>
          <w:sz w:val="20"/>
          <w:lang w:val="en-US"/>
        </w:rPr>
        <w:t xml:space="preserve"> </w:t>
      </w:r>
      <w:r w:rsidR="0074474A" w:rsidRPr="006651BF">
        <w:rPr>
          <w:sz w:val="20"/>
          <w:lang w:val="en-US"/>
        </w:rPr>
        <w:t xml:space="preserve"> </w:t>
      </w:r>
    </w:p>
    <w:p w:rsidR="00E82C4A" w:rsidRPr="006651BF" w:rsidRDefault="00E82C4A" w:rsidP="006651BF">
      <w:pPr>
        <w:jc w:val="both"/>
        <w:rPr>
          <w:sz w:val="20"/>
          <w:lang w:val="en-US"/>
        </w:rPr>
      </w:pPr>
    </w:p>
    <w:p w:rsidR="009353B1" w:rsidRPr="006651BF" w:rsidRDefault="00CE6B8B" w:rsidP="006651BF">
      <w:pPr>
        <w:numPr>
          <w:ilvl w:val="0"/>
          <w:numId w:val="1"/>
        </w:numPr>
        <w:tabs>
          <w:tab w:val="clear" w:pos="900"/>
        </w:tabs>
        <w:ind w:left="0" w:firstLine="720"/>
        <w:jc w:val="both"/>
        <w:rPr>
          <w:sz w:val="20"/>
          <w:lang w:val="en-US"/>
        </w:rPr>
      </w:pPr>
      <w:r w:rsidRPr="006651BF">
        <w:rPr>
          <w:sz w:val="20"/>
          <w:lang w:val="en-US"/>
        </w:rPr>
        <w:t>Concerning the alleged violation of Article 2</w:t>
      </w:r>
      <w:r w:rsidR="005E15A6" w:rsidRPr="006651BF">
        <w:rPr>
          <w:sz w:val="20"/>
          <w:lang w:val="en-US"/>
        </w:rPr>
        <w:t>1 of the American Convention, the petitioner</w:t>
      </w:r>
      <w:r w:rsidRPr="006651BF">
        <w:rPr>
          <w:sz w:val="20"/>
          <w:lang w:val="en-US"/>
        </w:rPr>
        <w:t xml:space="preserve"> contends that the issue of land tenure </w:t>
      </w:r>
      <w:r w:rsidR="009F4BDE" w:rsidRPr="006651BF">
        <w:rPr>
          <w:sz w:val="20"/>
          <w:lang w:val="en-US"/>
        </w:rPr>
        <w:t>stems</w:t>
      </w:r>
      <w:r w:rsidR="008D04ED" w:rsidRPr="006651BF">
        <w:rPr>
          <w:sz w:val="20"/>
          <w:lang w:val="en-US"/>
        </w:rPr>
        <w:t xml:space="preserve"> from the impediment to peaceable</w:t>
      </w:r>
      <w:r w:rsidR="009F4BDE" w:rsidRPr="006651BF">
        <w:rPr>
          <w:sz w:val="20"/>
          <w:lang w:val="en-US"/>
        </w:rPr>
        <w:t xml:space="preserve"> possession of the territory historically occupied by the Garifuna Community as a result of encroachment </w:t>
      </w:r>
      <w:r w:rsidR="00977086" w:rsidRPr="006651BF">
        <w:rPr>
          <w:sz w:val="20"/>
          <w:lang w:val="en-US"/>
        </w:rPr>
        <w:t xml:space="preserve">of third parties. </w:t>
      </w:r>
      <w:r w:rsidR="00A7160D" w:rsidRPr="006651BF">
        <w:rPr>
          <w:sz w:val="20"/>
          <w:lang w:val="en-US"/>
        </w:rPr>
        <w:t xml:space="preserve">It claims that even though titling of </w:t>
      </w:r>
      <w:r w:rsidR="00F402B9" w:rsidRPr="006651BF">
        <w:rPr>
          <w:sz w:val="20"/>
          <w:lang w:val="en-US"/>
        </w:rPr>
        <w:t>collectively-</w:t>
      </w:r>
      <w:r w:rsidR="00A7160D" w:rsidRPr="006651BF">
        <w:rPr>
          <w:sz w:val="20"/>
          <w:lang w:val="en-US"/>
        </w:rPr>
        <w:t xml:space="preserve">owned lands </w:t>
      </w:r>
      <w:r w:rsidR="004A0523" w:rsidRPr="006651BF">
        <w:rPr>
          <w:sz w:val="20"/>
          <w:lang w:val="en-US"/>
        </w:rPr>
        <w:t>constitutes the</w:t>
      </w:r>
      <w:r w:rsidR="00657816" w:rsidRPr="006651BF">
        <w:rPr>
          <w:sz w:val="20"/>
          <w:lang w:val="en-US"/>
        </w:rPr>
        <w:t xml:space="preserve"> essential starting point, the formal titles are not in and of themselves enough to ensure in practice “the culture, economy, land and </w:t>
      </w:r>
      <w:r w:rsidR="008962BD" w:rsidRPr="006651BF">
        <w:rPr>
          <w:sz w:val="20"/>
          <w:lang w:val="en-US"/>
        </w:rPr>
        <w:t xml:space="preserve">a </w:t>
      </w:r>
      <w:r w:rsidR="00657816" w:rsidRPr="006651BF">
        <w:rPr>
          <w:sz w:val="20"/>
          <w:lang w:val="en-US"/>
        </w:rPr>
        <w:t xml:space="preserve">social </w:t>
      </w:r>
      <w:r w:rsidR="00F402B9" w:rsidRPr="006651BF">
        <w:rPr>
          <w:sz w:val="20"/>
          <w:lang w:val="en-US"/>
        </w:rPr>
        <w:t xml:space="preserve">security </w:t>
      </w:r>
      <w:r w:rsidR="00B3020B" w:rsidRPr="006651BF">
        <w:rPr>
          <w:sz w:val="20"/>
          <w:lang w:val="en-US"/>
        </w:rPr>
        <w:t>for the Garifuna.</w:t>
      </w:r>
      <w:r w:rsidR="00861AC3" w:rsidRPr="006651BF">
        <w:rPr>
          <w:sz w:val="20"/>
          <w:lang w:val="en-US"/>
        </w:rPr>
        <w:t>”</w:t>
      </w:r>
      <w:r w:rsidR="00087256" w:rsidRPr="006651BF">
        <w:rPr>
          <w:sz w:val="20"/>
          <w:lang w:val="en-US"/>
        </w:rPr>
        <w:t xml:space="preserve"> </w:t>
      </w:r>
    </w:p>
    <w:p w:rsidR="009353B1" w:rsidRPr="006651BF" w:rsidRDefault="009353B1" w:rsidP="006651BF">
      <w:pPr>
        <w:jc w:val="both"/>
        <w:rPr>
          <w:sz w:val="20"/>
          <w:lang w:val="en-US"/>
        </w:rPr>
      </w:pPr>
    </w:p>
    <w:p w:rsidR="009353B1" w:rsidRPr="006651BF" w:rsidRDefault="00F402B9" w:rsidP="006651BF">
      <w:pPr>
        <w:numPr>
          <w:ilvl w:val="0"/>
          <w:numId w:val="1"/>
        </w:numPr>
        <w:tabs>
          <w:tab w:val="clear" w:pos="900"/>
        </w:tabs>
        <w:ind w:left="0" w:firstLine="720"/>
        <w:jc w:val="both"/>
        <w:rPr>
          <w:sz w:val="20"/>
          <w:lang w:val="en-US"/>
        </w:rPr>
      </w:pPr>
      <w:r w:rsidRPr="006651BF">
        <w:rPr>
          <w:sz w:val="20"/>
          <w:lang w:val="en-US"/>
        </w:rPr>
        <w:lastRenderedPageBreak/>
        <w:t xml:space="preserve">In connection with </w:t>
      </w:r>
      <w:r w:rsidR="00F22BE7" w:rsidRPr="006651BF">
        <w:rPr>
          <w:sz w:val="20"/>
          <w:lang w:val="en-US"/>
        </w:rPr>
        <w:t xml:space="preserve">Article 2 of the American Convention, it argues that national legislation </w:t>
      </w:r>
      <w:r w:rsidR="005A1A24" w:rsidRPr="006651BF">
        <w:rPr>
          <w:sz w:val="20"/>
          <w:lang w:val="en-US"/>
        </w:rPr>
        <w:t xml:space="preserve">includes no </w:t>
      </w:r>
      <w:r w:rsidR="00EE3530" w:rsidRPr="006651BF">
        <w:rPr>
          <w:sz w:val="20"/>
          <w:lang w:val="en-US"/>
        </w:rPr>
        <w:t>specific</w:t>
      </w:r>
      <w:r w:rsidR="005A1A24" w:rsidRPr="006651BF">
        <w:rPr>
          <w:sz w:val="20"/>
          <w:lang w:val="en-US"/>
        </w:rPr>
        <w:t xml:space="preserve"> provision that may be applicable to indigenous peoples </w:t>
      </w:r>
      <w:r w:rsidR="0066744F" w:rsidRPr="006651BF">
        <w:rPr>
          <w:sz w:val="20"/>
          <w:lang w:val="en-US"/>
        </w:rPr>
        <w:t xml:space="preserve">and that the domestic law </w:t>
      </w:r>
      <w:r w:rsidR="005A1A24" w:rsidRPr="006651BF">
        <w:rPr>
          <w:sz w:val="20"/>
          <w:lang w:val="en-US"/>
        </w:rPr>
        <w:t>is</w:t>
      </w:r>
      <w:r w:rsidR="0066744F" w:rsidRPr="006651BF">
        <w:rPr>
          <w:sz w:val="20"/>
          <w:lang w:val="en-US"/>
        </w:rPr>
        <w:t xml:space="preserve"> </w:t>
      </w:r>
      <w:r w:rsidR="005A1A24" w:rsidRPr="006651BF">
        <w:rPr>
          <w:sz w:val="20"/>
          <w:lang w:val="en-US"/>
        </w:rPr>
        <w:t xml:space="preserve">“inadequate for the achievement of indigenous territorial rights,” because “it does not expressly recognize </w:t>
      </w:r>
      <w:r w:rsidR="00BE3E20" w:rsidRPr="006651BF">
        <w:rPr>
          <w:sz w:val="20"/>
          <w:lang w:val="en-US"/>
        </w:rPr>
        <w:t xml:space="preserve">the existence of collective rights [and] only contains scattered provisions with respect to </w:t>
      </w:r>
      <w:r w:rsidR="00BF0BA1" w:rsidRPr="006651BF">
        <w:rPr>
          <w:sz w:val="20"/>
          <w:lang w:val="en-US"/>
        </w:rPr>
        <w:t>ethnic peoples.” A</w:t>
      </w:r>
      <w:r w:rsidR="00DF5EA5" w:rsidRPr="006651BF">
        <w:rPr>
          <w:sz w:val="20"/>
          <w:lang w:val="en-US"/>
        </w:rPr>
        <w:t>s examples of this</w:t>
      </w:r>
      <w:r w:rsidR="00BF0BA1" w:rsidRPr="006651BF">
        <w:rPr>
          <w:sz w:val="20"/>
          <w:lang w:val="en-US"/>
        </w:rPr>
        <w:t>, it cites</w:t>
      </w:r>
      <w:r w:rsidR="00DF5EA5" w:rsidRPr="006651BF">
        <w:rPr>
          <w:sz w:val="20"/>
          <w:lang w:val="en-US"/>
        </w:rPr>
        <w:t xml:space="preserve"> Article 92 of the Law of </w:t>
      </w:r>
      <w:r w:rsidR="0066744F" w:rsidRPr="006651BF">
        <w:rPr>
          <w:sz w:val="20"/>
          <w:lang w:val="en-US"/>
        </w:rPr>
        <w:t xml:space="preserve">Agricultural Modernization and </w:t>
      </w:r>
      <w:r w:rsidR="00DF5EA5" w:rsidRPr="006651BF">
        <w:rPr>
          <w:sz w:val="20"/>
          <w:lang w:val="en-US"/>
        </w:rPr>
        <w:t xml:space="preserve">Development, Article 65 of the Agrarian Reform Law, and Article 71 of the Environmental Law. </w:t>
      </w:r>
    </w:p>
    <w:p w:rsidR="009353B1" w:rsidRPr="006651BF" w:rsidRDefault="009353B1" w:rsidP="006651BF">
      <w:pPr>
        <w:jc w:val="both"/>
        <w:rPr>
          <w:sz w:val="20"/>
          <w:lang w:val="en-US"/>
        </w:rPr>
      </w:pPr>
    </w:p>
    <w:p w:rsidR="00727E74" w:rsidRPr="006651BF" w:rsidRDefault="008C3FDE" w:rsidP="006651BF">
      <w:pPr>
        <w:numPr>
          <w:ilvl w:val="0"/>
          <w:numId w:val="1"/>
        </w:numPr>
        <w:tabs>
          <w:tab w:val="clear" w:pos="900"/>
        </w:tabs>
        <w:ind w:left="0" w:firstLine="720"/>
        <w:jc w:val="both"/>
        <w:rPr>
          <w:sz w:val="20"/>
          <w:lang w:val="en-US"/>
        </w:rPr>
      </w:pPr>
      <w:r w:rsidRPr="006651BF">
        <w:rPr>
          <w:sz w:val="20"/>
          <w:lang w:val="en-US"/>
        </w:rPr>
        <w:t xml:space="preserve">With regard to the </w:t>
      </w:r>
      <w:r w:rsidR="00504D57" w:rsidRPr="006651BF">
        <w:rPr>
          <w:sz w:val="20"/>
          <w:lang w:val="en-US"/>
        </w:rPr>
        <w:t>right to judicial protection, the petitioner</w:t>
      </w:r>
      <w:r w:rsidRPr="006651BF">
        <w:rPr>
          <w:sz w:val="20"/>
          <w:lang w:val="en-US"/>
        </w:rPr>
        <w:t xml:space="preserve"> claims that no independent institutions exist in </w:t>
      </w:r>
      <w:smartTag w:uri="urn:schemas-microsoft-com:office:smarttags" w:element="place">
        <w:smartTag w:uri="urn:schemas-microsoft-com:office:smarttags" w:element="country-region">
          <w:r w:rsidRPr="006651BF">
            <w:rPr>
              <w:sz w:val="20"/>
              <w:lang w:val="en-US"/>
            </w:rPr>
            <w:t>Honduras</w:t>
          </w:r>
        </w:smartTag>
      </w:smartTag>
      <w:r w:rsidR="001955D6" w:rsidRPr="006651BF">
        <w:rPr>
          <w:sz w:val="20"/>
          <w:lang w:val="en-US"/>
        </w:rPr>
        <w:t xml:space="preserve"> which</w:t>
      </w:r>
      <w:r w:rsidR="00A210AE" w:rsidRPr="006651BF">
        <w:rPr>
          <w:sz w:val="20"/>
          <w:lang w:val="en-US"/>
        </w:rPr>
        <w:t>, in addition to granting titles,</w:t>
      </w:r>
      <w:r w:rsidRPr="006651BF">
        <w:rPr>
          <w:sz w:val="20"/>
          <w:lang w:val="en-US"/>
        </w:rPr>
        <w:t xml:space="preserve"> </w:t>
      </w:r>
      <w:proofErr w:type="gramStart"/>
      <w:r w:rsidR="004A306B" w:rsidRPr="006651BF">
        <w:rPr>
          <w:sz w:val="20"/>
          <w:lang w:val="en-US"/>
        </w:rPr>
        <w:t>settle</w:t>
      </w:r>
      <w:proofErr w:type="gramEnd"/>
      <w:r w:rsidR="003763F9" w:rsidRPr="006651BF">
        <w:rPr>
          <w:sz w:val="20"/>
          <w:lang w:val="en-US"/>
        </w:rPr>
        <w:t xml:space="preserve"> existing disputes</w:t>
      </w:r>
      <w:r w:rsidR="00544AB7" w:rsidRPr="006651BF">
        <w:rPr>
          <w:sz w:val="20"/>
          <w:lang w:val="en-US"/>
        </w:rPr>
        <w:t xml:space="preserve"> by ensuring the demarcation of and compensation</w:t>
      </w:r>
      <w:r w:rsidR="00EB5ACF" w:rsidRPr="006651BF">
        <w:rPr>
          <w:sz w:val="20"/>
          <w:lang w:val="en-US"/>
        </w:rPr>
        <w:t xml:space="preserve"> for lands. </w:t>
      </w:r>
      <w:r w:rsidR="001060EE" w:rsidRPr="006651BF">
        <w:rPr>
          <w:sz w:val="20"/>
          <w:lang w:val="en-US"/>
        </w:rPr>
        <w:t>It contends that the complaint</w:t>
      </w:r>
      <w:r w:rsidR="00DC5123" w:rsidRPr="006651BF">
        <w:rPr>
          <w:sz w:val="20"/>
          <w:lang w:val="en-US"/>
        </w:rPr>
        <w:t xml:space="preserve">s filed </w:t>
      </w:r>
      <w:r w:rsidR="00BA368B" w:rsidRPr="006651BF">
        <w:rPr>
          <w:sz w:val="20"/>
          <w:lang w:val="en-US"/>
        </w:rPr>
        <w:t xml:space="preserve">pertaining to </w:t>
      </w:r>
      <w:r w:rsidR="00DC5123" w:rsidRPr="006651BF">
        <w:rPr>
          <w:sz w:val="20"/>
          <w:lang w:val="en-US"/>
        </w:rPr>
        <w:t>the acts of violence against members of the Com</w:t>
      </w:r>
      <w:r w:rsidR="00FE6CE0" w:rsidRPr="006651BF">
        <w:rPr>
          <w:sz w:val="20"/>
          <w:lang w:val="en-US"/>
        </w:rPr>
        <w:t xml:space="preserve">munity, such as the murder of Félix </w:t>
      </w:r>
      <w:proofErr w:type="spellStart"/>
      <w:r w:rsidR="00FE6CE0" w:rsidRPr="006651BF">
        <w:rPr>
          <w:sz w:val="20"/>
          <w:lang w:val="en-US"/>
        </w:rPr>
        <w:t>Ordó</w:t>
      </w:r>
      <w:r w:rsidR="00DC5123" w:rsidRPr="006651BF">
        <w:rPr>
          <w:sz w:val="20"/>
          <w:lang w:val="en-US"/>
        </w:rPr>
        <w:t>ñez</w:t>
      </w:r>
      <w:proofErr w:type="spellEnd"/>
      <w:r w:rsidR="00DC5123" w:rsidRPr="006651BF">
        <w:rPr>
          <w:sz w:val="20"/>
          <w:lang w:val="en-US"/>
        </w:rPr>
        <w:t xml:space="preserve">, remain in impunity. Consequently, </w:t>
      </w:r>
      <w:r w:rsidR="00C17B77" w:rsidRPr="006651BF">
        <w:rPr>
          <w:sz w:val="20"/>
          <w:lang w:val="en-US"/>
        </w:rPr>
        <w:t xml:space="preserve">it </w:t>
      </w:r>
      <w:r w:rsidR="009D41C4" w:rsidRPr="006651BF">
        <w:rPr>
          <w:sz w:val="20"/>
          <w:lang w:val="en-US"/>
        </w:rPr>
        <w:t xml:space="preserve">asserts “the serious crisis that </w:t>
      </w:r>
      <w:smartTag w:uri="urn:schemas-microsoft-com:office:smarttags" w:element="country-region">
        <w:smartTag w:uri="urn:schemas-microsoft-com:office:smarttags" w:element="place">
          <w:r w:rsidR="009D41C4" w:rsidRPr="006651BF">
            <w:rPr>
              <w:sz w:val="20"/>
              <w:lang w:val="en-US"/>
            </w:rPr>
            <w:t>Honduras</w:t>
          </w:r>
        </w:smartTag>
      </w:smartTag>
      <w:r w:rsidR="009D41C4" w:rsidRPr="006651BF">
        <w:rPr>
          <w:sz w:val="20"/>
          <w:lang w:val="en-US"/>
        </w:rPr>
        <w:t xml:space="preserve"> is suffering in the area of application of justice places us</w:t>
      </w:r>
      <w:r w:rsidR="00BD0153" w:rsidRPr="006651BF">
        <w:rPr>
          <w:sz w:val="20"/>
          <w:lang w:val="en-US"/>
        </w:rPr>
        <w:t>,</w:t>
      </w:r>
      <w:r w:rsidR="009D41C4" w:rsidRPr="006651BF">
        <w:rPr>
          <w:sz w:val="20"/>
          <w:lang w:val="en-US"/>
        </w:rPr>
        <w:t xml:space="preserve"> the indigenous peoples</w:t>
      </w:r>
      <w:r w:rsidR="00BD0153" w:rsidRPr="006651BF">
        <w:rPr>
          <w:sz w:val="20"/>
          <w:lang w:val="en-US"/>
        </w:rPr>
        <w:t>,</w:t>
      </w:r>
      <w:r w:rsidR="009D41C4" w:rsidRPr="006651BF">
        <w:rPr>
          <w:sz w:val="20"/>
          <w:lang w:val="en-US"/>
        </w:rPr>
        <w:t xml:space="preserve"> in a w</w:t>
      </w:r>
      <w:r w:rsidR="00491D73" w:rsidRPr="006651BF">
        <w:rPr>
          <w:sz w:val="20"/>
          <w:lang w:val="en-US"/>
        </w:rPr>
        <w:t>eak position, which</w:t>
      </w:r>
      <w:r w:rsidR="001453A5" w:rsidRPr="006651BF">
        <w:rPr>
          <w:sz w:val="20"/>
          <w:lang w:val="en-US"/>
        </w:rPr>
        <w:t xml:space="preserve"> is</w:t>
      </w:r>
      <w:r w:rsidR="009D41C4" w:rsidRPr="006651BF">
        <w:rPr>
          <w:sz w:val="20"/>
          <w:lang w:val="en-US"/>
        </w:rPr>
        <w:t xml:space="preserve"> </w:t>
      </w:r>
      <w:r w:rsidR="00491D73" w:rsidRPr="006651BF">
        <w:rPr>
          <w:sz w:val="20"/>
          <w:lang w:val="en-US"/>
        </w:rPr>
        <w:t>gradually</w:t>
      </w:r>
      <w:r w:rsidR="001453A5" w:rsidRPr="006651BF">
        <w:rPr>
          <w:sz w:val="20"/>
          <w:lang w:val="en-US"/>
        </w:rPr>
        <w:t xml:space="preserve"> leading us to </w:t>
      </w:r>
      <w:r w:rsidR="008E0EAF" w:rsidRPr="006651BF">
        <w:rPr>
          <w:sz w:val="20"/>
          <w:lang w:val="en-US"/>
        </w:rPr>
        <w:t>disappear</w:t>
      </w:r>
      <w:r w:rsidR="001453A5" w:rsidRPr="006651BF">
        <w:rPr>
          <w:sz w:val="20"/>
          <w:lang w:val="en-US"/>
        </w:rPr>
        <w:t xml:space="preserve"> as a differentiated culture.” </w:t>
      </w:r>
      <w:r w:rsidR="00491D73" w:rsidRPr="006651BF">
        <w:rPr>
          <w:sz w:val="20"/>
          <w:lang w:val="en-US"/>
        </w:rPr>
        <w:t xml:space="preserve"> </w:t>
      </w:r>
      <w:r w:rsidR="001060EE" w:rsidRPr="006651BF">
        <w:rPr>
          <w:sz w:val="20"/>
          <w:lang w:val="en-US"/>
        </w:rPr>
        <w:t xml:space="preserve"> </w:t>
      </w:r>
      <w:r w:rsidR="00544AB7" w:rsidRPr="006651BF">
        <w:rPr>
          <w:sz w:val="20"/>
          <w:lang w:val="en-US"/>
        </w:rPr>
        <w:t xml:space="preserve"> </w:t>
      </w:r>
    </w:p>
    <w:p w:rsidR="00727E74" w:rsidRPr="006651BF" w:rsidRDefault="00727E74" w:rsidP="006651BF">
      <w:pPr>
        <w:jc w:val="both"/>
        <w:rPr>
          <w:sz w:val="20"/>
          <w:lang w:val="en-US"/>
        </w:rPr>
      </w:pPr>
    </w:p>
    <w:p w:rsidR="00812767" w:rsidRPr="006651BF" w:rsidRDefault="00280EFA" w:rsidP="006651BF">
      <w:pPr>
        <w:numPr>
          <w:ilvl w:val="0"/>
          <w:numId w:val="1"/>
        </w:numPr>
        <w:tabs>
          <w:tab w:val="clear" w:pos="900"/>
        </w:tabs>
        <w:ind w:left="0" w:firstLine="720"/>
        <w:jc w:val="both"/>
        <w:rPr>
          <w:sz w:val="20"/>
          <w:lang w:val="en-US"/>
        </w:rPr>
      </w:pPr>
      <w:r w:rsidRPr="006651BF">
        <w:rPr>
          <w:sz w:val="20"/>
          <w:lang w:val="en-US"/>
        </w:rPr>
        <w:t>It concludes that</w:t>
      </w:r>
      <w:r w:rsidR="008E0EAF" w:rsidRPr="006651BF">
        <w:rPr>
          <w:sz w:val="20"/>
          <w:lang w:val="en-US"/>
        </w:rPr>
        <w:t xml:space="preserve"> the “State has shown that it has been</w:t>
      </w:r>
      <w:r w:rsidRPr="006651BF">
        <w:rPr>
          <w:sz w:val="20"/>
          <w:lang w:val="en-US"/>
        </w:rPr>
        <w:t xml:space="preserve"> aware of the territorial dispute in Punta </w:t>
      </w:r>
      <w:proofErr w:type="spellStart"/>
      <w:r w:rsidRPr="006651BF">
        <w:rPr>
          <w:sz w:val="20"/>
          <w:lang w:val="en-US"/>
        </w:rPr>
        <w:t>Piedra</w:t>
      </w:r>
      <w:proofErr w:type="spellEnd"/>
      <w:r w:rsidRPr="006651BF">
        <w:rPr>
          <w:sz w:val="20"/>
          <w:lang w:val="en-US"/>
        </w:rPr>
        <w:t xml:space="preserve"> </w:t>
      </w:r>
      <w:r w:rsidR="00682016" w:rsidRPr="006651BF">
        <w:rPr>
          <w:sz w:val="20"/>
          <w:lang w:val="en-US"/>
        </w:rPr>
        <w:t xml:space="preserve">for at least 15 years and, thus </w:t>
      </w:r>
      <w:r w:rsidR="004230D0" w:rsidRPr="006651BF">
        <w:rPr>
          <w:sz w:val="20"/>
          <w:lang w:val="en-US"/>
        </w:rPr>
        <w:t xml:space="preserve">far, has not taken the necessary measures to effectively ensure and protect </w:t>
      </w:r>
      <w:r w:rsidR="00221CDD" w:rsidRPr="006651BF">
        <w:rPr>
          <w:sz w:val="20"/>
          <w:lang w:val="en-US"/>
        </w:rPr>
        <w:t>the collective ri</w:t>
      </w:r>
      <w:r w:rsidR="00790CB0" w:rsidRPr="006651BF">
        <w:rPr>
          <w:sz w:val="20"/>
          <w:lang w:val="en-US"/>
        </w:rPr>
        <w:t>ghts that allow for the peaceable</w:t>
      </w:r>
      <w:r w:rsidR="00221CDD" w:rsidRPr="006651BF">
        <w:rPr>
          <w:sz w:val="20"/>
          <w:lang w:val="en-US"/>
        </w:rPr>
        <w:t xml:space="preserve"> use and </w:t>
      </w:r>
      <w:r w:rsidR="00C3245B" w:rsidRPr="006651BF">
        <w:rPr>
          <w:sz w:val="20"/>
          <w:lang w:val="en-US"/>
        </w:rPr>
        <w:t xml:space="preserve">quiet </w:t>
      </w:r>
      <w:r w:rsidR="00221CDD" w:rsidRPr="006651BF">
        <w:rPr>
          <w:sz w:val="20"/>
          <w:lang w:val="en-US"/>
        </w:rPr>
        <w:t xml:space="preserve">enjoyment of the ancestral territories of the Punta </w:t>
      </w:r>
      <w:proofErr w:type="spellStart"/>
      <w:r w:rsidR="00221CDD" w:rsidRPr="006651BF">
        <w:rPr>
          <w:sz w:val="20"/>
          <w:lang w:val="en-US"/>
        </w:rPr>
        <w:t>Piedra</w:t>
      </w:r>
      <w:proofErr w:type="spellEnd"/>
      <w:r w:rsidR="00221CDD" w:rsidRPr="006651BF">
        <w:rPr>
          <w:sz w:val="20"/>
          <w:lang w:val="en-US"/>
        </w:rPr>
        <w:t xml:space="preserve"> Community</w:t>
      </w:r>
      <w:r w:rsidR="00C5675A" w:rsidRPr="006651BF">
        <w:rPr>
          <w:sz w:val="20"/>
          <w:lang w:val="en-US"/>
        </w:rPr>
        <w:t xml:space="preserve">. </w:t>
      </w:r>
      <w:r w:rsidR="0015780E" w:rsidRPr="006651BF">
        <w:rPr>
          <w:sz w:val="20"/>
          <w:lang w:val="en-US"/>
        </w:rPr>
        <w:t xml:space="preserve">Based on the foregoing arguments, it requests that international responsibility be found for violation of Articles 21 and 25 of the American Convention, in connection with Articles 1.1 and 2 thereof, using ILO Convention 169 as a complementary </w:t>
      </w:r>
      <w:r w:rsidR="00456CCC" w:rsidRPr="006651BF">
        <w:rPr>
          <w:sz w:val="20"/>
          <w:lang w:val="en-US"/>
        </w:rPr>
        <w:t>interpretative norm</w:t>
      </w:r>
      <w:r w:rsidR="001E6886" w:rsidRPr="006651BF">
        <w:rPr>
          <w:sz w:val="20"/>
          <w:lang w:val="en-US"/>
        </w:rPr>
        <w:t xml:space="preserve">. </w:t>
      </w:r>
    </w:p>
    <w:p w:rsidR="002F3F6F" w:rsidRPr="006651BF" w:rsidRDefault="002F3F6F" w:rsidP="006651BF">
      <w:pPr>
        <w:jc w:val="both"/>
        <w:rPr>
          <w:sz w:val="20"/>
          <w:lang w:val="en-US"/>
        </w:rPr>
      </w:pPr>
    </w:p>
    <w:p w:rsidR="006031A2" w:rsidRPr="006651BF" w:rsidRDefault="006031A2" w:rsidP="006651BF">
      <w:pPr>
        <w:pStyle w:val="Ttulo2"/>
        <w:spacing w:before="0" w:after="0"/>
        <w:ind w:left="720"/>
        <w:rPr>
          <w:rFonts w:ascii="Univers" w:hAnsi="Univers"/>
          <w:i w:val="0"/>
          <w:sz w:val="20"/>
          <w:lang w:val="en-US"/>
        </w:rPr>
      </w:pPr>
      <w:bookmarkStart w:id="10" w:name="_Toc336247995"/>
      <w:bookmarkStart w:id="11" w:name="_Toc350183349"/>
      <w:r w:rsidRPr="006651BF">
        <w:rPr>
          <w:rFonts w:ascii="Univers" w:hAnsi="Univers"/>
          <w:bCs w:val="0"/>
          <w:i w:val="0"/>
          <w:sz w:val="20"/>
          <w:lang w:val="en-US"/>
        </w:rPr>
        <w:t>B.</w:t>
      </w:r>
      <w:r w:rsidRPr="006651BF">
        <w:rPr>
          <w:rFonts w:ascii="Univers" w:hAnsi="Univers"/>
          <w:bCs w:val="0"/>
          <w:i w:val="0"/>
          <w:sz w:val="20"/>
          <w:lang w:val="en-US"/>
        </w:rPr>
        <w:tab/>
      </w:r>
      <w:r w:rsidR="00530353" w:rsidRPr="006651BF">
        <w:rPr>
          <w:rFonts w:ascii="Univers" w:hAnsi="Univers"/>
          <w:bCs w:val="0"/>
          <w:i w:val="0"/>
          <w:sz w:val="20"/>
          <w:lang w:val="en-US"/>
        </w:rPr>
        <w:t>The State</w:t>
      </w:r>
      <w:bookmarkEnd w:id="11"/>
      <w:r w:rsidR="00530353" w:rsidRPr="006651BF">
        <w:rPr>
          <w:rFonts w:ascii="Univers" w:hAnsi="Univers"/>
          <w:bCs w:val="0"/>
          <w:i w:val="0"/>
          <w:sz w:val="20"/>
          <w:lang w:val="en-US"/>
        </w:rPr>
        <w:t xml:space="preserve"> </w:t>
      </w:r>
      <w:bookmarkEnd w:id="10"/>
    </w:p>
    <w:p w:rsidR="006031A2" w:rsidRPr="006651BF" w:rsidRDefault="006031A2" w:rsidP="006651BF">
      <w:pPr>
        <w:jc w:val="both"/>
        <w:rPr>
          <w:sz w:val="20"/>
          <w:lang w:val="en-US"/>
        </w:rPr>
      </w:pPr>
    </w:p>
    <w:p w:rsidR="00A60148" w:rsidRPr="006651BF" w:rsidRDefault="00111403" w:rsidP="006651BF">
      <w:pPr>
        <w:numPr>
          <w:ilvl w:val="0"/>
          <w:numId w:val="1"/>
        </w:numPr>
        <w:tabs>
          <w:tab w:val="clear" w:pos="900"/>
        </w:tabs>
        <w:ind w:left="0" w:firstLine="720"/>
        <w:jc w:val="both"/>
        <w:rPr>
          <w:sz w:val="20"/>
          <w:lang w:val="en-US"/>
        </w:rPr>
      </w:pPr>
      <w:r w:rsidRPr="006651BF">
        <w:rPr>
          <w:sz w:val="20"/>
          <w:lang w:val="en-US"/>
        </w:rPr>
        <w:t>In response, t</w:t>
      </w:r>
      <w:r w:rsidR="007527AC" w:rsidRPr="006651BF">
        <w:rPr>
          <w:sz w:val="20"/>
          <w:lang w:val="en-US"/>
        </w:rPr>
        <w:t>he State</w:t>
      </w:r>
      <w:r w:rsidRPr="006651BF">
        <w:rPr>
          <w:sz w:val="20"/>
          <w:lang w:val="en-US"/>
        </w:rPr>
        <w:t xml:space="preserve"> </w:t>
      </w:r>
      <w:r w:rsidR="0052027C" w:rsidRPr="006651BF">
        <w:rPr>
          <w:sz w:val="20"/>
          <w:lang w:val="en-US"/>
        </w:rPr>
        <w:t>alleges that under</w:t>
      </w:r>
      <w:r w:rsidR="00D73346" w:rsidRPr="006651BF">
        <w:rPr>
          <w:sz w:val="20"/>
          <w:lang w:val="en-US"/>
        </w:rPr>
        <w:t xml:space="preserve"> the</w:t>
      </w:r>
      <w:r w:rsidR="0052027C" w:rsidRPr="006651BF">
        <w:rPr>
          <w:sz w:val="20"/>
          <w:lang w:val="en-US"/>
        </w:rPr>
        <w:t xml:space="preserve"> rule of law </w:t>
      </w:r>
      <w:r w:rsidR="001811FE" w:rsidRPr="006651BF">
        <w:rPr>
          <w:sz w:val="20"/>
          <w:lang w:val="en-US"/>
        </w:rPr>
        <w:t xml:space="preserve">and </w:t>
      </w:r>
      <w:r w:rsidR="009C66A3" w:rsidRPr="006651BF">
        <w:rPr>
          <w:sz w:val="20"/>
          <w:lang w:val="en-US"/>
        </w:rPr>
        <w:t>abiding</w:t>
      </w:r>
      <w:r w:rsidR="0052027C" w:rsidRPr="006651BF">
        <w:rPr>
          <w:sz w:val="20"/>
          <w:lang w:val="en-US"/>
        </w:rPr>
        <w:t xml:space="preserve"> by international treaties, “it has always taken into account the</w:t>
      </w:r>
      <w:r w:rsidR="007E5560" w:rsidRPr="006651BF">
        <w:rPr>
          <w:sz w:val="20"/>
          <w:lang w:val="en-US"/>
        </w:rPr>
        <w:t xml:space="preserve"> legal nature of</w:t>
      </w:r>
      <w:r w:rsidR="0052027C" w:rsidRPr="006651BF">
        <w:rPr>
          <w:sz w:val="20"/>
          <w:lang w:val="en-US"/>
        </w:rPr>
        <w:t xml:space="preserve"> </w:t>
      </w:r>
      <w:r w:rsidR="00F53032" w:rsidRPr="006651BF">
        <w:rPr>
          <w:sz w:val="20"/>
          <w:lang w:val="en-US"/>
        </w:rPr>
        <w:t>owner</w:t>
      </w:r>
      <w:r w:rsidR="00466C4C" w:rsidRPr="006651BF">
        <w:rPr>
          <w:sz w:val="20"/>
          <w:lang w:val="en-US"/>
        </w:rPr>
        <w:t>s</w:t>
      </w:r>
      <w:r w:rsidR="00F53032" w:rsidRPr="006651BF">
        <w:rPr>
          <w:sz w:val="20"/>
          <w:lang w:val="en-US"/>
        </w:rPr>
        <w:t>hip</w:t>
      </w:r>
      <w:r w:rsidR="00057D18" w:rsidRPr="006651BF">
        <w:rPr>
          <w:sz w:val="20"/>
          <w:lang w:val="en-US"/>
        </w:rPr>
        <w:t xml:space="preserve"> rights</w:t>
      </w:r>
      <w:r w:rsidR="00F53032" w:rsidRPr="006651BF">
        <w:rPr>
          <w:sz w:val="20"/>
          <w:lang w:val="en-US"/>
        </w:rPr>
        <w:t xml:space="preserve"> of [the] Community [of Punta </w:t>
      </w:r>
      <w:proofErr w:type="spellStart"/>
      <w:r w:rsidR="00F53032" w:rsidRPr="006651BF">
        <w:rPr>
          <w:sz w:val="20"/>
          <w:lang w:val="en-US"/>
        </w:rPr>
        <w:t>Piedra</w:t>
      </w:r>
      <w:proofErr w:type="spellEnd"/>
      <w:r w:rsidR="00F53032" w:rsidRPr="006651BF">
        <w:rPr>
          <w:sz w:val="20"/>
          <w:lang w:val="en-US"/>
        </w:rPr>
        <w:t>],” which it</w:t>
      </w:r>
      <w:r w:rsidR="00E71FDB" w:rsidRPr="006651BF">
        <w:rPr>
          <w:sz w:val="20"/>
          <w:lang w:val="en-US"/>
        </w:rPr>
        <w:t xml:space="preserve"> claims has been demonstrated by</w:t>
      </w:r>
      <w:r w:rsidR="00F53032" w:rsidRPr="006651BF">
        <w:rPr>
          <w:sz w:val="20"/>
          <w:lang w:val="en-US"/>
        </w:rPr>
        <w:t xml:space="preserve"> the granting of legal title to it. </w:t>
      </w:r>
      <w:r w:rsidR="00351F2A" w:rsidRPr="006651BF">
        <w:rPr>
          <w:sz w:val="20"/>
          <w:lang w:val="en-US"/>
        </w:rPr>
        <w:t xml:space="preserve">It contends that the issue of land tenure began with “the arrival of the first </w:t>
      </w:r>
      <w:r w:rsidR="000E07B0" w:rsidRPr="006651BF">
        <w:rPr>
          <w:sz w:val="20"/>
          <w:lang w:val="en-US"/>
        </w:rPr>
        <w:t xml:space="preserve">[peasant] </w:t>
      </w:r>
      <w:r w:rsidR="00351F2A" w:rsidRPr="006651BF">
        <w:rPr>
          <w:sz w:val="20"/>
          <w:lang w:val="en-US"/>
        </w:rPr>
        <w:t xml:space="preserve">settlers </w:t>
      </w:r>
      <w:r w:rsidR="00737557" w:rsidRPr="006651BF">
        <w:rPr>
          <w:sz w:val="20"/>
          <w:lang w:val="en-US"/>
        </w:rPr>
        <w:t xml:space="preserve">of the community known as Rio </w:t>
      </w:r>
      <w:proofErr w:type="spellStart"/>
      <w:r w:rsidR="00737557" w:rsidRPr="006651BF">
        <w:rPr>
          <w:sz w:val="20"/>
          <w:lang w:val="en-US"/>
        </w:rPr>
        <w:t>Miel</w:t>
      </w:r>
      <w:proofErr w:type="spellEnd"/>
      <w:r w:rsidR="00737557" w:rsidRPr="006651BF">
        <w:rPr>
          <w:sz w:val="20"/>
          <w:lang w:val="en-US"/>
        </w:rPr>
        <w:t xml:space="preserve">, who are known to the residents of Punta </w:t>
      </w:r>
      <w:proofErr w:type="spellStart"/>
      <w:r w:rsidR="00737557" w:rsidRPr="006651BF">
        <w:rPr>
          <w:sz w:val="20"/>
          <w:lang w:val="en-US"/>
        </w:rPr>
        <w:t>Piedra</w:t>
      </w:r>
      <w:proofErr w:type="spellEnd"/>
      <w:r w:rsidR="00737557" w:rsidRPr="006651BF">
        <w:rPr>
          <w:sz w:val="20"/>
          <w:lang w:val="en-US"/>
        </w:rPr>
        <w:t xml:space="preserve"> as </w:t>
      </w:r>
      <w:proofErr w:type="gramStart"/>
      <w:r w:rsidR="00737557" w:rsidRPr="006651BF">
        <w:rPr>
          <w:i/>
          <w:sz w:val="20"/>
          <w:lang w:val="en-US"/>
        </w:rPr>
        <w:t>ladinos</w:t>
      </w:r>
      <w:proofErr w:type="gramEnd"/>
      <w:r w:rsidR="00737557" w:rsidRPr="006651BF">
        <w:rPr>
          <w:sz w:val="20"/>
          <w:lang w:val="en-US"/>
        </w:rPr>
        <w:t xml:space="preserve">.”  It adds that, </w:t>
      </w:r>
      <w:r w:rsidR="00592287" w:rsidRPr="006651BF">
        <w:rPr>
          <w:sz w:val="20"/>
          <w:lang w:val="en-US"/>
        </w:rPr>
        <w:t xml:space="preserve">in light </w:t>
      </w:r>
      <w:r w:rsidR="006269C1" w:rsidRPr="006651BF">
        <w:rPr>
          <w:sz w:val="20"/>
          <w:lang w:val="en-US"/>
        </w:rPr>
        <w:t xml:space="preserve">of this arrival, </w:t>
      </w:r>
      <w:r w:rsidR="00142BF9" w:rsidRPr="006651BF">
        <w:rPr>
          <w:sz w:val="20"/>
          <w:lang w:val="en-US"/>
        </w:rPr>
        <w:t xml:space="preserve">several efforts have been made to settle the dispute and </w:t>
      </w:r>
      <w:r w:rsidR="00895DB0" w:rsidRPr="006651BF">
        <w:rPr>
          <w:sz w:val="20"/>
          <w:lang w:val="en-US"/>
        </w:rPr>
        <w:t xml:space="preserve">clear title to </w:t>
      </w:r>
      <w:r w:rsidR="00142BF9" w:rsidRPr="006651BF">
        <w:rPr>
          <w:sz w:val="20"/>
          <w:lang w:val="en-US"/>
        </w:rPr>
        <w:t xml:space="preserve">the lands. </w:t>
      </w:r>
    </w:p>
    <w:p w:rsidR="00A60148" w:rsidRPr="006651BF" w:rsidRDefault="00A60148" w:rsidP="006651BF">
      <w:pPr>
        <w:jc w:val="both"/>
        <w:rPr>
          <w:sz w:val="20"/>
          <w:lang w:val="en-US"/>
        </w:rPr>
      </w:pPr>
    </w:p>
    <w:p w:rsidR="00914369" w:rsidRPr="006651BF" w:rsidRDefault="00127E74" w:rsidP="006651BF">
      <w:pPr>
        <w:numPr>
          <w:ilvl w:val="0"/>
          <w:numId w:val="1"/>
        </w:numPr>
        <w:tabs>
          <w:tab w:val="clear" w:pos="900"/>
        </w:tabs>
        <w:ind w:left="0" w:firstLine="720"/>
        <w:jc w:val="both"/>
        <w:rPr>
          <w:sz w:val="20"/>
          <w:lang w:val="en-US"/>
        </w:rPr>
      </w:pPr>
      <w:r w:rsidRPr="006651BF">
        <w:rPr>
          <w:sz w:val="20"/>
          <w:lang w:val="en-US"/>
        </w:rPr>
        <w:t>Specifically</w:t>
      </w:r>
      <w:r w:rsidR="00F04F6C" w:rsidRPr="006651BF">
        <w:rPr>
          <w:sz w:val="20"/>
          <w:lang w:val="en-US"/>
        </w:rPr>
        <w:t>, the State</w:t>
      </w:r>
      <w:r w:rsidR="00C64FF3" w:rsidRPr="006651BF">
        <w:rPr>
          <w:sz w:val="20"/>
          <w:lang w:val="en-US"/>
        </w:rPr>
        <w:t xml:space="preserve"> notes that on Decemb</w:t>
      </w:r>
      <w:r w:rsidR="00B339D4" w:rsidRPr="006651BF">
        <w:rPr>
          <w:sz w:val="20"/>
          <w:lang w:val="en-US"/>
        </w:rPr>
        <w:t>er 26, 192</w:t>
      </w:r>
      <w:r w:rsidR="00495730" w:rsidRPr="006651BF">
        <w:rPr>
          <w:sz w:val="20"/>
          <w:lang w:val="en-US"/>
        </w:rPr>
        <w:t xml:space="preserve">2, </w:t>
      </w:r>
      <w:r w:rsidR="00741E20" w:rsidRPr="006651BF">
        <w:rPr>
          <w:sz w:val="20"/>
          <w:lang w:val="en-US"/>
        </w:rPr>
        <w:t>in enforcing the Agrarian Law that was</w:t>
      </w:r>
      <w:r w:rsidR="00D11FEA" w:rsidRPr="006651BF">
        <w:rPr>
          <w:sz w:val="20"/>
          <w:lang w:val="en-US"/>
        </w:rPr>
        <w:t xml:space="preserve"> in </w:t>
      </w:r>
      <w:r w:rsidR="00380105" w:rsidRPr="006651BF">
        <w:rPr>
          <w:sz w:val="20"/>
          <w:lang w:val="en-US"/>
        </w:rPr>
        <w:t xml:space="preserve">effect </w:t>
      </w:r>
      <w:r w:rsidR="00D11FEA" w:rsidRPr="006651BF">
        <w:rPr>
          <w:sz w:val="20"/>
          <w:lang w:val="en-US"/>
        </w:rPr>
        <w:t>at the time, it granted the Community communal</w:t>
      </w:r>
      <w:r w:rsidR="00217F51" w:rsidRPr="006651BF">
        <w:rPr>
          <w:sz w:val="20"/>
          <w:lang w:val="en-US"/>
        </w:rPr>
        <w:t xml:space="preserve"> </w:t>
      </w:r>
      <w:r w:rsidR="003B695F" w:rsidRPr="006651BF">
        <w:rPr>
          <w:sz w:val="20"/>
          <w:lang w:val="en-US"/>
        </w:rPr>
        <w:t xml:space="preserve">property </w:t>
      </w:r>
      <w:r w:rsidR="00D11FEA" w:rsidRPr="006651BF">
        <w:rPr>
          <w:sz w:val="20"/>
          <w:lang w:val="en-US"/>
        </w:rPr>
        <w:t>title (</w:t>
      </w:r>
      <w:proofErr w:type="spellStart"/>
      <w:r w:rsidR="00D11FEA" w:rsidRPr="006651BF">
        <w:rPr>
          <w:i/>
          <w:sz w:val="20"/>
          <w:lang w:val="en-US"/>
        </w:rPr>
        <w:t>título</w:t>
      </w:r>
      <w:proofErr w:type="spellEnd"/>
      <w:r w:rsidR="00D11FEA" w:rsidRPr="006651BF">
        <w:rPr>
          <w:i/>
          <w:sz w:val="20"/>
          <w:lang w:val="en-US"/>
        </w:rPr>
        <w:t xml:space="preserve"> </w:t>
      </w:r>
      <w:proofErr w:type="spellStart"/>
      <w:r w:rsidR="00D11FEA" w:rsidRPr="006651BF">
        <w:rPr>
          <w:i/>
          <w:sz w:val="20"/>
          <w:lang w:val="en-US"/>
        </w:rPr>
        <w:t>ejidal</w:t>
      </w:r>
      <w:proofErr w:type="spellEnd"/>
      <w:r w:rsidR="00D11FEA" w:rsidRPr="006651BF">
        <w:rPr>
          <w:sz w:val="20"/>
          <w:lang w:val="en-US"/>
        </w:rPr>
        <w:t xml:space="preserve">) </w:t>
      </w:r>
      <w:r w:rsidR="00AE470A" w:rsidRPr="006651BF">
        <w:rPr>
          <w:sz w:val="20"/>
          <w:lang w:val="en-US"/>
        </w:rPr>
        <w:t xml:space="preserve">to an area </w:t>
      </w:r>
      <w:r w:rsidR="004F2D18" w:rsidRPr="006651BF">
        <w:rPr>
          <w:sz w:val="20"/>
          <w:lang w:val="en-US"/>
        </w:rPr>
        <w:t xml:space="preserve">totaling </w:t>
      </w:r>
      <w:r w:rsidR="00AE470A" w:rsidRPr="006651BF">
        <w:rPr>
          <w:sz w:val="20"/>
          <w:lang w:val="en-US"/>
        </w:rPr>
        <w:t>800.64 hectares</w:t>
      </w:r>
      <w:r w:rsidR="00B339D4" w:rsidRPr="006651BF">
        <w:rPr>
          <w:sz w:val="20"/>
          <w:lang w:val="en-US"/>
        </w:rPr>
        <w:t xml:space="preserve"> for its use and enjoyment and that, on December 16, 1993, the INA upgraded said title to </w:t>
      </w:r>
      <w:r w:rsidR="00DC0D2E" w:rsidRPr="006651BF">
        <w:rPr>
          <w:sz w:val="20"/>
          <w:lang w:val="en-US"/>
        </w:rPr>
        <w:t>fee simple absolute</w:t>
      </w:r>
      <w:r w:rsidR="003C479B" w:rsidRPr="006651BF">
        <w:rPr>
          <w:sz w:val="20"/>
          <w:lang w:val="en-US"/>
        </w:rPr>
        <w:t>, that is full title</w:t>
      </w:r>
      <w:r w:rsidR="00DC0D2E" w:rsidRPr="006651BF">
        <w:rPr>
          <w:sz w:val="20"/>
          <w:lang w:val="en-US"/>
        </w:rPr>
        <w:t xml:space="preserve">. </w:t>
      </w:r>
      <w:r w:rsidR="00A30EFB" w:rsidRPr="006651BF">
        <w:rPr>
          <w:sz w:val="20"/>
          <w:lang w:val="en-US"/>
        </w:rPr>
        <w:t xml:space="preserve">It asserts that as an “expansion of their territory,” on December 6, 1999, the INA granted the Community </w:t>
      </w:r>
      <w:r w:rsidR="00021557" w:rsidRPr="006651BF">
        <w:rPr>
          <w:sz w:val="20"/>
          <w:lang w:val="en-US"/>
        </w:rPr>
        <w:t xml:space="preserve">a second legal title in fee simple to a rural </w:t>
      </w:r>
      <w:r w:rsidR="00CB3721" w:rsidRPr="006651BF">
        <w:rPr>
          <w:sz w:val="20"/>
          <w:lang w:val="en-US"/>
        </w:rPr>
        <w:t xml:space="preserve">tract of land, </w:t>
      </w:r>
      <w:r w:rsidR="006C5642" w:rsidRPr="006651BF">
        <w:rPr>
          <w:sz w:val="20"/>
          <w:lang w:val="en-US"/>
        </w:rPr>
        <w:t xml:space="preserve">which legally belonged to </w:t>
      </w:r>
      <w:r w:rsidR="00CB3721" w:rsidRPr="006651BF">
        <w:rPr>
          <w:sz w:val="20"/>
          <w:lang w:val="en-US"/>
        </w:rPr>
        <w:t>t</w:t>
      </w:r>
      <w:r w:rsidR="00E84766" w:rsidRPr="006651BF">
        <w:rPr>
          <w:sz w:val="20"/>
          <w:lang w:val="en-US"/>
        </w:rPr>
        <w:t>he Nation, encompassing 1,513.54 hectares and bordering</w:t>
      </w:r>
      <w:r w:rsidR="00135B4F" w:rsidRPr="006651BF">
        <w:rPr>
          <w:sz w:val="20"/>
          <w:lang w:val="en-US"/>
        </w:rPr>
        <w:t xml:space="preserve"> </w:t>
      </w:r>
      <w:r w:rsidR="00CB3721" w:rsidRPr="006651BF">
        <w:rPr>
          <w:sz w:val="20"/>
          <w:lang w:val="en-US"/>
        </w:rPr>
        <w:t xml:space="preserve">the northern boundary of </w:t>
      </w:r>
      <w:r w:rsidR="00F679D0" w:rsidRPr="006651BF">
        <w:rPr>
          <w:sz w:val="20"/>
          <w:lang w:val="en-US"/>
        </w:rPr>
        <w:t>the prev</w:t>
      </w:r>
      <w:r w:rsidR="003A6B86" w:rsidRPr="006651BF">
        <w:rPr>
          <w:sz w:val="20"/>
          <w:lang w:val="en-US"/>
        </w:rPr>
        <w:t>iously granted land title</w:t>
      </w:r>
      <w:r w:rsidR="00D21975" w:rsidRPr="006651BF">
        <w:rPr>
          <w:sz w:val="20"/>
          <w:lang w:val="en-US"/>
        </w:rPr>
        <w:t>.</w:t>
      </w:r>
    </w:p>
    <w:p w:rsidR="00914369" w:rsidRPr="006651BF" w:rsidRDefault="00914369" w:rsidP="006651BF">
      <w:pPr>
        <w:jc w:val="both"/>
        <w:rPr>
          <w:sz w:val="20"/>
          <w:lang w:val="en-US"/>
        </w:rPr>
      </w:pPr>
    </w:p>
    <w:p w:rsidR="00F82F22" w:rsidRPr="006651BF" w:rsidRDefault="00944991" w:rsidP="006651BF">
      <w:pPr>
        <w:numPr>
          <w:ilvl w:val="0"/>
          <w:numId w:val="1"/>
        </w:numPr>
        <w:tabs>
          <w:tab w:val="clear" w:pos="900"/>
        </w:tabs>
        <w:ind w:left="0" w:firstLine="720"/>
        <w:jc w:val="both"/>
        <w:rPr>
          <w:sz w:val="20"/>
          <w:lang w:val="en-US"/>
        </w:rPr>
      </w:pPr>
      <w:r w:rsidRPr="006651BF">
        <w:rPr>
          <w:sz w:val="20"/>
          <w:lang w:val="en-US"/>
        </w:rPr>
        <w:t>It claims that, within the perimeter of the expansion awarded to the Community in 1999, “an area of approximately 670 hectares was included</w:t>
      </w:r>
      <w:r w:rsidR="00AF170A" w:rsidRPr="006651BF">
        <w:rPr>
          <w:sz w:val="20"/>
          <w:lang w:val="en-US"/>
        </w:rPr>
        <w:t>,</w:t>
      </w:r>
      <w:r w:rsidRPr="006651BF">
        <w:rPr>
          <w:sz w:val="20"/>
          <w:lang w:val="en-US"/>
        </w:rPr>
        <w:t xml:space="preserve"> the possession of which </w:t>
      </w:r>
      <w:r w:rsidR="00A43C2D" w:rsidRPr="006651BF">
        <w:rPr>
          <w:sz w:val="20"/>
          <w:lang w:val="en-US"/>
        </w:rPr>
        <w:t xml:space="preserve">the residents of the Rio </w:t>
      </w:r>
      <w:proofErr w:type="spellStart"/>
      <w:r w:rsidR="00A43C2D" w:rsidRPr="006651BF">
        <w:rPr>
          <w:sz w:val="20"/>
          <w:lang w:val="en-US"/>
        </w:rPr>
        <w:t>Miel</w:t>
      </w:r>
      <w:proofErr w:type="spellEnd"/>
      <w:r w:rsidR="00A43C2D" w:rsidRPr="006651BF">
        <w:rPr>
          <w:sz w:val="20"/>
          <w:lang w:val="en-US"/>
        </w:rPr>
        <w:t xml:space="preserve"> Community</w:t>
      </w:r>
      <w:r w:rsidR="004B73E9" w:rsidRPr="006651BF">
        <w:rPr>
          <w:sz w:val="20"/>
          <w:lang w:val="en-US"/>
        </w:rPr>
        <w:t xml:space="preserve"> held a</w:t>
      </w:r>
      <w:r w:rsidR="00A43C2D" w:rsidRPr="006651BF">
        <w:rPr>
          <w:sz w:val="20"/>
          <w:lang w:val="en-US"/>
        </w:rPr>
        <w:t xml:space="preserve">nd hold as of the present time.”  </w:t>
      </w:r>
      <w:r w:rsidR="00D80FFC" w:rsidRPr="006651BF">
        <w:rPr>
          <w:sz w:val="20"/>
          <w:lang w:val="en-US"/>
        </w:rPr>
        <w:t xml:space="preserve">It notes that, consequently, </w:t>
      </w:r>
      <w:r w:rsidR="00A210AE" w:rsidRPr="006651BF">
        <w:rPr>
          <w:sz w:val="20"/>
          <w:lang w:val="en-US"/>
        </w:rPr>
        <w:t xml:space="preserve">this area was excluded from </w:t>
      </w:r>
      <w:r w:rsidR="00D80FFC" w:rsidRPr="006651BF">
        <w:rPr>
          <w:sz w:val="20"/>
          <w:lang w:val="en-US"/>
        </w:rPr>
        <w:t xml:space="preserve">the legal title granted, </w:t>
      </w:r>
      <w:r w:rsidR="00A210AE" w:rsidRPr="006651BF">
        <w:rPr>
          <w:sz w:val="20"/>
          <w:lang w:val="en-US"/>
        </w:rPr>
        <w:t xml:space="preserve">which </w:t>
      </w:r>
      <w:r w:rsidR="00D80FFC" w:rsidRPr="006651BF">
        <w:rPr>
          <w:sz w:val="20"/>
          <w:lang w:val="en-US"/>
        </w:rPr>
        <w:t xml:space="preserve">stipulated </w:t>
      </w:r>
      <w:r w:rsidR="00A210AE" w:rsidRPr="006651BF">
        <w:rPr>
          <w:sz w:val="20"/>
          <w:lang w:val="en-US"/>
        </w:rPr>
        <w:t xml:space="preserve">that </w:t>
      </w:r>
      <w:r w:rsidR="00D80FFC" w:rsidRPr="006651BF">
        <w:rPr>
          <w:sz w:val="20"/>
          <w:lang w:val="en-US"/>
        </w:rPr>
        <w:t xml:space="preserve">“the State may dispose of it [this area] in order to legalize its tenure </w:t>
      </w:r>
      <w:r w:rsidR="00155946" w:rsidRPr="006651BF">
        <w:rPr>
          <w:sz w:val="20"/>
          <w:lang w:val="en-US"/>
        </w:rPr>
        <w:t>on behalf of any persons that may fulfill the legal requirements.”  However</w:t>
      </w:r>
      <w:r w:rsidR="00F571A9" w:rsidRPr="006651BF">
        <w:rPr>
          <w:sz w:val="20"/>
          <w:lang w:val="en-US"/>
        </w:rPr>
        <w:t xml:space="preserve">, it contends that, subsequently, the title was </w:t>
      </w:r>
      <w:r w:rsidR="007F183E" w:rsidRPr="006651BF">
        <w:rPr>
          <w:sz w:val="20"/>
          <w:lang w:val="en-US"/>
        </w:rPr>
        <w:t xml:space="preserve">cleared </w:t>
      </w:r>
      <w:r w:rsidR="005F711B" w:rsidRPr="006651BF">
        <w:rPr>
          <w:sz w:val="20"/>
          <w:lang w:val="en-US"/>
        </w:rPr>
        <w:t xml:space="preserve">to invalidate the part excluding </w:t>
      </w:r>
      <w:r w:rsidR="004D565E" w:rsidRPr="006651BF">
        <w:rPr>
          <w:sz w:val="20"/>
          <w:lang w:val="en-US"/>
        </w:rPr>
        <w:t>the hectares occupied and expl</w:t>
      </w:r>
      <w:r w:rsidR="00DC7BFA" w:rsidRPr="006651BF">
        <w:rPr>
          <w:sz w:val="20"/>
          <w:lang w:val="en-US"/>
        </w:rPr>
        <w:t xml:space="preserve">oited by the Rio </w:t>
      </w:r>
      <w:proofErr w:type="spellStart"/>
      <w:r w:rsidR="00DC7BFA" w:rsidRPr="006651BF">
        <w:rPr>
          <w:sz w:val="20"/>
          <w:lang w:val="en-US"/>
        </w:rPr>
        <w:t>Miel</w:t>
      </w:r>
      <w:proofErr w:type="spellEnd"/>
      <w:r w:rsidR="00DC7BFA" w:rsidRPr="006651BF">
        <w:rPr>
          <w:sz w:val="20"/>
          <w:lang w:val="en-US"/>
        </w:rPr>
        <w:t xml:space="preserve"> peasants and, thereby, </w:t>
      </w:r>
      <w:r w:rsidR="0034426C" w:rsidRPr="006651BF">
        <w:rPr>
          <w:sz w:val="20"/>
          <w:lang w:val="en-US"/>
        </w:rPr>
        <w:t xml:space="preserve">the </w:t>
      </w:r>
      <w:r w:rsidR="00DC7BFA" w:rsidRPr="006651BF">
        <w:rPr>
          <w:sz w:val="20"/>
          <w:lang w:val="en-US"/>
        </w:rPr>
        <w:t xml:space="preserve">entire area became owned in fee simple by the Punta </w:t>
      </w:r>
      <w:proofErr w:type="spellStart"/>
      <w:r w:rsidR="00DC7BFA" w:rsidRPr="006651BF">
        <w:rPr>
          <w:sz w:val="20"/>
          <w:lang w:val="en-US"/>
        </w:rPr>
        <w:t>Piedra</w:t>
      </w:r>
      <w:proofErr w:type="spellEnd"/>
      <w:r w:rsidR="00DC7BFA" w:rsidRPr="006651BF">
        <w:rPr>
          <w:sz w:val="20"/>
          <w:lang w:val="en-US"/>
        </w:rPr>
        <w:t xml:space="preserve"> Community</w:t>
      </w:r>
      <w:r w:rsidR="0089391D" w:rsidRPr="006651BF">
        <w:rPr>
          <w:sz w:val="20"/>
          <w:lang w:val="en-US"/>
        </w:rPr>
        <w:t xml:space="preserve">.  It emphasizes that the land area titled to Punta </w:t>
      </w:r>
      <w:proofErr w:type="spellStart"/>
      <w:r w:rsidR="0089391D" w:rsidRPr="006651BF">
        <w:rPr>
          <w:sz w:val="20"/>
          <w:lang w:val="en-US"/>
        </w:rPr>
        <w:t>Piedra</w:t>
      </w:r>
      <w:proofErr w:type="spellEnd"/>
      <w:r w:rsidR="0089391D" w:rsidRPr="006651BF">
        <w:rPr>
          <w:sz w:val="20"/>
          <w:lang w:val="en-US"/>
        </w:rPr>
        <w:t xml:space="preserve"> totals 2,314.18 hectares, “of which </w:t>
      </w:r>
      <w:r w:rsidR="00412FBE" w:rsidRPr="006651BF">
        <w:rPr>
          <w:sz w:val="20"/>
          <w:lang w:val="en-US"/>
        </w:rPr>
        <w:t xml:space="preserve">the </w:t>
      </w:r>
      <w:smartTag w:uri="urn:schemas-microsoft-com:office:smarttags" w:element="place">
        <w:smartTag w:uri="urn:schemas-microsoft-com:office:smarttags" w:element="PlaceType">
          <w:r w:rsidR="00412FBE" w:rsidRPr="006651BF">
            <w:rPr>
              <w:sz w:val="20"/>
              <w:lang w:val="en-US"/>
            </w:rPr>
            <w:t>Village</w:t>
          </w:r>
        </w:smartTag>
        <w:r w:rsidR="00412FBE" w:rsidRPr="006651BF">
          <w:rPr>
            <w:sz w:val="20"/>
            <w:lang w:val="en-US"/>
          </w:rPr>
          <w:t xml:space="preserve"> of </w:t>
        </w:r>
        <w:smartTag w:uri="urn:schemas-microsoft-com:office:smarttags" w:element="PlaceName">
          <w:r w:rsidR="00412FBE" w:rsidRPr="006651BF">
            <w:rPr>
              <w:sz w:val="20"/>
              <w:lang w:val="en-US"/>
            </w:rPr>
            <w:t xml:space="preserve">Rio </w:t>
          </w:r>
          <w:proofErr w:type="spellStart"/>
          <w:r w:rsidR="00412FBE" w:rsidRPr="006651BF">
            <w:rPr>
              <w:sz w:val="20"/>
              <w:lang w:val="en-US"/>
            </w:rPr>
            <w:t>Miel</w:t>
          </w:r>
        </w:smartTag>
      </w:smartTag>
      <w:proofErr w:type="spellEnd"/>
      <w:r w:rsidR="00412FBE" w:rsidRPr="006651BF">
        <w:rPr>
          <w:sz w:val="20"/>
          <w:lang w:val="en-US"/>
        </w:rPr>
        <w:t xml:space="preserve"> occupies </w:t>
      </w:r>
      <w:r w:rsidR="0089391D" w:rsidRPr="006651BF">
        <w:rPr>
          <w:sz w:val="20"/>
          <w:lang w:val="en-US"/>
        </w:rPr>
        <w:t>only 278.40 hectares […]</w:t>
      </w:r>
      <w:r w:rsidR="0036605E" w:rsidRPr="006651BF">
        <w:rPr>
          <w:sz w:val="20"/>
          <w:lang w:val="en-US"/>
        </w:rPr>
        <w:t xml:space="preserve"> </w:t>
      </w:r>
      <w:r w:rsidR="00110B66" w:rsidRPr="006651BF">
        <w:rPr>
          <w:sz w:val="20"/>
          <w:lang w:val="en-US"/>
        </w:rPr>
        <w:t xml:space="preserve">and, therefore, the area </w:t>
      </w:r>
      <w:r w:rsidR="0036605E" w:rsidRPr="006651BF">
        <w:rPr>
          <w:sz w:val="20"/>
          <w:lang w:val="en-US"/>
        </w:rPr>
        <w:t>over</w:t>
      </w:r>
      <w:r w:rsidR="00581FA2" w:rsidRPr="006651BF">
        <w:rPr>
          <w:sz w:val="20"/>
          <w:lang w:val="en-US"/>
        </w:rPr>
        <w:t xml:space="preserve"> which </w:t>
      </w:r>
      <w:r w:rsidR="00110B66" w:rsidRPr="006651BF">
        <w:rPr>
          <w:sz w:val="20"/>
          <w:lang w:val="en-US"/>
        </w:rPr>
        <w:t xml:space="preserve">the Community is unable to exercise its </w:t>
      </w:r>
      <w:r w:rsidR="007F1CD1" w:rsidRPr="006651BF">
        <w:rPr>
          <w:sz w:val="20"/>
          <w:lang w:val="en-US"/>
        </w:rPr>
        <w:t xml:space="preserve">territorial </w:t>
      </w:r>
      <w:r w:rsidR="00110B66" w:rsidRPr="006651BF">
        <w:rPr>
          <w:sz w:val="20"/>
          <w:lang w:val="en-US"/>
        </w:rPr>
        <w:t>rights o</w:t>
      </w:r>
      <w:r w:rsidR="00A210AE" w:rsidRPr="006651BF">
        <w:rPr>
          <w:sz w:val="20"/>
          <w:lang w:val="en-US"/>
        </w:rPr>
        <w:t>f</w:t>
      </w:r>
      <w:r w:rsidR="00110B66" w:rsidRPr="006651BF">
        <w:rPr>
          <w:sz w:val="20"/>
          <w:lang w:val="en-US"/>
        </w:rPr>
        <w:t xml:space="preserve"> use and enjoyment and possession is </w:t>
      </w:r>
      <w:r w:rsidR="004D67B6" w:rsidRPr="006651BF">
        <w:rPr>
          <w:sz w:val="20"/>
          <w:lang w:val="en-US"/>
        </w:rPr>
        <w:t xml:space="preserve">negligible.” </w:t>
      </w:r>
      <w:r w:rsidR="00DC7BFA" w:rsidRPr="006651BF">
        <w:rPr>
          <w:sz w:val="20"/>
          <w:lang w:val="en-US"/>
        </w:rPr>
        <w:t xml:space="preserve"> </w:t>
      </w:r>
    </w:p>
    <w:p w:rsidR="001137A7" w:rsidRPr="006651BF" w:rsidRDefault="001137A7" w:rsidP="006651BF">
      <w:pPr>
        <w:jc w:val="both"/>
        <w:rPr>
          <w:sz w:val="20"/>
          <w:lang w:val="en-US"/>
        </w:rPr>
      </w:pPr>
    </w:p>
    <w:p w:rsidR="00414947" w:rsidRPr="006651BF" w:rsidRDefault="00F93FDA" w:rsidP="006651BF">
      <w:pPr>
        <w:numPr>
          <w:ilvl w:val="0"/>
          <w:numId w:val="1"/>
        </w:numPr>
        <w:tabs>
          <w:tab w:val="clear" w:pos="900"/>
        </w:tabs>
        <w:ind w:left="0" w:firstLine="720"/>
        <w:jc w:val="both"/>
        <w:rPr>
          <w:sz w:val="20"/>
          <w:lang w:val="en-US"/>
        </w:rPr>
      </w:pPr>
      <w:r w:rsidRPr="006651BF">
        <w:rPr>
          <w:sz w:val="20"/>
          <w:lang w:val="en-US"/>
        </w:rPr>
        <w:t>The State</w:t>
      </w:r>
      <w:r w:rsidR="00BE6142" w:rsidRPr="006651BF">
        <w:rPr>
          <w:sz w:val="20"/>
          <w:lang w:val="en-US"/>
        </w:rPr>
        <w:t xml:space="preserve"> </w:t>
      </w:r>
      <w:r w:rsidR="002810BD" w:rsidRPr="006651BF">
        <w:rPr>
          <w:sz w:val="20"/>
          <w:lang w:val="en-US"/>
        </w:rPr>
        <w:t xml:space="preserve">notes </w:t>
      </w:r>
      <w:r w:rsidR="008B7B59" w:rsidRPr="006651BF">
        <w:rPr>
          <w:sz w:val="20"/>
          <w:lang w:val="en-US"/>
        </w:rPr>
        <w:t>that</w:t>
      </w:r>
      <w:r w:rsidR="00BE6142" w:rsidRPr="006651BF">
        <w:rPr>
          <w:sz w:val="20"/>
          <w:lang w:val="en-US"/>
        </w:rPr>
        <w:t xml:space="preserve"> in order to reach a solution to the dispute, on April </w:t>
      </w:r>
      <w:r w:rsidR="00521DCE" w:rsidRPr="006651BF">
        <w:rPr>
          <w:sz w:val="20"/>
          <w:lang w:val="en-US"/>
        </w:rPr>
        <w:t xml:space="preserve">7, 2001, </w:t>
      </w:r>
      <w:r w:rsidR="00BB4729" w:rsidRPr="006651BF">
        <w:rPr>
          <w:sz w:val="20"/>
          <w:lang w:val="en-US"/>
        </w:rPr>
        <w:t xml:space="preserve">an </w:t>
      </w:r>
      <w:r w:rsidR="00BB4729" w:rsidRPr="006651BF">
        <w:rPr>
          <w:i/>
          <w:sz w:val="20"/>
          <w:lang w:val="en-US"/>
        </w:rPr>
        <w:t>ad hoc</w:t>
      </w:r>
      <w:r w:rsidR="00BB4729" w:rsidRPr="006651BF">
        <w:rPr>
          <w:sz w:val="20"/>
          <w:lang w:val="en-US"/>
        </w:rPr>
        <w:t xml:space="preserve"> Inter-Institutional</w:t>
      </w:r>
      <w:r w:rsidR="004539D1" w:rsidRPr="006651BF">
        <w:rPr>
          <w:sz w:val="20"/>
          <w:lang w:val="en-US"/>
        </w:rPr>
        <w:t xml:space="preserve"> Commission was created and was</w:t>
      </w:r>
      <w:r w:rsidR="00BB4729" w:rsidRPr="006651BF">
        <w:rPr>
          <w:sz w:val="20"/>
          <w:lang w:val="en-US"/>
        </w:rPr>
        <w:t xml:space="preserve"> made up of representatives of the INA, the Garifuna Community of Punta </w:t>
      </w:r>
      <w:proofErr w:type="spellStart"/>
      <w:r w:rsidR="00BB4729" w:rsidRPr="006651BF">
        <w:rPr>
          <w:sz w:val="20"/>
          <w:lang w:val="en-US"/>
        </w:rPr>
        <w:t>Piedra</w:t>
      </w:r>
      <w:proofErr w:type="spellEnd"/>
      <w:r w:rsidR="00BB4729" w:rsidRPr="006651BF">
        <w:rPr>
          <w:sz w:val="20"/>
          <w:lang w:val="en-US"/>
        </w:rPr>
        <w:t xml:space="preserve">, the town of Rio </w:t>
      </w:r>
      <w:proofErr w:type="spellStart"/>
      <w:r w:rsidR="00BB4729" w:rsidRPr="006651BF">
        <w:rPr>
          <w:sz w:val="20"/>
          <w:lang w:val="en-US"/>
        </w:rPr>
        <w:t>Miel</w:t>
      </w:r>
      <w:proofErr w:type="spellEnd"/>
      <w:r w:rsidR="00BB4729" w:rsidRPr="006651BF">
        <w:rPr>
          <w:sz w:val="20"/>
          <w:lang w:val="en-US"/>
        </w:rPr>
        <w:t xml:space="preserve">, OFRANEH and ODECO. </w:t>
      </w:r>
      <w:r w:rsidR="00E836F6" w:rsidRPr="006651BF">
        <w:rPr>
          <w:sz w:val="20"/>
          <w:lang w:val="en-US"/>
        </w:rPr>
        <w:t xml:space="preserve">It adds that said Commission </w:t>
      </w:r>
      <w:r w:rsidR="008A31B9" w:rsidRPr="006651BF">
        <w:rPr>
          <w:sz w:val="20"/>
          <w:lang w:val="en-US"/>
        </w:rPr>
        <w:t>was successful at gett</w:t>
      </w:r>
      <w:r w:rsidR="00972718" w:rsidRPr="006651BF">
        <w:rPr>
          <w:sz w:val="20"/>
          <w:lang w:val="en-US"/>
        </w:rPr>
        <w:t>ing an agreement signe</w:t>
      </w:r>
      <w:r w:rsidR="00256DBF" w:rsidRPr="006651BF">
        <w:rPr>
          <w:sz w:val="20"/>
          <w:lang w:val="en-US"/>
        </w:rPr>
        <w:t xml:space="preserve">d that is equivalent </w:t>
      </w:r>
      <w:r w:rsidR="008A31B9" w:rsidRPr="006651BF">
        <w:rPr>
          <w:sz w:val="20"/>
          <w:lang w:val="en-US"/>
        </w:rPr>
        <w:t xml:space="preserve">to an </w:t>
      </w:r>
      <w:r w:rsidR="005C0A40" w:rsidRPr="006651BF">
        <w:rPr>
          <w:sz w:val="20"/>
          <w:lang w:val="en-US"/>
        </w:rPr>
        <w:t>“</w:t>
      </w:r>
      <w:r w:rsidR="008A31B9" w:rsidRPr="006651BF">
        <w:rPr>
          <w:sz w:val="20"/>
          <w:lang w:val="en-US"/>
        </w:rPr>
        <w:t xml:space="preserve">out-of-court </w:t>
      </w:r>
      <w:r w:rsidR="008A31B9" w:rsidRPr="006651BF">
        <w:rPr>
          <w:sz w:val="20"/>
          <w:lang w:val="en-US"/>
        </w:rPr>
        <w:lastRenderedPageBreak/>
        <w:t>conciliation settlement,” under which</w:t>
      </w:r>
      <w:r w:rsidR="00215A32" w:rsidRPr="006651BF">
        <w:rPr>
          <w:sz w:val="20"/>
          <w:lang w:val="en-US"/>
        </w:rPr>
        <w:t xml:space="preserve"> arrangements were made </w:t>
      </w:r>
      <w:r w:rsidR="009C7AB8" w:rsidRPr="006651BF">
        <w:rPr>
          <w:sz w:val="20"/>
          <w:lang w:val="en-US"/>
        </w:rPr>
        <w:t xml:space="preserve">with the INA to conduct an assessment </w:t>
      </w:r>
      <w:r w:rsidR="00B5403C" w:rsidRPr="006651BF">
        <w:rPr>
          <w:sz w:val="20"/>
          <w:lang w:val="en-US"/>
        </w:rPr>
        <w:t xml:space="preserve">of the improvements made by the occupants of the Rio </w:t>
      </w:r>
      <w:proofErr w:type="spellStart"/>
      <w:r w:rsidR="00B5403C" w:rsidRPr="006651BF">
        <w:rPr>
          <w:sz w:val="20"/>
          <w:lang w:val="en-US"/>
        </w:rPr>
        <w:t>Miel</w:t>
      </w:r>
      <w:proofErr w:type="spellEnd"/>
      <w:r w:rsidR="00B5403C" w:rsidRPr="006651BF">
        <w:rPr>
          <w:sz w:val="20"/>
          <w:lang w:val="en-US"/>
        </w:rPr>
        <w:t xml:space="preserve"> area, which </w:t>
      </w:r>
      <w:r w:rsidR="00BA0098" w:rsidRPr="006651BF">
        <w:rPr>
          <w:sz w:val="20"/>
          <w:lang w:val="en-US"/>
        </w:rPr>
        <w:t xml:space="preserve">assessed the </w:t>
      </w:r>
      <w:r w:rsidR="003768A0" w:rsidRPr="006651BF">
        <w:rPr>
          <w:sz w:val="20"/>
          <w:lang w:val="en-US"/>
        </w:rPr>
        <w:t>total amount at</w:t>
      </w:r>
      <w:r w:rsidR="00F253B4" w:rsidRPr="006651BF">
        <w:rPr>
          <w:sz w:val="20"/>
          <w:lang w:val="en-US"/>
        </w:rPr>
        <w:t xml:space="preserve"> 13,168,982.84 l</w:t>
      </w:r>
      <w:r w:rsidR="00B5403C" w:rsidRPr="006651BF">
        <w:rPr>
          <w:sz w:val="20"/>
          <w:lang w:val="en-US"/>
        </w:rPr>
        <w:t xml:space="preserve">empiras.  </w:t>
      </w:r>
      <w:r w:rsidR="00C33CF6" w:rsidRPr="006651BF">
        <w:rPr>
          <w:sz w:val="20"/>
          <w:lang w:val="en-US"/>
        </w:rPr>
        <w:t xml:space="preserve">It </w:t>
      </w:r>
      <w:r w:rsidR="00E36D05" w:rsidRPr="006651BF">
        <w:rPr>
          <w:sz w:val="20"/>
          <w:lang w:val="en-US"/>
        </w:rPr>
        <w:t>reports that the Chairman of the National Congressional Budget Committee</w:t>
      </w:r>
      <w:r w:rsidR="00057E80" w:rsidRPr="006651BF">
        <w:rPr>
          <w:sz w:val="20"/>
          <w:lang w:val="en-US"/>
        </w:rPr>
        <w:t xml:space="preserve"> </w:t>
      </w:r>
      <w:r w:rsidR="00824271" w:rsidRPr="006651BF">
        <w:rPr>
          <w:sz w:val="20"/>
          <w:lang w:val="en-US"/>
        </w:rPr>
        <w:t>forwarded the Preliminary Opinion on the Draft</w:t>
      </w:r>
      <w:r w:rsidR="008A31B9" w:rsidRPr="006651BF">
        <w:rPr>
          <w:sz w:val="20"/>
          <w:lang w:val="en-US"/>
        </w:rPr>
        <w:t xml:space="preserve"> </w:t>
      </w:r>
      <w:r w:rsidR="0007619C" w:rsidRPr="006651BF">
        <w:rPr>
          <w:sz w:val="20"/>
          <w:lang w:val="en-US"/>
        </w:rPr>
        <w:t xml:space="preserve">“Garifuna Development” </w:t>
      </w:r>
      <w:r w:rsidR="00AA09FC" w:rsidRPr="006651BF">
        <w:rPr>
          <w:sz w:val="20"/>
          <w:lang w:val="en-US"/>
        </w:rPr>
        <w:t xml:space="preserve">Decree </w:t>
      </w:r>
      <w:r w:rsidR="002656D8" w:rsidRPr="006651BF">
        <w:rPr>
          <w:sz w:val="20"/>
          <w:lang w:val="en-US"/>
        </w:rPr>
        <w:t xml:space="preserve">to the INA </w:t>
      </w:r>
      <w:r w:rsidR="00AA09FC" w:rsidRPr="006651BF">
        <w:rPr>
          <w:sz w:val="20"/>
          <w:lang w:val="en-US"/>
        </w:rPr>
        <w:t xml:space="preserve">and that said entity issued a favorable opinion in response.  </w:t>
      </w:r>
      <w:r w:rsidR="00EA41F1" w:rsidRPr="006651BF">
        <w:rPr>
          <w:sz w:val="20"/>
          <w:lang w:val="en-US"/>
        </w:rPr>
        <w:t xml:space="preserve">It claims, nonetheless, </w:t>
      </w:r>
      <w:r w:rsidR="00667762" w:rsidRPr="006651BF">
        <w:rPr>
          <w:sz w:val="20"/>
          <w:lang w:val="en-US"/>
        </w:rPr>
        <w:t>“</w:t>
      </w:r>
      <w:proofErr w:type="gramStart"/>
      <w:r w:rsidR="00667762" w:rsidRPr="006651BF">
        <w:rPr>
          <w:sz w:val="20"/>
          <w:lang w:val="en-US"/>
        </w:rPr>
        <w:t>the</w:t>
      </w:r>
      <w:proofErr w:type="gramEnd"/>
      <w:r w:rsidR="00667762" w:rsidRPr="006651BF">
        <w:rPr>
          <w:sz w:val="20"/>
          <w:lang w:val="en-US"/>
        </w:rPr>
        <w:t xml:space="preserve"> line item was never incorporated </w:t>
      </w:r>
      <w:r w:rsidR="00391AB4" w:rsidRPr="006651BF">
        <w:rPr>
          <w:sz w:val="20"/>
          <w:lang w:val="en-US"/>
        </w:rPr>
        <w:t xml:space="preserve">into the budget of the institution for </w:t>
      </w:r>
      <w:r w:rsidR="00EA41F1" w:rsidRPr="006651BF">
        <w:rPr>
          <w:sz w:val="20"/>
          <w:lang w:val="en-US"/>
        </w:rPr>
        <w:t xml:space="preserve">clearing of </w:t>
      </w:r>
      <w:r w:rsidR="00A210AE" w:rsidRPr="006651BF">
        <w:rPr>
          <w:sz w:val="20"/>
          <w:lang w:val="en-US"/>
        </w:rPr>
        <w:t xml:space="preserve">Punta </w:t>
      </w:r>
      <w:proofErr w:type="spellStart"/>
      <w:r w:rsidR="00A210AE" w:rsidRPr="006651BF">
        <w:rPr>
          <w:sz w:val="20"/>
          <w:lang w:val="en-US"/>
        </w:rPr>
        <w:t>Piedra’s</w:t>
      </w:r>
      <w:proofErr w:type="spellEnd"/>
      <w:r w:rsidR="00A210AE" w:rsidRPr="006651BF">
        <w:rPr>
          <w:sz w:val="20"/>
          <w:lang w:val="en-US"/>
        </w:rPr>
        <w:t xml:space="preserve"> </w:t>
      </w:r>
      <w:r w:rsidR="00EA41F1" w:rsidRPr="006651BF">
        <w:rPr>
          <w:sz w:val="20"/>
          <w:lang w:val="en-US"/>
        </w:rPr>
        <w:t>title</w:t>
      </w:r>
      <w:r w:rsidR="00391AB4" w:rsidRPr="006651BF">
        <w:rPr>
          <w:sz w:val="20"/>
          <w:lang w:val="en-US"/>
        </w:rPr>
        <w:t xml:space="preserve">, </w:t>
      </w:r>
      <w:r w:rsidR="00501567" w:rsidRPr="006651BF">
        <w:rPr>
          <w:sz w:val="20"/>
          <w:lang w:val="en-US"/>
        </w:rPr>
        <w:t xml:space="preserve">which is why said </w:t>
      </w:r>
      <w:r w:rsidR="004454C2" w:rsidRPr="006651BF">
        <w:rPr>
          <w:sz w:val="20"/>
          <w:lang w:val="en-US"/>
        </w:rPr>
        <w:t xml:space="preserve">compensation for </w:t>
      </w:r>
      <w:r w:rsidR="009A4D34" w:rsidRPr="006651BF">
        <w:rPr>
          <w:sz w:val="20"/>
          <w:lang w:val="en-US"/>
        </w:rPr>
        <w:t>clearing</w:t>
      </w:r>
      <w:r w:rsidR="00247463" w:rsidRPr="006651BF">
        <w:rPr>
          <w:sz w:val="20"/>
          <w:lang w:val="en-US"/>
        </w:rPr>
        <w:t xml:space="preserve"> of title</w:t>
      </w:r>
      <w:r w:rsidR="009A4D34" w:rsidRPr="006651BF">
        <w:rPr>
          <w:sz w:val="20"/>
          <w:lang w:val="en-US"/>
        </w:rPr>
        <w:t xml:space="preserve"> </w:t>
      </w:r>
      <w:r w:rsidR="0026277F" w:rsidRPr="006651BF">
        <w:rPr>
          <w:sz w:val="20"/>
          <w:lang w:val="en-US"/>
        </w:rPr>
        <w:t>has not been paid out.”</w:t>
      </w:r>
      <w:r w:rsidR="00C67AFA" w:rsidRPr="006651BF">
        <w:rPr>
          <w:sz w:val="20"/>
          <w:lang w:val="en-US"/>
        </w:rPr>
        <w:t xml:space="preserve"> </w:t>
      </w:r>
    </w:p>
    <w:p w:rsidR="009701BD" w:rsidRPr="006651BF" w:rsidRDefault="009701BD" w:rsidP="006651BF">
      <w:pPr>
        <w:jc w:val="both"/>
        <w:rPr>
          <w:sz w:val="20"/>
          <w:lang w:val="en-US"/>
        </w:rPr>
      </w:pPr>
    </w:p>
    <w:p w:rsidR="00C02859" w:rsidRPr="006651BF" w:rsidRDefault="00690CEC" w:rsidP="006651BF">
      <w:pPr>
        <w:numPr>
          <w:ilvl w:val="0"/>
          <w:numId w:val="1"/>
        </w:numPr>
        <w:tabs>
          <w:tab w:val="clear" w:pos="900"/>
        </w:tabs>
        <w:ind w:left="0" w:firstLine="720"/>
        <w:jc w:val="both"/>
        <w:rPr>
          <w:sz w:val="20"/>
          <w:lang w:val="en-US"/>
        </w:rPr>
      </w:pPr>
      <w:r w:rsidRPr="006651BF">
        <w:rPr>
          <w:sz w:val="20"/>
          <w:lang w:val="en-US"/>
        </w:rPr>
        <w:t>The State</w:t>
      </w:r>
      <w:r w:rsidR="00A50042" w:rsidRPr="006651BF">
        <w:rPr>
          <w:sz w:val="20"/>
          <w:lang w:val="en-US"/>
        </w:rPr>
        <w:t xml:space="preserve"> claims that it subsequently took several steps aimed at </w:t>
      </w:r>
      <w:r w:rsidR="00DF2899" w:rsidRPr="006651BF">
        <w:rPr>
          <w:sz w:val="20"/>
          <w:lang w:val="en-US"/>
        </w:rPr>
        <w:t xml:space="preserve">working out the problem of </w:t>
      </w:r>
      <w:r w:rsidR="0024469E" w:rsidRPr="006651BF">
        <w:rPr>
          <w:sz w:val="20"/>
          <w:lang w:val="en-US"/>
        </w:rPr>
        <w:t>land</w:t>
      </w:r>
      <w:r w:rsidR="009C4D10" w:rsidRPr="006651BF">
        <w:rPr>
          <w:sz w:val="20"/>
          <w:lang w:val="en-US"/>
        </w:rPr>
        <w:t xml:space="preserve"> tenure.</w:t>
      </w:r>
      <w:r w:rsidR="0024469E" w:rsidRPr="006651BF">
        <w:rPr>
          <w:sz w:val="20"/>
          <w:lang w:val="en-US"/>
        </w:rPr>
        <w:t xml:space="preserve"> </w:t>
      </w:r>
      <w:r w:rsidR="000F283C" w:rsidRPr="006651BF">
        <w:rPr>
          <w:sz w:val="20"/>
          <w:lang w:val="en-US"/>
        </w:rPr>
        <w:t xml:space="preserve">In this regard, it reports that on January 22, 2007, the INA entered into an </w:t>
      </w:r>
      <w:proofErr w:type="gramStart"/>
      <w:r w:rsidR="000F283C" w:rsidRPr="006651BF">
        <w:rPr>
          <w:sz w:val="20"/>
          <w:lang w:val="en-US"/>
        </w:rPr>
        <w:t>agreement</w:t>
      </w:r>
      <w:proofErr w:type="gramEnd"/>
      <w:r w:rsidR="000F283C" w:rsidRPr="006651BF">
        <w:rPr>
          <w:sz w:val="20"/>
          <w:lang w:val="en-US"/>
        </w:rPr>
        <w:t xml:space="preserve"> with OFRANEH </w:t>
      </w:r>
      <w:r w:rsidR="00565B36" w:rsidRPr="006651BF">
        <w:rPr>
          <w:sz w:val="20"/>
          <w:lang w:val="en-US"/>
        </w:rPr>
        <w:t xml:space="preserve">to create an Inter-Institutional Commission, which held meetings with representatives </w:t>
      </w:r>
      <w:r w:rsidR="009C4D10" w:rsidRPr="006651BF">
        <w:rPr>
          <w:sz w:val="20"/>
          <w:lang w:val="en-US"/>
        </w:rPr>
        <w:t xml:space="preserve">of the </w:t>
      </w:r>
      <w:smartTag w:uri="urn:schemas-microsoft-com:office:smarttags" w:element="place">
        <w:smartTag w:uri="urn:schemas-microsoft-com:office:smarttags" w:element="PlaceType">
          <w:r w:rsidR="009C4D10" w:rsidRPr="006651BF">
            <w:rPr>
              <w:sz w:val="20"/>
              <w:lang w:val="en-US"/>
            </w:rPr>
            <w:t>village</w:t>
          </w:r>
        </w:smartTag>
        <w:r w:rsidR="009C4D10" w:rsidRPr="006651BF">
          <w:rPr>
            <w:sz w:val="20"/>
            <w:lang w:val="en-US"/>
          </w:rPr>
          <w:t xml:space="preserve"> of </w:t>
        </w:r>
        <w:smartTag w:uri="urn:schemas-microsoft-com:office:smarttags" w:element="PlaceName">
          <w:r w:rsidR="009C4D10" w:rsidRPr="006651BF">
            <w:rPr>
              <w:sz w:val="20"/>
              <w:lang w:val="en-US"/>
            </w:rPr>
            <w:t xml:space="preserve">Rio </w:t>
          </w:r>
          <w:proofErr w:type="spellStart"/>
          <w:r w:rsidR="009C4D10" w:rsidRPr="006651BF">
            <w:rPr>
              <w:sz w:val="20"/>
              <w:lang w:val="en-US"/>
            </w:rPr>
            <w:t>Miel</w:t>
          </w:r>
        </w:smartTag>
      </w:smartTag>
      <w:proofErr w:type="spellEnd"/>
      <w:r w:rsidR="009C4D10" w:rsidRPr="006651BF">
        <w:rPr>
          <w:sz w:val="20"/>
          <w:lang w:val="en-US"/>
        </w:rPr>
        <w:t>.</w:t>
      </w:r>
      <w:r w:rsidR="003F335C" w:rsidRPr="006651BF">
        <w:rPr>
          <w:sz w:val="20"/>
          <w:lang w:val="en-US"/>
        </w:rPr>
        <w:t xml:space="preserve"> </w:t>
      </w:r>
      <w:r w:rsidR="00394F97" w:rsidRPr="006651BF">
        <w:rPr>
          <w:sz w:val="20"/>
          <w:lang w:val="en-US"/>
        </w:rPr>
        <w:t xml:space="preserve">It notes that on July 12, 2007, the INA issued a new assessment </w:t>
      </w:r>
      <w:r w:rsidR="00B55BB8" w:rsidRPr="006651BF">
        <w:rPr>
          <w:sz w:val="20"/>
          <w:lang w:val="en-US"/>
        </w:rPr>
        <w:t xml:space="preserve">for a total of 17,108,448.58 lempiras, which was submitted to the Secretariat of Finances on December 14, 2007, </w:t>
      </w:r>
      <w:r w:rsidR="002848E1" w:rsidRPr="006651BF">
        <w:rPr>
          <w:sz w:val="20"/>
          <w:lang w:val="en-US"/>
        </w:rPr>
        <w:t xml:space="preserve">and has </w:t>
      </w:r>
      <w:r w:rsidR="008B7C56" w:rsidRPr="006651BF">
        <w:rPr>
          <w:sz w:val="20"/>
          <w:lang w:val="en-US"/>
        </w:rPr>
        <w:t>not been approved.</w:t>
      </w:r>
    </w:p>
    <w:p w:rsidR="0098564A" w:rsidRPr="006651BF" w:rsidRDefault="0098564A" w:rsidP="006651BF">
      <w:pPr>
        <w:jc w:val="both"/>
        <w:rPr>
          <w:sz w:val="20"/>
          <w:lang w:val="en-US"/>
        </w:rPr>
      </w:pPr>
    </w:p>
    <w:p w:rsidR="00AE76D2" w:rsidRPr="006651BF" w:rsidRDefault="006E2EE1" w:rsidP="006651BF">
      <w:pPr>
        <w:numPr>
          <w:ilvl w:val="0"/>
          <w:numId w:val="1"/>
        </w:numPr>
        <w:tabs>
          <w:tab w:val="clear" w:pos="900"/>
        </w:tabs>
        <w:ind w:left="0" w:firstLine="720"/>
        <w:jc w:val="both"/>
        <w:rPr>
          <w:sz w:val="20"/>
          <w:lang w:val="en-US"/>
        </w:rPr>
      </w:pPr>
      <w:r w:rsidRPr="006651BF">
        <w:rPr>
          <w:sz w:val="20"/>
          <w:lang w:val="en-US"/>
        </w:rPr>
        <w:t xml:space="preserve">As for the claim </w:t>
      </w:r>
      <w:r w:rsidR="00B72A13" w:rsidRPr="006651BF">
        <w:rPr>
          <w:sz w:val="20"/>
          <w:lang w:val="en-US"/>
        </w:rPr>
        <w:t>o</w:t>
      </w:r>
      <w:r w:rsidR="007C0001" w:rsidRPr="006651BF">
        <w:rPr>
          <w:sz w:val="20"/>
          <w:lang w:val="en-US"/>
        </w:rPr>
        <w:t>f the assaults of which the Com</w:t>
      </w:r>
      <w:r w:rsidR="00B72A13" w:rsidRPr="006651BF">
        <w:rPr>
          <w:sz w:val="20"/>
          <w:lang w:val="en-US"/>
        </w:rPr>
        <w:t xml:space="preserve">munity has been the target, </w:t>
      </w:r>
      <w:r w:rsidR="00E36BD5" w:rsidRPr="006651BF">
        <w:rPr>
          <w:sz w:val="20"/>
          <w:lang w:val="en-US"/>
        </w:rPr>
        <w:t>the State</w:t>
      </w:r>
      <w:r w:rsidR="00B94EC6" w:rsidRPr="006651BF">
        <w:rPr>
          <w:sz w:val="20"/>
          <w:lang w:val="en-US"/>
        </w:rPr>
        <w:t xml:space="preserve"> reports that </w:t>
      </w:r>
      <w:r w:rsidR="007C0001" w:rsidRPr="006651BF">
        <w:rPr>
          <w:sz w:val="20"/>
          <w:lang w:val="en-US"/>
        </w:rPr>
        <w:t>the brother of Fé</w:t>
      </w:r>
      <w:r w:rsidR="0008361F" w:rsidRPr="006651BF">
        <w:rPr>
          <w:sz w:val="20"/>
          <w:lang w:val="en-US"/>
        </w:rPr>
        <w:t xml:space="preserve">lix </w:t>
      </w:r>
      <w:proofErr w:type="spellStart"/>
      <w:r w:rsidR="0008361F" w:rsidRPr="006651BF">
        <w:rPr>
          <w:sz w:val="20"/>
          <w:lang w:val="en-US"/>
        </w:rPr>
        <w:t>Ordóñez</w:t>
      </w:r>
      <w:proofErr w:type="spellEnd"/>
      <w:r w:rsidR="0008361F" w:rsidRPr="006651BF">
        <w:rPr>
          <w:sz w:val="20"/>
          <w:lang w:val="en-US"/>
        </w:rPr>
        <w:t xml:space="preserve"> </w:t>
      </w:r>
      <w:proofErr w:type="spellStart"/>
      <w:r w:rsidR="0008361F" w:rsidRPr="006651BF">
        <w:rPr>
          <w:sz w:val="20"/>
          <w:lang w:val="en-US"/>
        </w:rPr>
        <w:t>Suazo</w:t>
      </w:r>
      <w:proofErr w:type="spellEnd"/>
      <w:r w:rsidR="0008361F" w:rsidRPr="006651BF">
        <w:rPr>
          <w:sz w:val="20"/>
          <w:lang w:val="en-US"/>
        </w:rPr>
        <w:t xml:space="preserve"> filed a criminal complaint for his murder (Complaint No. 310-07), “and therefore investigations </w:t>
      </w:r>
      <w:r w:rsidR="003E2EE3" w:rsidRPr="006651BF">
        <w:rPr>
          <w:sz w:val="20"/>
          <w:lang w:val="en-US"/>
        </w:rPr>
        <w:t xml:space="preserve">to lead to </w:t>
      </w:r>
      <w:r w:rsidR="00664C0F" w:rsidRPr="006651BF">
        <w:rPr>
          <w:sz w:val="20"/>
          <w:lang w:val="en-US"/>
        </w:rPr>
        <w:t xml:space="preserve">clarification of </w:t>
      </w:r>
      <w:r w:rsidR="003E2EE3" w:rsidRPr="006651BF">
        <w:rPr>
          <w:sz w:val="20"/>
          <w:lang w:val="en-US"/>
        </w:rPr>
        <w:t xml:space="preserve">the aforementioned death are being conducted by the General Directorate of Criminal Investigation </w:t>
      </w:r>
      <w:r w:rsidR="00046F73" w:rsidRPr="006651BF">
        <w:rPr>
          <w:sz w:val="20"/>
          <w:lang w:val="en-US"/>
        </w:rPr>
        <w:t>at present</w:t>
      </w:r>
      <w:r w:rsidR="002942BC" w:rsidRPr="006651BF">
        <w:rPr>
          <w:sz w:val="20"/>
          <w:lang w:val="en-US"/>
        </w:rPr>
        <w:t xml:space="preserve">.”  </w:t>
      </w:r>
      <w:r w:rsidR="00657EA9" w:rsidRPr="006651BF">
        <w:rPr>
          <w:sz w:val="20"/>
          <w:lang w:val="en-US"/>
        </w:rPr>
        <w:t xml:space="preserve">It adds </w:t>
      </w:r>
      <w:r w:rsidR="007177B9" w:rsidRPr="006651BF">
        <w:rPr>
          <w:sz w:val="20"/>
          <w:lang w:val="en-US"/>
        </w:rPr>
        <w:t>“the Office of the Public Prosecutor</w:t>
      </w:r>
      <w:r w:rsidR="000A7140" w:rsidRPr="006651BF">
        <w:rPr>
          <w:sz w:val="20"/>
          <w:lang w:val="en-US"/>
        </w:rPr>
        <w:t xml:space="preserve"> </w:t>
      </w:r>
      <w:r w:rsidR="00D957EC" w:rsidRPr="006651BF">
        <w:rPr>
          <w:sz w:val="20"/>
          <w:lang w:val="en-US"/>
        </w:rPr>
        <w:t xml:space="preserve">was aware of the incidents through the complaint received […] by the Special Prosecutor for Ethnic Groups and Cultural </w:t>
      </w:r>
      <w:r w:rsidR="000D601F" w:rsidRPr="006651BF">
        <w:rPr>
          <w:sz w:val="20"/>
          <w:lang w:val="en-US"/>
        </w:rPr>
        <w:t xml:space="preserve">Assets, lodged by OFRANEH.” </w:t>
      </w:r>
      <w:r w:rsidR="001E7867" w:rsidRPr="006651BF">
        <w:rPr>
          <w:sz w:val="20"/>
          <w:lang w:val="en-US"/>
        </w:rPr>
        <w:t>It notes that, as a consequence</w:t>
      </w:r>
      <w:r w:rsidR="00903CA6" w:rsidRPr="006651BF">
        <w:rPr>
          <w:sz w:val="20"/>
          <w:lang w:val="en-US"/>
        </w:rPr>
        <w:t xml:space="preserve">, two investigations have been </w:t>
      </w:r>
      <w:r w:rsidR="00EC258B" w:rsidRPr="006651BF">
        <w:rPr>
          <w:sz w:val="20"/>
          <w:lang w:val="en-US"/>
        </w:rPr>
        <w:t xml:space="preserve">opened, one by the Local District Attorney’s Office of Trujillo, and the other at the Special Office of the Prosecutor for Ethnic Groups and Cultural Assets, registered under case number 7277-2007, </w:t>
      </w:r>
      <w:r w:rsidR="00E95FC4" w:rsidRPr="006651BF">
        <w:rPr>
          <w:sz w:val="20"/>
          <w:lang w:val="en-US"/>
        </w:rPr>
        <w:t xml:space="preserve">which are currently ongoing. </w:t>
      </w:r>
    </w:p>
    <w:p w:rsidR="00A85AC3" w:rsidRPr="006651BF" w:rsidRDefault="00A85AC3" w:rsidP="006651BF">
      <w:pPr>
        <w:jc w:val="both"/>
        <w:rPr>
          <w:sz w:val="20"/>
          <w:lang w:val="en-US"/>
        </w:rPr>
      </w:pPr>
    </w:p>
    <w:p w:rsidR="00096644" w:rsidRPr="006651BF" w:rsidRDefault="00A54D9C" w:rsidP="006651BF">
      <w:pPr>
        <w:numPr>
          <w:ilvl w:val="0"/>
          <w:numId w:val="1"/>
        </w:numPr>
        <w:tabs>
          <w:tab w:val="clear" w:pos="900"/>
        </w:tabs>
        <w:ind w:left="0" w:firstLine="720"/>
        <w:jc w:val="both"/>
        <w:rPr>
          <w:sz w:val="20"/>
          <w:lang w:val="en-US"/>
        </w:rPr>
      </w:pPr>
      <w:r w:rsidRPr="006651BF">
        <w:rPr>
          <w:sz w:val="20"/>
          <w:lang w:val="en-US"/>
        </w:rPr>
        <w:t xml:space="preserve">With regard to the arguments of law, without specifically referring to the articles that were found admissible by the IACHR, the State claims that “it considers the solution to the problem of the communities in conflict [to be] an unavoidable obligation, and that the outcome thereof requires the </w:t>
      </w:r>
      <w:r w:rsidR="00AD5469" w:rsidRPr="006651BF">
        <w:rPr>
          <w:sz w:val="20"/>
          <w:lang w:val="en-US"/>
        </w:rPr>
        <w:t>good will</w:t>
      </w:r>
      <w:r w:rsidR="001F1E41" w:rsidRPr="006651BF">
        <w:rPr>
          <w:sz w:val="20"/>
          <w:lang w:val="en-US"/>
        </w:rPr>
        <w:t xml:space="preserve"> of the </w:t>
      </w:r>
      <w:r w:rsidR="00F44AA8" w:rsidRPr="006651BF">
        <w:rPr>
          <w:sz w:val="20"/>
          <w:lang w:val="en-US"/>
        </w:rPr>
        <w:t xml:space="preserve">local </w:t>
      </w:r>
      <w:r w:rsidR="006630C9" w:rsidRPr="006651BF">
        <w:rPr>
          <w:sz w:val="20"/>
          <w:lang w:val="en-US"/>
        </w:rPr>
        <w:t>communities</w:t>
      </w:r>
      <w:r w:rsidR="001F1E41" w:rsidRPr="006651BF">
        <w:rPr>
          <w:sz w:val="20"/>
          <w:lang w:val="en-US"/>
        </w:rPr>
        <w:t xml:space="preserve"> involved</w:t>
      </w:r>
      <w:r w:rsidR="00E871A8" w:rsidRPr="006651BF">
        <w:rPr>
          <w:sz w:val="20"/>
          <w:lang w:val="en-US"/>
        </w:rPr>
        <w:t xml:space="preserve">, </w:t>
      </w:r>
      <w:r w:rsidR="00890E53" w:rsidRPr="006651BF">
        <w:rPr>
          <w:sz w:val="20"/>
          <w:lang w:val="en-US"/>
        </w:rPr>
        <w:t>in which both parties</w:t>
      </w:r>
      <w:r w:rsidR="00AE2EAB" w:rsidRPr="006651BF">
        <w:rPr>
          <w:sz w:val="20"/>
          <w:lang w:val="en-US"/>
        </w:rPr>
        <w:t xml:space="preserve"> in conflict</w:t>
      </w:r>
      <w:r w:rsidR="00890E53" w:rsidRPr="006651BF">
        <w:rPr>
          <w:sz w:val="20"/>
          <w:lang w:val="en-US"/>
        </w:rPr>
        <w:t xml:space="preserve"> </w:t>
      </w:r>
      <w:r w:rsidR="0061054A" w:rsidRPr="006651BF">
        <w:rPr>
          <w:sz w:val="20"/>
          <w:lang w:val="en-US"/>
        </w:rPr>
        <w:t xml:space="preserve">claim </w:t>
      </w:r>
      <w:r w:rsidR="00890E53" w:rsidRPr="006651BF">
        <w:rPr>
          <w:sz w:val="20"/>
          <w:lang w:val="en-US"/>
        </w:rPr>
        <w:t>to have the same or a greater right.”  It notes that under Article 15 of the Law of Agrarian</w:t>
      </w:r>
      <w:r w:rsidR="00723F33" w:rsidRPr="006651BF">
        <w:rPr>
          <w:sz w:val="20"/>
          <w:lang w:val="en-US"/>
        </w:rPr>
        <w:t xml:space="preserve"> Reform, “anyone who occupies and exploits </w:t>
      </w:r>
      <w:r w:rsidR="00563D01" w:rsidRPr="006651BF">
        <w:rPr>
          <w:sz w:val="20"/>
          <w:lang w:val="en-US"/>
        </w:rPr>
        <w:t xml:space="preserve">national or communal lands, </w:t>
      </w:r>
      <w:r w:rsidR="003206B6" w:rsidRPr="006651BF">
        <w:rPr>
          <w:sz w:val="20"/>
          <w:lang w:val="en-US"/>
        </w:rPr>
        <w:t xml:space="preserve">for </w:t>
      </w:r>
      <w:r w:rsidR="00563D01" w:rsidRPr="006651BF">
        <w:rPr>
          <w:sz w:val="20"/>
          <w:lang w:val="en-US"/>
        </w:rPr>
        <w:t xml:space="preserve">three years, has the right </w:t>
      </w:r>
      <w:r w:rsidR="00C07F50" w:rsidRPr="006651BF">
        <w:rPr>
          <w:sz w:val="20"/>
          <w:lang w:val="en-US"/>
        </w:rPr>
        <w:t xml:space="preserve">to be awarded the corresponding </w:t>
      </w:r>
      <w:r w:rsidR="00BF09AC" w:rsidRPr="006651BF">
        <w:rPr>
          <w:sz w:val="20"/>
          <w:lang w:val="en-US"/>
        </w:rPr>
        <w:t xml:space="preserve">surface area.”  It </w:t>
      </w:r>
      <w:r w:rsidR="00F00318" w:rsidRPr="006651BF">
        <w:rPr>
          <w:sz w:val="20"/>
          <w:lang w:val="en-US"/>
        </w:rPr>
        <w:t>argues that this provision of the law and Article 103 of the Constitution</w:t>
      </w:r>
      <w:r w:rsidR="00857C35" w:rsidRPr="006651BF">
        <w:rPr>
          <w:sz w:val="20"/>
          <w:lang w:val="en-US"/>
        </w:rPr>
        <w:t>,</w:t>
      </w:r>
      <w:r w:rsidR="00F00318" w:rsidRPr="006651BF">
        <w:rPr>
          <w:sz w:val="20"/>
          <w:lang w:val="en-US"/>
        </w:rPr>
        <w:t xml:space="preserve"> which provides for the right </w:t>
      </w:r>
      <w:r w:rsidR="00F8044E" w:rsidRPr="006651BF">
        <w:rPr>
          <w:sz w:val="20"/>
          <w:lang w:val="en-US"/>
        </w:rPr>
        <w:t xml:space="preserve">to property, protects the Community of </w:t>
      </w:r>
      <w:r w:rsidR="005A15A1" w:rsidRPr="006651BF">
        <w:rPr>
          <w:sz w:val="20"/>
          <w:lang w:val="en-US"/>
        </w:rPr>
        <w:t>Ri</w:t>
      </w:r>
      <w:r w:rsidR="00890088" w:rsidRPr="006651BF">
        <w:rPr>
          <w:sz w:val="20"/>
          <w:lang w:val="en-US"/>
        </w:rPr>
        <w:t xml:space="preserve">o </w:t>
      </w:r>
      <w:proofErr w:type="spellStart"/>
      <w:r w:rsidR="00890088" w:rsidRPr="006651BF">
        <w:rPr>
          <w:sz w:val="20"/>
          <w:lang w:val="en-US"/>
        </w:rPr>
        <w:t>Miel</w:t>
      </w:r>
      <w:proofErr w:type="spellEnd"/>
      <w:r w:rsidR="00890088" w:rsidRPr="006651BF">
        <w:rPr>
          <w:sz w:val="20"/>
          <w:lang w:val="en-US"/>
        </w:rPr>
        <w:t xml:space="preserve"> and other occupants </w:t>
      </w:r>
      <w:r w:rsidR="009E4904" w:rsidRPr="006651BF">
        <w:rPr>
          <w:sz w:val="20"/>
          <w:lang w:val="en-US"/>
        </w:rPr>
        <w:t xml:space="preserve">who have “legal ownership </w:t>
      </w:r>
      <w:r w:rsidR="00FF1BCB" w:rsidRPr="006651BF">
        <w:rPr>
          <w:sz w:val="20"/>
          <w:lang w:val="en-US"/>
        </w:rPr>
        <w:t xml:space="preserve">based on duly recorded public deeds.”  It notes “it ratifies its commitment to </w:t>
      </w:r>
      <w:r w:rsidR="00BE7379" w:rsidRPr="006651BF">
        <w:rPr>
          <w:sz w:val="20"/>
          <w:lang w:val="en-US"/>
        </w:rPr>
        <w:t xml:space="preserve">continue the diligent </w:t>
      </w:r>
      <w:r w:rsidR="00610615" w:rsidRPr="006651BF">
        <w:rPr>
          <w:sz w:val="20"/>
          <w:lang w:val="en-US"/>
        </w:rPr>
        <w:t xml:space="preserve">path </w:t>
      </w:r>
      <w:r w:rsidR="001371D3" w:rsidRPr="006651BF">
        <w:rPr>
          <w:sz w:val="20"/>
          <w:lang w:val="en-US"/>
        </w:rPr>
        <w:t xml:space="preserve">to seek a solution to the conflict between both communities, emphasizing </w:t>
      </w:r>
      <w:r w:rsidR="00393389" w:rsidRPr="006651BF">
        <w:rPr>
          <w:sz w:val="20"/>
          <w:lang w:val="en-US"/>
        </w:rPr>
        <w:t xml:space="preserve">the </w:t>
      </w:r>
      <w:r w:rsidR="0072168E" w:rsidRPr="006651BF">
        <w:rPr>
          <w:sz w:val="20"/>
          <w:lang w:val="en-US"/>
        </w:rPr>
        <w:t xml:space="preserve">path </w:t>
      </w:r>
      <w:r w:rsidR="00393389" w:rsidRPr="006651BF">
        <w:rPr>
          <w:sz w:val="20"/>
          <w:lang w:val="en-US"/>
        </w:rPr>
        <w:t xml:space="preserve">of any </w:t>
      </w:r>
      <w:proofErr w:type="gramStart"/>
      <w:r w:rsidR="00393389" w:rsidRPr="006651BF">
        <w:rPr>
          <w:sz w:val="20"/>
          <w:lang w:val="en-US"/>
        </w:rPr>
        <w:t xml:space="preserve">negotiation, </w:t>
      </w:r>
      <w:r w:rsidR="004D7BB0" w:rsidRPr="006651BF">
        <w:rPr>
          <w:sz w:val="20"/>
          <w:lang w:val="en-US"/>
        </w:rPr>
        <w:t>that</w:t>
      </w:r>
      <w:proofErr w:type="gramEnd"/>
      <w:r w:rsidR="004D7BB0" w:rsidRPr="006651BF">
        <w:rPr>
          <w:sz w:val="20"/>
          <w:lang w:val="en-US"/>
        </w:rPr>
        <w:t xml:space="preserve"> </w:t>
      </w:r>
      <w:r w:rsidR="00393389" w:rsidRPr="006651BF">
        <w:rPr>
          <w:sz w:val="20"/>
          <w:lang w:val="en-US"/>
        </w:rPr>
        <w:t xml:space="preserve">does not violate </w:t>
      </w:r>
      <w:r w:rsidR="006C15F7" w:rsidRPr="006651BF">
        <w:rPr>
          <w:sz w:val="20"/>
          <w:lang w:val="en-US"/>
        </w:rPr>
        <w:t xml:space="preserve">the law </w:t>
      </w:r>
      <w:r w:rsidR="00393389" w:rsidRPr="006651BF">
        <w:rPr>
          <w:sz w:val="20"/>
          <w:lang w:val="en-US"/>
        </w:rPr>
        <w:t>on the subject matter.</w:t>
      </w:r>
      <w:r w:rsidR="0030203E" w:rsidRPr="006651BF">
        <w:rPr>
          <w:sz w:val="20"/>
          <w:lang w:val="en-US"/>
        </w:rPr>
        <w:t xml:space="preserve">”  </w:t>
      </w:r>
    </w:p>
    <w:p w:rsidR="00096644" w:rsidRPr="006651BF" w:rsidRDefault="00096644" w:rsidP="006651BF">
      <w:pPr>
        <w:ind w:left="720"/>
        <w:jc w:val="both"/>
        <w:rPr>
          <w:sz w:val="20"/>
          <w:lang w:val="en-US"/>
        </w:rPr>
      </w:pPr>
    </w:p>
    <w:p w:rsidR="006031A2" w:rsidRPr="006651BF" w:rsidRDefault="006031A2" w:rsidP="006651BF">
      <w:pPr>
        <w:ind w:firstLine="720"/>
        <w:jc w:val="both"/>
        <w:outlineLvl w:val="0"/>
        <w:rPr>
          <w:b/>
          <w:bCs/>
          <w:sz w:val="20"/>
          <w:lang w:val="en-US"/>
        </w:rPr>
      </w:pPr>
      <w:bookmarkStart w:id="12" w:name="_Toc336247996"/>
      <w:bookmarkStart w:id="13" w:name="_Toc350183350"/>
      <w:r w:rsidRPr="006651BF">
        <w:rPr>
          <w:b/>
          <w:bCs/>
          <w:sz w:val="20"/>
          <w:lang w:val="en-US"/>
        </w:rPr>
        <w:t>IV.</w:t>
      </w:r>
      <w:r w:rsidRPr="006651BF">
        <w:rPr>
          <w:b/>
          <w:bCs/>
          <w:sz w:val="20"/>
          <w:lang w:val="en-US"/>
        </w:rPr>
        <w:tab/>
      </w:r>
      <w:r w:rsidR="00B573C8" w:rsidRPr="006651BF">
        <w:rPr>
          <w:b/>
          <w:bCs/>
          <w:sz w:val="20"/>
          <w:lang w:val="en-US"/>
        </w:rPr>
        <w:t>PROVEN FACTS</w:t>
      </w:r>
      <w:bookmarkEnd w:id="13"/>
      <w:r w:rsidR="00B573C8" w:rsidRPr="006651BF">
        <w:rPr>
          <w:b/>
          <w:bCs/>
          <w:sz w:val="20"/>
          <w:lang w:val="en-US"/>
        </w:rPr>
        <w:t xml:space="preserve"> </w:t>
      </w:r>
      <w:bookmarkEnd w:id="12"/>
    </w:p>
    <w:p w:rsidR="006031A2" w:rsidRPr="006651BF" w:rsidRDefault="006031A2" w:rsidP="006651BF">
      <w:pPr>
        <w:ind w:firstLine="720"/>
        <w:jc w:val="both"/>
        <w:rPr>
          <w:b/>
          <w:bCs/>
          <w:sz w:val="20"/>
          <w:lang w:val="en-US"/>
        </w:rPr>
      </w:pPr>
    </w:p>
    <w:p w:rsidR="006031A2" w:rsidRPr="006651BF" w:rsidRDefault="00AB6C4D" w:rsidP="006651BF">
      <w:pPr>
        <w:numPr>
          <w:ilvl w:val="0"/>
          <w:numId w:val="1"/>
        </w:numPr>
        <w:tabs>
          <w:tab w:val="clear" w:pos="900"/>
          <w:tab w:val="num" w:pos="-360"/>
        </w:tabs>
        <w:ind w:left="0" w:firstLine="720"/>
        <w:jc w:val="both"/>
        <w:rPr>
          <w:color w:val="000000"/>
          <w:sz w:val="20"/>
          <w:lang w:val="en-US"/>
        </w:rPr>
      </w:pPr>
      <w:r w:rsidRPr="006651BF">
        <w:rPr>
          <w:color w:val="000000"/>
          <w:sz w:val="20"/>
          <w:lang w:val="en-US"/>
        </w:rPr>
        <w:t xml:space="preserve">In keeping with </w:t>
      </w:r>
      <w:r w:rsidR="00805078" w:rsidRPr="006651BF">
        <w:rPr>
          <w:color w:val="000000"/>
          <w:sz w:val="20"/>
          <w:lang w:val="en-US"/>
        </w:rPr>
        <w:t>Article 43.1 of it</w:t>
      </w:r>
      <w:r w:rsidR="00545F20" w:rsidRPr="006651BF">
        <w:rPr>
          <w:color w:val="000000"/>
          <w:sz w:val="20"/>
          <w:lang w:val="en-US"/>
        </w:rPr>
        <w:t>s</w:t>
      </w:r>
      <w:r w:rsidR="00805078" w:rsidRPr="006651BF">
        <w:rPr>
          <w:color w:val="000000"/>
          <w:sz w:val="20"/>
          <w:lang w:val="en-US"/>
        </w:rPr>
        <w:t xml:space="preserve"> Rules of Procedure, the IACHR shall examine the arguments and evidence </w:t>
      </w:r>
      <w:r w:rsidR="00AD1B59" w:rsidRPr="006651BF">
        <w:rPr>
          <w:color w:val="000000"/>
          <w:sz w:val="20"/>
          <w:lang w:val="en-US"/>
        </w:rPr>
        <w:t xml:space="preserve">introduced </w:t>
      </w:r>
      <w:r w:rsidR="00805078" w:rsidRPr="006651BF">
        <w:rPr>
          <w:color w:val="000000"/>
          <w:sz w:val="20"/>
          <w:lang w:val="en-US"/>
        </w:rPr>
        <w:t>by the parties, the information obtained during the hearing held at the 124</w:t>
      </w:r>
      <w:r w:rsidR="00805078" w:rsidRPr="006651BF">
        <w:rPr>
          <w:color w:val="000000"/>
          <w:sz w:val="20"/>
          <w:vertAlign w:val="superscript"/>
          <w:lang w:val="en-US"/>
        </w:rPr>
        <w:t>th</w:t>
      </w:r>
      <w:r w:rsidR="00805078" w:rsidRPr="006651BF">
        <w:rPr>
          <w:color w:val="000000"/>
          <w:sz w:val="20"/>
          <w:lang w:val="en-US"/>
        </w:rPr>
        <w:t xml:space="preserve"> regular session of the IACHR,</w:t>
      </w:r>
      <w:r w:rsidR="00417EAB" w:rsidRPr="006651BF">
        <w:rPr>
          <w:rStyle w:val="Refdenotaalpie"/>
          <w:sz w:val="20"/>
          <w:lang w:val="en-US"/>
        </w:rPr>
        <w:footnoteReference w:id="5"/>
      </w:r>
      <w:r w:rsidR="006031A2" w:rsidRPr="006651BF">
        <w:rPr>
          <w:color w:val="000000"/>
          <w:sz w:val="20"/>
          <w:lang w:val="en-US"/>
        </w:rPr>
        <w:t xml:space="preserve"> </w:t>
      </w:r>
      <w:r w:rsidR="00805078" w:rsidRPr="006651BF">
        <w:rPr>
          <w:color w:val="000000"/>
          <w:sz w:val="20"/>
          <w:lang w:val="en-US"/>
        </w:rPr>
        <w:t xml:space="preserve">and </w:t>
      </w:r>
      <w:r w:rsidR="00F45664" w:rsidRPr="006651BF">
        <w:rPr>
          <w:color w:val="000000"/>
          <w:sz w:val="20"/>
          <w:lang w:val="en-US"/>
        </w:rPr>
        <w:t xml:space="preserve">other </w:t>
      </w:r>
      <w:r w:rsidR="00805078" w:rsidRPr="006651BF">
        <w:rPr>
          <w:color w:val="000000"/>
          <w:sz w:val="20"/>
          <w:lang w:val="en-US"/>
        </w:rPr>
        <w:t xml:space="preserve">information </w:t>
      </w:r>
      <w:r w:rsidR="006F3A0B" w:rsidRPr="006651BF">
        <w:rPr>
          <w:color w:val="000000"/>
          <w:sz w:val="20"/>
          <w:lang w:val="en-US"/>
        </w:rPr>
        <w:t xml:space="preserve">that is a matter </w:t>
      </w:r>
      <w:r w:rsidR="00805078" w:rsidRPr="006651BF">
        <w:rPr>
          <w:color w:val="000000"/>
          <w:sz w:val="20"/>
          <w:lang w:val="en-US"/>
        </w:rPr>
        <w:t>of public knowledge.</w:t>
      </w:r>
      <w:r w:rsidR="006031A2" w:rsidRPr="006651BF">
        <w:rPr>
          <w:rStyle w:val="Refdenotaalpie"/>
          <w:rFonts w:cs="Arial"/>
          <w:color w:val="000000"/>
          <w:sz w:val="20"/>
          <w:lang w:val="en-US"/>
        </w:rPr>
        <w:footnoteReference w:id="6"/>
      </w:r>
    </w:p>
    <w:p w:rsidR="004F2CD4" w:rsidRPr="006651BF" w:rsidRDefault="004F2CD4" w:rsidP="006651BF">
      <w:pPr>
        <w:pStyle w:val="Ttulo2"/>
        <w:spacing w:before="0" w:after="0"/>
        <w:ind w:left="1440" w:hanging="720"/>
        <w:jc w:val="both"/>
        <w:rPr>
          <w:rFonts w:ascii="Univers" w:hAnsi="Univers"/>
          <w:i w:val="0"/>
          <w:iCs w:val="0"/>
          <w:sz w:val="20"/>
          <w:lang w:val="en-US"/>
        </w:rPr>
      </w:pPr>
      <w:bookmarkStart w:id="14" w:name="_Toc336247997"/>
    </w:p>
    <w:p w:rsidR="006031A2" w:rsidRPr="006651BF" w:rsidRDefault="006031A2" w:rsidP="006651BF">
      <w:pPr>
        <w:pStyle w:val="Ttulo2"/>
        <w:spacing w:before="0" w:after="0"/>
        <w:ind w:left="1440" w:hanging="720"/>
        <w:jc w:val="both"/>
        <w:rPr>
          <w:rFonts w:ascii="Univers" w:hAnsi="Univers"/>
          <w:i w:val="0"/>
          <w:iCs w:val="0"/>
          <w:sz w:val="20"/>
          <w:lang w:val="en-US"/>
        </w:rPr>
      </w:pPr>
      <w:bookmarkStart w:id="15" w:name="_Toc350183351"/>
      <w:r w:rsidRPr="006651BF">
        <w:rPr>
          <w:rFonts w:ascii="Univers" w:hAnsi="Univers"/>
          <w:i w:val="0"/>
          <w:iCs w:val="0"/>
          <w:sz w:val="20"/>
          <w:lang w:val="en-US"/>
        </w:rPr>
        <w:t>A.</w:t>
      </w:r>
      <w:r w:rsidRPr="006651BF">
        <w:rPr>
          <w:rFonts w:ascii="Univers" w:hAnsi="Univers"/>
          <w:i w:val="0"/>
          <w:iCs w:val="0"/>
          <w:sz w:val="20"/>
          <w:lang w:val="en-US"/>
        </w:rPr>
        <w:tab/>
      </w:r>
      <w:r w:rsidR="005C36CF" w:rsidRPr="006651BF">
        <w:rPr>
          <w:rFonts w:ascii="Univers" w:hAnsi="Univers"/>
          <w:i w:val="0"/>
          <w:iCs w:val="0"/>
          <w:sz w:val="20"/>
          <w:lang w:val="en-US"/>
        </w:rPr>
        <w:t>Garifuna People in Honduras: territory, organization and means of subsistence</w:t>
      </w:r>
      <w:bookmarkEnd w:id="15"/>
      <w:r w:rsidR="005C36CF" w:rsidRPr="006651BF">
        <w:rPr>
          <w:rFonts w:ascii="Univers" w:hAnsi="Univers"/>
          <w:i w:val="0"/>
          <w:iCs w:val="0"/>
          <w:sz w:val="20"/>
          <w:lang w:val="en-US"/>
        </w:rPr>
        <w:t xml:space="preserve"> </w:t>
      </w:r>
      <w:bookmarkEnd w:id="14"/>
    </w:p>
    <w:p w:rsidR="006031A2" w:rsidRPr="006651BF" w:rsidRDefault="006031A2" w:rsidP="006651BF">
      <w:pPr>
        <w:ind w:firstLine="720"/>
        <w:jc w:val="both"/>
        <w:rPr>
          <w:b/>
          <w:sz w:val="20"/>
          <w:lang w:val="en-US"/>
        </w:rPr>
      </w:pPr>
    </w:p>
    <w:p w:rsidR="006031A2" w:rsidRPr="006651BF" w:rsidRDefault="006031A2" w:rsidP="006651BF">
      <w:pPr>
        <w:numPr>
          <w:ilvl w:val="0"/>
          <w:numId w:val="1"/>
        </w:numPr>
        <w:tabs>
          <w:tab w:val="clear" w:pos="900"/>
        </w:tabs>
        <w:ind w:left="0" w:firstLine="720"/>
        <w:jc w:val="both"/>
        <w:rPr>
          <w:sz w:val="20"/>
          <w:lang w:val="en-US"/>
        </w:rPr>
      </w:pPr>
      <w:smartTag w:uri="urn:schemas-microsoft-com:office:smarttags" w:element="country-region">
        <w:smartTag w:uri="urn:schemas-microsoft-com:office:smarttags" w:element="place">
          <w:r w:rsidRPr="006651BF">
            <w:rPr>
              <w:sz w:val="20"/>
              <w:lang w:val="en-US"/>
            </w:rPr>
            <w:t>Honduras</w:t>
          </w:r>
        </w:smartTag>
      </w:smartTag>
      <w:r w:rsidRPr="006651BF">
        <w:rPr>
          <w:sz w:val="20"/>
          <w:lang w:val="en-US"/>
        </w:rPr>
        <w:t xml:space="preserve"> </w:t>
      </w:r>
      <w:r w:rsidR="004251FE" w:rsidRPr="006651BF">
        <w:rPr>
          <w:sz w:val="20"/>
          <w:lang w:val="en-US"/>
        </w:rPr>
        <w:t>is a multi-ethnic and multicultural nation made up of mestizo</w:t>
      </w:r>
      <w:r w:rsidR="00F265DC" w:rsidRPr="006651BF">
        <w:rPr>
          <w:sz w:val="20"/>
          <w:lang w:val="en-US"/>
        </w:rPr>
        <w:t>s</w:t>
      </w:r>
      <w:r w:rsidR="004251FE" w:rsidRPr="006651BF">
        <w:rPr>
          <w:sz w:val="20"/>
          <w:lang w:val="en-US"/>
        </w:rPr>
        <w:t>, indigenous</w:t>
      </w:r>
      <w:r w:rsidR="00F265DC" w:rsidRPr="006651BF">
        <w:rPr>
          <w:sz w:val="20"/>
          <w:lang w:val="en-US"/>
        </w:rPr>
        <w:t xml:space="preserve"> peoples</w:t>
      </w:r>
      <w:r w:rsidR="004251FE" w:rsidRPr="006651BF">
        <w:rPr>
          <w:sz w:val="20"/>
          <w:lang w:val="en-US"/>
        </w:rPr>
        <w:t xml:space="preserve"> and </w:t>
      </w:r>
      <w:proofErr w:type="spellStart"/>
      <w:r w:rsidR="004251FE" w:rsidRPr="006651BF">
        <w:rPr>
          <w:sz w:val="20"/>
          <w:lang w:val="en-US"/>
        </w:rPr>
        <w:t>afrodescendant</w:t>
      </w:r>
      <w:r w:rsidR="00F265DC" w:rsidRPr="006651BF">
        <w:rPr>
          <w:sz w:val="20"/>
          <w:lang w:val="en-US"/>
        </w:rPr>
        <w:t>s</w:t>
      </w:r>
      <w:proofErr w:type="spellEnd"/>
      <w:r w:rsidR="004251FE" w:rsidRPr="006651BF">
        <w:rPr>
          <w:sz w:val="20"/>
          <w:lang w:val="en-US"/>
        </w:rPr>
        <w:t xml:space="preserve">. </w:t>
      </w:r>
      <w:r w:rsidR="00844C52" w:rsidRPr="006651BF">
        <w:rPr>
          <w:sz w:val="20"/>
          <w:lang w:val="en-US"/>
        </w:rPr>
        <w:t>Estimates of the total population of</w:t>
      </w:r>
      <w:r w:rsidR="002220EC" w:rsidRPr="006651BF">
        <w:rPr>
          <w:sz w:val="20"/>
          <w:lang w:val="en-US"/>
        </w:rPr>
        <w:t xml:space="preserve"> the Garifuna people in </w:t>
      </w:r>
      <w:smartTag w:uri="urn:schemas-microsoft-com:office:smarttags" w:element="country-region">
        <w:smartTag w:uri="urn:schemas-microsoft-com:office:smarttags" w:element="place">
          <w:r w:rsidR="002220EC" w:rsidRPr="006651BF">
            <w:rPr>
              <w:sz w:val="20"/>
              <w:lang w:val="en-US"/>
            </w:rPr>
            <w:t>Honduras</w:t>
          </w:r>
        </w:smartTag>
      </w:smartTag>
      <w:r w:rsidR="002220EC" w:rsidRPr="006651BF">
        <w:rPr>
          <w:sz w:val="20"/>
          <w:lang w:val="en-US"/>
        </w:rPr>
        <w:t xml:space="preserve"> vary widely</w:t>
      </w:r>
      <w:r w:rsidR="00083FFE" w:rsidRPr="006651BF">
        <w:rPr>
          <w:sz w:val="20"/>
          <w:lang w:val="en-US"/>
        </w:rPr>
        <w:t>. According to the census conducted by the National Institute</w:t>
      </w:r>
      <w:r w:rsidR="00E170A8" w:rsidRPr="006651BF">
        <w:rPr>
          <w:sz w:val="20"/>
          <w:lang w:val="en-US"/>
        </w:rPr>
        <w:t xml:space="preserve"> of Statistics</w:t>
      </w:r>
      <w:r w:rsidR="00083FFE" w:rsidRPr="006651BF">
        <w:rPr>
          <w:sz w:val="20"/>
          <w:lang w:val="en-US"/>
        </w:rPr>
        <w:t xml:space="preserve"> in 2001, </w:t>
      </w:r>
      <w:r w:rsidR="00401F6C" w:rsidRPr="006651BF">
        <w:rPr>
          <w:sz w:val="20"/>
          <w:lang w:val="en-US"/>
        </w:rPr>
        <w:t xml:space="preserve">46,448 </w:t>
      </w:r>
      <w:r w:rsidR="00401F6C" w:rsidRPr="006651BF">
        <w:rPr>
          <w:sz w:val="20"/>
          <w:lang w:val="en-US"/>
        </w:rPr>
        <w:lastRenderedPageBreak/>
        <w:t xml:space="preserve">individuals identify themselves as Garifuna, </w:t>
      </w:r>
      <w:r w:rsidR="00321F47" w:rsidRPr="006651BF">
        <w:rPr>
          <w:sz w:val="20"/>
          <w:lang w:val="en-US"/>
        </w:rPr>
        <w:t xml:space="preserve">while </w:t>
      </w:r>
      <w:r w:rsidR="00401F6C" w:rsidRPr="006651BF">
        <w:rPr>
          <w:sz w:val="20"/>
          <w:lang w:val="en-US"/>
        </w:rPr>
        <w:t xml:space="preserve">other sources </w:t>
      </w:r>
      <w:r w:rsidR="002757BF" w:rsidRPr="006651BF">
        <w:rPr>
          <w:sz w:val="20"/>
          <w:lang w:val="en-US"/>
        </w:rPr>
        <w:t>estimate the total popul</w:t>
      </w:r>
      <w:r w:rsidR="001F51CA" w:rsidRPr="006651BF">
        <w:rPr>
          <w:sz w:val="20"/>
          <w:lang w:val="en-US"/>
        </w:rPr>
        <w:t>ation to be 98,000 persons.</w:t>
      </w:r>
      <w:r w:rsidRPr="006651BF">
        <w:rPr>
          <w:rStyle w:val="Refdenotaalpie"/>
          <w:sz w:val="20"/>
          <w:lang w:val="en-US"/>
        </w:rPr>
        <w:footnoteReference w:id="7"/>
      </w:r>
    </w:p>
    <w:p w:rsidR="006031A2" w:rsidRPr="006651BF" w:rsidRDefault="006031A2" w:rsidP="006651BF">
      <w:pPr>
        <w:jc w:val="both"/>
        <w:rPr>
          <w:sz w:val="20"/>
          <w:lang w:val="en-US"/>
        </w:rPr>
      </w:pPr>
    </w:p>
    <w:p w:rsidR="006031A2" w:rsidRPr="006651BF" w:rsidRDefault="0040026C" w:rsidP="006651BF">
      <w:pPr>
        <w:numPr>
          <w:ilvl w:val="0"/>
          <w:numId w:val="1"/>
        </w:numPr>
        <w:tabs>
          <w:tab w:val="clear" w:pos="900"/>
        </w:tabs>
        <w:ind w:left="0" w:firstLine="720"/>
        <w:jc w:val="both"/>
        <w:rPr>
          <w:sz w:val="20"/>
          <w:lang w:val="en-US"/>
        </w:rPr>
      </w:pPr>
      <w:r w:rsidRPr="006651BF">
        <w:rPr>
          <w:sz w:val="20"/>
          <w:lang w:val="en-US"/>
        </w:rPr>
        <w:t>The origi</w:t>
      </w:r>
      <w:r w:rsidR="000A3E29" w:rsidRPr="006651BF">
        <w:rPr>
          <w:sz w:val="20"/>
          <w:lang w:val="en-US"/>
        </w:rPr>
        <w:t>n of the Garifuna people dates back to the 18</w:t>
      </w:r>
      <w:r w:rsidR="000A3E29" w:rsidRPr="006651BF">
        <w:rPr>
          <w:sz w:val="20"/>
          <w:vertAlign w:val="superscript"/>
          <w:lang w:val="en-US"/>
        </w:rPr>
        <w:t>th</w:t>
      </w:r>
      <w:r w:rsidR="000A3E29" w:rsidRPr="006651BF">
        <w:rPr>
          <w:sz w:val="20"/>
          <w:lang w:val="en-US"/>
        </w:rPr>
        <w:t xml:space="preserve"> Century and </w:t>
      </w:r>
      <w:r w:rsidR="00601C0C" w:rsidRPr="006651BF">
        <w:rPr>
          <w:sz w:val="20"/>
          <w:lang w:val="en-US"/>
        </w:rPr>
        <w:t xml:space="preserve">springs </w:t>
      </w:r>
      <w:r w:rsidR="000503A5" w:rsidRPr="006651BF">
        <w:rPr>
          <w:sz w:val="20"/>
          <w:lang w:val="en-US"/>
        </w:rPr>
        <w:t xml:space="preserve">from </w:t>
      </w:r>
      <w:r w:rsidR="00535B65" w:rsidRPr="006651BF">
        <w:rPr>
          <w:sz w:val="20"/>
          <w:lang w:val="en-US"/>
        </w:rPr>
        <w:t xml:space="preserve">the </w:t>
      </w:r>
      <w:r w:rsidR="000503A5" w:rsidRPr="006651BF">
        <w:rPr>
          <w:sz w:val="20"/>
          <w:lang w:val="en-US"/>
        </w:rPr>
        <w:t xml:space="preserve">syncretism </w:t>
      </w:r>
      <w:r w:rsidR="004945B1" w:rsidRPr="006651BF">
        <w:rPr>
          <w:sz w:val="20"/>
          <w:lang w:val="en-US"/>
        </w:rPr>
        <w:t xml:space="preserve">between </w:t>
      </w:r>
      <w:r w:rsidR="007E09C7" w:rsidRPr="006651BF">
        <w:rPr>
          <w:sz w:val="20"/>
          <w:lang w:val="en-US"/>
        </w:rPr>
        <w:t xml:space="preserve">indigenous and African peoples. In 1635, two Spanish vessels </w:t>
      </w:r>
      <w:r w:rsidR="0032267E" w:rsidRPr="006651BF">
        <w:rPr>
          <w:sz w:val="20"/>
          <w:lang w:val="en-US"/>
        </w:rPr>
        <w:t xml:space="preserve">that were transporting </w:t>
      </w:r>
      <w:r w:rsidR="00336973" w:rsidRPr="006651BF">
        <w:rPr>
          <w:sz w:val="20"/>
          <w:lang w:val="en-US"/>
        </w:rPr>
        <w:t xml:space="preserve">people from Africa </w:t>
      </w:r>
      <w:r w:rsidR="000757B8" w:rsidRPr="006651BF">
        <w:rPr>
          <w:sz w:val="20"/>
          <w:lang w:val="en-US"/>
        </w:rPr>
        <w:t xml:space="preserve">to perform slave labor, shipwrecked on the </w:t>
      </w:r>
      <w:smartTag w:uri="urn:schemas-microsoft-com:office:smarttags" w:element="place">
        <w:smartTag w:uri="urn:schemas-microsoft-com:office:smarttags" w:element="PlaceType">
          <w:r w:rsidR="000757B8" w:rsidRPr="006651BF">
            <w:rPr>
              <w:sz w:val="20"/>
              <w:lang w:val="en-US"/>
            </w:rPr>
            <w:t>Island</w:t>
          </w:r>
        </w:smartTag>
        <w:r w:rsidR="000757B8" w:rsidRPr="006651BF">
          <w:rPr>
            <w:sz w:val="20"/>
            <w:lang w:val="en-US"/>
          </w:rPr>
          <w:t xml:space="preserve"> of </w:t>
        </w:r>
        <w:smartTag w:uri="urn:schemas-microsoft-com:office:smarttags" w:element="PlaceName">
          <w:r w:rsidR="000757B8" w:rsidRPr="006651BF">
            <w:rPr>
              <w:sz w:val="20"/>
              <w:lang w:val="en-US"/>
            </w:rPr>
            <w:t>San Vicente</w:t>
          </w:r>
        </w:smartTag>
      </w:smartTag>
      <w:r w:rsidR="000757B8" w:rsidRPr="006651BF">
        <w:rPr>
          <w:sz w:val="20"/>
          <w:lang w:val="en-US"/>
        </w:rPr>
        <w:t xml:space="preserve">.  At the time, the </w:t>
      </w:r>
      <w:smartTag w:uri="urn:schemas-microsoft-com:office:smarttags" w:element="place">
        <w:r w:rsidR="000757B8" w:rsidRPr="006651BF">
          <w:rPr>
            <w:sz w:val="20"/>
            <w:lang w:val="en-US"/>
          </w:rPr>
          <w:t>Isla</w:t>
        </w:r>
        <w:r w:rsidR="002B34A6" w:rsidRPr="006651BF">
          <w:rPr>
            <w:sz w:val="20"/>
            <w:lang w:val="en-US"/>
          </w:rPr>
          <w:t>nd</w:t>
        </w:r>
      </w:smartTag>
      <w:r w:rsidR="002B34A6" w:rsidRPr="006651BF">
        <w:rPr>
          <w:sz w:val="20"/>
          <w:lang w:val="en-US"/>
        </w:rPr>
        <w:t xml:space="preserve"> was inhabited by Arawak and</w:t>
      </w:r>
      <w:r w:rsidR="000757B8" w:rsidRPr="006651BF">
        <w:rPr>
          <w:sz w:val="20"/>
          <w:lang w:val="en-US"/>
        </w:rPr>
        <w:t xml:space="preserve"> </w:t>
      </w:r>
      <w:proofErr w:type="spellStart"/>
      <w:r w:rsidR="000757B8" w:rsidRPr="006651BF">
        <w:rPr>
          <w:sz w:val="20"/>
          <w:lang w:val="en-US"/>
        </w:rPr>
        <w:t>Kalinagu</w:t>
      </w:r>
      <w:proofErr w:type="spellEnd"/>
      <w:r w:rsidR="000757B8" w:rsidRPr="006651BF">
        <w:rPr>
          <w:sz w:val="20"/>
          <w:lang w:val="en-US"/>
        </w:rPr>
        <w:t xml:space="preserve"> Indigenous people. </w:t>
      </w:r>
      <w:r w:rsidR="007125D0" w:rsidRPr="006651BF">
        <w:rPr>
          <w:sz w:val="20"/>
          <w:lang w:val="en-US"/>
        </w:rPr>
        <w:t xml:space="preserve">The </w:t>
      </w:r>
      <w:proofErr w:type="spellStart"/>
      <w:r w:rsidR="007125D0" w:rsidRPr="006651BF">
        <w:rPr>
          <w:sz w:val="20"/>
          <w:lang w:val="en-US"/>
        </w:rPr>
        <w:t>Kalinagu</w:t>
      </w:r>
      <w:proofErr w:type="spellEnd"/>
      <w:r w:rsidR="00814FE5" w:rsidRPr="006651BF">
        <w:rPr>
          <w:sz w:val="20"/>
          <w:lang w:val="en-US"/>
        </w:rPr>
        <w:t xml:space="preserve"> pe</w:t>
      </w:r>
      <w:r w:rsidR="00FE7263" w:rsidRPr="006651BF">
        <w:rPr>
          <w:sz w:val="20"/>
          <w:lang w:val="en-US"/>
        </w:rPr>
        <w:t xml:space="preserve">ople, who hailed from </w:t>
      </w:r>
      <w:smartTag w:uri="urn:schemas-microsoft-com:office:smarttags" w:element="place">
        <w:r w:rsidR="00FE7263" w:rsidRPr="006651BF">
          <w:rPr>
            <w:sz w:val="20"/>
            <w:lang w:val="en-US"/>
          </w:rPr>
          <w:t>South America</w:t>
        </w:r>
      </w:smartTag>
      <w:r w:rsidR="00FE7263" w:rsidRPr="006651BF">
        <w:rPr>
          <w:sz w:val="20"/>
          <w:lang w:val="en-US"/>
        </w:rPr>
        <w:t xml:space="preserve">, </w:t>
      </w:r>
      <w:r w:rsidR="00814FE5" w:rsidRPr="006651BF">
        <w:rPr>
          <w:sz w:val="20"/>
          <w:lang w:val="en-US"/>
        </w:rPr>
        <w:t>invaded the island in the 13</w:t>
      </w:r>
      <w:r w:rsidR="00814FE5" w:rsidRPr="006651BF">
        <w:rPr>
          <w:sz w:val="20"/>
          <w:vertAlign w:val="superscript"/>
          <w:lang w:val="en-US"/>
        </w:rPr>
        <w:t>th</w:t>
      </w:r>
      <w:r w:rsidR="00814FE5" w:rsidRPr="006651BF">
        <w:rPr>
          <w:sz w:val="20"/>
          <w:lang w:val="en-US"/>
        </w:rPr>
        <w:t xml:space="preserve"> Century.</w:t>
      </w:r>
      <w:r w:rsidR="007125D0" w:rsidRPr="006651BF">
        <w:rPr>
          <w:sz w:val="20"/>
          <w:lang w:val="en-US"/>
        </w:rPr>
        <w:t xml:space="preserve">  The descendants of the intermixing </w:t>
      </w:r>
      <w:r w:rsidR="00374109" w:rsidRPr="006651BF">
        <w:rPr>
          <w:sz w:val="20"/>
          <w:lang w:val="en-US"/>
        </w:rPr>
        <w:t xml:space="preserve">of indigenous with African were called </w:t>
      </w:r>
      <w:proofErr w:type="spellStart"/>
      <w:r w:rsidR="00374109" w:rsidRPr="006651BF">
        <w:rPr>
          <w:sz w:val="20"/>
          <w:lang w:val="en-US"/>
        </w:rPr>
        <w:t>Karaphuna</w:t>
      </w:r>
      <w:proofErr w:type="spellEnd"/>
      <w:r w:rsidR="00374109" w:rsidRPr="006651BF">
        <w:rPr>
          <w:sz w:val="20"/>
          <w:lang w:val="en-US"/>
        </w:rPr>
        <w:t xml:space="preserve">.  In 1797, </w:t>
      </w:r>
      <w:smartTag w:uri="urn:schemas-microsoft-com:office:smarttags" w:element="country-region">
        <w:r w:rsidR="00374109" w:rsidRPr="006651BF">
          <w:rPr>
            <w:sz w:val="20"/>
            <w:lang w:val="en-US"/>
          </w:rPr>
          <w:t>Great Britain</w:t>
        </w:r>
      </w:smartTag>
      <w:r w:rsidR="00374109" w:rsidRPr="006651BF">
        <w:rPr>
          <w:sz w:val="20"/>
          <w:lang w:val="en-US"/>
        </w:rPr>
        <w:t xml:space="preserve"> </w:t>
      </w:r>
      <w:r w:rsidR="008C7FEF" w:rsidRPr="006651BF">
        <w:rPr>
          <w:sz w:val="20"/>
          <w:lang w:val="en-US"/>
        </w:rPr>
        <w:t>took</w:t>
      </w:r>
      <w:r w:rsidR="007125D0" w:rsidRPr="006651BF">
        <w:rPr>
          <w:sz w:val="20"/>
          <w:lang w:val="en-US"/>
        </w:rPr>
        <w:t xml:space="preserve"> control of San Vicente I</w:t>
      </w:r>
      <w:r w:rsidR="008C7FEF" w:rsidRPr="006651BF">
        <w:rPr>
          <w:sz w:val="20"/>
          <w:lang w:val="en-US"/>
        </w:rPr>
        <w:t xml:space="preserve">sland and the </w:t>
      </w:r>
      <w:proofErr w:type="spellStart"/>
      <w:r w:rsidR="008C7FEF" w:rsidRPr="006651BF">
        <w:rPr>
          <w:sz w:val="20"/>
          <w:lang w:val="en-US"/>
        </w:rPr>
        <w:t>Karaphunas</w:t>
      </w:r>
      <w:proofErr w:type="spellEnd"/>
      <w:r w:rsidR="008C7FEF" w:rsidRPr="006651BF">
        <w:rPr>
          <w:sz w:val="20"/>
          <w:lang w:val="en-US"/>
        </w:rPr>
        <w:t xml:space="preserve"> were deported to </w:t>
      </w:r>
      <w:proofErr w:type="spellStart"/>
      <w:smartTag w:uri="urn:schemas-microsoft-com:office:smarttags" w:element="place">
        <w:smartTag w:uri="urn:schemas-microsoft-com:office:smarttags" w:element="PlaceName">
          <w:r w:rsidR="008C7FEF" w:rsidRPr="006651BF">
            <w:rPr>
              <w:sz w:val="20"/>
              <w:lang w:val="en-US"/>
            </w:rPr>
            <w:t>Roat</w:t>
          </w:r>
          <w:r w:rsidR="002B34A6" w:rsidRPr="006651BF">
            <w:rPr>
              <w:sz w:val="20"/>
              <w:lang w:val="en-US"/>
            </w:rPr>
            <w:t>an</w:t>
          </w:r>
        </w:smartTag>
        <w:proofErr w:type="spellEnd"/>
        <w:r w:rsidR="002B34A6" w:rsidRPr="006651BF">
          <w:rPr>
            <w:sz w:val="20"/>
            <w:lang w:val="en-US"/>
          </w:rPr>
          <w:t xml:space="preserve"> </w:t>
        </w:r>
        <w:smartTag w:uri="urn:schemas-microsoft-com:office:smarttags" w:element="PlaceType">
          <w:r w:rsidR="002B34A6" w:rsidRPr="006651BF">
            <w:rPr>
              <w:sz w:val="20"/>
              <w:lang w:val="en-US"/>
            </w:rPr>
            <w:t>I</w:t>
          </w:r>
          <w:r w:rsidR="00D9774C" w:rsidRPr="006651BF">
            <w:rPr>
              <w:sz w:val="20"/>
              <w:lang w:val="en-US"/>
            </w:rPr>
            <w:t>sland</w:t>
          </w:r>
        </w:smartTag>
      </w:smartTag>
      <w:r w:rsidR="00D9774C" w:rsidRPr="006651BF">
        <w:rPr>
          <w:sz w:val="20"/>
          <w:lang w:val="en-US"/>
        </w:rPr>
        <w:t xml:space="preserve">.  From </w:t>
      </w:r>
      <w:proofErr w:type="spellStart"/>
      <w:r w:rsidR="00D9774C" w:rsidRPr="006651BF">
        <w:rPr>
          <w:sz w:val="20"/>
          <w:lang w:val="en-US"/>
        </w:rPr>
        <w:t>Roatan</w:t>
      </w:r>
      <w:proofErr w:type="spellEnd"/>
      <w:r w:rsidR="00D9774C" w:rsidRPr="006651BF">
        <w:rPr>
          <w:sz w:val="20"/>
          <w:lang w:val="en-US"/>
        </w:rPr>
        <w:t xml:space="preserve">, they </w:t>
      </w:r>
      <w:proofErr w:type="gramStart"/>
      <w:r w:rsidR="00D9774C" w:rsidRPr="006651BF">
        <w:rPr>
          <w:sz w:val="20"/>
          <w:lang w:val="en-US"/>
        </w:rPr>
        <w:t>em</w:t>
      </w:r>
      <w:r w:rsidR="008C7FEF" w:rsidRPr="006651BF">
        <w:rPr>
          <w:sz w:val="20"/>
          <w:lang w:val="en-US"/>
        </w:rPr>
        <w:t>igrated</w:t>
      </w:r>
      <w:proofErr w:type="gramEnd"/>
      <w:r w:rsidR="008C7FEF" w:rsidRPr="006651BF">
        <w:rPr>
          <w:sz w:val="20"/>
          <w:lang w:val="en-US"/>
        </w:rPr>
        <w:t xml:space="preserve"> to the mainland</w:t>
      </w:r>
      <w:r w:rsidR="000414C2" w:rsidRPr="006651BF">
        <w:rPr>
          <w:sz w:val="20"/>
          <w:lang w:val="en-US"/>
        </w:rPr>
        <w:t>, settling in</w:t>
      </w:r>
      <w:r w:rsidR="008C7FEF" w:rsidRPr="006651BF">
        <w:rPr>
          <w:sz w:val="20"/>
          <w:lang w:val="en-US"/>
        </w:rPr>
        <w:t xml:space="preserve"> what is today </w:t>
      </w:r>
      <w:smartTag w:uri="urn:schemas-microsoft-com:office:smarttags" w:element="place">
        <w:smartTag w:uri="urn:schemas-microsoft-com:office:smarttags" w:element="City">
          <w:r w:rsidR="000414C2" w:rsidRPr="006651BF">
            <w:rPr>
              <w:sz w:val="20"/>
              <w:lang w:val="en-US"/>
            </w:rPr>
            <w:t>Trujillo</w:t>
          </w:r>
        </w:smartTag>
        <w:r w:rsidR="000414C2" w:rsidRPr="006651BF">
          <w:rPr>
            <w:sz w:val="20"/>
            <w:lang w:val="en-US"/>
          </w:rPr>
          <w:t xml:space="preserve">, </w:t>
        </w:r>
        <w:smartTag w:uri="urn:schemas-microsoft-com:office:smarttags" w:element="country-region">
          <w:r w:rsidR="008C7FEF" w:rsidRPr="006651BF">
            <w:rPr>
              <w:sz w:val="20"/>
              <w:lang w:val="en-US"/>
            </w:rPr>
            <w:t>Honduras</w:t>
          </w:r>
        </w:smartTag>
      </w:smartTag>
      <w:r w:rsidR="008C7FEF" w:rsidRPr="006651BF">
        <w:rPr>
          <w:sz w:val="20"/>
          <w:lang w:val="en-US"/>
        </w:rPr>
        <w:t xml:space="preserve">, </w:t>
      </w:r>
      <w:r w:rsidR="000414C2" w:rsidRPr="006651BF">
        <w:rPr>
          <w:sz w:val="20"/>
          <w:lang w:val="en-US"/>
        </w:rPr>
        <w:t xml:space="preserve">and </w:t>
      </w:r>
      <w:r w:rsidR="008C7FEF" w:rsidRPr="006651BF">
        <w:rPr>
          <w:sz w:val="20"/>
          <w:lang w:val="en-US"/>
        </w:rPr>
        <w:t>subsequently spread out along the northern Honduran coast</w:t>
      </w:r>
      <w:r w:rsidR="006269BB" w:rsidRPr="006651BF">
        <w:rPr>
          <w:sz w:val="20"/>
          <w:lang w:val="en-US"/>
        </w:rPr>
        <w:t xml:space="preserve"> and </w:t>
      </w:r>
      <w:r w:rsidR="00F62961" w:rsidRPr="006651BF">
        <w:rPr>
          <w:sz w:val="20"/>
          <w:lang w:val="en-US"/>
        </w:rPr>
        <w:t>toward the Guatemalan and Belize</w:t>
      </w:r>
      <w:r w:rsidR="005A5312" w:rsidRPr="006651BF">
        <w:rPr>
          <w:sz w:val="20"/>
          <w:lang w:val="en-US"/>
        </w:rPr>
        <w:t>an</w:t>
      </w:r>
      <w:r w:rsidR="0079393D" w:rsidRPr="006651BF">
        <w:rPr>
          <w:sz w:val="20"/>
          <w:lang w:val="en-US"/>
        </w:rPr>
        <w:t xml:space="preserve"> Caribbean coast.</w:t>
      </w:r>
      <w:r w:rsidR="006031A2" w:rsidRPr="006651BF">
        <w:rPr>
          <w:rStyle w:val="Refdenotaalpie"/>
          <w:sz w:val="20"/>
          <w:lang w:val="en-US"/>
        </w:rPr>
        <w:footnoteReference w:id="8"/>
      </w:r>
    </w:p>
    <w:p w:rsidR="006031A2" w:rsidRPr="006651BF" w:rsidRDefault="006031A2" w:rsidP="006651BF">
      <w:pPr>
        <w:jc w:val="both"/>
        <w:rPr>
          <w:sz w:val="20"/>
          <w:lang w:val="en-US"/>
        </w:rPr>
      </w:pPr>
    </w:p>
    <w:p w:rsidR="006031A2" w:rsidRPr="006651BF" w:rsidRDefault="00E0158F" w:rsidP="006651BF">
      <w:pPr>
        <w:numPr>
          <w:ilvl w:val="0"/>
          <w:numId w:val="1"/>
        </w:numPr>
        <w:tabs>
          <w:tab w:val="clear" w:pos="900"/>
        </w:tabs>
        <w:ind w:left="0" w:firstLine="720"/>
        <w:jc w:val="both"/>
        <w:rPr>
          <w:sz w:val="20"/>
          <w:lang w:val="en-US"/>
        </w:rPr>
      </w:pPr>
      <w:r w:rsidRPr="006651BF">
        <w:rPr>
          <w:sz w:val="20"/>
          <w:lang w:val="en-US"/>
        </w:rPr>
        <w:t>The union</w:t>
      </w:r>
      <w:r w:rsidR="000414C2" w:rsidRPr="006651BF">
        <w:rPr>
          <w:sz w:val="20"/>
          <w:lang w:val="en-US"/>
        </w:rPr>
        <w:t xml:space="preserve"> between Africans and </w:t>
      </w:r>
      <w:r w:rsidR="00D93BBB" w:rsidRPr="006651BF">
        <w:rPr>
          <w:sz w:val="20"/>
          <w:lang w:val="en-US"/>
        </w:rPr>
        <w:t xml:space="preserve">the </w:t>
      </w:r>
      <w:r w:rsidR="000414C2" w:rsidRPr="006651BF">
        <w:rPr>
          <w:sz w:val="20"/>
          <w:lang w:val="en-US"/>
        </w:rPr>
        <w:t>Ameri</w:t>
      </w:r>
      <w:r w:rsidRPr="006651BF">
        <w:rPr>
          <w:sz w:val="20"/>
          <w:lang w:val="en-US"/>
        </w:rPr>
        <w:t xml:space="preserve">ndians of San Vicente made the Garifuna a distinct culture and ethnic group. </w:t>
      </w:r>
      <w:r w:rsidR="001637C5" w:rsidRPr="006651BF">
        <w:rPr>
          <w:sz w:val="20"/>
          <w:lang w:val="en-US"/>
        </w:rPr>
        <w:t xml:space="preserve">The Garifuna </w:t>
      </w:r>
      <w:r w:rsidR="007E0EDA" w:rsidRPr="006651BF">
        <w:rPr>
          <w:sz w:val="20"/>
          <w:lang w:val="en-US"/>
        </w:rPr>
        <w:t xml:space="preserve">self </w:t>
      </w:r>
      <w:r w:rsidR="00770A80" w:rsidRPr="006651BF">
        <w:rPr>
          <w:sz w:val="20"/>
          <w:lang w:val="en-US"/>
        </w:rPr>
        <w:t>ide</w:t>
      </w:r>
      <w:r w:rsidR="0056524C" w:rsidRPr="006651BF">
        <w:rPr>
          <w:sz w:val="20"/>
          <w:lang w:val="en-US"/>
        </w:rPr>
        <w:t>ntify as an indigenous people of</w:t>
      </w:r>
      <w:r w:rsidR="00770A80" w:rsidRPr="006651BF">
        <w:rPr>
          <w:sz w:val="20"/>
          <w:lang w:val="en-US"/>
        </w:rPr>
        <w:t xml:space="preserve"> African culture.</w:t>
      </w:r>
      <w:r w:rsidR="006031A2" w:rsidRPr="006651BF">
        <w:rPr>
          <w:rStyle w:val="Refdenotaalpie"/>
          <w:sz w:val="20"/>
          <w:lang w:val="en-US"/>
        </w:rPr>
        <w:footnoteReference w:id="9"/>
      </w:r>
    </w:p>
    <w:p w:rsidR="006031A2" w:rsidRPr="006651BF" w:rsidRDefault="006031A2" w:rsidP="006651BF">
      <w:pPr>
        <w:jc w:val="both"/>
        <w:rPr>
          <w:sz w:val="20"/>
          <w:lang w:val="en-US"/>
        </w:rPr>
      </w:pPr>
    </w:p>
    <w:p w:rsidR="00B829E7" w:rsidRPr="006651BF" w:rsidRDefault="00811111" w:rsidP="006651BF">
      <w:pPr>
        <w:numPr>
          <w:ilvl w:val="0"/>
          <w:numId w:val="1"/>
        </w:numPr>
        <w:tabs>
          <w:tab w:val="clear" w:pos="900"/>
        </w:tabs>
        <w:ind w:left="0" w:firstLine="720"/>
        <w:jc w:val="both"/>
        <w:rPr>
          <w:sz w:val="20"/>
          <w:lang w:val="en-US"/>
        </w:rPr>
      </w:pPr>
      <w:r w:rsidRPr="006651BF">
        <w:rPr>
          <w:sz w:val="20"/>
          <w:lang w:val="en-US"/>
        </w:rPr>
        <w:t xml:space="preserve">The Garifuna people </w:t>
      </w:r>
      <w:r w:rsidR="000336B0" w:rsidRPr="006651BF">
        <w:rPr>
          <w:sz w:val="20"/>
          <w:lang w:val="en-US"/>
        </w:rPr>
        <w:t xml:space="preserve">of Honduras </w:t>
      </w:r>
      <w:r w:rsidRPr="006651BF">
        <w:rPr>
          <w:sz w:val="20"/>
          <w:lang w:val="en-US"/>
        </w:rPr>
        <w:t xml:space="preserve">live in rural communities </w:t>
      </w:r>
      <w:r w:rsidR="00CB3333" w:rsidRPr="006651BF">
        <w:rPr>
          <w:sz w:val="20"/>
          <w:lang w:val="en-US"/>
        </w:rPr>
        <w:t xml:space="preserve">located along the Atlantic seaboard or coastal area of the Caribbean </w:t>
      </w:r>
      <w:r w:rsidR="00B03809" w:rsidRPr="006651BF">
        <w:rPr>
          <w:sz w:val="20"/>
          <w:lang w:val="en-US"/>
        </w:rPr>
        <w:t>in the Departments of Co</w:t>
      </w:r>
      <w:r w:rsidR="000414C2" w:rsidRPr="006651BF">
        <w:rPr>
          <w:sz w:val="20"/>
          <w:lang w:val="en-US"/>
        </w:rPr>
        <w:t xml:space="preserve">rtes, </w:t>
      </w:r>
      <w:proofErr w:type="spellStart"/>
      <w:r w:rsidR="000414C2" w:rsidRPr="006651BF">
        <w:rPr>
          <w:sz w:val="20"/>
          <w:lang w:val="en-US"/>
        </w:rPr>
        <w:t>Atlantida</w:t>
      </w:r>
      <w:proofErr w:type="spellEnd"/>
      <w:r w:rsidR="000414C2" w:rsidRPr="006651BF">
        <w:rPr>
          <w:sz w:val="20"/>
          <w:lang w:val="en-US"/>
        </w:rPr>
        <w:t>, Colon and Graci</w:t>
      </w:r>
      <w:r w:rsidR="00B03809" w:rsidRPr="006651BF">
        <w:rPr>
          <w:sz w:val="20"/>
          <w:lang w:val="en-US"/>
        </w:rPr>
        <w:t>as a Dios and a growing number of Garifuna live in cit</w:t>
      </w:r>
      <w:r w:rsidR="00A65F3E" w:rsidRPr="006651BF">
        <w:rPr>
          <w:sz w:val="20"/>
          <w:lang w:val="en-US"/>
        </w:rPr>
        <w:t>i</w:t>
      </w:r>
      <w:r w:rsidR="00B03809" w:rsidRPr="006651BF">
        <w:rPr>
          <w:sz w:val="20"/>
          <w:lang w:val="en-US"/>
        </w:rPr>
        <w:t xml:space="preserve">es such as La </w:t>
      </w:r>
      <w:proofErr w:type="spellStart"/>
      <w:r w:rsidR="00B03809" w:rsidRPr="006651BF">
        <w:rPr>
          <w:sz w:val="20"/>
          <w:lang w:val="en-US"/>
        </w:rPr>
        <w:t>Ceiba</w:t>
      </w:r>
      <w:proofErr w:type="spellEnd"/>
      <w:r w:rsidR="00B03809" w:rsidRPr="006651BF">
        <w:rPr>
          <w:sz w:val="20"/>
          <w:lang w:val="en-US"/>
        </w:rPr>
        <w:t xml:space="preserve">, </w:t>
      </w:r>
      <w:proofErr w:type="spellStart"/>
      <w:r w:rsidR="00B03809" w:rsidRPr="006651BF">
        <w:rPr>
          <w:sz w:val="20"/>
          <w:lang w:val="en-US"/>
        </w:rPr>
        <w:t>Tela</w:t>
      </w:r>
      <w:proofErr w:type="spellEnd"/>
      <w:r w:rsidR="00B03809" w:rsidRPr="006651BF">
        <w:rPr>
          <w:sz w:val="20"/>
          <w:lang w:val="en-US"/>
        </w:rPr>
        <w:t xml:space="preserve">, Cortes, Trujillo, San Pedro Sula and Tegucigalpa. </w:t>
      </w:r>
    </w:p>
    <w:p w:rsidR="006031A2" w:rsidRPr="006651BF" w:rsidRDefault="006031A2" w:rsidP="006651BF">
      <w:pPr>
        <w:jc w:val="both"/>
        <w:rPr>
          <w:sz w:val="20"/>
          <w:lang w:val="en-US"/>
        </w:rPr>
      </w:pPr>
    </w:p>
    <w:p w:rsidR="006031A2" w:rsidRPr="006651BF" w:rsidRDefault="006B287A" w:rsidP="006651BF">
      <w:pPr>
        <w:numPr>
          <w:ilvl w:val="0"/>
          <w:numId w:val="1"/>
        </w:numPr>
        <w:tabs>
          <w:tab w:val="clear" w:pos="900"/>
        </w:tabs>
        <w:ind w:left="0" w:firstLine="720"/>
        <w:jc w:val="both"/>
        <w:rPr>
          <w:sz w:val="20"/>
          <w:lang w:val="en-US"/>
        </w:rPr>
      </w:pPr>
      <w:r w:rsidRPr="006651BF">
        <w:rPr>
          <w:sz w:val="20"/>
          <w:lang w:val="en-US"/>
        </w:rPr>
        <w:t>The Garifuna people in Honduras has preserved its own cultural forms, organization and social and c</w:t>
      </w:r>
      <w:r w:rsidR="00171A3E" w:rsidRPr="006651BF">
        <w:rPr>
          <w:sz w:val="20"/>
          <w:lang w:val="en-US"/>
        </w:rPr>
        <w:t>ultural institutions, way of life, worldview</w:t>
      </w:r>
      <w:r w:rsidRPr="006651BF">
        <w:rPr>
          <w:sz w:val="20"/>
          <w:lang w:val="en-US"/>
        </w:rPr>
        <w:t xml:space="preserve">, </w:t>
      </w:r>
      <w:r w:rsidR="00941946" w:rsidRPr="006651BF">
        <w:rPr>
          <w:sz w:val="20"/>
          <w:lang w:val="en-US"/>
        </w:rPr>
        <w:t xml:space="preserve">practices, customs, ceremonial </w:t>
      </w:r>
      <w:r w:rsidR="007F7B89" w:rsidRPr="006651BF">
        <w:rPr>
          <w:sz w:val="20"/>
          <w:lang w:val="en-US"/>
        </w:rPr>
        <w:t>observances, language, dress and a special relationship with the land</w:t>
      </w:r>
      <w:r w:rsidR="00171A3E" w:rsidRPr="006651BF">
        <w:rPr>
          <w:sz w:val="20"/>
          <w:lang w:val="en-US"/>
        </w:rPr>
        <w:t>.</w:t>
      </w:r>
      <w:r w:rsidR="006031A2" w:rsidRPr="006651BF">
        <w:rPr>
          <w:rStyle w:val="Refdenotaalpie"/>
          <w:sz w:val="20"/>
          <w:lang w:val="en-US"/>
        </w:rPr>
        <w:footnoteReference w:id="10"/>
      </w:r>
    </w:p>
    <w:p w:rsidR="006031A2" w:rsidRPr="006651BF" w:rsidRDefault="006031A2" w:rsidP="006651BF">
      <w:pPr>
        <w:jc w:val="both"/>
        <w:rPr>
          <w:sz w:val="20"/>
          <w:lang w:val="en-US"/>
        </w:rPr>
      </w:pPr>
    </w:p>
    <w:p w:rsidR="006031A2" w:rsidRPr="006651BF" w:rsidRDefault="00E9555E" w:rsidP="006651BF">
      <w:pPr>
        <w:numPr>
          <w:ilvl w:val="0"/>
          <w:numId w:val="1"/>
        </w:numPr>
        <w:tabs>
          <w:tab w:val="clear" w:pos="900"/>
        </w:tabs>
        <w:ind w:left="0" w:firstLine="720"/>
        <w:jc w:val="both"/>
        <w:rPr>
          <w:sz w:val="20"/>
          <w:lang w:val="en-US"/>
        </w:rPr>
      </w:pPr>
      <w:r w:rsidRPr="006651BF">
        <w:rPr>
          <w:sz w:val="20"/>
          <w:lang w:val="en-US"/>
        </w:rPr>
        <w:t>To Garifuna communities, the land is</w:t>
      </w:r>
      <w:r w:rsidR="00A65F3E" w:rsidRPr="006651BF">
        <w:rPr>
          <w:sz w:val="20"/>
          <w:lang w:val="en-US"/>
        </w:rPr>
        <w:t xml:space="preserve"> fundamental to</w:t>
      </w:r>
      <w:r w:rsidR="00244385" w:rsidRPr="006651BF">
        <w:rPr>
          <w:sz w:val="20"/>
          <w:lang w:val="en-US"/>
        </w:rPr>
        <w:t xml:space="preserve"> their survival. T</w:t>
      </w:r>
      <w:r w:rsidR="00656D8F" w:rsidRPr="006651BF">
        <w:rPr>
          <w:sz w:val="20"/>
          <w:lang w:val="en-US"/>
        </w:rPr>
        <w:t>hey are in</w:t>
      </w:r>
      <w:r w:rsidRPr="006651BF">
        <w:rPr>
          <w:sz w:val="20"/>
          <w:lang w:val="en-US"/>
        </w:rPr>
        <w:t xml:space="preserve"> permanent communion </w:t>
      </w:r>
      <w:r w:rsidR="00656D8F" w:rsidRPr="006651BF">
        <w:rPr>
          <w:sz w:val="20"/>
          <w:lang w:val="en-US"/>
        </w:rPr>
        <w:t>with the land and</w:t>
      </w:r>
      <w:r w:rsidR="00602663" w:rsidRPr="006651BF">
        <w:rPr>
          <w:sz w:val="20"/>
          <w:lang w:val="en-US"/>
        </w:rPr>
        <w:t xml:space="preserve"> a harmonious relationship with the natural resources on their territory.  </w:t>
      </w:r>
      <w:r w:rsidR="007E1431" w:rsidRPr="006651BF">
        <w:rPr>
          <w:sz w:val="20"/>
          <w:lang w:val="en-US"/>
        </w:rPr>
        <w:t>This close relationship is reflected</w:t>
      </w:r>
      <w:r w:rsidR="0006250E" w:rsidRPr="006651BF">
        <w:rPr>
          <w:sz w:val="20"/>
          <w:lang w:val="en-US"/>
        </w:rPr>
        <w:t xml:space="preserve"> in the belief of the Garifuna that “the land is the mother of life, […] the Garifuna with</w:t>
      </w:r>
      <w:r w:rsidR="0067032D" w:rsidRPr="006651BF">
        <w:rPr>
          <w:sz w:val="20"/>
          <w:lang w:val="en-US"/>
        </w:rPr>
        <w:t>out</w:t>
      </w:r>
      <w:r w:rsidR="0006250E" w:rsidRPr="006651BF">
        <w:rPr>
          <w:sz w:val="20"/>
          <w:lang w:val="en-US"/>
        </w:rPr>
        <w:t xml:space="preserve"> land is not Garifuna, </w:t>
      </w:r>
      <w:proofErr w:type="gramStart"/>
      <w:r w:rsidR="0006250E" w:rsidRPr="006651BF">
        <w:rPr>
          <w:sz w:val="20"/>
          <w:lang w:val="en-US"/>
        </w:rPr>
        <w:t>the</w:t>
      </w:r>
      <w:proofErr w:type="gramEnd"/>
      <w:r w:rsidR="0006250E" w:rsidRPr="006651BF">
        <w:rPr>
          <w:sz w:val="20"/>
          <w:lang w:val="en-US"/>
        </w:rPr>
        <w:t xml:space="preserve"> Garifuna without sea is not Garifuna.</w:t>
      </w:r>
      <w:r w:rsidR="006031A2" w:rsidRPr="006651BF">
        <w:rPr>
          <w:sz w:val="20"/>
          <w:lang w:val="en-US"/>
        </w:rPr>
        <w:t>”</w:t>
      </w:r>
      <w:r w:rsidR="006031A2" w:rsidRPr="006651BF">
        <w:rPr>
          <w:rStyle w:val="Refdenotaalpie"/>
          <w:sz w:val="20"/>
          <w:lang w:val="en-US"/>
        </w:rPr>
        <w:footnoteReference w:id="11"/>
      </w:r>
      <w:r w:rsidR="006031A2" w:rsidRPr="006651BF">
        <w:rPr>
          <w:sz w:val="20"/>
          <w:lang w:val="en-US"/>
        </w:rPr>
        <w:t xml:space="preserve"> </w:t>
      </w:r>
    </w:p>
    <w:p w:rsidR="006031A2" w:rsidRPr="006651BF" w:rsidRDefault="006031A2" w:rsidP="006651BF">
      <w:pPr>
        <w:jc w:val="both"/>
        <w:rPr>
          <w:sz w:val="20"/>
          <w:lang w:val="en-US"/>
        </w:rPr>
      </w:pPr>
    </w:p>
    <w:p w:rsidR="006031A2" w:rsidRPr="006651BF" w:rsidRDefault="008E085A" w:rsidP="006651BF">
      <w:pPr>
        <w:numPr>
          <w:ilvl w:val="0"/>
          <w:numId w:val="1"/>
        </w:numPr>
        <w:tabs>
          <w:tab w:val="clear" w:pos="900"/>
        </w:tabs>
        <w:ind w:left="0" w:firstLine="720"/>
        <w:jc w:val="both"/>
        <w:rPr>
          <w:sz w:val="20"/>
          <w:lang w:val="en-US"/>
        </w:rPr>
      </w:pPr>
      <w:r w:rsidRPr="006651BF">
        <w:rPr>
          <w:sz w:val="20"/>
          <w:lang w:val="en-US"/>
        </w:rPr>
        <w:t xml:space="preserve">The Garifuna preserve the traditional community use of the land and other labor patterns and activities that reflect their origins, their home on the northern coast of </w:t>
      </w:r>
      <w:smartTag w:uri="urn:schemas-microsoft-com:office:smarttags" w:element="country-region">
        <w:smartTag w:uri="urn:schemas-microsoft-com:office:smarttags" w:element="place">
          <w:r w:rsidRPr="006651BF">
            <w:rPr>
              <w:sz w:val="20"/>
              <w:lang w:val="en-US"/>
            </w:rPr>
            <w:t>Honduras</w:t>
          </w:r>
        </w:smartTag>
      </w:smartTag>
      <w:r w:rsidRPr="006651BF">
        <w:rPr>
          <w:sz w:val="20"/>
          <w:lang w:val="en-US"/>
        </w:rPr>
        <w:t>, and their unique culture.</w:t>
      </w:r>
      <w:r w:rsidR="006031A2" w:rsidRPr="006651BF">
        <w:rPr>
          <w:rStyle w:val="Refdenotaalpie"/>
          <w:sz w:val="20"/>
          <w:lang w:val="en-US"/>
        </w:rPr>
        <w:footnoteReference w:id="12"/>
      </w:r>
      <w:r w:rsidR="00A5704A" w:rsidRPr="006651BF">
        <w:rPr>
          <w:sz w:val="20"/>
          <w:lang w:val="en-US"/>
        </w:rPr>
        <w:t xml:space="preserve"> The economy is based on, among other things, artisanal fishing, cultivation of rice, </w:t>
      </w:r>
      <w:r w:rsidR="00287432" w:rsidRPr="006651BF">
        <w:rPr>
          <w:sz w:val="20"/>
          <w:lang w:val="en-US"/>
        </w:rPr>
        <w:t>cassava</w:t>
      </w:r>
      <w:r w:rsidR="005D10DD" w:rsidRPr="006651BF">
        <w:rPr>
          <w:sz w:val="20"/>
          <w:lang w:val="en-US"/>
        </w:rPr>
        <w:t xml:space="preserve">, bananas and yucca, </w:t>
      </w:r>
      <w:r w:rsidR="00E65B7E" w:rsidRPr="006651BF">
        <w:rPr>
          <w:sz w:val="20"/>
          <w:lang w:val="en-US"/>
        </w:rPr>
        <w:t xml:space="preserve">and hunting </w:t>
      </w:r>
      <w:r w:rsidR="00680AF0" w:rsidRPr="006651BF">
        <w:rPr>
          <w:sz w:val="20"/>
          <w:lang w:val="en-US"/>
        </w:rPr>
        <w:t xml:space="preserve">for small game in </w:t>
      </w:r>
      <w:r w:rsidR="00E65B7E" w:rsidRPr="006651BF">
        <w:rPr>
          <w:sz w:val="20"/>
          <w:lang w:val="en-US"/>
        </w:rPr>
        <w:t>the sea and forests</w:t>
      </w:r>
      <w:r w:rsidR="009763C6" w:rsidRPr="006651BF">
        <w:rPr>
          <w:sz w:val="20"/>
          <w:lang w:val="en-US"/>
        </w:rPr>
        <w:t>,</w:t>
      </w:r>
      <w:r w:rsidR="00E65B7E" w:rsidRPr="006651BF">
        <w:rPr>
          <w:sz w:val="20"/>
          <w:lang w:val="en-US"/>
        </w:rPr>
        <w:t xml:space="preserve"> such as deer, </w:t>
      </w:r>
      <w:r w:rsidR="00897EC8" w:rsidRPr="006651BF">
        <w:rPr>
          <w:sz w:val="20"/>
          <w:lang w:val="en-US"/>
        </w:rPr>
        <w:t>agouti</w:t>
      </w:r>
      <w:r w:rsidR="00E65B7E" w:rsidRPr="006651BF">
        <w:rPr>
          <w:sz w:val="20"/>
          <w:lang w:val="en-US"/>
        </w:rPr>
        <w:t xml:space="preserve">s, </w:t>
      </w:r>
      <w:r w:rsidR="00F51463" w:rsidRPr="006651BF">
        <w:rPr>
          <w:sz w:val="20"/>
          <w:lang w:val="en-US"/>
        </w:rPr>
        <w:t>turtles and manatee</w:t>
      </w:r>
      <w:r w:rsidR="00E65B7E" w:rsidRPr="006651BF">
        <w:rPr>
          <w:sz w:val="20"/>
          <w:lang w:val="en-US"/>
        </w:rPr>
        <w:t>s</w:t>
      </w:r>
      <w:r w:rsidR="007F06BC" w:rsidRPr="006651BF">
        <w:rPr>
          <w:sz w:val="20"/>
          <w:lang w:val="en-US"/>
        </w:rPr>
        <w:t>.</w:t>
      </w:r>
      <w:r w:rsidR="006031A2" w:rsidRPr="006651BF">
        <w:rPr>
          <w:rStyle w:val="Refdenotaalpie"/>
          <w:sz w:val="20"/>
          <w:lang w:val="en-US"/>
        </w:rPr>
        <w:footnoteReference w:id="13"/>
      </w:r>
      <w:r w:rsidR="006031A2" w:rsidRPr="006651BF">
        <w:rPr>
          <w:sz w:val="20"/>
          <w:lang w:val="en-US"/>
        </w:rPr>
        <w:t xml:space="preserve"> </w:t>
      </w:r>
    </w:p>
    <w:p w:rsidR="006031A2" w:rsidRPr="006651BF" w:rsidRDefault="006031A2" w:rsidP="006651BF">
      <w:pPr>
        <w:jc w:val="both"/>
        <w:rPr>
          <w:sz w:val="20"/>
          <w:lang w:val="en-US"/>
        </w:rPr>
      </w:pPr>
    </w:p>
    <w:p w:rsidR="006031A2" w:rsidRPr="006651BF" w:rsidRDefault="00D751CE" w:rsidP="006651BF">
      <w:pPr>
        <w:numPr>
          <w:ilvl w:val="0"/>
          <w:numId w:val="1"/>
        </w:numPr>
        <w:tabs>
          <w:tab w:val="clear" w:pos="900"/>
        </w:tabs>
        <w:ind w:left="0" w:firstLine="720"/>
        <w:jc w:val="both"/>
        <w:rPr>
          <w:sz w:val="20"/>
          <w:lang w:val="en-US"/>
        </w:rPr>
      </w:pPr>
      <w:r w:rsidRPr="006651BF">
        <w:rPr>
          <w:sz w:val="20"/>
          <w:lang w:val="en-US"/>
        </w:rPr>
        <w:t>The beach and the sea are part of the Garifuna ethnic and cultural identity</w:t>
      </w:r>
      <w:r w:rsidR="00D7630D" w:rsidRPr="006651BF">
        <w:rPr>
          <w:sz w:val="20"/>
          <w:lang w:val="en-US"/>
        </w:rPr>
        <w:t xml:space="preserve">, </w:t>
      </w:r>
      <w:r w:rsidR="009C2A15" w:rsidRPr="006651BF">
        <w:rPr>
          <w:sz w:val="20"/>
          <w:lang w:val="en-US"/>
        </w:rPr>
        <w:t xml:space="preserve">because </w:t>
      </w:r>
      <w:r w:rsidR="00D7630D" w:rsidRPr="006651BF">
        <w:rPr>
          <w:sz w:val="20"/>
          <w:lang w:val="en-US"/>
        </w:rPr>
        <w:t>in addition to their</w:t>
      </w:r>
      <w:r w:rsidR="001C63B3" w:rsidRPr="006651BF">
        <w:rPr>
          <w:sz w:val="20"/>
          <w:lang w:val="en-US"/>
        </w:rPr>
        <w:t xml:space="preserve"> essential role for subsistence</w:t>
      </w:r>
      <w:r w:rsidR="00D7630D" w:rsidRPr="006651BF">
        <w:rPr>
          <w:sz w:val="20"/>
          <w:lang w:val="en-US"/>
        </w:rPr>
        <w:t>, th</w:t>
      </w:r>
      <w:r w:rsidR="00E033FE" w:rsidRPr="006651BF">
        <w:rPr>
          <w:sz w:val="20"/>
          <w:lang w:val="en-US"/>
        </w:rPr>
        <w:t xml:space="preserve">ey are linked to their history and, therefore, are important elements in religious </w:t>
      </w:r>
      <w:r w:rsidR="00F20469" w:rsidRPr="006651BF">
        <w:rPr>
          <w:sz w:val="20"/>
          <w:lang w:val="en-US"/>
        </w:rPr>
        <w:t xml:space="preserve">ceremonies </w:t>
      </w:r>
      <w:r w:rsidR="00E033FE" w:rsidRPr="006651BF">
        <w:rPr>
          <w:sz w:val="20"/>
          <w:lang w:val="en-US"/>
        </w:rPr>
        <w:t>and commemorati</w:t>
      </w:r>
      <w:r w:rsidR="00F20469" w:rsidRPr="006651BF">
        <w:rPr>
          <w:sz w:val="20"/>
          <w:lang w:val="en-US"/>
        </w:rPr>
        <w:t xml:space="preserve">ons of their arrival by sea to </w:t>
      </w:r>
      <w:smartTag w:uri="urn:schemas-microsoft-com:office:smarttags" w:element="place">
        <w:r w:rsidR="00F20469" w:rsidRPr="006651BF">
          <w:rPr>
            <w:sz w:val="20"/>
            <w:lang w:val="en-US"/>
          </w:rPr>
          <w:t>Central America</w:t>
        </w:r>
      </w:smartTag>
      <w:r w:rsidR="00F20469" w:rsidRPr="006651BF">
        <w:rPr>
          <w:sz w:val="20"/>
          <w:lang w:val="en-US"/>
        </w:rPr>
        <w:t>.</w:t>
      </w:r>
      <w:r w:rsidR="006031A2" w:rsidRPr="006651BF">
        <w:rPr>
          <w:rStyle w:val="Refdenotaalpie"/>
          <w:sz w:val="20"/>
          <w:lang w:val="en-US"/>
        </w:rPr>
        <w:footnoteReference w:id="14"/>
      </w:r>
    </w:p>
    <w:p w:rsidR="006031A2" w:rsidRPr="006651BF" w:rsidRDefault="006031A2" w:rsidP="006651BF">
      <w:pPr>
        <w:jc w:val="both"/>
        <w:rPr>
          <w:sz w:val="20"/>
          <w:lang w:val="en-US"/>
        </w:rPr>
      </w:pPr>
    </w:p>
    <w:p w:rsidR="006031A2" w:rsidRPr="006651BF" w:rsidRDefault="00404BEB" w:rsidP="006651BF">
      <w:pPr>
        <w:numPr>
          <w:ilvl w:val="0"/>
          <w:numId w:val="1"/>
        </w:numPr>
        <w:tabs>
          <w:tab w:val="clear" w:pos="900"/>
        </w:tabs>
        <w:ind w:left="0" w:firstLine="720"/>
        <w:jc w:val="both"/>
        <w:rPr>
          <w:sz w:val="20"/>
          <w:lang w:val="en-US"/>
        </w:rPr>
      </w:pPr>
      <w:r w:rsidRPr="006651BF">
        <w:rPr>
          <w:sz w:val="20"/>
          <w:lang w:val="en-US"/>
        </w:rPr>
        <w:t xml:space="preserve">The identity of </w:t>
      </w:r>
      <w:r w:rsidR="00975E8A" w:rsidRPr="006651BF">
        <w:rPr>
          <w:sz w:val="20"/>
          <w:lang w:val="en-US"/>
        </w:rPr>
        <w:t xml:space="preserve">the Garifuna people is </w:t>
      </w:r>
      <w:r w:rsidR="00986CB3" w:rsidRPr="006651BF">
        <w:rPr>
          <w:sz w:val="20"/>
          <w:lang w:val="en-US"/>
        </w:rPr>
        <w:t>reinforced</w:t>
      </w:r>
      <w:r w:rsidR="00975E8A" w:rsidRPr="006651BF">
        <w:rPr>
          <w:sz w:val="20"/>
          <w:lang w:val="en-US"/>
        </w:rPr>
        <w:t xml:space="preserve"> by the existence of their own language</w:t>
      </w:r>
      <w:r w:rsidR="00986CB3" w:rsidRPr="006651BF">
        <w:rPr>
          <w:sz w:val="20"/>
          <w:lang w:val="en-US"/>
        </w:rPr>
        <w:t>,</w:t>
      </w:r>
      <w:r w:rsidR="00975E8A" w:rsidRPr="006651BF">
        <w:rPr>
          <w:sz w:val="20"/>
          <w:lang w:val="en-US"/>
        </w:rPr>
        <w:t xml:space="preserve"> which is based </w:t>
      </w:r>
      <w:r w:rsidR="006D1791" w:rsidRPr="006651BF">
        <w:rPr>
          <w:sz w:val="20"/>
          <w:lang w:val="en-US"/>
        </w:rPr>
        <w:t>on “the Arawak and Caribbean Amerindian languages, and incorporate</w:t>
      </w:r>
      <w:r w:rsidR="00986CB3" w:rsidRPr="006651BF">
        <w:rPr>
          <w:sz w:val="20"/>
          <w:lang w:val="en-US"/>
        </w:rPr>
        <w:t>s</w:t>
      </w:r>
      <w:r w:rsidR="006D1791" w:rsidRPr="006651BF">
        <w:rPr>
          <w:sz w:val="20"/>
          <w:lang w:val="en-US"/>
        </w:rPr>
        <w:t xml:space="preserve"> words from French, Spanish and English,”</w:t>
      </w:r>
      <w:r w:rsidR="006031A2" w:rsidRPr="006651BF">
        <w:rPr>
          <w:rStyle w:val="Refdenotaalpie"/>
          <w:sz w:val="20"/>
          <w:lang w:val="en-US"/>
        </w:rPr>
        <w:footnoteReference w:id="15"/>
      </w:r>
      <w:r w:rsidR="006031A2" w:rsidRPr="006651BF">
        <w:rPr>
          <w:sz w:val="20"/>
          <w:lang w:val="en-US"/>
        </w:rPr>
        <w:t xml:space="preserve"> </w:t>
      </w:r>
      <w:r w:rsidR="006D1791" w:rsidRPr="006651BF">
        <w:rPr>
          <w:sz w:val="20"/>
          <w:lang w:val="en-US"/>
        </w:rPr>
        <w:t>and</w:t>
      </w:r>
      <w:r w:rsidR="00D00B70" w:rsidRPr="006651BF">
        <w:rPr>
          <w:sz w:val="20"/>
          <w:lang w:val="en-US"/>
        </w:rPr>
        <w:t xml:space="preserve"> by the forms of ancestral organization surrounding cultural expressions, </w:t>
      </w:r>
      <w:r w:rsidR="00340891" w:rsidRPr="006651BF">
        <w:rPr>
          <w:sz w:val="20"/>
          <w:lang w:val="en-US"/>
        </w:rPr>
        <w:t>such as the dance tableaux, that play an important role not only in the preservation of culture, but also in communication and oral transmission of their</w:t>
      </w:r>
      <w:r w:rsidR="00DC3806" w:rsidRPr="006651BF">
        <w:rPr>
          <w:sz w:val="20"/>
          <w:lang w:val="en-US"/>
        </w:rPr>
        <w:t xml:space="preserve"> history.  Given the cultural v</w:t>
      </w:r>
      <w:r w:rsidR="00340891" w:rsidRPr="006651BF">
        <w:rPr>
          <w:sz w:val="20"/>
          <w:lang w:val="en-US"/>
        </w:rPr>
        <w:t xml:space="preserve">alue that </w:t>
      </w:r>
      <w:r w:rsidR="00DC3806" w:rsidRPr="006651BF">
        <w:rPr>
          <w:sz w:val="20"/>
          <w:lang w:val="en-US"/>
        </w:rPr>
        <w:t>G</w:t>
      </w:r>
      <w:r w:rsidR="00340891" w:rsidRPr="006651BF">
        <w:rPr>
          <w:sz w:val="20"/>
          <w:lang w:val="en-US"/>
        </w:rPr>
        <w:t>arifuna language, dance and music</w:t>
      </w:r>
      <w:r w:rsidR="00F330C5" w:rsidRPr="006651BF">
        <w:rPr>
          <w:sz w:val="20"/>
          <w:lang w:val="en-US"/>
        </w:rPr>
        <w:t xml:space="preserve"> represent</w:t>
      </w:r>
      <w:r w:rsidR="00B34C41" w:rsidRPr="006651BF">
        <w:rPr>
          <w:sz w:val="20"/>
          <w:lang w:val="en-US"/>
        </w:rPr>
        <w:t>, based on an oral culture, the United Nations Organization for Education Science and Culture (UNESCO) declared them Masterpieces of the Oral and Intangible Heritage of Humanity in 2001.</w:t>
      </w:r>
      <w:r w:rsidR="006031A2" w:rsidRPr="006651BF">
        <w:rPr>
          <w:rStyle w:val="Refdenotaalpie"/>
          <w:sz w:val="20"/>
          <w:lang w:val="en-US"/>
        </w:rPr>
        <w:footnoteReference w:id="16"/>
      </w:r>
    </w:p>
    <w:p w:rsidR="006031A2" w:rsidRPr="006651BF" w:rsidRDefault="006031A2" w:rsidP="006651BF">
      <w:pPr>
        <w:jc w:val="both"/>
        <w:rPr>
          <w:sz w:val="20"/>
          <w:lang w:val="en-US"/>
        </w:rPr>
      </w:pPr>
    </w:p>
    <w:p w:rsidR="006031A2" w:rsidRPr="006651BF" w:rsidRDefault="00DC3806" w:rsidP="006651BF">
      <w:pPr>
        <w:numPr>
          <w:ilvl w:val="0"/>
          <w:numId w:val="1"/>
        </w:numPr>
        <w:tabs>
          <w:tab w:val="clear" w:pos="900"/>
        </w:tabs>
        <w:ind w:left="0" w:firstLine="720"/>
        <w:jc w:val="both"/>
        <w:rPr>
          <w:sz w:val="20"/>
          <w:lang w:val="en-US"/>
        </w:rPr>
      </w:pPr>
      <w:r w:rsidRPr="006651BF">
        <w:rPr>
          <w:sz w:val="20"/>
          <w:lang w:val="en-US"/>
        </w:rPr>
        <w:t>The Garifuna</w:t>
      </w:r>
      <w:r w:rsidR="005A2799" w:rsidRPr="006651BF">
        <w:rPr>
          <w:sz w:val="20"/>
          <w:lang w:val="en-US"/>
        </w:rPr>
        <w:t xml:space="preserve"> communities </w:t>
      </w:r>
      <w:r w:rsidR="00D7123F" w:rsidRPr="006651BF">
        <w:rPr>
          <w:sz w:val="20"/>
          <w:lang w:val="en-US"/>
        </w:rPr>
        <w:t>possess different forms of social organization, some of</w:t>
      </w:r>
      <w:r w:rsidR="00CE4FF2" w:rsidRPr="006651BF">
        <w:rPr>
          <w:sz w:val="20"/>
          <w:lang w:val="en-US"/>
        </w:rPr>
        <w:t xml:space="preserve"> which are of</w:t>
      </w:r>
      <w:r w:rsidR="0098560D" w:rsidRPr="006651BF">
        <w:rPr>
          <w:sz w:val="20"/>
          <w:lang w:val="en-US"/>
        </w:rPr>
        <w:t xml:space="preserve"> a traditional nature, while </w:t>
      </w:r>
      <w:r w:rsidR="00D7123F" w:rsidRPr="006651BF">
        <w:rPr>
          <w:sz w:val="20"/>
          <w:lang w:val="en-US"/>
        </w:rPr>
        <w:t xml:space="preserve">others have been the product of the need to defend their rights and territories. </w:t>
      </w:r>
      <w:r w:rsidR="00BF26A3" w:rsidRPr="006651BF">
        <w:rPr>
          <w:sz w:val="20"/>
          <w:lang w:val="en-US"/>
        </w:rPr>
        <w:t>M</w:t>
      </w:r>
      <w:r w:rsidR="00001940" w:rsidRPr="006651BF">
        <w:rPr>
          <w:sz w:val="20"/>
          <w:lang w:val="en-US"/>
        </w:rPr>
        <w:t xml:space="preserve">atriarchy prevails in their culture, </w:t>
      </w:r>
      <w:r w:rsidR="00192C75" w:rsidRPr="006651BF">
        <w:rPr>
          <w:sz w:val="20"/>
          <w:lang w:val="en-US"/>
        </w:rPr>
        <w:t>considerably reinforcing</w:t>
      </w:r>
      <w:r w:rsidR="00276C01" w:rsidRPr="006651BF">
        <w:rPr>
          <w:sz w:val="20"/>
          <w:lang w:val="en-US"/>
        </w:rPr>
        <w:t xml:space="preserve"> </w:t>
      </w:r>
      <w:r w:rsidR="00EF2E6B" w:rsidRPr="006651BF">
        <w:rPr>
          <w:sz w:val="20"/>
          <w:lang w:val="en-US"/>
        </w:rPr>
        <w:t xml:space="preserve">the role of women </w:t>
      </w:r>
      <w:r w:rsidR="00A73792" w:rsidRPr="006651BF">
        <w:rPr>
          <w:sz w:val="20"/>
          <w:lang w:val="en-US"/>
        </w:rPr>
        <w:t xml:space="preserve">in the area of education, politics, economics and social issues, aspects in which women participate jointly along side </w:t>
      </w:r>
      <w:r w:rsidR="00B6733D" w:rsidRPr="006651BF">
        <w:rPr>
          <w:sz w:val="20"/>
          <w:lang w:val="en-US"/>
        </w:rPr>
        <w:t xml:space="preserve">of </w:t>
      </w:r>
      <w:r w:rsidR="00A73792" w:rsidRPr="006651BF">
        <w:rPr>
          <w:sz w:val="20"/>
          <w:lang w:val="en-US"/>
        </w:rPr>
        <w:t>men.</w:t>
      </w:r>
      <w:r w:rsidR="006031A2" w:rsidRPr="006651BF">
        <w:rPr>
          <w:rStyle w:val="Refdenotaalpie"/>
          <w:sz w:val="20"/>
          <w:lang w:val="en-US"/>
        </w:rPr>
        <w:footnoteReference w:id="17"/>
      </w:r>
      <w:r w:rsidR="006031A2" w:rsidRPr="006651BF">
        <w:rPr>
          <w:sz w:val="20"/>
          <w:lang w:val="en-US"/>
        </w:rPr>
        <w:t xml:space="preserve"> </w:t>
      </w:r>
      <w:r w:rsidR="00A73792" w:rsidRPr="006651BF">
        <w:rPr>
          <w:sz w:val="20"/>
          <w:lang w:val="en-US"/>
        </w:rPr>
        <w:t xml:space="preserve">Moreover, </w:t>
      </w:r>
      <w:r w:rsidR="00BA73EC" w:rsidRPr="006651BF">
        <w:rPr>
          <w:sz w:val="20"/>
          <w:lang w:val="en-US"/>
        </w:rPr>
        <w:t xml:space="preserve">masculine </w:t>
      </w:r>
      <w:r w:rsidR="00A73792" w:rsidRPr="006651BF">
        <w:rPr>
          <w:sz w:val="20"/>
          <w:lang w:val="en-US"/>
        </w:rPr>
        <w:t>polygamy</w:t>
      </w:r>
      <w:r w:rsidR="0006101B" w:rsidRPr="006651BF">
        <w:rPr>
          <w:sz w:val="20"/>
          <w:lang w:val="en-US"/>
        </w:rPr>
        <w:t xml:space="preserve"> (polyandry)</w:t>
      </w:r>
      <w:r w:rsidR="00A73792" w:rsidRPr="006651BF">
        <w:rPr>
          <w:sz w:val="20"/>
          <w:lang w:val="en-US"/>
        </w:rPr>
        <w:t xml:space="preserve"> is admissible within the Garifuna culture.</w:t>
      </w:r>
      <w:r w:rsidR="006031A2" w:rsidRPr="006651BF">
        <w:rPr>
          <w:rStyle w:val="Refdenotaalpie"/>
          <w:sz w:val="20"/>
          <w:lang w:val="en-US"/>
        </w:rPr>
        <w:footnoteReference w:id="18"/>
      </w:r>
    </w:p>
    <w:p w:rsidR="00B0346A" w:rsidRPr="006651BF" w:rsidRDefault="00B0346A" w:rsidP="006651BF">
      <w:pPr>
        <w:ind w:left="720" w:right="720"/>
        <w:jc w:val="both"/>
        <w:rPr>
          <w:rFonts w:cs="Arial"/>
          <w:sz w:val="18"/>
          <w:szCs w:val="18"/>
          <w:lang w:val="en-US"/>
        </w:rPr>
      </w:pPr>
    </w:p>
    <w:p w:rsidR="00B0346A" w:rsidRPr="006651BF" w:rsidRDefault="001950FF" w:rsidP="006651BF">
      <w:pPr>
        <w:ind w:left="720" w:right="720"/>
        <w:jc w:val="both"/>
        <w:rPr>
          <w:rFonts w:cs="Arial"/>
          <w:sz w:val="18"/>
          <w:szCs w:val="18"/>
          <w:lang w:val="en-US"/>
        </w:rPr>
      </w:pPr>
      <w:r w:rsidRPr="006651BF">
        <w:rPr>
          <w:rFonts w:cs="Arial"/>
          <w:sz w:val="18"/>
          <w:szCs w:val="18"/>
          <w:lang w:val="en-US"/>
        </w:rPr>
        <w:t>T</w:t>
      </w:r>
      <w:r w:rsidR="001F38BB" w:rsidRPr="006651BF">
        <w:rPr>
          <w:rFonts w:cs="Arial"/>
          <w:sz w:val="18"/>
          <w:szCs w:val="18"/>
          <w:lang w:val="en-US"/>
        </w:rPr>
        <w:t xml:space="preserve">he Garifuna people of </w:t>
      </w:r>
      <w:smartTag w:uri="urn:schemas-microsoft-com:office:smarttags" w:element="country-region">
        <w:r w:rsidR="001F38BB" w:rsidRPr="006651BF">
          <w:rPr>
            <w:rFonts w:cs="Arial"/>
            <w:sz w:val="18"/>
            <w:szCs w:val="18"/>
            <w:lang w:val="en-US"/>
          </w:rPr>
          <w:t>Honduras</w:t>
        </w:r>
      </w:smartTag>
      <w:r w:rsidR="001F38BB" w:rsidRPr="006651BF">
        <w:rPr>
          <w:rFonts w:cs="Arial"/>
          <w:sz w:val="18"/>
          <w:szCs w:val="18"/>
          <w:lang w:val="en-US"/>
        </w:rPr>
        <w:t xml:space="preserve"> is located along</w:t>
      </w:r>
      <w:r w:rsidR="00065FAA" w:rsidRPr="006651BF">
        <w:rPr>
          <w:rFonts w:cs="Arial"/>
          <w:sz w:val="18"/>
          <w:szCs w:val="18"/>
          <w:lang w:val="en-US"/>
        </w:rPr>
        <w:t xml:space="preserve"> the Atlantic coast of </w:t>
      </w:r>
      <w:smartTag w:uri="urn:schemas-microsoft-com:office:smarttags" w:element="country-region">
        <w:smartTag w:uri="urn:schemas-microsoft-com:office:smarttags" w:element="place">
          <w:r w:rsidR="00065FAA" w:rsidRPr="006651BF">
            <w:rPr>
              <w:rFonts w:cs="Arial"/>
              <w:sz w:val="18"/>
              <w:szCs w:val="18"/>
              <w:lang w:val="en-US"/>
            </w:rPr>
            <w:t>Honduras</w:t>
          </w:r>
        </w:smartTag>
      </w:smartTag>
      <w:r w:rsidR="00065FAA" w:rsidRPr="006651BF">
        <w:rPr>
          <w:rFonts w:cs="Arial"/>
          <w:sz w:val="18"/>
          <w:szCs w:val="18"/>
          <w:lang w:val="en-US"/>
        </w:rPr>
        <w:t xml:space="preserve"> and</w:t>
      </w:r>
      <w:r w:rsidR="001F38BB" w:rsidRPr="006651BF">
        <w:rPr>
          <w:rFonts w:cs="Arial"/>
          <w:sz w:val="18"/>
          <w:szCs w:val="18"/>
          <w:lang w:val="en-US"/>
        </w:rPr>
        <w:t xml:space="preserve"> </w:t>
      </w:r>
      <w:r w:rsidR="004D6356" w:rsidRPr="006651BF">
        <w:rPr>
          <w:rFonts w:cs="Arial"/>
          <w:sz w:val="18"/>
          <w:szCs w:val="18"/>
          <w:lang w:val="en-US"/>
        </w:rPr>
        <w:t xml:space="preserve">consists of </w:t>
      </w:r>
      <w:r w:rsidRPr="006651BF">
        <w:rPr>
          <w:rFonts w:cs="Arial"/>
          <w:sz w:val="18"/>
          <w:szCs w:val="18"/>
          <w:lang w:val="en-US"/>
        </w:rPr>
        <w:t>approximately 200,000 inhabitants</w:t>
      </w:r>
      <w:r w:rsidR="00FD32C2" w:rsidRPr="006651BF">
        <w:rPr>
          <w:rFonts w:cs="Arial"/>
          <w:sz w:val="18"/>
          <w:szCs w:val="18"/>
          <w:lang w:val="en-US"/>
        </w:rPr>
        <w:t>, [who</w:t>
      </w:r>
      <w:r w:rsidR="00B66141" w:rsidRPr="006651BF">
        <w:rPr>
          <w:rFonts w:cs="Arial"/>
          <w:sz w:val="18"/>
          <w:szCs w:val="18"/>
          <w:lang w:val="en-US"/>
        </w:rPr>
        <w:t xml:space="preserve"> have</w:t>
      </w:r>
      <w:r w:rsidR="00986CB3" w:rsidRPr="006651BF">
        <w:rPr>
          <w:rFonts w:cs="Arial"/>
          <w:sz w:val="18"/>
          <w:szCs w:val="18"/>
          <w:lang w:val="en-US"/>
        </w:rPr>
        <w:t>]</w:t>
      </w:r>
      <w:r w:rsidRPr="006651BF">
        <w:rPr>
          <w:rFonts w:cs="Arial"/>
          <w:sz w:val="18"/>
          <w:szCs w:val="18"/>
          <w:lang w:val="en-US"/>
        </w:rPr>
        <w:t xml:space="preserve"> </w:t>
      </w:r>
      <w:r w:rsidR="00F77CB4" w:rsidRPr="006651BF">
        <w:rPr>
          <w:rFonts w:cs="Arial"/>
          <w:sz w:val="18"/>
          <w:szCs w:val="18"/>
          <w:lang w:val="en-US"/>
        </w:rPr>
        <w:t>spread out in</w:t>
      </w:r>
      <w:r w:rsidR="00B83BC9" w:rsidRPr="006651BF">
        <w:rPr>
          <w:rFonts w:cs="Arial"/>
          <w:sz w:val="18"/>
          <w:szCs w:val="18"/>
          <w:lang w:val="en-US"/>
        </w:rPr>
        <w:t>to</w:t>
      </w:r>
      <w:r w:rsidR="00F77CB4" w:rsidRPr="006651BF">
        <w:rPr>
          <w:rFonts w:cs="Arial"/>
          <w:sz w:val="18"/>
          <w:szCs w:val="18"/>
          <w:lang w:val="en-US"/>
        </w:rPr>
        <w:t xml:space="preserve"> 46 communities, over</w:t>
      </w:r>
      <w:r w:rsidRPr="006651BF">
        <w:rPr>
          <w:rFonts w:cs="Arial"/>
          <w:sz w:val="18"/>
          <w:szCs w:val="18"/>
          <w:lang w:val="en-US"/>
        </w:rPr>
        <w:t xml:space="preserve"> </w:t>
      </w:r>
      <w:r w:rsidR="008A3269" w:rsidRPr="006651BF">
        <w:rPr>
          <w:rFonts w:cs="Arial"/>
          <w:sz w:val="18"/>
          <w:szCs w:val="18"/>
          <w:lang w:val="en-US"/>
        </w:rPr>
        <w:t xml:space="preserve">the course of </w:t>
      </w:r>
      <w:r w:rsidRPr="006651BF">
        <w:rPr>
          <w:rFonts w:cs="Arial"/>
          <w:sz w:val="18"/>
          <w:szCs w:val="18"/>
          <w:lang w:val="en-US"/>
        </w:rPr>
        <w:t xml:space="preserve">more than 205 years.  It is part of the </w:t>
      </w:r>
      <w:r w:rsidR="00EF170A" w:rsidRPr="006651BF">
        <w:rPr>
          <w:rFonts w:cs="Arial"/>
          <w:sz w:val="18"/>
          <w:szCs w:val="18"/>
          <w:lang w:val="en-US"/>
        </w:rPr>
        <w:t>Honduran cultural identity</w:t>
      </w:r>
      <w:r w:rsidR="00B0346A" w:rsidRPr="006651BF">
        <w:rPr>
          <w:rFonts w:cs="Arial"/>
          <w:sz w:val="18"/>
          <w:szCs w:val="18"/>
          <w:lang w:val="en-US"/>
        </w:rPr>
        <w:t xml:space="preserve">. </w:t>
      </w:r>
    </w:p>
    <w:p w:rsidR="00B0346A" w:rsidRPr="006651BF" w:rsidRDefault="00B0346A" w:rsidP="006651BF">
      <w:pPr>
        <w:ind w:left="720" w:right="720"/>
        <w:jc w:val="both"/>
        <w:rPr>
          <w:rFonts w:cs="Arial"/>
          <w:sz w:val="18"/>
          <w:szCs w:val="18"/>
          <w:lang w:val="en-US"/>
        </w:rPr>
      </w:pPr>
    </w:p>
    <w:p w:rsidR="00B0346A" w:rsidRPr="006651BF" w:rsidRDefault="00820913" w:rsidP="006651BF">
      <w:pPr>
        <w:ind w:left="720" w:right="720"/>
        <w:jc w:val="both"/>
        <w:rPr>
          <w:rFonts w:cs="Arial"/>
          <w:sz w:val="18"/>
          <w:szCs w:val="18"/>
          <w:lang w:val="en-US"/>
        </w:rPr>
      </w:pPr>
      <w:r w:rsidRPr="006651BF">
        <w:rPr>
          <w:rFonts w:cs="Arial"/>
          <w:sz w:val="18"/>
          <w:szCs w:val="18"/>
          <w:lang w:val="en-US"/>
        </w:rPr>
        <w:t xml:space="preserve">Historically it </w:t>
      </w:r>
      <w:r w:rsidR="00963FA0" w:rsidRPr="006651BF">
        <w:rPr>
          <w:rFonts w:cs="Arial"/>
          <w:sz w:val="18"/>
          <w:szCs w:val="18"/>
          <w:lang w:val="en-US"/>
        </w:rPr>
        <w:t>has been characterized as a peaceful people, respectful of nature</w:t>
      </w:r>
      <w:r w:rsidR="00E021F0" w:rsidRPr="006651BF">
        <w:rPr>
          <w:rFonts w:cs="Arial"/>
          <w:sz w:val="18"/>
          <w:szCs w:val="18"/>
          <w:lang w:val="en-US"/>
        </w:rPr>
        <w:t xml:space="preserve"> and the areas inhabited by said people </w:t>
      </w:r>
      <w:r w:rsidR="000671F2" w:rsidRPr="006651BF">
        <w:rPr>
          <w:rFonts w:cs="Arial"/>
          <w:sz w:val="18"/>
          <w:szCs w:val="18"/>
          <w:lang w:val="en-US"/>
        </w:rPr>
        <w:t>hold natural resources that allow them to re</w:t>
      </w:r>
      <w:r w:rsidR="006E2D00" w:rsidRPr="006651BF">
        <w:rPr>
          <w:rFonts w:cs="Arial"/>
          <w:sz w:val="18"/>
          <w:szCs w:val="18"/>
          <w:lang w:val="en-US"/>
        </w:rPr>
        <w:t>-</w:t>
      </w:r>
      <w:r w:rsidR="000671F2" w:rsidRPr="006651BF">
        <w:rPr>
          <w:rFonts w:cs="Arial"/>
          <w:sz w:val="18"/>
          <w:szCs w:val="18"/>
          <w:lang w:val="en-US"/>
        </w:rPr>
        <w:t xml:space="preserve">create and develop their culture. </w:t>
      </w:r>
      <w:r w:rsidR="00963FA0" w:rsidRPr="006651BF">
        <w:rPr>
          <w:rFonts w:cs="Arial"/>
          <w:sz w:val="18"/>
          <w:szCs w:val="18"/>
          <w:lang w:val="en-US"/>
        </w:rPr>
        <w:t xml:space="preserve"> </w:t>
      </w:r>
    </w:p>
    <w:p w:rsidR="00B0346A" w:rsidRPr="006651BF" w:rsidRDefault="00B0346A" w:rsidP="006651BF">
      <w:pPr>
        <w:ind w:left="720" w:right="720"/>
        <w:jc w:val="both"/>
        <w:rPr>
          <w:rFonts w:cs="Arial"/>
          <w:sz w:val="18"/>
          <w:szCs w:val="18"/>
          <w:lang w:val="en-US"/>
        </w:rPr>
      </w:pPr>
    </w:p>
    <w:p w:rsidR="00B0346A" w:rsidRPr="006651BF" w:rsidRDefault="000F41E8" w:rsidP="006651BF">
      <w:pPr>
        <w:ind w:left="720" w:right="720"/>
        <w:jc w:val="both"/>
        <w:rPr>
          <w:rFonts w:cs="Arial"/>
          <w:sz w:val="18"/>
          <w:szCs w:val="18"/>
          <w:lang w:val="en-US"/>
        </w:rPr>
      </w:pPr>
      <w:r w:rsidRPr="006651BF">
        <w:rPr>
          <w:rFonts w:cs="Arial"/>
          <w:sz w:val="18"/>
          <w:szCs w:val="18"/>
          <w:lang w:val="en-US"/>
        </w:rPr>
        <w:t>Due to the importance of natural resources for the development of the Garifuna people and for the Honduran people in general, it is necessary for the State to take measures aimed at ensuring the preservation of said natural resources.</w:t>
      </w:r>
      <w:r w:rsidR="00B0346A" w:rsidRPr="006651BF">
        <w:rPr>
          <w:rStyle w:val="Refdenotaalpie"/>
          <w:sz w:val="18"/>
          <w:szCs w:val="18"/>
          <w:lang w:val="en-US"/>
        </w:rPr>
        <w:footnoteReference w:id="19"/>
      </w:r>
      <w:r w:rsidR="00343F18" w:rsidRPr="00343F18">
        <w:rPr>
          <w:rFonts w:cs="Arial"/>
          <w:sz w:val="18"/>
          <w:szCs w:val="18"/>
          <w:lang w:val="en-US"/>
        </w:rPr>
        <w:t xml:space="preserve"> </w:t>
      </w:r>
      <w:r w:rsidR="00343F18">
        <w:rPr>
          <w:rFonts w:cs="Arial"/>
          <w:sz w:val="18"/>
          <w:szCs w:val="18"/>
          <w:lang w:val="es-ES"/>
        </w:rPr>
        <w:t>[</w:t>
      </w:r>
      <w:proofErr w:type="gramStart"/>
      <w:r w:rsidR="00343F18">
        <w:rPr>
          <w:rFonts w:cs="Arial"/>
          <w:sz w:val="18"/>
          <w:szCs w:val="18"/>
          <w:lang w:val="es-ES"/>
        </w:rPr>
        <w:t>sic</w:t>
      </w:r>
      <w:proofErr w:type="gramEnd"/>
      <w:r w:rsidR="00343F18">
        <w:rPr>
          <w:rFonts w:cs="Arial"/>
          <w:sz w:val="18"/>
          <w:szCs w:val="18"/>
          <w:lang w:val="es-ES"/>
        </w:rPr>
        <w:t>]</w:t>
      </w:r>
    </w:p>
    <w:p w:rsidR="00B829E7" w:rsidRPr="006651BF" w:rsidRDefault="00B829E7" w:rsidP="006651BF">
      <w:pPr>
        <w:jc w:val="both"/>
        <w:rPr>
          <w:sz w:val="20"/>
          <w:lang w:val="en-US"/>
        </w:rPr>
      </w:pPr>
    </w:p>
    <w:p w:rsidR="00B829E7" w:rsidRPr="006651BF" w:rsidRDefault="00B829E7" w:rsidP="006651BF">
      <w:pPr>
        <w:pStyle w:val="Ttulo2"/>
        <w:spacing w:before="0" w:after="0"/>
        <w:ind w:left="1440" w:hanging="720"/>
        <w:jc w:val="both"/>
        <w:rPr>
          <w:rFonts w:ascii="Univers" w:hAnsi="Univers"/>
          <w:i w:val="0"/>
          <w:iCs w:val="0"/>
          <w:sz w:val="20"/>
          <w:lang w:val="en-US"/>
        </w:rPr>
      </w:pPr>
      <w:bookmarkStart w:id="16" w:name="_Toc350183352"/>
      <w:r w:rsidRPr="006651BF">
        <w:rPr>
          <w:rFonts w:ascii="Univers" w:hAnsi="Univers"/>
          <w:i w:val="0"/>
          <w:iCs w:val="0"/>
          <w:sz w:val="20"/>
          <w:lang w:val="en-US"/>
        </w:rPr>
        <w:lastRenderedPageBreak/>
        <w:t>B.</w:t>
      </w:r>
      <w:r w:rsidRPr="006651BF">
        <w:rPr>
          <w:rFonts w:ascii="Univers" w:hAnsi="Univers"/>
          <w:i w:val="0"/>
          <w:iCs w:val="0"/>
          <w:sz w:val="20"/>
          <w:lang w:val="en-US"/>
        </w:rPr>
        <w:tab/>
      </w:r>
      <w:r w:rsidR="003A0A60" w:rsidRPr="006651BF">
        <w:rPr>
          <w:rFonts w:ascii="Univers" w:hAnsi="Univers"/>
          <w:i w:val="0"/>
          <w:iCs w:val="0"/>
          <w:sz w:val="20"/>
          <w:lang w:val="en-US"/>
        </w:rPr>
        <w:t xml:space="preserve">Garifuna Community of Punta </w:t>
      </w:r>
      <w:proofErr w:type="spellStart"/>
      <w:r w:rsidR="003A0A60" w:rsidRPr="006651BF">
        <w:rPr>
          <w:rFonts w:ascii="Univers" w:hAnsi="Univers"/>
          <w:i w:val="0"/>
          <w:iCs w:val="0"/>
          <w:sz w:val="20"/>
          <w:lang w:val="en-US"/>
        </w:rPr>
        <w:t>Piedra</w:t>
      </w:r>
      <w:bookmarkEnd w:id="16"/>
      <w:proofErr w:type="spellEnd"/>
      <w:r w:rsidR="003A0A60" w:rsidRPr="006651BF">
        <w:rPr>
          <w:rFonts w:ascii="Univers" w:hAnsi="Univers"/>
          <w:i w:val="0"/>
          <w:iCs w:val="0"/>
          <w:sz w:val="20"/>
          <w:lang w:val="en-US"/>
        </w:rPr>
        <w:t xml:space="preserve"> </w:t>
      </w:r>
    </w:p>
    <w:p w:rsidR="00B829E7" w:rsidRPr="006651BF" w:rsidRDefault="00B829E7" w:rsidP="006651BF">
      <w:pPr>
        <w:jc w:val="both"/>
        <w:rPr>
          <w:sz w:val="20"/>
          <w:lang w:val="en-US"/>
        </w:rPr>
      </w:pPr>
    </w:p>
    <w:p w:rsidR="00B829E7" w:rsidRPr="006651BF" w:rsidRDefault="0028561E" w:rsidP="006651BF">
      <w:pPr>
        <w:numPr>
          <w:ilvl w:val="0"/>
          <w:numId w:val="1"/>
        </w:numPr>
        <w:tabs>
          <w:tab w:val="clear" w:pos="900"/>
        </w:tabs>
        <w:ind w:left="0" w:firstLine="720"/>
        <w:jc w:val="both"/>
        <w:rPr>
          <w:sz w:val="20"/>
          <w:lang w:val="en-US"/>
        </w:rPr>
      </w:pPr>
      <w:r w:rsidRPr="006651BF">
        <w:rPr>
          <w:sz w:val="20"/>
          <w:lang w:val="en-US"/>
        </w:rPr>
        <w:t xml:space="preserve">The Garifuna Community of Punta </w:t>
      </w:r>
      <w:proofErr w:type="spellStart"/>
      <w:r w:rsidRPr="006651BF">
        <w:rPr>
          <w:sz w:val="20"/>
          <w:lang w:val="en-US"/>
        </w:rPr>
        <w:t>Piedra</w:t>
      </w:r>
      <w:proofErr w:type="spellEnd"/>
      <w:r w:rsidRPr="006651BF">
        <w:rPr>
          <w:sz w:val="20"/>
          <w:lang w:val="en-US"/>
        </w:rPr>
        <w:t xml:space="preserve"> is located in the </w:t>
      </w:r>
      <w:smartTag w:uri="urn:schemas-microsoft-com:office:smarttags" w:element="PlaceType">
        <w:r w:rsidRPr="006651BF">
          <w:rPr>
            <w:sz w:val="20"/>
            <w:lang w:val="en-US"/>
          </w:rPr>
          <w:t>Municipality</w:t>
        </w:r>
      </w:smartTag>
      <w:r w:rsidRPr="006651BF">
        <w:rPr>
          <w:sz w:val="20"/>
          <w:lang w:val="en-US"/>
        </w:rPr>
        <w:t xml:space="preserve"> of </w:t>
      </w:r>
      <w:proofErr w:type="spellStart"/>
      <w:smartTag w:uri="urn:schemas-microsoft-com:office:smarttags" w:element="PlaceName">
        <w:r w:rsidRPr="006651BF">
          <w:rPr>
            <w:sz w:val="20"/>
            <w:lang w:val="en-US"/>
          </w:rPr>
          <w:t>Iriona</w:t>
        </w:r>
      </w:smartTag>
      <w:proofErr w:type="spellEnd"/>
      <w:r w:rsidRPr="006651BF">
        <w:rPr>
          <w:sz w:val="20"/>
          <w:lang w:val="en-US"/>
        </w:rPr>
        <w:t xml:space="preserve">, Department of </w:t>
      </w:r>
      <w:r w:rsidR="009E4BC8" w:rsidRPr="006651BF">
        <w:rPr>
          <w:sz w:val="20"/>
          <w:lang w:val="en-US"/>
        </w:rPr>
        <w:t xml:space="preserve">Colon, on the shores of the </w:t>
      </w:r>
      <w:smartTag w:uri="urn:schemas-microsoft-com:office:smarttags" w:element="place">
        <w:r w:rsidR="009E4BC8" w:rsidRPr="006651BF">
          <w:rPr>
            <w:sz w:val="20"/>
            <w:lang w:val="en-US"/>
          </w:rPr>
          <w:t>Caribbean Sea</w:t>
        </w:r>
      </w:smartTag>
      <w:r w:rsidR="00B829E7" w:rsidRPr="006651BF">
        <w:rPr>
          <w:rStyle w:val="Refdenotaalpie"/>
          <w:sz w:val="20"/>
          <w:lang w:val="en-US"/>
        </w:rPr>
        <w:footnoteReference w:id="20"/>
      </w:r>
      <w:r w:rsidR="008C309A" w:rsidRPr="006651BF">
        <w:rPr>
          <w:sz w:val="20"/>
          <w:lang w:val="en-US"/>
        </w:rPr>
        <w:t xml:space="preserve"> </w:t>
      </w:r>
      <w:r w:rsidR="009E4BC8" w:rsidRPr="006651BF">
        <w:rPr>
          <w:sz w:val="20"/>
          <w:lang w:val="en-US"/>
        </w:rPr>
        <w:t>and it is made up of approximately 1,500</w:t>
      </w:r>
      <w:r w:rsidR="00EB5603" w:rsidRPr="006651BF">
        <w:rPr>
          <w:sz w:val="20"/>
          <w:lang w:val="en-US"/>
        </w:rPr>
        <w:t xml:space="preserve"> individuals</w:t>
      </w:r>
      <w:r w:rsidR="009E4BC8" w:rsidRPr="006651BF">
        <w:rPr>
          <w:sz w:val="20"/>
          <w:lang w:val="en-US"/>
        </w:rPr>
        <w:t>.</w:t>
      </w:r>
      <w:r w:rsidR="004168A2" w:rsidRPr="006651BF">
        <w:rPr>
          <w:rStyle w:val="Refdenotaalpie"/>
          <w:sz w:val="20"/>
          <w:lang w:val="en-US"/>
        </w:rPr>
        <w:footnoteReference w:id="21"/>
      </w:r>
      <w:r w:rsidR="008C309A" w:rsidRPr="006651BF">
        <w:rPr>
          <w:sz w:val="20"/>
          <w:lang w:val="en-US"/>
        </w:rPr>
        <w:t xml:space="preserve"> </w:t>
      </w:r>
      <w:r w:rsidR="009E4BC8" w:rsidRPr="006651BF">
        <w:rPr>
          <w:sz w:val="20"/>
          <w:lang w:val="en-US"/>
        </w:rPr>
        <w:t xml:space="preserve">The parties </w:t>
      </w:r>
      <w:r w:rsidR="00A3741A" w:rsidRPr="006651BF">
        <w:rPr>
          <w:sz w:val="20"/>
          <w:lang w:val="en-US"/>
        </w:rPr>
        <w:t xml:space="preserve">agree </w:t>
      </w:r>
      <w:r w:rsidR="009E4BC8" w:rsidRPr="006651BF">
        <w:rPr>
          <w:sz w:val="20"/>
          <w:lang w:val="en-US"/>
        </w:rPr>
        <w:t xml:space="preserve">that the Punta </w:t>
      </w:r>
      <w:proofErr w:type="spellStart"/>
      <w:r w:rsidR="009E4BC8" w:rsidRPr="006651BF">
        <w:rPr>
          <w:sz w:val="20"/>
          <w:lang w:val="en-US"/>
        </w:rPr>
        <w:t>Piedra</w:t>
      </w:r>
      <w:proofErr w:type="spellEnd"/>
      <w:r w:rsidR="009E4BC8" w:rsidRPr="006651BF">
        <w:rPr>
          <w:sz w:val="20"/>
          <w:lang w:val="en-US"/>
        </w:rPr>
        <w:t xml:space="preserve"> Community has inhabited the area since time immemorial. </w:t>
      </w:r>
    </w:p>
    <w:p w:rsidR="006031A2" w:rsidRPr="006651BF" w:rsidRDefault="00B829E7" w:rsidP="006651BF">
      <w:pPr>
        <w:pStyle w:val="Ttulo2"/>
        <w:spacing w:before="0" w:after="0"/>
        <w:ind w:left="1440" w:hanging="720"/>
        <w:jc w:val="both"/>
        <w:rPr>
          <w:rFonts w:ascii="Univers" w:hAnsi="Univers"/>
          <w:i w:val="0"/>
          <w:iCs w:val="0"/>
          <w:sz w:val="20"/>
          <w:lang w:val="en-US"/>
        </w:rPr>
      </w:pPr>
      <w:bookmarkStart w:id="17" w:name="_Toc336247999"/>
      <w:bookmarkStart w:id="18" w:name="_Toc350183353"/>
      <w:r w:rsidRPr="006651BF">
        <w:rPr>
          <w:rFonts w:ascii="Univers" w:hAnsi="Univers"/>
          <w:i w:val="0"/>
          <w:iCs w:val="0"/>
          <w:sz w:val="20"/>
          <w:lang w:val="en-US"/>
        </w:rPr>
        <w:t>C.</w:t>
      </w:r>
      <w:r w:rsidRPr="006651BF">
        <w:rPr>
          <w:rFonts w:ascii="Univers" w:hAnsi="Univers"/>
          <w:i w:val="0"/>
          <w:iCs w:val="0"/>
          <w:sz w:val="20"/>
          <w:lang w:val="en-US"/>
        </w:rPr>
        <w:tab/>
      </w:r>
      <w:r w:rsidR="003C7CD8" w:rsidRPr="006651BF">
        <w:rPr>
          <w:rFonts w:ascii="Univers" w:hAnsi="Univers"/>
          <w:i w:val="0"/>
          <w:iCs w:val="0"/>
          <w:sz w:val="20"/>
          <w:lang w:val="en-US"/>
        </w:rPr>
        <w:t xml:space="preserve">Process of recognition and titling of the territory of the Punta </w:t>
      </w:r>
      <w:proofErr w:type="spellStart"/>
      <w:r w:rsidR="003C7CD8" w:rsidRPr="006651BF">
        <w:rPr>
          <w:rFonts w:ascii="Univers" w:hAnsi="Univers"/>
          <w:i w:val="0"/>
          <w:iCs w:val="0"/>
          <w:sz w:val="20"/>
          <w:lang w:val="en-US"/>
        </w:rPr>
        <w:t>Piedra</w:t>
      </w:r>
      <w:proofErr w:type="spellEnd"/>
      <w:r w:rsidR="003C7CD8" w:rsidRPr="006651BF">
        <w:rPr>
          <w:rFonts w:ascii="Univers" w:hAnsi="Univers"/>
          <w:i w:val="0"/>
          <w:iCs w:val="0"/>
          <w:sz w:val="20"/>
          <w:lang w:val="en-US"/>
        </w:rPr>
        <w:t xml:space="preserve"> Community and its members by the State</w:t>
      </w:r>
      <w:bookmarkEnd w:id="18"/>
      <w:r w:rsidR="003C7CD8" w:rsidRPr="006651BF">
        <w:rPr>
          <w:rFonts w:ascii="Univers" w:hAnsi="Univers"/>
          <w:i w:val="0"/>
          <w:iCs w:val="0"/>
          <w:sz w:val="20"/>
          <w:lang w:val="en-US"/>
        </w:rPr>
        <w:t xml:space="preserve"> </w:t>
      </w:r>
      <w:bookmarkEnd w:id="17"/>
    </w:p>
    <w:p w:rsidR="006031A2" w:rsidRPr="006651BF" w:rsidRDefault="006031A2" w:rsidP="006651BF">
      <w:pPr>
        <w:jc w:val="both"/>
        <w:rPr>
          <w:sz w:val="20"/>
          <w:lang w:val="en-US"/>
        </w:rPr>
      </w:pPr>
    </w:p>
    <w:p w:rsidR="003B3DDE" w:rsidRPr="006651BF" w:rsidRDefault="001647D6" w:rsidP="006651BF">
      <w:pPr>
        <w:numPr>
          <w:ilvl w:val="0"/>
          <w:numId w:val="1"/>
        </w:numPr>
        <w:tabs>
          <w:tab w:val="clear" w:pos="900"/>
        </w:tabs>
        <w:ind w:left="0" w:firstLine="720"/>
        <w:jc w:val="both"/>
        <w:rPr>
          <w:sz w:val="20"/>
          <w:lang w:val="en-US"/>
        </w:rPr>
      </w:pPr>
      <w:r w:rsidRPr="006651BF">
        <w:rPr>
          <w:sz w:val="20"/>
          <w:lang w:val="en-US"/>
        </w:rPr>
        <w:t xml:space="preserve">The Garifuna Community of Punta </w:t>
      </w:r>
      <w:proofErr w:type="spellStart"/>
      <w:r w:rsidRPr="006651BF">
        <w:rPr>
          <w:sz w:val="20"/>
          <w:lang w:val="en-US"/>
        </w:rPr>
        <w:t>Piedra</w:t>
      </w:r>
      <w:proofErr w:type="spellEnd"/>
      <w:r w:rsidRPr="006651BF">
        <w:rPr>
          <w:sz w:val="20"/>
          <w:lang w:val="en-US"/>
        </w:rPr>
        <w:t xml:space="preserve"> has brought several actions before the </w:t>
      </w:r>
      <w:smartTag w:uri="urn:schemas-microsoft-com:office:smarttags" w:element="place">
        <w:smartTag w:uri="urn:schemas-microsoft-com:office:smarttags" w:element="PlaceName">
          <w:r w:rsidRPr="006651BF">
            <w:rPr>
              <w:sz w:val="20"/>
              <w:lang w:val="en-US"/>
            </w:rPr>
            <w:t>Honduran</w:t>
          </w:r>
        </w:smartTag>
        <w:r w:rsidRPr="006651BF">
          <w:rPr>
            <w:sz w:val="20"/>
            <w:lang w:val="en-US"/>
          </w:rPr>
          <w:t xml:space="preserve"> </w:t>
        </w:r>
        <w:smartTag w:uri="urn:schemas-microsoft-com:office:smarttags" w:element="PlaceType">
          <w:r w:rsidRPr="006651BF">
            <w:rPr>
              <w:sz w:val="20"/>
              <w:lang w:val="en-US"/>
            </w:rPr>
            <w:t>State</w:t>
          </w:r>
        </w:smartTag>
      </w:smartTag>
      <w:r w:rsidRPr="006651BF">
        <w:rPr>
          <w:sz w:val="20"/>
          <w:lang w:val="en-US"/>
        </w:rPr>
        <w:t xml:space="preserve"> to achieve recognition and effective assurance of the territory it has historically occupied, </w:t>
      </w:r>
      <w:r w:rsidR="006F2D7B" w:rsidRPr="006651BF">
        <w:rPr>
          <w:sz w:val="20"/>
          <w:lang w:val="en-US"/>
        </w:rPr>
        <w:t xml:space="preserve">on the basis of </w:t>
      </w:r>
      <w:r w:rsidR="00415EFE" w:rsidRPr="006651BF">
        <w:rPr>
          <w:sz w:val="20"/>
          <w:lang w:val="en-US"/>
        </w:rPr>
        <w:t xml:space="preserve">legal provisions </w:t>
      </w:r>
      <w:r w:rsidR="0058565D" w:rsidRPr="006651BF">
        <w:rPr>
          <w:sz w:val="20"/>
          <w:lang w:val="en-US"/>
        </w:rPr>
        <w:t xml:space="preserve">provided </w:t>
      </w:r>
      <w:r w:rsidR="00171DB3" w:rsidRPr="006651BF">
        <w:rPr>
          <w:sz w:val="20"/>
          <w:lang w:val="en-US"/>
        </w:rPr>
        <w:t xml:space="preserve">under domestic law. </w:t>
      </w:r>
      <w:r w:rsidR="00B01B2A" w:rsidRPr="006651BF">
        <w:rPr>
          <w:sz w:val="20"/>
          <w:lang w:val="en-US"/>
        </w:rPr>
        <w:t xml:space="preserve">In response, the State has recognized and granted title to the territory of the Community </w:t>
      </w:r>
      <w:r w:rsidR="006F2D7B" w:rsidRPr="006651BF">
        <w:rPr>
          <w:sz w:val="20"/>
          <w:lang w:val="en-US"/>
        </w:rPr>
        <w:t xml:space="preserve">through </w:t>
      </w:r>
      <w:r w:rsidR="00F478D8" w:rsidRPr="006651BF">
        <w:rPr>
          <w:sz w:val="20"/>
          <w:lang w:val="en-US"/>
        </w:rPr>
        <w:t xml:space="preserve">several different </w:t>
      </w:r>
      <w:r w:rsidR="00B01B2A" w:rsidRPr="006651BF">
        <w:rPr>
          <w:sz w:val="20"/>
          <w:lang w:val="en-US"/>
        </w:rPr>
        <w:t xml:space="preserve">legal transactions, </w:t>
      </w:r>
      <w:r w:rsidR="0004444D" w:rsidRPr="006651BF">
        <w:rPr>
          <w:sz w:val="20"/>
          <w:lang w:val="en-US"/>
        </w:rPr>
        <w:t>which are</w:t>
      </w:r>
      <w:r w:rsidR="00DB4760" w:rsidRPr="006651BF">
        <w:rPr>
          <w:sz w:val="20"/>
          <w:lang w:val="en-US"/>
        </w:rPr>
        <w:t xml:space="preserve"> </w:t>
      </w:r>
      <w:r w:rsidR="00B7153B" w:rsidRPr="006651BF">
        <w:rPr>
          <w:sz w:val="20"/>
          <w:lang w:val="en-US"/>
        </w:rPr>
        <w:t>explained hereunder</w:t>
      </w:r>
      <w:r w:rsidR="00905433" w:rsidRPr="006651BF">
        <w:rPr>
          <w:sz w:val="20"/>
          <w:lang w:val="en-US"/>
        </w:rPr>
        <w:t xml:space="preserve">, based on the evidence </w:t>
      </w:r>
      <w:r w:rsidR="006B5B2C" w:rsidRPr="006651BF">
        <w:rPr>
          <w:sz w:val="20"/>
          <w:lang w:val="en-US"/>
        </w:rPr>
        <w:t xml:space="preserve">introduced </w:t>
      </w:r>
      <w:r w:rsidR="0062023B" w:rsidRPr="006651BF">
        <w:rPr>
          <w:sz w:val="20"/>
          <w:lang w:val="en-US"/>
        </w:rPr>
        <w:t>by the parties</w:t>
      </w:r>
      <w:r w:rsidR="00B7153B" w:rsidRPr="006651BF">
        <w:rPr>
          <w:sz w:val="20"/>
          <w:lang w:val="en-US"/>
        </w:rPr>
        <w:t xml:space="preserve">: </w:t>
      </w:r>
    </w:p>
    <w:p w:rsidR="00CF4A25" w:rsidRPr="006651BF" w:rsidRDefault="00CF4A25" w:rsidP="006651BF">
      <w:pPr>
        <w:pStyle w:val="Ttulo3"/>
        <w:spacing w:before="0" w:after="0"/>
        <w:ind w:left="1440" w:hanging="720"/>
        <w:rPr>
          <w:rFonts w:ascii="Univers" w:hAnsi="Univers"/>
          <w:sz w:val="20"/>
          <w:szCs w:val="20"/>
          <w:lang w:val="en-US"/>
        </w:rPr>
      </w:pPr>
    </w:p>
    <w:p w:rsidR="00DD320F" w:rsidRPr="006651BF" w:rsidRDefault="00F3571A" w:rsidP="006651BF">
      <w:pPr>
        <w:pStyle w:val="Ttulo3"/>
        <w:spacing w:before="0" w:after="0"/>
        <w:ind w:left="1440" w:hanging="720"/>
        <w:rPr>
          <w:rFonts w:ascii="Univers" w:hAnsi="Univers"/>
          <w:sz w:val="20"/>
          <w:szCs w:val="20"/>
          <w:lang w:val="en-US"/>
        </w:rPr>
      </w:pPr>
      <w:bookmarkStart w:id="19" w:name="_Toc350183354"/>
      <w:r w:rsidRPr="006651BF">
        <w:rPr>
          <w:rFonts w:ascii="Univers" w:hAnsi="Univers"/>
          <w:sz w:val="20"/>
          <w:szCs w:val="20"/>
          <w:lang w:val="en-US"/>
        </w:rPr>
        <w:t>1.</w:t>
      </w:r>
      <w:r w:rsidRPr="006651BF">
        <w:rPr>
          <w:rFonts w:ascii="Univers" w:hAnsi="Univers"/>
          <w:sz w:val="20"/>
          <w:szCs w:val="20"/>
          <w:lang w:val="en-US"/>
        </w:rPr>
        <w:tab/>
      </w:r>
      <w:r w:rsidR="00746AA9" w:rsidRPr="006651BF">
        <w:rPr>
          <w:rFonts w:ascii="Univers" w:hAnsi="Univers"/>
          <w:sz w:val="20"/>
          <w:szCs w:val="20"/>
          <w:lang w:val="en-US"/>
        </w:rPr>
        <w:t>Communal Title</w:t>
      </w:r>
      <w:bookmarkEnd w:id="19"/>
      <w:r w:rsidR="00746AA9" w:rsidRPr="006651BF">
        <w:rPr>
          <w:rFonts w:ascii="Univers" w:hAnsi="Univers"/>
          <w:sz w:val="20"/>
          <w:szCs w:val="20"/>
          <w:lang w:val="en-US"/>
        </w:rPr>
        <w:t xml:space="preserve"> </w:t>
      </w:r>
    </w:p>
    <w:p w:rsidR="00DD320F" w:rsidRPr="006651BF" w:rsidRDefault="00DD320F" w:rsidP="006651BF">
      <w:pPr>
        <w:jc w:val="both"/>
        <w:rPr>
          <w:sz w:val="20"/>
          <w:lang w:val="en-US"/>
        </w:rPr>
      </w:pPr>
    </w:p>
    <w:p w:rsidR="00DD320F" w:rsidRPr="006651BF" w:rsidRDefault="00B1488B" w:rsidP="006651BF">
      <w:pPr>
        <w:numPr>
          <w:ilvl w:val="0"/>
          <w:numId w:val="1"/>
        </w:numPr>
        <w:tabs>
          <w:tab w:val="clear" w:pos="900"/>
        </w:tabs>
        <w:ind w:left="0" w:firstLine="720"/>
        <w:jc w:val="both"/>
        <w:rPr>
          <w:sz w:val="20"/>
          <w:lang w:val="en-US"/>
        </w:rPr>
      </w:pPr>
      <w:r w:rsidRPr="006651BF">
        <w:rPr>
          <w:sz w:val="20"/>
          <w:lang w:val="en-US"/>
        </w:rPr>
        <w:t xml:space="preserve">Pursuant to </w:t>
      </w:r>
      <w:r w:rsidR="001B4CC6" w:rsidRPr="006651BF">
        <w:rPr>
          <w:sz w:val="20"/>
          <w:lang w:val="en-US"/>
        </w:rPr>
        <w:t xml:space="preserve">the </w:t>
      </w:r>
      <w:r w:rsidR="008C573B" w:rsidRPr="006651BF">
        <w:rPr>
          <w:sz w:val="20"/>
          <w:lang w:val="en-US"/>
        </w:rPr>
        <w:t xml:space="preserve">Agrarian </w:t>
      </w:r>
      <w:r w:rsidR="004A2A8D" w:rsidRPr="006651BF">
        <w:rPr>
          <w:sz w:val="20"/>
          <w:lang w:val="en-US"/>
        </w:rPr>
        <w:t xml:space="preserve">Law in </w:t>
      </w:r>
      <w:r w:rsidR="009C0E30" w:rsidRPr="006651BF">
        <w:rPr>
          <w:sz w:val="20"/>
          <w:lang w:val="en-US"/>
        </w:rPr>
        <w:t xml:space="preserve">force </w:t>
      </w:r>
      <w:r w:rsidR="004A2A8D" w:rsidRPr="006651BF">
        <w:rPr>
          <w:sz w:val="20"/>
          <w:lang w:val="en-US"/>
        </w:rPr>
        <w:t xml:space="preserve">during the 1920s, </w:t>
      </w:r>
      <w:r w:rsidR="007F2F56" w:rsidRPr="006651BF">
        <w:rPr>
          <w:sz w:val="20"/>
          <w:lang w:val="en-US"/>
        </w:rPr>
        <w:t>t</w:t>
      </w:r>
      <w:r w:rsidR="0073515C" w:rsidRPr="006651BF">
        <w:rPr>
          <w:sz w:val="20"/>
          <w:lang w:val="en-US"/>
        </w:rPr>
        <w:t>he State of Honduras</w:t>
      </w:r>
      <w:r w:rsidR="005B754D" w:rsidRPr="006651BF">
        <w:rPr>
          <w:sz w:val="20"/>
          <w:lang w:val="en-US"/>
        </w:rPr>
        <w:t xml:space="preserve"> </w:t>
      </w:r>
      <w:r w:rsidR="004A2A8D" w:rsidRPr="006651BF">
        <w:rPr>
          <w:sz w:val="20"/>
          <w:lang w:val="en-US"/>
        </w:rPr>
        <w:t>granted</w:t>
      </w:r>
      <w:r w:rsidR="00142D96" w:rsidRPr="006651BF">
        <w:rPr>
          <w:sz w:val="20"/>
          <w:lang w:val="en-US"/>
        </w:rPr>
        <w:t xml:space="preserve"> the Punta </w:t>
      </w:r>
      <w:proofErr w:type="spellStart"/>
      <w:r w:rsidR="00142D96" w:rsidRPr="006651BF">
        <w:rPr>
          <w:sz w:val="20"/>
          <w:lang w:val="en-US"/>
        </w:rPr>
        <w:t>Piedra</w:t>
      </w:r>
      <w:proofErr w:type="spellEnd"/>
      <w:r w:rsidR="00142D96" w:rsidRPr="006651BF">
        <w:rPr>
          <w:sz w:val="20"/>
          <w:lang w:val="en-US"/>
        </w:rPr>
        <w:t xml:space="preserve"> Community</w:t>
      </w:r>
      <w:r w:rsidR="00DB36A9" w:rsidRPr="006651BF">
        <w:rPr>
          <w:sz w:val="20"/>
          <w:lang w:val="en-US"/>
        </w:rPr>
        <w:t>,</w:t>
      </w:r>
      <w:r w:rsidR="004A2A8D" w:rsidRPr="006651BF">
        <w:rPr>
          <w:sz w:val="20"/>
          <w:lang w:val="en-US"/>
        </w:rPr>
        <w:t xml:space="preserve"> through a communal title</w:t>
      </w:r>
      <w:r w:rsidR="000074C5" w:rsidRPr="006651BF">
        <w:rPr>
          <w:sz w:val="20"/>
          <w:lang w:val="en-US"/>
        </w:rPr>
        <w:t xml:space="preserve"> (</w:t>
      </w:r>
      <w:proofErr w:type="spellStart"/>
      <w:r w:rsidR="000074C5" w:rsidRPr="006651BF">
        <w:rPr>
          <w:i/>
          <w:sz w:val="20"/>
          <w:lang w:val="en-US"/>
        </w:rPr>
        <w:t>título</w:t>
      </w:r>
      <w:proofErr w:type="spellEnd"/>
      <w:r w:rsidR="000074C5" w:rsidRPr="006651BF">
        <w:rPr>
          <w:i/>
          <w:sz w:val="20"/>
          <w:lang w:val="en-US"/>
        </w:rPr>
        <w:t xml:space="preserve"> </w:t>
      </w:r>
      <w:proofErr w:type="spellStart"/>
      <w:r w:rsidR="000074C5" w:rsidRPr="006651BF">
        <w:rPr>
          <w:i/>
          <w:sz w:val="20"/>
          <w:lang w:val="en-US"/>
        </w:rPr>
        <w:t>ejidal</w:t>
      </w:r>
      <w:proofErr w:type="spellEnd"/>
      <w:r w:rsidR="000074C5" w:rsidRPr="006651BF">
        <w:rPr>
          <w:sz w:val="20"/>
          <w:lang w:val="en-US"/>
        </w:rPr>
        <w:t>)</w:t>
      </w:r>
      <w:r w:rsidR="00DB36A9" w:rsidRPr="006651BF">
        <w:rPr>
          <w:sz w:val="20"/>
          <w:lang w:val="en-US"/>
        </w:rPr>
        <w:t>,</w:t>
      </w:r>
      <w:r w:rsidR="004A2A8D" w:rsidRPr="006651BF">
        <w:rPr>
          <w:sz w:val="20"/>
          <w:lang w:val="en-US"/>
        </w:rPr>
        <w:t xml:space="preserve"> the right of use and enjoyment to </w:t>
      </w:r>
      <w:r w:rsidR="000074C5" w:rsidRPr="006651BF">
        <w:rPr>
          <w:sz w:val="20"/>
          <w:lang w:val="en-US"/>
        </w:rPr>
        <w:t xml:space="preserve">a </w:t>
      </w:r>
      <w:r w:rsidR="0074171E" w:rsidRPr="006651BF">
        <w:rPr>
          <w:sz w:val="20"/>
          <w:lang w:val="en-US"/>
        </w:rPr>
        <w:t xml:space="preserve">tract of land of </w:t>
      </w:r>
      <w:r w:rsidR="008A19F6" w:rsidRPr="006651BF">
        <w:rPr>
          <w:sz w:val="20"/>
          <w:lang w:val="en-US"/>
        </w:rPr>
        <w:t xml:space="preserve">slightly </w:t>
      </w:r>
      <w:r w:rsidR="0078621E" w:rsidRPr="006651BF">
        <w:rPr>
          <w:sz w:val="20"/>
          <w:lang w:val="en-US"/>
        </w:rPr>
        <w:t xml:space="preserve">more than </w:t>
      </w:r>
      <w:r w:rsidR="004A2A8D" w:rsidRPr="006651BF">
        <w:rPr>
          <w:sz w:val="20"/>
          <w:lang w:val="en-US"/>
        </w:rPr>
        <w:t>800</w:t>
      </w:r>
      <w:r w:rsidR="008A19F6" w:rsidRPr="006651BF">
        <w:rPr>
          <w:sz w:val="20"/>
          <w:lang w:val="en-US"/>
        </w:rPr>
        <w:t xml:space="preserve"> </w:t>
      </w:r>
      <w:r w:rsidR="004A2A8D" w:rsidRPr="006651BF">
        <w:rPr>
          <w:sz w:val="20"/>
          <w:lang w:val="en-US"/>
        </w:rPr>
        <w:t>hectare</w:t>
      </w:r>
      <w:r w:rsidR="00FB425F" w:rsidRPr="006651BF">
        <w:rPr>
          <w:sz w:val="20"/>
          <w:lang w:val="en-US"/>
        </w:rPr>
        <w:t>s</w:t>
      </w:r>
      <w:r w:rsidR="004A2A8D" w:rsidRPr="006651BF">
        <w:rPr>
          <w:sz w:val="20"/>
          <w:lang w:val="en-US"/>
        </w:rPr>
        <w:t>. The State claims that the communal t</w:t>
      </w:r>
      <w:r w:rsidR="00073B58" w:rsidRPr="006651BF">
        <w:rPr>
          <w:sz w:val="20"/>
          <w:lang w:val="en-US"/>
        </w:rPr>
        <w:t xml:space="preserve">itle is dated December 26, 1922, while </w:t>
      </w:r>
      <w:r w:rsidR="004A2A8D" w:rsidRPr="006651BF">
        <w:rPr>
          <w:sz w:val="20"/>
          <w:lang w:val="en-US"/>
        </w:rPr>
        <w:t xml:space="preserve">the petitioners </w:t>
      </w:r>
      <w:r w:rsidR="00542903" w:rsidRPr="006651BF">
        <w:rPr>
          <w:sz w:val="20"/>
          <w:lang w:val="en-US"/>
        </w:rPr>
        <w:t>claim</w:t>
      </w:r>
      <w:r w:rsidR="00D53950" w:rsidRPr="006651BF">
        <w:rPr>
          <w:sz w:val="20"/>
          <w:lang w:val="en-US"/>
        </w:rPr>
        <w:t xml:space="preserve"> it is from</w:t>
      </w:r>
      <w:r w:rsidR="00542903" w:rsidRPr="006651BF">
        <w:rPr>
          <w:sz w:val="20"/>
          <w:lang w:val="en-US"/>
        </w:rPr>
        <w:t xml:space="preserve"> 1921; however, both are </w:t>
      </w:r>
      <w:r w:rsidR="00782613" w:rsidRPr="006651BF">
        <w:rPr>
          <w:sz w:val="20"/>
          <w:lang w:val="en-US"/>
        </w:rPr>
        <w:t xml:space="preserve">in agreement as to </w:t>
      </w:r>
      <w:r w:rsidR="00300BE8" w:rsidRPr="006651BF">
        <w:rPr>
          <w:sz w:val="20"/>
          <w:lang w:val="en-US"/>
        </w:rPr>
        <w:t>the communal nature of the document</w:t>
      </w:r>
      <w:r w:rsidR="00EE2502" w:rsidRPr="006651BF">
        <w:rPr>
          <w:sz w:val="20"/>
          <w:lang w:val="en-US"/>
        </w:rPr>
        <w:t>,</w:t>
      </w:r>
      <w:r w:rsidR="00300BE8" w:rsidRPr="006651BF">
        <w:rPr>
          <w:sz w:val="20"/>
          <w:lang w:val="en-US"/>
        </w:rPr>
        <w:t xml:space="preserve"> as well</w:t>
      </w:r>
      <w:r w:rsidR="00275CDD" w:rsidRPr="006651BF">
        <w:rPr>
          <w:sz w:val="20"/>
          <w:lang w:val="en-US"/>
        </w:rPr>
        <w:t xml:space="preserve"> as the area to which it applied</w:t>
      </w:r>
      <w:r w:rsidR="00300BE8" w:rsidRPr="006651BF">
        <w:rPr>
          <w:sz w:val="20"/>
          <w:lang w:val="en-US"/>
        </w:rPr>
        <w:t>.</w:t>
      </w:r>
      <w:r w:rsidR="007B0208" w:rsidRPr="006651BF">
        <w:rPr>
          <w:rStyle w:val="Refdenotaalpie"/>
          <w:sz w:val="20"/>
          <w:lang w:val="en-US"/>
        </w:rPr>
        <w:footnoteReference w:id="22"/>
      </w:r>
    </w:p>
    <w:p w:rsidR="00AD1FB1" w:rsidRPr="006651BF" w:rsidRDefault="00AD1FB1" w:rsidP="006651BF">
      <w:pPr>
        <w:pStyle w:val="Ttulo3"/>
        <w:spacing w:before="0" w:after="0"/>
        <w:ind w:left="720"/>
        <w:rPr>
          <w:rFonts w:ascii="Univers" w:hAnsi="Univers"/>
          <w:sz w:val="20"/>
          <w:szCs w:val="20"/>
          <w:lang w:val="en-US"/>
        </w:rPr>
      </w:pPr>
    </w:p>
    <w:p w:rsidR="000C5A5F" w:rsidRPr="006651BF" w:rsidRDefault="00424CF3" w:rsidP="006651BF">
      <w:pPr>
        <w:pStyle w:val="Ttulo3"/>
        <w:spacing w:before="0" w:after="0"/>
        <w:ind w:left="1440" w:hanging="720"/>
        <w:rPr>
          <w:rFonts w:ascii="Univers" w:hAnsi="Univers"/>
          <w:sz w:val="20"/>
          <w:szCs w:val="20"/>
          <w:lang w:val="en-US"/>
        </w:rPr>
      </w:pPr>
      <w:bookmarkStart w:id="20" w:name="_Toc350183355"/>
      <w:r w:rsidRPr="006651BF">
        <w:rPr>
          <w:rFonts w:ascii="Univers" w:hAnsi="Univers"/>
          <w:sz w:val="20"/>
          <w:szCs w:val="20"/>
          <w:lang w:val="en-US"/>
        </w:rPr>
        <w:t>2.</w:t>
      </w:r>
      <w:r w:rsidRPr="006651BF">
        <w:rPr>
          <w:rFonts w:ascii="Univers" w:hAnsi="Univers"/>
          <w:sz w:val="20"/>
          <w:szCs w:val="20"/>
          <w:lang w:val="en-US"/>
        </w:rPr>
        <w:tab/>
      </w:r>
      <w:r w:rsidR="003076DC" w:rsidRPr="006651BF">
        <w:rPr>
          <w:rFonts w:ascii="Univers" w:hAnsi="Univers"/>
          <w:sz w:val="20"/>
          <w:szCs w:val="20"/>
          <w:lang w:val="en-US"/>
        </w:rPr>
        <w:t>1993 Fee S</w:t>
      </w:r>
      <w:r w:rsidR="00F63E4E" w:rsidRPr="006651BF">
        <w:rPr>
          <w:rFonts w:ascii="Univers" w:hAnsi="Univers"/>
          <w:sz w:val="20"/>
          <w:szCs w:val="20"/>
          <w:lang w:val="en-US"/>
        </w:rPr>
        <w:t xml:space="preserve">imple </w:t>
      </w:r>
      <w:r w:rsidR="003076DC" w:rsidRPr="006651BF">
        <w:rPr>
          <w:rFonts w:ascii="Univers" w:hAnsi="Univers"/>
          <w:sz w:val="20"/>
          <w:szCs w:val="20"/>
          <w:lang w:val="en-US"/>
        </w:rPr>
        <w:t>T</w:t>
      </w:r>
      <w:r w:rsidR="00F63E4E" w:rsidRPr="006651BF">
        <w:rPr>
          <w:rFonts w:ascii="Univers" w:hAnsi="Univers"/>
          <w:sz w:val="20"/>
          <w:szCs w:val="20"/>
          <w:lang w:val="en-US"/>
        </w:rPr>
        <w:t xml:space="preserve">itle to </w:t>
      </w:r>
      <w:r w:rsidR="003076DC" w:rsidRPr="006651BF">
        <w:rPr>
          <w:rFonts w:ascii="Univers" w:hAnsi="Univers"/>
          <w:sz w:val="20"/>
          <w:szCs w:val="20"/>
          <w:lang w:val="en-US"/>
        </w:rPr>
        <w:t>800 H</w:t>
      </w:r>
      <w:r w:rsidR="00531C15" w:rsidRPr="006651BF">
        <w:rPr>
          <w:rFonts w:ascii="Univers" w:hAnsi="Univers"/>
          <w:sz w:val="20"/>
          <w:szCs w:val="20"/>
          <w:lang w:val="en-US"/>
        </w:rPr>
        <w:t>ectares</w:t>
      </w:r>
      <w:r w:rsidR="00BB5354" w:rsidRPr="006651BF">
        <w:rPr>
          <w:rFonts w:ascii="Univers" w:hAnsi="Univers"/>
          <w:sz w:val="20"/>
          <w:szCs w:val="20"/>
          <w:lang w:val="en-US"/>
        </w:rPr>
        <w:t xml:space="preserve"> and</w:t>
      </w:r>
      <w:r w:rsidR="00531C15" w:rsidRPr="006651BF">
        <w:rPr>
          <w:rFonts w:ascii="Univers" w:hAnsi="Univers"/>
          <w:sz w:val="20"/>
          <w:szCs w:val="20"/>
          <w:lang w:val="en-US"/>
        </w:rPr>
        <w:t xml:space="preserve"> </w:t>
      </w:r>
      <w:r w:rsidR="00BB5354" w:rsidRPr="006651BF">
        <w:rPr>
          <w:rFonts w:ascii="Univers" w:hAnsi="Univers"/>
          <w:sz w:val="20"/>
          <w:szCs w:val="20"/>
          <w:lang w:val="en-US"/>
        </w:rPr>
        <w:t>748</w:t>
      </w:r>
      <w:r w:rsidR="00C118F0" w:rsidRPr="006651BF">
        <w:rPr>
          <w:rFonts w:ascii="Univers" w:hAnsi="Univers"/>
          <w:sz w:val="20"/>
          <w:szCs w:val="20"/>
          <w:lang w:val="en-US"/>
        </w:rPr>
        <w:t xml:space="preserve"> </w:t>
      </w:r>
      <w:r w:rsidR="003076DC" w:rsidRPr="006651BF">
        <w:rPr>
          <w:rFonts w:ascii="Univers" w:hAnsi="Univers"/>
          <w:sz w:val="20"/>
          <w:szCs w:val="20"/>
          <w:lang w:val="en-US"/>
        </w:rPr>
        <w:t>Square M</w:t>
      </w:r>
      <w:r w:rsidR="00BB5354" w:rsidRPr="006651BF">
        <w:rPr>
          <w:rFonts w:ascii="Univers" w:hAnsi="Univers"/>
          <w:sz w:val="20"/>
          <w:szCs w:val="20"/>
          <w:lang w:val="en-US"/>
        </w:rPr>
        <w:t>eters</w:t>
      </w:r>
      <w:bookmarkEnd w:id="20"/>
      <w:r w:rsidR="00BB5354" w:rsidRPr="006651BF">
        <w:rPr>
          <w:rFonts w:ascii="Univers" w:hAnsi="Univers"/>
          <w:sz w:val="20"/>
          <w:szCs w:val="20"/>
          <w:lang w:val="en-US"/>
        </w:rPr>
        <w:t xml:space="preserve"> </w:t>
      </w:r>
    </w:p>
    <w:p w:rsidR="000C5A5F" w:rsidRPr="006651BF" w:rsidRDefault="000C5A5F" w:rsidP="006651BF">
      <w:pPr>
        <w:jc w:val="both"/>
        <w:rPr>
          <w:sz w:val="20"/>
          <w:lang w:val="en-US"/>
        </w:rPr>
      </w:pPr>
    </w:p>
    <w:p w:rsidR="00584546" w:rsidRPr="006651BF" w:rsidRDefault="007D76F1" w:rsidP="006651BF">
      <w:pPr>
        <w:numPr>
          <w:ilvl w:val="0"/>
          <w:numId w:val="1"/>
        </w:numPr>
        <w:tabs>
          <w:tab w:val="clear" w:pos="900"/>
        </w:tabs>
        <w:ind w:left="0" w:firstLine="720"/>
        <w:jc w:val="both"/>
        <w:rPr>
          <w:sz w:val="20"/>
          <w:lang w:val="en-US"/>
        </w:rPr>
      </w:pPr>
      <w:r w:rsidRPr="006651BF">
        <w:rPr>
          <w:sz w:val="20"/>
          <w:lang w:val="en-US"/>
        </w:rPr>
        <w:t>In response to a request mad</w:t>
      </w:r>
      <w:r w:rsidR="00175C7A" w:rsidRPr="006651BF">
        <w:rPr>
          <w:sz w:val="20"/>
          <w:lang w:val="en-US"/>
        </w:rPr>
        <w:t>e</w:t>
      </w:r>
      <w:r w:rsidRPr="006651BF">
        <w:rPr>
          <w:sz w:val="20"/>
          <w:lang w:val="en-US"/>
        </w:rPr>
        <w:t xml:space="preserve"> </w:t>
      </w:r>
      <w:r w:rsidR="00807C23" w:rsidRPr="006651BF">
        <w:rPr>
          <w:sz w:val="20"/>
          <w:lang w:val="en-US"/>
        </w:rPr>
        <w:t>on October 13, 1992</w:t>
      </w:r>
      <w:r w:rsidR="003076DC" w:rsidRPr="006651BF">
        <w:rPr>
          <w:sz w:val="20"/>
          <w:lang w:val="en-US"/>
        </w:rPr>
        <w:t xml:space="preserve"> </w:t>
      </w:r>
      <w:r w:rsidRPr="006651BF">
        <w:rPr>
          <w:sz w:val="20"/>
          <w:lang w:val="en-US"/>
        </w:rPr>
        <w:t>by the Community,</w:t>
      </w:r>
      <w:r w:rsidR="00B94F53" w:rsidRPr="006651BF">
        <w:rPr>
          <w:rStyle w:val="Refdenotaalpie"/>
          <w:sz w:val="20"/>
          <w:lang w:val="en-US"/>
        </w:rPr>
        <w:footnoteReference w:id="23"/>
      </w:r>
      <w:r w:rsidR="00793152" w:rsidRPr="006651BF">
        <w:rPr>
          <w:sz w:val="20"/>
          <w:lang w:val="en-US"/>
        </w:rPr>
        <w:t xml:space="preserve"> on December 16, 1993, the INA awarded final property title to the Garifuna Community of Punta </w:t>
      </w:r>
      <w:proofErr w:type="spellStart"/>
      <w:r w:rsidR="00793152" w:rsidRPr="006651BF">
        <w:rPr>
          <w:sz w:val="20"/>
          <w:lang w:val="en-US"/>
        </w:rPr>
        <w:t>Piedra</w:t>
      </w:r>
      <w:proofErr w:type="spellEnd"/>
      <w:r w:rsidR="00793152" w:rsidRPr="006651BF">
        <w:rPr>
          <w:sz w:val="20"/>
          <w:lang w:val="en-US"/>
        </w:rPr>
        <w:t xml:space="preserve"> to the same area as in the communal title, to wit, 800 hectares </w:t>
      </w:r>
      <w:r w:rsidR="00724F09" w:rsidRPr="006651BF">
        <w:rPr>
          <w:sz w:val="20"/>
          <w:lang w:val="en-US"/>
        </w:rPr>
        <w:t xml:space="preserve">and </w:t>
      </w:r>
      <w:r w:rsidR="00793152" w:rsidRPr="006651BF">
        <w:rPr>
          <w:sz w:val="20"/>
          <w:lang w:val="en-US"/>
        </w:rPr>
        <w:t>74</w:t>
      </w:r>
      <w:r w:rsidR="00724F09" w:rsidRPr="006651BF">
        <w:rPr>
          <w:sz w:val="20"/>
          <w:lang w:val="en-US"/>
        </w:rPr>
        <w:t>8 square meters.</w:t>
      </w:r>
      <w:r w:rsidR="00D40F0E" w:rsidRPr="006651BF">
        <w:rPr>
          <w:sz w:val="20"/>
          <w:lang w:val="en-US"/>
        </w:rPr>
        <w:t xml:space="preserve"> </w:t>
      </w:r>
      <w:r w:rsidR="002F29A9" w:rsidRPr="006651BF">
        <w:rPr>
          <w:sz w:val="20"/>
          <w:lang w:val="en-US"/>
        </w:rPr>
        <w:t xml:space="preserve">The final title in fee simple absolute was recorded in the Register of Property, Mortgages and </w:t>
      </w:r>
      <w:r w:rsidR="0074171E" w:rsidRPr="006651BF">
        <w:rPr>
          <w:sz w:val="20"/>
          <w:lang w:val="en-US"/>
        </w:rPr>
        <w:t xml:space="preserve">Preventive </w:t>
      </w:r>
      <w:r w:rsidR="00B3677B" w:rsidRPr="006651BF">
        <w:rPr>
          <w:sz w:val="20"/>
          <w:lang w:val="en-US"/>
        </w:rPr>
        <w:t xml:space="preserve">Entries </w:t>
      </w:r>
      <w:r w:rsidR="002F29A9" w:rsidRPr="006651BF">
        <w:rPr>
          <w:sz w:val="20"/>
          <w:lang w:val="en-US"/>
        </w:rPr>
        <w:t>on January 21, 1994.</w:t>
      </w:r>
      <w:r w:rsidR="000C10E2" w:rsidRPr="006651BF">
        <w:rPr>
          <w:rStyle w:val="Refdenotaalpie"/>
          <w:sz w:val="20"/>
          <w:lang w:val="en-US"/>
        </w:rPr>
        <w:footnoteReference w:id="24"/>
      </w:r>
      <w:r w:rsidR="0099551A" w:rsidRPr="006651BF">
        <w:rPr>
          <w:sz w:val="20"/>
          <w:lang w:val="en-US"/>
        </w:rPr>
        <w:t xml:space="preserve"> </w:t>
      </w:r>
    </w:p>
    <w:p w:rsidR="00584546" w:rsidRPr="006651BF" w:rsidRDefault="00584546" w:rsidP="006651BF">
      <w:pPr>
        <w:ind w:left="720"/>
        <w:jc w:val="both"/>
        <w:rPr>
          <w:sz w:val="20"/>
          <w:lang w:val="en-US"/>
        </w:rPr>
      </w:pPr>
    </w:p>
    <w:p w:rsidR="003F213C" w:rsidRPr="006651BF" w:rsidRDefault="000A68AF" w:rsidP="006651BF">
      <w:pPr>
        <w:numPr>
          <w:ilvl w:val="0"/>
          <w:numId w:val="1"/>
        </w:numPr>
        <w:tabs>
          <w:tab w:val="clear" w:pos="900"/>
        </w:tabs>
        <w:ind w:left="0" w:firstLine="720"/>
        <w:jc w:val="both"/>
        <w:rPr>
          <w:sz w:val="20"/>
          <w:lang w:val="en-US"/>
        </w:rPr>
      </w:pPr>
      <w:r w:rsidRPr="006651BF">
        <w:rPr>
          <w:sz w:val="20"/>
          <w:lang w:val="en-US"/>
        </w:rPr>
        <w:t xml:space="preserve">The </w:t>
      </w:r>
      <w:r w:rsidR="0052546A" w:rsidRPr="006651BF">
        <w:rPr>
          <w:sz w:val="20"/>
          <w:lang w:val="en-US"/>
        </w:rPr>
        <w:t xml:space="preserve">tract of land of the property title that was granted is </w:t>
      </w:r>
      <w:r w:rsidR="006B1908" w:rsidRPr="006651BF">
        <w:rPr>
          <w:sz w:val="20"/>
          <w:lang w:val="en-US"/>
        </w:rPr>
        <w:t xml:space="preserve">adjacent to </w:t>
      </w:r>
      <w:r w:rsidR="0052546A" w:rsidRPr="006651BF">
        <w:rPr>
          <w:sz w:val="20"/>
          <w:lang w:val="en-US"/>
        </w:rPr>
        <w:t xml:space="preserve">the following: </w:t>
      </w:r>
      <w:r w:rsidR="006B1908" w:rsidRPr="006651BF">
        <w:rPr>
          <w:sz w:val="20"/>
          <w:lang w:val="en-US"/>
        </w:rPr>
        <w:t xml:space="preserve">North: Caribbean Sea; south: national government-owned land; east: </w:t>
      </w:r>
      <w:proofErr w:type="spellStart"/>
      <w:r w:rsidR="006B1908" w:rsidRPr="006651BF">
        <w:rPr>
          <w:sz w:val="20"/>
          <w:lang w:val="en-US"/>
        </w:rPr>
        <w:t>Ejidos</w:t>
      </w:r>
      <w:proofErr w:type="spellEnd"/>
      <w:r w:rsidR="006B1908" w:rsidRPr="006651BF">
        <w:rPr>
          <w:sz w:val="20"/>
          <w:lang w:val="en-US"/>
        </w:rPr>
        <w:t xml:space="preserve"> de </w:t>
      </w:r>
      <w:proofErr w:type="spellStart"/>
      <w:r w:rsidR="006B1908" w:rsidRPr="006651BF">
        <w:rPr>
          <w:sz w:val="20"/>
          <w:lang w:val="en-US"/>
        </w:rPr>
        <w:t>Cusuna</w:t>
      </w:r>
      <w:proofErr w:type="spellEnd"/>
      <w:r w:rsidR="006B1908" w:rsidRPr="006651BF">
        <w:rPr>
          <w:sz w:val="20"/>
          <w:lang w:val="en-US"/>
        </w:rPr>
        <w:t>; and west: national government-owned lands and for</w:t>
      </w:r>
      <w:r w:rsidR="002E0497" w:rsidRPr="006651BF">
        <w:rPr>
          <w:sz w:val="20"/>
          <w:lang w:val="en-US"/>
        </w:rPr>
        <w:t>mer river</w:t>
      </w:r>
      <w:r w:rsidR="006A678F" w:rsidRPr="006651BF">
        <w:rPr>
          <w:sz w:val="20"/>
          <w:lang w:val="en-US"/>
        </w:rPr>
        <w:t xml:space="preserve">bed of the </w:t>
      </w:r>
      <w:proofErr w:type="spellStart"/>
      <w:smartTag w:uri="urn:schemas-microsoft-com:office:smarttags" w:element="place">
        <w:smartTag w:uri="urn:schemas-microsoft-com:office:smarttags" w:element="PlaceName">
          <w:r w:rsidR="006A678F" w:rsidRPr="006651BF">
            <w:rPr>
              <w:sz w:val="20"/>
              <w:lang w:val="en-US"/>
            </w:rPr>
            <w:t>Miel</w:t>
          </w:r>
        </w:smartTag>
        <w:proofErr w:type="spellEnd"/>
        <w:r w:rsidR="006A678F" w:rsidRPr="006651BF">
          <w:rPr>
            <w:sz w:val="20"/>
            <w:lang w:val="en-US"/>
          </w:rPr>
          <w:t xml:space="preserve"> </w:t>
        </w:r>
        <w:smartTag w:uri="urn:schemas-microsoft-com:office:smarttags" w:element="PlaceType">
          <w:r w:rsidR="006A678F" w:rsidRPr="006651BF">
            <w:rPr>
              <w:sz w:val="20"/>
              <w:lang w:val="en-US"/>
            </w:rPr>
            <w:t>River</w:t>
          </w:r>
        </w:smartTag>
      </w:smartTag>
      <w:r w:rsidR="00F942F3" w:rsidRPr="006651BF">
        <w:rPr>
          <w:sz w:val="20"/>
          <w:lang w:val="en-US"/>
        </w:rPr>
        <w:t>.</w:t>
      </w:r>
      <w:r w:rsidR="00785127" w:rsidRPr="006651BF">
        <w:rPr>
          <w:sz w:val="20"/>
          <w:lang w:val="en-US"/>
        </w:rPr>
        <w:t xml:space="preserve"> It was awarded without valuable consideration, as a gift, and “the </w:t>
      </w:r>
      <w:r w:rsidR="00CD1645" w:rsidRPr="006651BF">
        <w:rPr>
          <w:sz w:val="20"/>
          <w:lang w:val="en-US"/>
        </w:rPr>
        <w:t xml:space="preserve">right of </w:t>
      </w:r>
      <w:r w:rsidR="00785127" w:rsidRPr="006651BF">
        <w:rPr>
          <w:sz w:val="20"/>
          <w:lang w:val="en-US"/>
        </w:rPr>
        <w:t xml:space="preserve">ownership, possession, </w:t>
      </w:r>
      <w:r w:rsidR="00CD1645" w:rsidRPr="006651BF">
        <w:rPr>
          <w:sz w:val="20"/>
          <w:lang w:val="en-US"/>
        </w:rPr>
        <w:t xml:space="preserve">easement, accessory rights, use and other </w:t>
      </w:r>
      <w:r w:rsidR="002103C9" w:rsidRPr="006651BF">
        <w:rPr>
          <w:i/>
          <w:sz w:val="20"/>
          <w:lang w:val="en-US"/>
        </w:rPr>
        <w:t xml:space="preserve">in rem </w:t>
      </w:r>
      <w:r w:rsidR="00CD1645" w:rsidRPr="006651BF">
        <w:rPr>
          <w:sz w:val="20"/>
          <w:lang w:val="en-US"/>
        </w:rPr>
        <w:t>rights inherent to the property were</w:t>
      </w:r>
      <w:r w:rsidR="00AB4A15" w:rsidRPr="006651BF">
        <w:rPr>
          <w:sz w:val="20"/>
          <w:lang w:val="en-US"/>
        </w:rPr>
        <w:t xml:space="preserve"> ceded</w:t>
      </w:r>
      <w:r w:rsidR="00CD1645" w:rsidRPr="006651BF">
        <w:rPr>
          <w:sz w:val="20"/>
          <w:lang w:val="en-US"/>
        </w:rPr>
        <w:t xml:space="preserve">.” </w:t>
      </w:r>
      <w:r w:rsidR="007A0263" w:rsidRPr="006651BF">
        <w:rPr>
          <w:sz w:val="20"/>
          <w:lang w:val="en-US"/>
        </w:rPr>
        <w:t xml:space="preserve"> In the title, the following terms were set forth: </w:t>
      </w:r>
    </w:p>
    <w:p w:rsidR="003F213C" w:rsidRPr="006651BF" w:rsidRDefault="003F213C" w:rsidP="006651BF">
      <w:pPr>
        <w:ind w:left="720" w:right="720"/>
        <w:jc w:val="both"/>
        <w:rPr>
          <w:sz w:val="18"/>
          <w:szCs w:val="18"/>
          <w:lang w:val="en-US"/>
        </w:rPr>
      </w:pPr>
    </w:p>
    <w:p w:rsidR="001A0612" w:rsidRPr="006651BF" w:rsidRDefault="00AB4A15" w:rsidP="006651BF">
      <w:pPr>
        <w:ind w:left="720" w:right="720"/>
        <w:jc w:val="both"/>
        <w:rPr>
          <w:sz w:val="20"/>
          <w:lang w:val="en-US"/>
        </w:rPr>
      </w:pPr>
      <w:r w:rsidRPr="006651BF">
        <w:rPr>
          <w:sz w:val="18"/>
          <w:szCs w:val="18"/>
          <w:lang w:val="en-US"/>
        </w:rPr>
        <w:t>Notwithstanding the dispositive nature of this</w:t>
      </w:r>
      <w:r w:rsidR="00473F28" w:rsidRPr="006651BF">
        <w:rPr>
          <w:sz w:val="18"/>
          <w:szCs w:val="18"/>
          <w:lang w:val="en-US"/>
        </w:rPr>
        <w:t xml:space="preserve"> cession of property rights</w:t>
      </w:r>
      <w:r w:rsidRPr="006651BF">
        <w:rPr>
          <w:sz w:val="18"/>
          <w:szCs w:val="18"/>
          <w:lang w:val="en-US"/>
        </w:rPr>
        <w:t xml:space="preserve">, </w:t>
      </w:r>
      <w:r w:rsidR="00473F28" w:rsidRPr="006651BF">
        <w:rPr>
          <w:sz w:val="18"/>
          <w:szCs w:val="18"/>
          <w:lang w:val="en-US"/>
        </w:rPr>
        <w:t xml:space="preserve">the instant title </w:t>
      </w:r>
      <w:r w:rsidR="00D95043" w:rsidRPr="006651BF">
        <w:rPr>
          <w:sz w:val="18"/>
          <w:szCs w:val="18"/>
          <w:lang w:val="en-US"/>
        </w:rPr>
        <w:t xml:space="preserve">is </w:t>
      </w:r>
      <w:r w:rsidR="00473F28" w:rsidRPr="006651BF">
        <w:rPr>
          <w:sz w:val="18"/>
          <w:szCs w:val="18"/>
          <w:lang w:val="en-US"/>
        </w:rPr>
        <w:t>subj</w:t>
      </w:r>
      <w:r w:rsidR="00F27CEF" w:rsidRPr="006651BF">
        <w:rPr>
          <w:sz w:val="18"/>
          <w:szCs w:val="18"/>
          <w:lang w:val="en-US"/>
        </w:rPr>
        <w:t>ect to the following conditions</w:t>
      </w:r>
      <w:r w:rsidR="003F213C" w:rsidRPr="006651BF">
        <w:rPr>
          <w:sz w:val="18"/>
          <w:szCs w:val="18"/>
          <w:lang w:val="en-US"/>
        </w:rPr>
        <w:t xml:space="preserve">: A) </w:t>
      </w:r>
      <w:proofErr w:type="gramStart"/>
      <w:r w:rsidR="00F27CEF" w:rsidRPr="006651BF">
        <w:rPr>
          <w:sz w:val="18"/>
          <w:szCs w:val="18"/>
          <w:lang w:val="en-US"/>
        </w:rPr>
        <w:t>That</w:t>
      </w:r>
      <w:proofErr w:type="gramEnd"/>
      <w:r w:rsidR="00F27CEF" w:rsidRPr="006651BF">
        <w:rPr>
          <w:sz w:val="18"/>
          <w:szCs w:val="18"/>
          <w:lang w:val="en-US"/>
        </w:rPr>
        <w:t xml:space="preserve"> should sale or donation of </w:t>
      </w:r>
      <w:r w:rsidR="0053559D" w:rsidRPr="006651BF">
        <w:rPr>
          <w:sz w:val="18"/>
          <w:szCs w:val="18"/>
          <w:lang w:val="en-US"/>
        </w:rPr>
        <w:t xml:space="preserve">lots </w:t>
      </w:r>
      <w:r w:rsidR="00F27CEF" w:rsidRPr="006651BF">
        <w:rPr>
          <w:sz w:val="18"/>
          <w:szCs w:val="18"/>
          <w:lang w:val="en-US"/>
        </w:rPr>
        <w:t>of</w:t>
      </w:r>
      <w:r w:rsidR="0053559D" w:rsidRPr="006651BF">
        <w:rPr>
          <w:sz w:val="18"/>
          <w:szCs w:val="18"/>
          <w:lang w:val="en-US"/>
        </w:rPr>
        <w:t xml:space="preserve"> the awarded tract of</w:t>
      </w:r>
      <w:r w:rsidR="00F27CEF" w:rsidRPr="006651BF">
        <w:rPr>
          <w:sz w:val="18"/>
          <w:szCs w:val="18"/>
          <w:lang w:val="en-US"/>
        </w:rPr>
        <w:t xml:space="preserve"> land be permitted</w:t>
      </w:r>
      <w:r w:rsidR="0053559D" w:rsidRPr="006651BF">
        <w:rPr>
          <w:sz w:val="18"/>
          <w:szCs w:val="18"/>
          <w:lang w:val="en-US"/>
        </w:rPr>
        <w:t>, it may only be authorized for tourism projects duly approved by the Hon</w:t>
      </w:r>
      <w:r w:rsidR="002E0497" w:rsidRPr="006651BF">
        <w:rPr>
          <w:sz w:val="18"/>
          <w:szCs w:val="18"/>
          <w:lang w:val="en-US"/>
        </w:rPr>
        <w:t>duran Institute of Tourism and to</w:t>
      </w:r>
      <w:r w:rsidR="0053559D" w:rsidRPr="006651BF">
        <w:rPr>
          <w:sz w:val="18"/>
          <w:szCs w:val="18"/>
          <w:lang w:val="en-US"/>
        </w:rPr>
        <w:t xml:space="preserve"> descendants of the beneficiary Ethnic community. </w:t>
      </w:r>
      <w:r w:rsidR="003F213C" w:rsidRPr="006651BF">
        <w:rPr>
          <w:sz w:val="18"/>
          <w:szCs w:val="18"/>
          <w:lang w:val="en-US"/>
        </w:rPr>
        <w:t xml:space="preserve">B) </w:t>
      </w:r>
      <w:r w:rsidR="00F85FFB" w:rsidRPr="006651BF">
        <w:rPr>
          <w:sz w:val="18"/>
          <w:szCs w:val="18"/>
          <w:lang w:val="en-US"/>
        </w:rPr>
        <w:t>That the integrity of the forests be respected in order to ensure the existence of the sources of water, the quality of the beaches, as well as the stability of the slopes of the watershed and the habitat of the local fauna, thus preserving the natu</w:t>
      </w:r>
      <w:r w:rsidR="00054C36" w:rsidRPr="006651BF">
        <w:rPr>
          <w:sz w:val="18"/>
          <w:szCs w:val="18"/>
          <w:lang w:val="en-US"/>
        </w:rPr>
        <w:t>ral conditions of the location.</w:t>
      </w:r>
      <w:r w:rsidR="003F213C" w:rsidRPr="006651BF">
        <w:rPr>
          <w:rStyle w:val="Refdenotaalpie"/>
          <w:sz w:val="20"/>
          <w:lang w:val="en-US"/>
        </w:rPr>
        <w:footnoteReference w:id="25"/>
      </w:r>
    </w:p>
    <w:p w:rsidR="001A0612" w:rsidRPr="006651BF" w:rsidRDefault="001A0612" w:rsidP="006651BF">
      <w:pPr>
        <w:jc w:val="both"/>
        <w:rPr>
          <w:sz w:val="20"/>
          <w:lang w:val="en-US"/>
        </w:rPr>
      </w:pPr>
    </w:p>
    <w:p w:rsidR="00844E76" w:rsidRPr="006651BF" w:rsidRDefault="004C3A3B" w:rsidP="006651BF">
      <w:pPr>
        <w:numPr>
          <w:ilvl w:val="0"/>
          <w:numId w:val="1"/>
        </w:numPr>
        <w:tabs>
          <w:tab w:val="clear" w:pos="900"/>
        </w:tabs>
        <w:ind w:left="0" w:firstLine="720"/>
        <w:jc w:val="both"/>
        <w:rPr>
          <w:sz w:val="20"/>
          <w:lang w:val="en-US"/>
        </w:rPr>
      </w:pPr>
      <w:r w:rsidRPr="006651BF">
        <w:rPr>
          <w:sz w:val="20"/>
          <w:lang w:val="en-US"/>
        </w:rPr>
        <w:t>The title was granted under the Law of Agrarian Reform</w:t>
      </w:r>
      <w:r w:rsidR="00385105" w:rsidRPr="006651BF">
        <w:rPr>
          <w:sz w:val="20"/>
          <w:lang w:val="en-US"/>
        </w:rPr>
        <w:t>, approved under Decree</w:t>
      </w:r>
      <w:r w:rsidR="00401AE2" w:rsidRPr="006651BF">
        <w:rPr>
          <w:sz w:val="20"/>
          <w:lang w:val="en-US"/>
        </w:rPr>
        <w:t>-Law</w:t>
      </w:r>
      <w:r w:rsidR="00385105" w:rsidRPr="006651BF">
        <w:rPr>
          <w:sz w:val="20"/>
          <w:lang w:val="en-US"/>
        </w:rPr>
        <w:t xml:space="preserve"> </w:t>
      </w:r>
      <w:r w:rsidR="00401AE2" w:rsidRPr="006651BF">
        <w:rPr>
          <w:sz w:val="20"/>
          <w:lang w:val="en-US"/>
        </w:rPr>
        <w:t xml:space="preserve">No. </w:t>
      </w:r>
      <w:r w:rsidR="00844E76" w:rsidRPr="006651BF">
        <w:rPr>
          <w:sz w:val="20"/>
          <w:lang w:val="en-US"/>
        </w:rPr>
        <w:t xml:space="preserve">170-74 </w:t>
      </w:r>
      <w:r w:rsidR="00401AE2" w:rsidRPr="006651BF">
        <w:rPr>
          <w:sz w:val="20"/>
          <w:lang w:val="en-US"/>
        </w:rPr>
        <w:t xml:space="preserve">of December 30, 1974, in force as of January 14, 1975, which was amended by the Law for the Modernization and Development of the Agricultural Sector, approved under Decree No. </w:t>
      </w:r>
      <w:r w:rsidR="00844E76" w:rsidRPr="006651BF">
        <w:rPr>
          <w:sz w:val="20"/>
          <w:lang w:val="en-US"/>
        </w:rPr>
        <w:t xml:space="preserve">31-92 </w:t>
      </w:r>
      <w:r w:rsidR="00401AE2" w:rsidRPr="006651BF">
        <w:rPr>
          <w:sz w:val="20"/>
          <w:lang w:val="en-US"/>
        </w:rPr>
        <w:t>of March 5, 1992, in force as of April 6, 1992.</w:t>
      </w:r>
      <w:r w:rsidR="00844E76" w:rsidRPr="006651BF">
        <w:rPr>
          <w:rStyle w:val="Refdenotaalpie"/>
          <w:sz w:val="20"/>
          <w:lang w:val="en-US"/>
        </w:rPr>
        <w:footnoteReference w:id="26"/>
      </w:r>
      <w:r w:rsidR="00844E76" w:rsidRPr="006651BF">
        <w:rPr>
          <w:sz w:val="20"/>
          <w:lang w:val="en-US"/>
        </w:rPr>
        <w:t xml:space="preserve"> </w:t>
      </w:r>
      <w:r w:rsidR="00244379" w:rsidRPr="006651BF">
        <w:rPr>
          <w:sz w:val="20"/>
          <w:lang w:val="en-US"/>
        </w:rPr>
        <w:t>As it pertains to the Garifuna communit</w:t>
      </w:r>
      <w:r w:rsidR="003C1B69" w:rsidRPr="006651BF">
        <w:rPr>
          <w:sz w:val="20"/>
          <w:lang w:val="en-US"/>
        </w:rPr>
        <w:t>i</w:t>
      </w:r>
      <w:r w:rsidR="00244379" w:rsidRPr="006651BF">
        <w:rPr>
          <w:sz w:val="20"/>
          <w:lang w:val="en-US"/>
        </w:rPr>
        <w:t xml:space="preserve">es, amended Article 92 establishes that: </w:t>
      </w:r>
    </w:p>
    <w:p w:rsidR="00844E76" w:rsidRPr="006651BF" w:rsidRDefault="00844E76" w:rsidP="006651BF">
      <w:pPr>
        <w:jc w:val="both"/>
        <w:rPr>
          <w:sz w:val="20"/>
          <w:lang w:val="en-US"/>
        </w:rPr>
      </w:pPr>
    </w:p>
    <w:p w:rsidR="00844E76" w:rsidRPr="006651BF" w:rsidRDefault="00244379" w:rsidP="006651BF">
      <w:pPr>
        <w:ind w:left="720" w:right="720"/>
        <w:jc w:val="both"/>
        <w:rPr>
          <w:sz w:val="18"/>
          <w:szCs w:val="18"/>
          <w:lang w:val="en-US"/>
        </w:rPr>
      </w:pPr>
      <w:proofErr w:type="gramStart"/>
      <w:r w:rsidRPr="006651BF">
        <w:rPr>
          <w:sz w:val="18"/>
          <w:szCs w:val="18"/>
          <w:lang w:val="en-US"/>
        </w:rPr>
        <w:t>Article</w:t>
      </w:r>
      <w:r w:rsidR="00844E76" w:rsidRPr="006651BF">
        <w:rPr>
          <w:sz w:val="18"/>
          <w:szCs w:val="18"/>
          <w:lang w:val="en-US"/>
        </w:rPr>
        <w:t xml:space="preserve"> 92.</w:t>
      </w:r>
      <w:proofErr w:type="gramEnd"/>
      <w:r w:rsidR="00844E76" w:rsidRPr="006651BF">
        <w:rPr>
          <w:sz w:val="18"/>
          <w:szCs w:val="18"/>
          <w:lang w:val="en-US"/>
        </w:rPr>
        <w:t xml:space="preserve"> </w:t>
      </w:r>
      <w:r w:rsidR="00844E76" w:rsidRPr="006651BF">
        <w:rPr>
          <w:sz w:val="18"/>
          <w:szCs w:val="18"/>
          <w:lang w:val="en-US"/>
        </w:rPr>
        <w:sym w:font="Symbol" w:char="F05B"/>
      </w:r>
      <w:r w:rsidR="00844E76" w:rsidRPr="006651BF">
        <w:rPr>
          <w:sz w:val="18"/>
          <w:szCs w:val="18"/>
          <w:lang w:val="en-US"/>
        </w:rPr>
        <w:t>…</w:t>
      </w:r>
      <w:r w:rsidR="00844E76" w:rsidRPr="006651BF">
        <w:rPr>
          <w:sz w:val="18"/>
          <w:szCs w:val="18"/>
          <w:lang w:val="en-US"/>
        </w:rPr>
        <w:sym w:font="Symbol" w:char="F05D"/>
      </w:r>
      <w:r w:rsidR="00844E76" w:rsidRPr="006651BF">
        <w:rPr>
          <w:sz w:val="18"/>
          <w:szCs w:val="18"/>
          <w:lang w:val="en-US"/>
        </w:rPr>
        <w:t xml:space="preserve"> </w:t>
      </w:r>
      <w:r w:rsidRPr="006651BF">
        <w:rPr>
          <w:sz w:val="18"/>
          <w:szCs w:val="18"/>
          <w:lang w:val="en-US"/>
        </w:rPr>
        <w:t xml:space="preserve">The ethnic communities that prove occupation of the lands where they are settled, for a period of time no less than three years </w:t>
      </w:r>
      <w:r w:rsidR="00A6617A" w:rsidRPr="006651BF">
        <w:rPr>
          <w:sz w:val="18"/>
          <w:szCs w:val="18"/>
          <w:lang w:val="en-US"/>
        </w:rPr>
        <w:t>as set forth in amended Article 15</w:t>
      </w:r>
      <w:r w:rsidR="00B001DF" w:rsidRPr="006651BF">
        <w:rPr>
          <w:sz w:val="18"/>
          <w:szCs w:val="18"/>
          <w:lang w:val="en-US"/>
        </w:rPr>
        <w:t xml:space="preserve"> of this Law, shall receive the property titles in fee simple absolute totally for free, [which shall be] extended by the National Agrarian Institute within th</w:t>
      </w:r>
      <w:r w:rsidR="004F0ECD" w:rsidRPr="006651BF">
        <w:rPr>
          <w:sz w:val="18"/>
          <w:szCs w:val="18"/>
          <w:lang w:val="en-US"/>
        </w:rPr>
        <w:t xml:space="preserve">e time period stipulated in </w:t>
      </w:r>
      <w:r w:rsidR="00B001DF" w:rsidRPr="006651BF">
        <w:rPr>
          <w:sz w:val="18"/>
          <w:szCs w:val="18"/>
          <w:lang w:val="en-US"/>
        </w:rPr>
        <w:t>Article 15</w:t>
      </w:r>
      <w:r w:rsidR="004F0ECD" w:rsidRPr="006651BF">
        <w:rPr>
          <w:sz w:val="18"/>
          <w:szCs w:val="18"/>
          <w:lang w:val="en-US"/>
        </w:rPr>
        <w:t xml:space="preserve"> above</w:t>
      </w:r>
      <w:r w:rsidR="00B001DF" w:rsidRPr="006651BF">
        <w:rPr>
          <w:sz w:val="18"/>
          <w:szCs w:val="18"/>
          <w:lang w:val="en-US"/>
        </w:rPr>
        <w:t>.</w:t>
      </w:r>
      <w:r w:rsidR="00844E76" w:rsidRPr="006651BF">
        <w:rPr>
          <w:rStyle w:val="Refdenotaalpie"/>
          <w:sz w:val="18"/>
          <w:szCs w:val="18"/>
          <w:lang w:val="en-US"/>
        </w:rPr>
        <w:footnoteReference w:id="27"/>
      </w:r>
    </w:p>
    <w:p w:rsidR="00CF2EC5" w:rsidRPr="006651BF" w:rsidRDefault="00CF2EC5" w:rsidP="006651BF">
      <w:pPr>
        <w:jc w:val="both"/>
        <w:rPr>
          <w:sz w:val="20"/>
          <w:lang w:val="en-US"/>
        </w:rPr>
      </w:pPr>
    </w:p>
    <w:p w:rsidR="00CA006B" w:rsidRPr="006651BF" w:rsidRDefault="00B71713" w:rsidP="006651BF">
      <w:pPr>
        <w:pStyle w:val="Ttulo3"/>
        <w:spacing w:before="0" w:after="0"/>
        <w:ind w:left="1440" w:hanging="720"/>
        <w:jc w:val="both"/>
        <w:rPr>
          <w:rFonts w:ascii="Univers" w:hAnsi="Univers"/>
          <w:sz w:val="20"/>
          <w:szCs w:val="20"/>
          <w:lang w:val="en-US"/>
        </w:rPr>
      </w:pPr>
      <w:bookmarkStart w:id="21" w:name="_Toc350183356"/>
      <w:r w:rsidRPr="006651BF">
        <w:rPr>
          <w:rFonts w:ascii="Univers" w:hAnsi="Univers"/>
          <w:sz w:val="20"/>
          <w:szCs w:val="20"/>
          <w:lang w:val="en-US"/>
        </w:rPr>
        <w:t>3.</w:t>
      </w:r>
      <w:r w:rsidRPr="006651BF">
        <w:rPr>
          <w:rFonts w:ascii="Univers" w:hAnsi="Univers"/>
          <w:sz w:val="20"/>
          <w:szCs w:val="20"/>
          <w:lang w:val="en-US"/>
        </w:rPr>
        <w:tab/>
      </w:r>
      <w:r w:rsidR="00B85838" w:rsidRPr="006651BF">
        <w:rPr>
          <w:rFonts w:ascii="Univers" w:hAnsi="Univers"/>
          <w:sz w:val="20"/>
          <w:szCs w:val="20"/>
          <w:lang w:val="en-US"/>
        </w:rPr>
        <w:t>1999 F</w:t>
      </w:r>
      <w:r w:rsidR="00A604BF" w:rsidRPr="006651BF">
        <w:rPr>
          <w:rFonts w:ascii="Univers" w:hAnsi="Univers"/>
          <w:sz w:val="20"/>
          <w:szCs w:val="20"/>
          <w:lang w:val="en-US"/>
        </w:rPr>
        <w:t xml:space="preserve">inal </w:t>
      </w:r>
      <w:r w:rsidR="00B85838" w:rsidRPr="006651BF">
        <w:rPr>
          <w:rFonts w:ascii="Univers" w:hAnsi="Univers"/>
          <w:sz w:val="20"/>
          <w:szCs w:val="20"/>
          <w:lang w:val="en-US"/>
        </w:rPr>
        <w:t>Title in Fee S</w:t>
      </w:r>
      <w:r w:rsidR="008F5180" w:rsidRPr="006651BF">
        <w:rPr>
          <w:rFonts w:ascii="Univers" w:hAnsi="Univers"/>
          <w:sz w:val="20"/>
          <w:szCs w:val="20"/>
          <w:lang w:val="en-US"/>
        </w:rPr>
        <w:t xml:space="preserve">imple </w:t>
      </w:r>
      <w:r w:rsidR="00B85838" w:rsidRPr="006651BF">
        <w:rPr>
          <w:rFonts w:ascii="Univers" w:hAnsi="Univers"/>
          <w:sz w:val="20"/>
          <w:szCs w:val="20"/>
          <w:lang w:val="en-US"/>
        </w:rPr>
        <w:t>to 1,513 Hectares and 5,445.03 Square M</w:t>
      </w:r>
      <w:r w:rsidR="008F5180" w:rsidRPr="006651BF">
        <w:rPr>
          <w:rFonts w:ascii="Univers" w:hAnsi="Univers"/>
          <w:sz w:val="20"/>
          <w:szCs w:val="20"/>
          <w:lang w:val="en-US"/>
        </w:rPr>
        <w:t>eters</w:t>
      </w:r>
      <w:bookmarkEnd w:id="21"/>
      <w:r w:rsidR="008F5180" w:rsidRPr="006651BF">
        <w:rPr>
          <w:rFonts w:ascii="Univers" w:hAnsi="Univers"/>
          <w:sz w:val="20"/>
          <w:szCs w:val="20"/>
          <w:lang w:val="en-US"/>
        </w:rPr>
        <w:t xml:space="preserve"> </w:t>
      </w:r>
    </w:p>
    <w:p w:rsidR="00DA3CF0" w:rsidRPr="006651BF" w:rsidRDefault="00DA3CF0" w:rsidP="006651BF">
      <w:pPr>
        <w:jc w:val="both"/>
        <w:rPr>
          <w:sz w:val="20"/>
          <w:lang w:val="en-US"/>
        </w:rPr>
      </w:pPr>
    </w:p>
    <w:p w:rsidR="00576A15" w:rsidRPr="006651BF" w:rsidRDefault="0099100A" w:rsidP="006651BF">
      <w:pPr>
        <w:numPr>
          <w:ilvl w:val="0"/>
          <w:numId w:val="1"/>
        </w:numPr>
        <w:tabs>
          <w:tab w:val="clear" w:pos="900"/>
        </w:tabs>
        <w:ind w:left="0" w:firstLine="720"/>
        <w:jc w:val="both"/>
        <w:rPr>
          <w:sz w:val="20"/>
          <w:lang w:val="en-US"/>
        </w:rPr>
      </w:pPr>
      <w:r w:rsidRPr="006651BF">
        <w:rPr>
          <w:sz w:val="20"/>
          <w:lang w:val="en-US"/>
        </w:rPr>
        <w:t xml:space="preserve">The </w:t>
      </w:r>
      <w:r w:rsidR="00D56E07" w:rsidRPr="006651BF">
        <w:rPr>
          <w:sz w:val="20"/>
          <w:lang w:val="en-US"/>
        </w:rPr>
        <w:t xml:space="preserve">Punta </w:t>
      </w:r>
      <w:proofErr w:type="spellStart"/>
      <w:r w:rsidR="00D56E07" w:rsidRPr="006651BF">
        <w:rPr>
          <w:sz w:val="20"/>
          <w:lang w:val="en-US"/>
        </w:rPr>
        <w:t>Piedra</w:t>
      </w:r>
      <w:proofErr w:type="spellEnd"/>
      <w:r w:rsidR="00D56E07" w:rsidRPr="006651BF">
        <w:rPr>
          <w:sz w:val="20"/>
          <w:lang w:val="en-US"/>
        </w:rPr>
        <w:t xml:space="preserve"> C</w:t>
      </w:r>
      <w:r w:rsidR="00A45F8C" w:rsidRPr="006651BF">
        <w:rPr>
          <w:sz w:val="20"/>
          <w:lang w:val="en-US"/>
        </w:rPr>
        <w:t xml:space="preserve">ommunity requested the INA to expand </w:t>
      </w:r>
      <w:r w:rsidR="00D56E07" w:rsidRPr="006651BF">
        <w:rPr>
          <w:sz w:val="20"/>
          <w:lang w:val="en-US"/>
        </w:rPr>
        <w:t xml:space="preserve">the </w:t>
      </w:r>
      <w:r w:rsidR="00E9328C" w:rsidRPr="006651BF">
        <w:rPr>
          <w:sz w:val="20"/>
          <w:lang w:val="en-US"/>
        </w:rPr>
        <w:t xml:space="preserve">awarded </w:t>
      </w:r>
      <w:r w:rsidR="00D56E07" w:rsidRPr="006651BF">
        <w:rPr>
          <w:sz w:val="20"/>
          <w:lang w:val="en-US"/>
        </w:rPr>
        <w:t>area</w:t>
      </w:r>
      <w:r w:rsidR="00F3571A" w:rsidRPr="006651BF">
        <w:rPr>
          <w:rStyle w:val="Refdenotaalpie"/>
          <w:sz w:val="20"/>
          <w:lang w:val="en-US"/>
        </w:rPr>
        <w:footnoteReference w:id="28"/>
      </w:r>
      <w:r w:rsidR="00576A15" w:rsidRPr="006651BF">
        <w:rPr>
          <w:sz w:val="20"/>
          <w:lang w:val="en-US"/>
        </w:rPr>
        <w:t xml:space="preserve"> </w:t>
      </w:r>
      <w:r w:rsidR="006C1DA6" w:rsidRPr="006651BF">
        <w:rPr>
          <w:sz w:val="20"/>
          <w:lang w:val="en-US"/>
        </w:rPr>
        <w:t xml:space="preserve">and on December 6, 1999, said institution </w:t>
      </w:r>
      <w:r w:rsidR="00752299" w:rsidRPr="006651BF">
        <w:rPr>
          <w:sz w:val="20"/>
          <w:lang w:val="en-US"/>
        </w:rPr>
        <w:t>granted it final property title in fee simple</w:t>
      </w:r>
      <w:r w:rsidR="007C1A6F" w:rsidRPr="006651BF">
        <w:rPr>
          <w:sz w:val="20"/>
          <w:lang w:val="en-US"/>
        </w:rPr>
        <w:t xml:space="preserve"> to the rural</w:t>
      </w:r>
      <w:r w:rsidR="00A45F8C" w:rsidRPr="006651BF">
        <w:rPr>
          <w:sz w:val="20"/>
          <w:lang w:val="en-US"/>
        </w:rPr>
        <w:t xml:space="preserve"> land legally belonging to the nation with a surface area of 1,513 hectares and 5,445.03 square meters, which was recorded in the </w:t>
      </w:r>
      <w:r w:rsidR="00BC3B4C" w:rsidRPr="006651BF">
        <w:rPr>
          <w:sz w:val="20"/>
          <w:lang w:val="en-US"/>
        </w:rPr>
        <w:t xml:space="preserve">Register of Property, Mortgages and </w:t>
      </w:r>
      <w:r w:rsidR="00D14788" w:rsidRPr="006651BF">
        <w:rPr>
          <w:sz w:val="20"/>
          <w:lang w:val="en-US"/>
        </w:rPr>
        <w:t xml:space="preserve">Preemptive Entries </w:t>
      </w:r>
      <w:r w:rsidR="00BC3B4C" w:rsidRPr="006651BF">
        <w:rPr>
          <w:sz w:val="20"/>
          <w:lang w:val="en-US"/>
        </w:rPr>
        <w:t>on</w:t>
      </w:r>
      <w:r w:rsidR="00483337" w:rsidRPr="006651BF">
        <w:rPr>
          <w:sz w:val="20"/>
          <w:lang w:val="en-US"/>
        </w:rPr>
        <w:t xml:space="preserve"> January 3, 2000. The new area awarded </w:t>
      </w:r>
      <w:r w:rsidR="00DA38F0" w:rsidRPr="006651BF">
        <w:rPr>
          <w:sz w:val="20"/>
          <w:lang w:val="en-US"/>
        </w:rPr>
        <w:t>was</w:t>
      </w:r>
      <w:r w:rsidR="006A678F" w:rsidRPr="006651BF">
        <w:rPr>
          <w:sz w:val="20"/>
          <w:lang w:val="en-US"/>
        </w:rPr>
        <w:t xml:space="preserve"> adjacent </w:t>
      </w:r>
      <w:r w:rsidR="00DA38F0" w:rsidRPr="006651BF">
        <w:rPr>
          <w:sz w:val="20"/>
          <w:lang w:val="en-US"/>
        </w:rPr>
        <w:t xml:space="preserve">to the following: North: private lands of the Punta </w:t>
      </w:r>
      <w:proofErr w:type="spellStart"/>
      <w:r w:rsidR="00DA38F0" w:rsidRPr="006651BF">
        <w:rPr>
          <w:sz w:val="20"/>
          <w:lang w:val="en-US"/>
        </w:rPr>
        <w:t>Piedra</w:t>
      </w:r>
      <w:proofErr w:type="spellEnd"/>
      <w:r w:rsidR="00DA38F0" w:rsidRPr="006651BF">
        <w:rPr>
          <w:sz w:val="20"/>
          <w:lang w:val="en-US"/>
        </w:rPr>
        <w:t xml:space="preserve"> Community; south: national government-owned lands or reservation areas; east: lands of t</w:t>
      </w:r>
      <w:r w:rsidR="001C6AC1" w:rsidRPr="006651BF">
        <w:rPr>
          <w:sz w:val="20"/>
          <w:lang w:val="en-US"/>
        </w:rPr>
        <w:t xml:space="preserve">he </w:t>
      </w:r>
      <w:proofErr w:type="spellStart"/>
      <w:r w:rsidR="001C6AC1" w:rsidRPr="006651BF">
        <w:rPr>
          <w:sz w:val="20"/>
          <w:lang w:val="en-US"/>
        </w:rPr>
        <w:t>Cusuna</w:t>
      </w:r>
      <w:proofErr w:type="spellEnd"/>
      <w:r w:rsidR="001C6AC1" w:rsidRPr="006651BF">
        <w:rPr>
          <w:sz w:val="20"/>
          <w:lang w:val="en-US"/>
        </w:rPr>
        <w:t xml:space="preserve"> Community; and west: national government-owned land.</w:t>
      </w:r>
      <w:r w:rsidR="00DA3CF0" w:rsidRPr="006651BF">
        <w:rPr>
          <w:rStyle w:val="Refdenotaalpie"/>
          <w:sz w:val="20"/>
          <w:lang w:val="en-US"/>
        </w:rPr>
        <w:footnoteReference w:id="29"/>
      </w:r>
      <w:r w:rsidR="001C6AC1" w:rsidRPr="006651BF">
        <w:rPr>
          <w:sz w:val="20"/>
          <w:lang w:val="en-US"/>
        </w:rPr>
        <w:t xml:space="preserve"> Pursuant to the title, the “right of ownership, possession, easement, accessory rights, uses and other </w:t>
      </w:r>
      <w:r w:rsidR="002103C9" w:rsidRPr="006651BF">
        <w:rPr>
          <w:i/>
          <w:sz w:val="20"/>
          <w:lang w:val="en-US"/>
        </w:rPr>
        <w:t xml:space="preserve">in rem </w:t>
      </w:r>
      <w:r w:rsidR="001C6AC1" w:rsidRPr="006651BF">
        <w:rPr>
          <w:sz w:val="20"/>
          <w:lang w:val="en-US"/>
        </w:rPr>
        <w:t xml:space="preserve">rights inherent to the property were ceded.” </w:t>
      </w:r>
      <w:r w:rsidR="00596BA3" w:rsidRPr="006651BF">
        <w:rPr>
          <w:sz w:val="20"/>
          <w:lang w:val="en-US"/>
        </w:rPr>
        <w:t xml:space="preserve"> </w:t>
      </w:r>
    </w:p>
    <w:p w:rsidR="00576A15" w:rsidRPr="006651BF" w:rsidRDefault="00576A15" w:rsidP="006651BF">
      <w:pPr>
        <w:jc w:val="both"/>
        <w:rPr>
          <w:sz w:val="20"/>
          <w:lang w:val="en-US"/>
        </w:rPr>
      </w:pPr>
    </w:p>
    <w:p w:rsidR="00576A15" w:rsidRPr="006651BF" w:rsidRDefault="00443A56" w:rsidP="006651BF">
      <w:pPr>
        <w:numPr>
          <w:ilvl w:val="0"/>
          <w:numId w:val="1"/>
        </w:numPr>
        <w:tabs>
          <w:tab w:val="clear" w:pos="900"/>
        </w:tabs>
        <w:ind w:left="0" w:firstLine="720"/>
        <w:jc w:val="both"/>
        <w:rPr>
          <w:sz w:val="20"/>
          <w:lang w:val="en-US"/>
        </w:rPr>
      </w:pPr>
      <w:r w:rsidRPr="006651BF">
        <w:rPr>
          <w:sz w:val="20"/>
          <w:lang w:val="en-US"/>
        </w:rPr>
        <w:t xml:space="preserve">The 1999 title was granted under Article 346 of the Constitution of Honduras, Article </w:t>
      </w:r>
      <w:r w:rsidR="00D42E6C">
        <w:rPr>
          <w:sz w:val="20"/>
          <w:lang w:val="en-US"/>
        </w:rPr>
        <w:t>92 and others</w:t>
      </w:r>
      <w:r w:rsidRPr="006651BF">
        <w:rPr>
          <w:sz w:val="20"/>
          <w:lang w:val="en-US"/>
        </w:rPr>
        <w:t xml:space="preserve"> of the Law of Agrarian Reform and Article 14 of ILO Convention 169 on Indigenous and Tribal Peoples in Independent Countries.</w:t>
      </w:r>
      <w:r w:rsidR="007E0CF4" w:rsidRPr="006651BF">
        <w:rPr>
          <w:rStyle w:val="Refdenotaalpie"/>
          <w:sz w:val="20"/>
          <w:lang w:val="en-US"/>
        </w:rPr>
        <w:footnoteReference w:id="30"/>
      </w:r>
      <w:r w:rsidR="007E0CF4" w:rsidRPr="006651BF">
        <w:rPr>
          <w:sz w:val="20"/>
          <w:lang w:val="en-US"/>
        </w:rPr>
        <w:t xml:space="preserve"> </w:t>
      </w:r>
    </w:p>
    <w:p w:rsidR="00576A15" w:rsidRPr="006651BF" w:rsidRDefault="00576A15" w:rsidP="006651BF">
      <w:pPr>
        <w:jc w:val="both"/>
        <w:rPr>
          <w:sz w:val="20"/>
          <w:lang w:val="en-US"/>
        </w:rPr>
      </w:pPr>
    </w:p>
    <w:p w:rsidR="00157B11" w:rsidRPr="006651BF" w:rsidRDefault="00621A55" w:rsidP="006651BF">
      <w:pPr>
        <w:numPr>
          <w:ilvl w:val="0"/>
          <w:numId w:val="1"/>
        </w:numPr>
        <w:tabs>
          <w:tab w:val="clear" w:pos="900"/>
        </w:tabs>
        <w:ind w:left="0" w:firstLine="720"/>
        <w:jc w:val="both"/>
        <w:rPr>
          <w:sz w:val="20"/>
          <w:lang w:val="en-US"/>
        </w:rPr>
      </w:pPr>
      <w:r w:rsidRPr="006651BF">
        <w:rPr>
          <w:sz w:val="20"/>
          <w:lang w:val="en-US"/>
        </w:rPr>
        <w:lastRenderedPageBreak/>
        <w:t>The title provided for the exclusion of 46 hectares and 1296.66 square meters that were titled in fee simple to two private individuals</w:t>
      </w:r>
      <w:r w:rsidR="00C403F1" w:rsidRPr="006651BF">
        <w:rPr>
          <w:rStyle w:val="Refdenotaalpie"/>
          <w:sz w:val="20"/>
          <w:lang w:val="en-US"/>
        </w:rPr>
        <w:footnoteReference w:id="31"/>
      </w:r>
      <w:r w:rsidR="002A3519" w:rsidRPr="006651BF">
        <w:rPr>
          <w:sz w:val="20"/>
          <w:lang w:val="en-US"/>
        </w:rPr>
        <w:t xml:space="preserve"> </w:t>
      </w:r>
      <w:r w:rsidRPr="006651BF">
        <w:rPr>
          <w:sz w:val="20"/>
          <w:lang w:val="en-US"/>
        </w:rPr>
        <w:t>and included the following clause:</w:t>
      </w:r>
    </w:p>
    <w:p w:rsidR="00157B11" w:rsidRPr="006651BF" w:rsidRDefault="00157B11" w:rsidP="006651BF">
      <w:pPr>
        <w:ind w:left="720" w:right="720"/>
        <w:jc w:val="both"/>
        <w:rPr>
          <w:sz w:val="18"/>
          <w:szCs w:val="18"/>
          <w:lang w:val="en-US"/>
        </w:rPr>
      </w:pPr>
    </w:p>
    <w:p w:rsidR="000535E3" w:rsidRPr="006651BF" w:rsidRDefault="000535E3" w:rsidP="006651BF">
      <w:pPr>
        <w:ind w:left="720" w:right="720"/>
        <w:jc w:val="both"/>
        <w:rPr>
          <w:sz w:val="18"/>
          <w:szCs w:val="18"/>
          <w:lang w:val="en-US"/>
        </w:rPr>
      </w:pPr>
      <w:r w:rsidRPr="006651BF">
        <w:rPr>
          <w:sz w:val="18"/>
          <w:szCs w:val="18"/>
          <w:lang w:val="en-US"/>
        </w:rPr>
        <w:sym w:font="Symbol" w:char="F05B"/>
      </w:r>
      <w:r w:rsidRPr="006651BF">
        <w:rPr>
          <w:sz w:val="18"/>
          <w:szCs w:val="18"/>
          <w:lang w:val="en-US"/>
        </w:rPr>
        <w:t>…</w:t>
      </w:r>
      <w:r w:rsidRPr="006651BF">
        <w:rPr>
          <w:sz w:val="18"/>
          <w:szCs w:val="18"/>
          <w:lang w:val="en-US"/>
        </w:rPr>
        <w:sym w:font="Symbol" w:char="F05D"/>
      </w:r>
      <w:r w:rsidRPr="006651BF">
        <w:rPr>
          <w:sz w:val="18"/>
          <w:szCs w:val="18"/>
          <w:lang w:val="en-US"/>
        </w:rPr>
        <w:t xml:space="preserve"> </w:t>
      </w:r>
      <w:proofErr w:type="gramStart"/>
      <w:r w:rsidR="00E243E1" w:rsidRPr="006651BF">
        <w:rPr>
          <w:sz w:val="18"/>
          <w:szCs w:val="18"/>
          <w:lang w:val="en-US"/>
        </w:rPr>
        <w:t>the</w:t>
      </w:r>
      <w:proofErr w:type="gramEnd"/>
      <w:r w:rsidR="00E243E1" w:rsidRPr="006651BF">
        <w:rPr>
          <w:sz w:val="18"/>
          <w:szCs w:val="18"/>
          <w:lang w:val="en-US"/>
        </w:rPr>
        <w:t xml:space="preserve"> </w:t>
      </w:r>
      <w:r w:rsidR="003D427E" w:rsidRPr="006651BF">
        <w:rPr>
          <w:sz w:val="18"/>
          <w:szCs w:val="18"/>
          <w:lang w:val="en-US"/>
        </w:rPr>
        <w:t xml:space="preserve">land </w:t>
      </w:r>
      <w:r w:rsidR="00E243E1" w:rsidRPr="006651BF">
        <w:rPr>
          <w:sz w:val="18"/>
          <w:szCs w:val="18"/>
          <w:lang w:val="en-US"/>
        </w:rPr>
        <w:t>surface area</w:t>
      </w:r>
      <w:r w:rsidR="00333FF1" w:rsidRPr="006651BF">
        <w:rPr>
          <w:sz w:val="18"/>
          <w:szCs w:val="18"/>
          <w:lang w:val="en-US"/>
        </w:rPr>
        <w:t>s</w:t>
      </w:r>
      <w:r w:rsidR="00E243E1" w:rsidRPr="006651BF">
        <w:rPr>
          <w:sz w:val="18"/>
          <w:szCs w:val="18"/>
          <w:lang w:val="en-US"/>
        </w:rPr>
        <w:t xml:space="preserve"> occupied and exploited by individuals </w:t>
      </w:r>
      <w:r w:rsidR="00E51708" w:rsidRPr="006651BF">
        <w:rPr>
          <w:sz w:val="18"/>
          <w:szCs w:val="18"/>
          <w:lang w:val="en-US"/>
        </w:rPr>
        <w:t xml:space="preserve">not belonging </w:t>
      </w:r>
      <w:r w:rsidR="00B674EA" w:rsidRPr="006651BF">
        <w:rPr>
          <w:sz w:val="18"/>
          <w:szCs w:val="18"/>
          <w:lang w:val="en-US"/>
        </w:rPr>
        <w:t xml:space="preserve">to </w:t>
      </w:r>
      <w:r w:rsidR="004F021E" w:rsidRPr="006651BF">
        <w:rPr>
          <w:sz w:val="18"/>
          <w:szCs w:val="18"/>
          <w:lang w:val="en-US"/>
        </w:rPr>
        <w:t xml:space="preserve">the Community are excluded, with the State reserving the right </w:t>
      </w:r>
      <w:r w:rsidR="00A8793A" w:rsidRPr="006651BF">
        <w:rPr>
          <w:sz w:val="18"/>
          <w:szCs w:val="18"/>
          <w:lang w:val="en-US"/>
        </w:rPr>
        <w:t>to dispose of them in order to award them to the occupants that fulfill the legal requirements.</w:t>
      </w:r>
      <w:r w:rsidR="009A077A" w:rsidRPr="006651BF">
        <w:rPr>
          <w:rStyle w:val="Refdenotaalpie"/>
          <w:sz w:val="18"/>
          <w:szCs w:val="18"/>
          <w:lang w:val="en-US"/>
        </w:rPr>
        <w:footnoteReference w:id="32"/>
      </w:r>
    </w:p>
    <w:p w:rsidR="000535E3" w:rsidRPr="006651BF" w:rsidRDefault="000535E3" w:rsidP="006651BF">
      <w:pPr>
        <w:ind w:left="720"/>
        <w:jc w:val="both"/>
        <w:rPr>
          <w:sz w:val="18"/>
          <w:szCs w:val="18"/>
          <w:lang w:val="en-US"/>
        </w:rPr>
      </w:pPr>
    </w:p>
    <w:p w:rsidR="00D13C48" w:rsidRPr="006651BF" w:rsidRDefault="00B56037" w:rsidP="006651BF">
      <w:pPr>
        <w:numPr>
          <w:ilvl w:val="0"/>
          <w:numId w:val="1"/>
        </w:numPr>
        <w:tabs>
          <w:tab w:val="clear" w:pos="900"/>
        </w:tabs>
        <w:ind w:left="0" w:firstLine="720"/>
        <w:jc w:val="both"/>
        <w:rPr>
          <w:sz w:val="20"/>
          <w:lang w:val="en-US"/>
        </w:rPr>
      </w:pPr>
      <w:r w:rsidRPr="006651BF">
        <w:rPr>
          <w:sz w:val="20"/>
          <w:lang w:val="en-US"/>
        </w:rPr>
        <w:t>On January 11, 2000, through its Executive Director and by means of public deed</w:t>
      </w:r>
      <w:r w:rsidR="00AD2912" w:rsidRPr="006651BF">
        <w:rPr>
          <w:sz w:val="20"/>
          <w:lang w:val="en-US"/>
        </w:rPr>
        <w:t xml:space="preserve">, </w:t>
      </w:r>
      <w:r w:rsidR="00E22815" w:rsidRPr="006651BF">
        <w:rPr>
          <w:sz w:val="20"/>
          <w:lang w:val="en-US"/>
        </w:rPr>
        <w:t>the INA</w:t>
      </w:r>
      <w:r w:rsidR="003C7E73" w:rsidRPr="006651BF">
        <w:rPr>
          <w:sz w:val="20"/>
          <w:lang w:val="en-US"/>
        </w:rPr>
        <w:t xml:space="preserve"> deleted</w:t>
      </w:r>
      <w:r w:rsidRPr="006651BF">
        <w:rPr>
          <w:sz w:val="20"/>
          <w:lang w:val="en-US"/>
        </w:rPr>
        <w:t xml:space="preserve"> the clause that excluded </w:t>
      </w:r>
      <w:r w:rsidR="000F6739" w:rsidRPr="006651BF">
        <w:rPr>
          <w:sz w:val="20"/>
          <w:lang w:val="en-US"/>
        </w:rPr>
        <w:t xml:space="preserve">the surface areas of land </w:t>
      </w:r>
      <w:r w:rsidR="00FC0A1D" w:rsidRPr="006651BF">
        <w:rPr>
          <w:sz w:val="20"/>
          <w:lang w:val="en-US"/>
        </w:rPr>
        <w:t xml:space="preserve">occupied or exploited by individuals not belonging to the Punta </w:t>
      </w:r>
      <w:proofErr w:type="spellStart"/>
      <w:r w:rsidR="00FC0A1D" w:rsidRPr="006651BF">
        <w:rPr>
          <w:sz w:val="20"/>
          <w:lang w:val="en-US"/>
        </w:rPr>
        <w:t>Piedra</w:t>
      </w:r>
      <w:proofErr w:type="spellEnd"/>
      <w:r w:rsidR="00FC0A1D" w:rsidRPr="006651BF">
        <w:rPr>
          <w:sz w:val="20"/>
          <w:lang w:val="en-US"/>
        </w:rPr>
        <w:t xml:space="preserve"> Community </w:t>
      </w:r>
      <w:r w:rsidRPr="006651BF">
        <w:rPr>
          <w:sz w:val="20"/>
          <w:lang w:val="en-US"/>
        </w:rPr>
        <w:t>from the fee</w:t>
      </w:r>
      <w:r w:rsidR="000F6739" w:rsidRPr="006651BF">
        <w:rPr>
          <w:sz w:val="20"/>
          <w:lang w:val="en-US"/>
        </w:rPr>
        <w:t xml:space="preserve"> simple title of 1999</w:t>
      </w:r>
      <w:r w:rsidR="00FC0A1D" w:rsidRPr="006651BF">
        <w:rPr>
          <w:sz w:val="20"/>
          <w:lang w:val="en-US"/>
        </w:rPr>
        <w:t xml:space="preserve">.  In the rectified deed, it was put on record that the inclusion of said clause had been the result of an involuntary </w:t>
      </w:r>
      <w:r w:rsidR="00CE5A2D" w:rsidRPr="006651BF">
        <w:rPr>
          <w:sz w:val="20"/>
          <w:lang w:val="en-US"/>
        </w:rPr>
        <w:t xml:space="preserve">error and therefore was being </w:t>
      </w:r>
      <w:r w:rsidR="003C7E73" w:rsidRPr="006651BF">
        <w:rPr>
          <w:sz w:val="20"/>
          <w:lang w:val="en-US"/>
        </w:rPr>
        <w:t xml:space="preserve">deleted </w:t>
      </w:r>
      <w:r w:rsidR="00CE5A2D" w:rsidRPr="006651BF">
        <w:rPr>
          <w:sz w:val="20"/>
          <w:lang w:val="en-US"/>
        </w:rPr>
        <w:t xml:space="preserve">and was invalidated. </w:t>
      </w:r>
    </w:p>
    <w:p w:rsidR="00D13C48" w:rsidRPr="006651BF" w:rsidRDefault="00D13C48" w:rsidP="006651BF">
      <w:pPr>
        <w:jc w:val="both"/>
        <w:rPr>
          <w:sz w:val="20"/>
          <w:lang w:val="en-US"/>
        </w:rPr>
      </w:pPr>
    </w:p>
    <w:p w:rsidR="00B71713" w:rsidRPr="006651BF" w:rsidRDefault="00D13C48" w:rsidP="006651BF">
      <w:pPr>
        <w:ind w:left="720" w:right="720"/>
        <w:jc w:val="both"/>
        <w:rPr>
          <w:sz w:val="18"/>
          <w:szCs w:val="18"/>
          <w:lang w:val="en-US"/>
        </w:rPr>
      </w:pPr>
      <w:r w:rsidRPr="006651BF">
        <w:rPr>
          <w:sz w:val="18"/>
          <w:szCs w:val="18"/>
          <w:lang w:val="en-US"/>
        </w:rPr>
        <w:t>“</w:t>
      </w:r>
      <w:r w:rsidR="004B1F63" w:rsidRPr="006651BF">
        <w:rPr>
          <w:sz w:val="18"/>
          <w:szCs w:val="18"/>
          <w:lang w:val="en-US"/>
        </w:rPr>
        <w:t>[…]</w:t>
      </w:r>
      <w:r w:rsidR="00E92EC5" w:rsidRPr="006651BF">
        <w:rPr>
          <w:sz w:val="18"/>
          <w:szCs w:val="18"/>
          <w:lang w:val="en-US"/>
        </w:rPr>
        <w:t xml:space="preserve"> in the </w:t>
      </w:r>
      <w:r w:rsidR="008F6961" w:rsidRPr="006651BF">
        <w:rPr>
          <w:sz w:val="18"/>
          <w:szCs w:val="18"/>
          <w:lang w:val="en-US"/>
        </w:rPr>
        <w:t xml:space="preserve">Final Property Title in fee simple mentioned in the previous Clause, there was an involuntary error in establishing </w:t>
      </w:r>
      <w:r w:rsidR="00ED318B" w:rsidRPr="006651BF">
        <w:rPr>
          <w:sz w:val="18"/>
          <w:szCs w:val="18"/>
          <w:lang w:val="en-US"/>
        </w:rPr>
        <w:t xml:space="preserve">in </w:t>
      </w:r>
      <w:r w:rsidR="008F6961" w:rsidRPr="006651BF">
        <w:rPr>
          <w:sz w:val="18"/>
          <w:szCs w:val="18"/>
          <w:lang w:val="en-US"/>
        </w:rPr>
        <w:t xml:space="preserve">the conditions </w:t>
      </w:r>
      <w:r w:rsidR="00746EB0" w:rsidRPr="006651BF">
        <w:rPr>
          <w:sz w:val="18"/>
          <w:szCs w:val="18"/>
          <w:lang w:val="en-US"/>
        </w:rPr>
        <w:t xml:space="preserve">of the Title the following paragraph “the land surface areas occupied and exploited by individuals not belonging to the Community are excluded, with the State reserving the right to dispose of them in order to award them to the occupants that fulfill the legal requirements,” which is hereby </w:t>
      </w:r>
      <w:r w:rsidR="00D13FDD" w:rsidRPr="006651BF">
        <w:rPr>
          <w:sz w:val="18"/>
          <w:szCs w:val="18"/>
          <w:lang w:val="en-US"/>
        </w:rPr>
        <w:t xml:space="preserve">deleted </w:t>
      </w:r>
      <w:r w:rsidR="00746EB0" w:rsidRPr="006651BF">
        <w:rPr>
          <w:sz w:val="18"/>
          <w:szCs w:val="18"/>
          <w:lang w:val="en-US"/>
        </w:rPr>
        <w:t>and invalidated.</w:t>
      </w:r>
      <w:r w:rsidR="004B1F63" w:rsidRPr="006651BF">
        <w:rPr>
          <w:sz w:val="18"/>
          <w:szCs w:val="18"/>
          <w:lang w:val="en-US"/>
        </w:rPr>
        <w:t>”</w:t>
      </w:r>
      <w:r w:rsidR="004B1F63" w:rsidRPr="006651BF">
        <w:rPr>
          <w:rStyle w:val="Refdenotaalpie"/>
          <w:sz w:val="18"/>
          <w:szCs w:val="18"/>
          <w:lang w:val="en-US"/>
        </w:rPr>
        <w:footnoteReference w:id="33"/>
      </w:r>
    </w:p>
    <w:p w:rsidR="004B1F63" w:rsidRPr="006651BF" w:rsidRDefault="004B1F63" w:rsidP="006651BF">
      <w:pPr>
        <w:ind w:left="720" w:right="720"/>
        <w:jc w:val="both"/>
        <w:rPr>
          <w:sz w:val="16"/>
          <w:szCs w:val="16"/>
          <w:lang w:val="en-US"/>
        </w:rPr>
      </w:pPr>
    </w:p>
    <w:p w:rsidR="004B1F63" w:rsidRPr="006651BF" w:rsidRDefault="005D0096" w:rsidP="006651BF">
      <w:pPr>
        <w:numPr>
          <w:ilvl w:val="0"/>
          <w:numId w:val="1"/>
        </w:numPr>
        <w:tabs>
          <w:tab w:val="clear" w:pos="900"/>
        </w:tabs>
        <w:ind w:left="0" w:firstLine="720"/>
        <w:jc w:val="both"/>
        <w:rPr>
          <w:sz w:val="20"/>
          <w:lang w:val="en-US"/>
        </w:rPr>
      </w:pPr>
      <w:r w:rsidRPr="006651BF">
        <w:rPr>
          <w:sz w:val="20"/>
          <w:lang w:val="en-US"/>
        </w:rPr>
        <w:t xml:space="preserve">As a result of the rectification, the fee simple title granted by the state to the Punta </w:t>
      </w:r>
      <w:proofErr w:type="spellStart"/>
      <w:r w:rsidRPr="006651BF">
        <w:rPr>
          <w:sz w:val="20"/>
          <w:lang w:val="en-US"/>
        </w:rPr>
        <w:t>Piedra</w:t>
      </w:r>
      <w:proofErr w:type="spellEnd"/>
      <w:r w:rsidRPr="006651BF">
        <w:rPr>
          <w:sz w:val="20"/>
          <w:lang w:val="en-US"/>
        </w:rPr>
        <w:t xml:space="preserve"> Community in 1999 encompassed, without any exception, the total surface area</w:t>
      </w:r>
      <w:r w:rsidR="00860237" w:rsidRPr="006651BF">
        <w:rPr>
          <w:sz w:val="20"/>
          <w:lang w:val="en-US"/>
        </w:rPr>
        <w:t xml:space="preserve"> of land that was handed over</w:t>
      </w:r>
      <w:r w:rsidR="004B1F63" w:rsidRPr="006651BF">
        <w:rPr>
          <w:sz w:val="20"/>
          <w:lang w:val="en-US"/>
        </w:rPr>
        <w:t>.</w:t>
      </w:r>
    </w:p>
    <w:p w:rsidR="004B1F63" w:rsidRPr="006651BF" w:rsidRDefault="004B1F63" w:rsidP="006651BF">
      <w:pPr>
        <w:jc w:val="both"/>
        <w:rPr>
          <w:sz w:val="20"/>
          <w:lang w:val="en-US"/>
        </w:rPr>
      </w:pPr>
    </w:p>
    <w:p w:rsidR="002A770C" w:rsidRPr="006651BF" w:rsidRDefault="002863B7" w:rsidP="006651BF">
      <w:pPr>
        <w:numPr>
          <w:ilvl w:val="0"/>
          <w:numId w:val="1"/>
        </w:numPr>
        <w:tabs>
          <w:tab w:val="clear" w:pos="900"/>
        </w:tabs>
        <w:ind w:left="0" w:firstLine="720"/>
        <w:jc w:val="both"/>
        <w:rPr>
          <w:sz w:val="20"/>
          <w:lang w:val="en-US"/>
        </w:rPr>
      </w:pPr>
      <w:r w:rsidRPr="006651BF">
        <w:rPr>
          <w:sz w:val="20"/>
          <w:lang w:val="en-US"/>
        </w:rPr>
        <w:t xml:space="preserve">Consequently, the parties have proven by means of public instruments that the State granted to the Garifuna Community of Punta </w:t>
      </w:r>
      <w:proofErr w:type="spellStart"/>
      <w:r w:rsidRPr="006651BF">
        <w:rPr>
          <w:sz w:val="20"/>
          <w:lang w:val="en-US"/>
        </w:rPr>
        <w:t>Piedra</w:t>
      </w:r>
      <w:proofErr w:type="spellEnd"/>
      <w:r w:rsidRPr="006651BF">
        <w:rPr>
          <w:sz w:val="20"/>
          <w:lang w:val="en-US"/>
        </w:rPr>
        <w:t xml:space="preserve"> two property titles in fee simple, both in force as of the present date.  </w:t>
      </w:r>
      <w:r w:rsidR="00D4076C" w:rsidRPr="006651BF">
        <w:rPr>
          <w:sz w:val="20"/>
          <w:lang w:val="en-US"/>
        </w:rPr>
        <w:t>The first one in 1993 for a surface area of 800 hectares and a fraction and the second one in 1999 for a surface area of 1,513 hectares and a fraction, for a total of 2,</w:t>
      </w:r>
      <w:r w:rsidR="00D42E6C">
        <w:rPr>
          <w:sz w:val="20"/>
          <w:lang w:val="en-US"/>
        </w:rPr>
        <w:t>314</w:t>
      </w:r>
      <w:r w:rsidR="00D4076C" w:rsidRPr="006651BF">
        <w:rPr>
          <w:sz w:val="20"/>
          <w:lang w:val="en-US"/>
        </w:rPr>
        <w:t xml:space="preserve"> hectares and a fraction. </w:t>
      </w:r>
    </w:p>
    <w:p w:rsidR="002A770C" w:rsidRPr="006651BF" w:rsidRDefault="002A770C" w:rsidP="006651BF">
      <w:pPr>
        <w:jc w:val="both"/>
        <w:rPr>
          <w:sz w:val="20"/>
          <w:lang w:val="en-US"/>
        </w:rPr>
      </w:pPr>
    </w:p>
    <w:p w:rsidR="006031A2" w:rsidRPr="006651BF" w:rsidRDefault="00B71713" w:rsidP="006651BF">
      <w:pPr>
        <w:pStyle w:val="Ttulo2"/>
        <w:spacing w:before="0" w:after="0"/>
        <w:ind w:firstLine="720"/>
        <w:jc w:val="both"/>
        <w:rPr>
          <w:rFonts w:ascii="Univers" w:hAnsi="Univers"/>
          <w:i w:val="0"/>
          <w:iCs w:val="0"/>
          <w:sz w:val="20"/>
          <w:lang w:val="en-US"/>
        </w:rPr>
      </w:pPr>
      <w:bookmarkStart w:id="22" w:name="_Toc336248005"/>
      <w:bookmarkStart w:id="23" w:name="_Toc350183357"/>
      <w:r w:rsidRPr="006651BF">
        <w:rPr>
          <w:rFonts w:ascii="Univers" w:hAnsi="Univers"/>
          <w:i w:val="0"/>
          <w:iCs w:val="0"/>
          <w:sz w:val="20"/>
          <w:lang w:val="en-US"/>
        </w:rPr>
        <w:t>D</w:t>
      </w:r>
      <w:r w:rsidR="006031A2" w:rsidRPr="006651BF">
        <w:rPr>
          <w:rFonts w:ascii="Univers" w:hAnsi="Univers"/>
          <w:i w:val="0"/>
          <w:iCs w:val="0"/>
          <w:sz w:val="20"/>
          <w:lang w:val="en-US"/>
        </w:rPr>
        <w:t>.</w:t>
      </w:r>
      <w:r w:rsidR="006031A2" w:rsidRPr="006651BF">
        <w:rPr>
          <w:rFonts w:ascii="Univers" w:hAnsi="Univers"/>
          <w:i w:val="0"/>
          <w:iCs w:val="0"/>
          <w:sz w:val="20"/>
          <w:lang w:val="en-US"/>
        </w:rPr>
        <w:tab/>
      </w:r>
      <w:r w:rsidR="00646822" w:rsidRPr="006651BF">
        <w:rPr>
          <w:rFonts w:ascii="Univers" w:hAnsi="Univers"/>
          <w:i w:val="0"/>
          <w:iCs w:val="0"/>
          <w:sz w:val="20"/>
          <w:lang w:val="en-US"/>
        </w:rPr>
        <w:t>Occupation of the T</w:t>
      </w:r>
      <w:r w:rsidR="00F7308D" w:rsidRPr="006651BF">
        <w:rPr>
          <w:rFonts w:ascii="Univers" w:hAnsi="Univers"/>
          <w:i w:val="0"/>
          <w:iCs w:val="0"/>
          <w:sz w:val="20"/>
          <w:lang w:val="en-US"/>
        </w:rPr>
        <w:t>erritory of</w:t>
      </w:r>
      <w:r w:rsidR="00646822" w:rsidRPr="006651BF">
        <w:rPr>
          <w:rFonts w:ascii="Univers" w:hAnsi="Univers"/>
          <w:i w:val="0"/>
          <w:iCs w:val="0"/>
          <w:sz w:val="20"/>
          <w:lang w:val="en-US"/>
        </w:rPr>
        <w:t xml:space="preserve"> the Punta </w:t>
      </w:r>
      <w:proofErr w:type="spellStart"/>
      <w:r w:rsidR="00646822" w:rsidRPr="006651BF">
        <w:rPr>
          <w:rFonts w:ascii="Univers" w:hAnsi="Univers"/>
          <w:i w:val="0"/>
          <w:iCs w:val="0"/>
          <w:sz w:val="20"/>
          <w:lang w:val="en-US"/>
        </w:rPr>
        <w:t>Piedra</w:t>
      </w:r>
      <w:proofErr w:type="spellEnd"/>
      <w:r w:rsidR="00646822" w:rsidRPr="006651BF">
        <w:rPr>
          <w:rFonts w:ascii="Univers" w:hAnsi="Univers"/>
          <w:i w:val="0"/>
          <w:iCs w:val="0"/>
          <w:sz w:val="20"/>
          <w:lang w:val="en-US"/>
        </w:rPr>
        <w:t xml:space="preserve"> Community by Third P</w:t>
      </w:r>
      <w:r w:rsidR="00F7308D" w:rsidRPr="006651BF">
        <w:rPr>
          <w:rFonts w:ascii="Univers" w:hAnsi="Univers"/>
          <w:i w:val="0"/>
          <w:iCs w:val="0"/>
          <w:sz w:val="20"/>
          <w:lang w:val="en-US"/>
        </w:rPr>
        <w:t>arties</w:t>
      </w:r>
      <w:bookmarkEnd w:id="23"/>
      <w:r w:rsidR="00F7308D" w:rsidRPr="006651BF">
        <w:rPr>
          <w:rFonts w:ascii="Univers" w:hAnsi="Univers"/>
          <w:i w:val="0"/>
          <w:iCs w:val="0"/>
          <w:sz w:val="20"/>
          <w:lang w:val="en-US"/>
        </w:rPr>
        <w:t xml:space="preserve"> </w:t>
      </w:r>
      <w:bookmarkEnd w:id="22"/>
    </w:p>
    <w:p w:rsidR="006031A2" w:rsidRPr="006651BF" w:rsidRDefault="006031A2" w:rsidP="006651BF">
      <w:pPr>
        <w:jc w:val="both"/>
        <w:rPr>
          <w:sz w:val="20"/>
          <w:lang w:val="en-US"/>
        </w:rPr>
      </w:pPr>
    </w:p>
    <w:p w:rsidR="00CF4A25" w:rsidRPr="006651BF" w:rsidRDefault="00B132AB" w:rsidP="006651BF">
      <w:pPr>
        <w:numPr>
          <w:ilvl w:val="0"/>
          <w:numId w:val="1"/>
        </w:numPr>
        <w:tabs>
          <w:tab w:val="clear" w:pos="900"/>
        </w:tabs>
        <w:ind w:left="0" w:firstLine="720"/>
        <w:jc w:val="both"/>
        <w:rPr>
          <w:sz w:val="20"/>
          <w:lang w:val="en-US"/>
        </w:rPr>
      </w:pPr>
      <w:r w:rsidRPr="006651BF">
        <w:rPr>
          <w:sz w:val="20"/>
          <w:lang w:val="en-US"/>
        </w:rPr>
        <w:t xml:space="preserve">Based on the information provided by the parties, in early 1990s, the area of Rio </w:t>
      </w:r>
      <w:proofErr w:type="spellStart"/>
      <w:r w:rsidRPr="006651BF">
        <w:rPr>
          <w:sz w:val="20"/>
          <w:lang w:val="en-US"/>
        </w:rPr>
        <w:t>Miel</w:t>
      </w:r>
      <w:proofErr w:type="spellEnd"/>
      <w:r w:rsidRPr="006651BF">
        <w:rPr>
          <w:sz w:val="20"/>
          <w:lang w:val="en-US"/>
        </w:rPr>
        <w:t xml:space="preserve"> located within the territory being claimed as ancestral lands of the </w:t>
      </w:r>
      <w:r w:rsidR="00134942" w:rsidRPr="006651BF">
        <w:rPr>
          <w:sz w:val="20"/>
          <w:lang w:val="en-US"/>
        </w:rPr>
        <w:t xml:space="preserve">Garifuna Community of Punta </w:t>
      </w:r>
      <w:proofErr w:type="spellStart"/>
      <w:r w:rsidR="00134942" w:rsidRPr="006651BF">
        <w:rPr>
          <w:sz w:val="20"/>
          <w:lang w:val="en-US"/>
        </w:rPr>
        <w:t>Piedra</w:t>
      </w:r>
      <w:proofErr w:type="spellEnd"/>
      <w:r w:rsidR="00F87372" w:rsidRPr="006651BF">
        <w:rPr>
          <w:sz w:val="20"/>
          <w:lang w:val="en-US"/>
        </w:rPr>
        <w:t xml:space="preserve">, was </w:t>
      </w:r>
      <w:r w:rsidR="00215DA7" w:rsidRPr="006651BF">
        <w:rPr>
          <w:sz w:val="20"/>
          <w:lang w:val="en-US"/>
        </w:rPr>
        <w:t xml:space="preserve">encroached upon </w:t>
      </w:r>
      <w:r w:rsidR="006760DB" w:rsidRPr="006651BF">
        <w:rPr>
          <w:sz w:val="20"/>
          <w:lang w:val="en-US"/>
        </w:rPr>
        <w:t>by peasants, also known as “</w:t>
      </w:r>
      <w:proofErr w:type="gramStart"/>
      <w:r w:rsidR="006760DB" w:rsidRPr="006651BF">
        <w:rPr>
          <w:i/>
          <w:sz w:val="20"/>
          <w:lang w:val="en-US"/>
        </w:rPr>
        <w:t>ladinos</w:t>
      </w:r>
      <w:proofErr w:type="gramEnd"/>
      <w:r w:rsidR="006760DB" w:rsidRPr="006651BF">
        <w:rPr>
          <w:sz w:val="20"/>
          <w:lang w:val="en-US"/>
        </w:rPr>
        <w:t>.</w:t>
      </w:r>
      <w:r w:rsidR="00DC3E9D" w:rsidRPr="006651BF">
        <w:rPr>
          <w:sz w:val="20"/>
          <w:lang w:val="en-US"/>
        </w:rPr>
        <w:t>”</w:t>
      </w:r>
      <w:r w:rsidR="007A439D" w:rsidRPr="006651BF">
        <w:rPr>
          <w:rStyle w:val="Refdenotaalpie"/>
          <w:sz w:val="20"/>
          <w:lang w:val="en-US"/>
        </w:rPr>
        <w:footnoteReference w:id="34"/>
      </w:r>
      <w:r w:rsidR="006760DB" w:rsidRPr="006651BF">
        <w:rPr>
          <w:sz w:val="20"/>
          <w:lang w:val="en-US"/>
        </w:rPr>
        <w:t xml:space="preserve"> In its initial reply to the IACHR, the State noted</w:t>
      </w:r>
      <w:r w:rsidR="00CF4A25" w:rsidRPr="006651BF">
        <w:rPr>
          <w:sz w:val="20"/>
          <w:lang w:val="en-US"/>
        </w:rPr>
        <w:t>:</w:t>
      </w:r>
    </w:p>
    <w:p w:rsidR="00CF4A25" w:rsidRPr="006651BF" w:rsidRDefault="00CF4A25" w:rsidP="006651BF">
      <w:pPr>
        <w:jc w:val="both"/>
        <w:rPr>
          <w:sz w:val="20"/>
          <w:lang w:val="en-US"/>
        </w:rPr>
      </w:pPr>
    </w:p>
    <w:p w:rsidR="00CF4A25" w:rsidRPr="006651BF" w:rsidRDefault="00CF4A25" w:rsidP="006651BF">
      <w:pPr>
        <w:ind w:left="720" w:right="720"/>
        <w:jc w:val="both"/>
        <w:rPr>
          <w:rFonts w:cs="Arial"/>
          <w:noProof/>
          <w:sz w:val="18"/>
          <w:szCs w:val="18"/>
          <w:lang w:val="en-US"/>
        </w:rPr>
      </w:pPr>
      <w:r w:rsidRPr="006651BF">
        <w:rPr>
          <w:rFonts w:cs="Arial"/>
          <w:noProof/>
          <w:sz w:val="18"/>
          <w:szCs w:val="18"/>
          <w:lang w:val="en-US"/>
        </w:rPr>
        <w:t>“</w:t>
      </w:r>
      <w:r w:rsidR="00AD3631" w:rsidRPr="006651BF">
        <w:rPr>
          <w:rFonts w:cs="Arial"/>
          <w:noProof/>
          <w:sz w:val="18"/>
          <w:szCs w:val="18"/>
          <w:lang w:val="en-US"/>
        </w:rPr>
        <w:t xml:space="preserve">The problem of land tenure of the Garifuna Community of Punta Piedra originates with the arrival of the first </w:t>
      </w:r>
      <w:r w:rsidR="00FA6C8B" w:rsidRPr="006651BF">
        <w:rPr>
          <w:rFonts w:cs="Arial"/>
          <w:noProof/>
          <w:sz w:val="18"/>
          <w:szCs w:val="18"/>
          <w:lang w:val="en-US"/>
        </w:rPr>
        <w:t xml:space="preserve">[non-indigenous] </w:t>
      </w:r>
      <w:r w:rsidR="00AD3631" w:rsidRPr="006651BF">
        <w:rPr>
          <w:rFonts w:cs="Arial"/>
          <w:noProof/>
          <w:sz w:val="18"/>
          <w:szCs w:val="18"/>
          <w:lang w:val="en-US"/>
        </w:rPr>
        <w:t xml:space="preserve">settlers of the community that is known as Rio Miel, who the members of Punta Piedra know as </w:t>
      </w:r>
      <w:r w:rsidR="00AD3631" w:rsidRPr="006651BF">
        <w:rPr>
          <w:rFonts w:cs="Arial"/>
          <w:i/>
          <w:noProof/>
          <w:sz w:val="18"/>
          <w:szCs w:val="18"/>
          <w:lang w:val="en-US"/>
        </w:rPr>
        <w:t>ladinos.</w:t>
      </w:r>
      <w:r w:rsidRPr="006651BF">
        <w:rPr>
          <w:rFonts w:cs="Arial"/>
          <w:noProof/>
          <w:sz w:val="18"/>
          <w:szCs w:val="18"/>
          <w:lang w:val="en-US"/>
        </w:rPr>
        <w:t>”</w:t>
      </w:r>
      <w:r w:rsidRPr="006651BF">
        <w:rPr>
          <w:rStyle w:val="Refdenotaalpie"/>
          <w:rFonts w:cs="Arial"/>
          <w:noProof/>
          <w:sz w:val="18"/>
          <w:szCs w:val="18"/>
          <w:lang w:val="en-US"/>
        </w:rPr>
        <w:footnoteReference w:id="35"/>
      </w:r>
    </w:p>
    <w:p w:rsidR="00CF4A25" w:rsidRPr="006651BF" w:rsidRDefault="00CF4A25" w:rsidP="006651BF">
      <w:pPr>
        <w:ind w:left="720" w:right="720"/>
        <w:jc w:val="both"/>
        <w:rPr>
          <w:sz w:val="20"/>
          <w:lang w:val="en-US"/>
        </w:rPr>
      </w:pPr>
    </w:p>
    <w:p w:rsidR="00E94F7B" w:rsidRPr="006651BF" w:rsidRDefault="00C91CB3" w:rsidP="006651BF">
      <w:pPr>
        <w:numPr>
          <w:ilvl w:val="0"/>
          <w:numId w:val="1"/>
        </w:numPr>
        <w:tabs>
          <w:tab w:val="clear" w:pos="900"/>
        </w:tabs>
        <w:ind w:left="0" w:firstLine="720"/>
        <w:jc w:val="both"/>
        <w:rPr>
          <w:sz w:val="20"/>
          <w:lang w:val="en-US"/>
        </w:rPr>
      </w:pPr>
      <w:r w:rsidRPr="006651BF">
        <w:rPr>
          <w:sz w:val="20"/>
          <w:lang w:val="en-US"/>
        </w:rPr>
        <w:t xml:space="preserve">Regarding the presence of peasants in the Rio </w:t>
      </w:r>
      <w:proofErr w:type="spellStart"/>
      <w:r w:rsidRPr="006651BF">
        <w:rPr>
          <w:sz w:val="20"/>
          <w:lang w:val="en-US"/>
        </w:rPr>
        <w:t>Miel</w:t>
      </w:r>
      <w:proofErr w:type="spellEnd"/>
      <w:r w:rsidRPr="006651BF">
        <w:rPr>
          <w:sz w:val="20"/>
          <w:lang w:val="en-US"/>
        </w:rPr>
        <w:t xml:space="preserve"> area, </w:t>
      </w:r>
      <w:proofErr w:type="spellStart"/>
      <w:r w:rsidR="00E94F7B" w:rsidRPr="006651BF">
        <w:rPr>
          <w:rFonts w:cs="Arial"/>
          <w:bCs/>
          <w:sz w:val="20"/>
          <w:lang w:val="en-US"/>
        </w:rPr>
        <w:t>Doroteo</w:t>
      </w:r>
      <w:proofErr w:type="spellEnd"/>
      <w:r w:rsidR="00E94F7B" w:rsidRPr="006651BF">
        <w:rPr>
          <w:rFonts w:cs="Arial"/>
          <w:bCs/>
          <w:sz w:val="20"/>
          <w:lang w:val="en-US"/>
        </w:rPr>
        <w:t xml:space="preserve"> Tomas, </w:t>
      </w:r>
      <w:r w:rsidR="008B1A4D" w:rsidRPr="006651BF">
        <w:rPr>
          <w:rFonts w:cs="Arial"/>
          <w:bCs/>
          <w:sz w:val="20"/>
          <w:lang w:val="en-US"/>
        </w:rPr>
        <w:t xml:space="preserve">member of the Punta </w:t>
      </w:r>
      <w:proofErr w:type="spellStart"/>
      <w:r w:rsidR="008B1A4D" w:rsidRPr="006651BF">
        <w:rPr>
          <w:rFonts w:cs="Arial"/>
          <w:bCs/>
          <w:sz w:val="20"/>
          <w:lang w:val="en-US"/>
        </w:rPr>
        <w:t>Piedra</w:t>
      </w:r>
      <w:proofErr w:type="spellEnd"/>
      <w:r w:rsidR="008B1A4D" w:rsidRPr="006651BF">
        <w:rPr>
          <w:rFonts w:cs="Arial"/>
          <w:bCs/>
          <w:sz w:val="20"/>
          <w:lang w:val="en-US"/>
        </w:rPr>
        <w:t xml:space="preserve"> Community</w:t>
      </w:r>
      <w:r w:rsidR="00E94F7B" w:rsidRPr="006651BF">
        <w:rPr>
          <w:rFonts w:cs="Arial"/>
          <w:bCs/>
          <w:sz w:val="20"/>
          <w:lang w:val="en-US"/>
        </w:rPr>
        <w:t>,</w:t>
      </w:r>
      <w:r w:rsidR="008B1A4D" w:rsidRPr="006651BF">
        <w:rPr>
          <w:rFonts w:cs="Arial"/>
          <w:bCs/>
          <w:sz w:val="20"/>
          <w:lang w:val="en-US"/>
        </w:rPr>
        <w:t xml:space="preserve"> stated the following at the public hearing before the IACHR: </w:t>
      </w:r>
    </w:p>
    <w:p w:rsidR="00E94F7B" w:rsidRPr="006651BF" w:rsidRDefault="00E94F7B" w:rsidP="006651BF">
      <w:pPr>
        <w:jc w:val="both"/>
        <w:rPr>
          <w:rFonts w:cs="Arial"/>
          <w:bCs/>
          <w:sz w:val="20"/>
          <w:lang w:val="en-US"/>
        </w:rPr>
      </w:pPr>
    </w:p>
    <w:p w:rsidR="001D44A4" w:rsidRPr="006651BF" w:rsidRDefault="000700CF" w:rsidP="006651BF">
      <w:pPr>
        <w:ind w:left="720" w:right="720"/>
        <w:jc w:val="both"/>
        <w:rPr>
          <w:sz w:val="18"/>
          <w:szCs w:val="18"/>
          <w:lang w:val="en-US"/>
        </w:rPr>
      </w:pPr>
      <w:r w:rsidRPr="006651BF">
        <w:rPr>
          <w:rFonts w:cs="Arial"/>
          <w:bCs/>
          <w:sz w:val="18"/>
          <w:szCs w:val="18"/>
          <w:lang w:val="en-US"/>
        </w:rPr>
        <w:t>We are here today because of a problem that has</w:t>
      </w:r>
      <w:r w:rsidR="003C061C" w:rsidRPr="006651BF">
        <w:rPr>
          <w:rFonts w:cs="Arial"/>
          <w:bCs/>
          <w:sz w:val="18"/>
          <w:szCs w:val="18"/>
          <w:lang w:val="en-US"/>
        </w:rPr>
        <w:t xml:space="preserve"> come to our community in 1993.</w:t>
      </w:r>
      <w:r w:rsidRPr="006651BF">
        <w:rPr>
          <w:rFonts w:cs="Arial"/>
          <w:bCs/>
          <w:sz w:val="18"/>
          <w:szCs w:val="18"/>
          <w:lang w:val="en-US"/>
        </w:rPr>
        <w:t xml:space="preserve"> The problem that has come to our land [is that] the children of our community came with reports that the </w:t>
      </w:r>
      <w:r w:rsidR="009B614F" w:rsidRPr="006651BF">
        <w:rPr>
          <w:rFonts w:cs="Arial"/>
          <w:bCs/>
          <w:sz w:val="18"/>
          <w:szCs w:val="18"/>
          <w:lang w:val="en-US"/>
        </w:rPr>
        <w:t xml:space="preserve">intruders </w:t>
      </w:r>
      <w:r w:rsidRPr="006651BF">
        <w:rPr>
          <w:rFonts w:cs="Arial"/>
          <w:bCs/>
          <w:sz w:val="18"/>
          <w:szCs w:val="18"/>
          <w:lang w:val="en-US"/>
        </w:rPr>
        <w:t xml:space="preserve">were taking over the </w:t>
      </w:r>
      <w:proofErr w:type="gramStart"/>
      <w:r w:rsidRPr="006651BF">
        <w:rPr>
          <w:rFonts w:cs="Arial"/>
          <w:bCs/>
          <w:sz w:val="18"/>
          <w:szCs w:val="18"/>
          <w:lang w:val="en-US"/>
        </w:rPr>
        <w:t>land, that</w:t>
      </w:r>
      <w:proofErr w:type="gramEnd"/>
      <w:r w:rsidRPr="006651BF">
        <w:rPr>
          <w:rFonts w:cs="Arial"/>
          <w:bCs/>
          <w:sz w:val="18"/>
          <w:szCs w:val="18"/>
          <w:lang w:val="en-US"/>
        </w:rPr>
        <w:t xml:space="preserve"> is the legacy of our ancestors. </w:t>
      </w:r>
      <w:r w:rsidR="00E94F7B" w:rsidRPr="006651BF">
        <w:rPr>
          <w:rFonts w:cs="Arial"/>
          <w:bCs/>
          <w:sz w:val="18"/>
          <w:szCs w:val="18"/>
          <w:lang w:val="en-US"/>
        </w:rPr>
        <w:t xml:space="preserve">[…] </w:t>
      </w:r>
      <w:r w:rsidRPr="006651BF">
        <w:rPr>
          <w:rFonts w:cs="Arial"/>
          <w:bCs/>
          <w:sz w:val="18"/>
          <w:szCs w:val="18"/>
          <w:lang w:val="en-US"/>
        </w:rPr>
        <w:t xml:space="preserve">When </w:t>
      </w:r>
      <w:r w:rsidR="00224E85" w:rsidRPr="006651BF">
        <w:rPr>
          <w:rFonts w:cs="Arial"/>
          <w:bCs/>
          <w:sz w:val="18"/>
          <w:szCs w:val="18"/>
          <w:lang w:val="en-US"/>
        </w:rPr>
        <w:t xml:space="preserve">we received the news that the </w:t>
      </w:r>
      <w:r w:rsidR="002E141B" w:rsidRPr="006651BF">
        <w:rPr>
          <w:rFonts w:cs="Arial"/>
          <w:bCs/>
          <w:sz w:val="18"/>
          <w:szCs w:val="18"/>
          <w:lang w:val="en-US"/>
        </w:rPr>
        <w:t xml:space="preserve">intruders </w:t>
      </w:r>
      <w:r w:rsidR="00224E85" w:rsidRPr="006651BF">
        <w:rPr>
          <w:rFonts w:cs="Arial"/>
          <w:bCs/>
          <w:sz w:val="18"/>
          <w:szCs w:val="18"/>
          <w:lang w:val="en-US"/>
        </w:rPr>
        <w:t>were there, we of the community went to talk with them</w:t>
      </w:r>
      <w:r w:rsidR="0037089F" w:rsidRPr="006651BF">
        <w:rPr>
          <w:rFonts w:cs="Arial"/>
          <w:bCs/>
          <w:sz w:val="18"/>
          <w:szCs w:val="18"/>
          <w:lang w:val="en-US"/>
        </w:rPr>
        <w:t xml:space="preserve"> politely, they told us they were going to kill us </w:t>
      </w:r>
      <w:r w:rsidR="00BC0578" w:rsidRPr="006651BF">
        <w:rPr>
          <w:rFonts w:cs="Arial"/>
          <w:bCs/>
          <w:sz w:val="18"/>
          <w:szCs w:val="18"/>
          <w:lang w:val="en-US"/>
        </w:rPr>
        <w:t>[</w:t>
      </w:r>
      <w:r w:rsidR="00E94F7B" w:rsidRPr="006651BF">
        <w:rPr>
          <w:rFonts w:cs="Arial"/>
          <w:bCs/>
          <w:sz w:val="18"/>
          <w:szCs w:val="18"/>
          <w:lang w:val="en-US"/>
        </w:rPr>
        <w:t>…]</w:t>
      </w:r>
      <w:r w:rsidR="00082EBA" w:rsidRPr="006651BF">
        <w:rPr>
          <w:rStyle w:val="Refdenotaalpie"/>
          <w:sz w:val="18"/>
          <w:szCs w:val="18"/>
          <w:lang w:val="en-US"/>
        </w:rPr>
        <w:footnoteReference w:id="36"/>
      </w:r>
      <w:r w:rsidR="00782B98" w:rsidRPr="006651BF">
        <w:rPr>
          <w:sz w:val="18"/>
          <w:szCs w:val="18"/>
          <w:lang w:val="en-US"/>
        </w:rPr>
        <w:t>.</w:t>
      </w:r>
      <w:r w:rsidR="00E92179" w:rsidRPr="006651BF">
        <w:rPr>
          <w:sz w:val="18"/>
          <w:szCs w:val="18"/>
          <w:lang w:val="en-US"/>
        </w:rPr>
        <w:t xml:space="preserve"> </w:t>
      </w:r>
    </w:p>
    <w:p w:rsidR="001D44A4" w:rsidRPr="006651BF" w:rsidRDefault="001D44A4" w:rsidP="006651BF">
      <w:pPr>
        <w:jc w:val="both"/>
        <w:rPr>
          <w:sz w:val="20"/>
          <w:lang w:val="en-US"/>
        </w:rPr>
      </w:pPr>
    </w:p>
    <w:p w:rsidR="00CA1E22" w:rsidRPr="006651BF" w:rsidRDefault="003077E1" w:rsidP="006651BF">
      <w:pPr>
        <w:numPr>
          <w:ilvl w:val="0"/>
          <w:numId w:val="1"/>
        </w:numPr>
        <w:tabs>
          <w:tab w:val="clear" w:pos="900"/>
        </w:tabs>
        <w:ind w:left="0" w:firstLine="720"/>
        <w:jc w:val="both"/>
        <w:rPr>
          <w:sz w:val="20"/>
          <w:lang w:val="en-US"/>
        </w:rPr>
      </w:pPr>
      <w:r w:rsidRPr="006651BF">
        <w:rPr>
          <w:sz w:val="20"/>
          <w:lang w:val="en-US"/>
        </w:rPr>
        <w:t xml:space="preserve">The State explained during the processing of the instant case that in the title of fee simple ownership granted by the INA to the Punta </w:t>
      </w:r>
      <w:proofErr w:type="spellStart"/>
      <w:r w:rsidRPr="006651BF">
        <w:rPr>
          <w:sz w:val="20"/>
          <w:lang w:val="en-US"/>
        </w:rPr>
        <w:t>Piedra</w:t>
      </w:r>
      <w:proofErr w:type="spellEnd"/>
      <w:r w:rsidRPr="006651BF">
        <w:rPr>
          <w:sz w:val="20"/>
          <w:lang w:val="en-US"/>
        </w:rPr>
        <w:t xml:space="preserve"> Community in 1999 to a surface area of land of 1,513 hectares</w:t>
      </w:r>
      <w:r w:rsidR="003C061C" w:rsidRPr="006651BF">
        <w:rPr>
          <w:sz w:val="20"/>
          <w:lang w:val="en-US"/>
        </w:rPr>
        <w:t>,</w:t>
      </w:r>
      <w:r w:rsidRPr="006651BF">
        <w:rPr>
          <w:sz w:val="20"/>
          <w:lang w:val="en-US"/>
        </w:rPr>
        <w:t xml:space="preserve"> “an area of approximately 670 hectares was included</w:t>
      </w:r>
      <w:r w:rsidR="00D6092F" w:rsidRPr="006651BF">
        <w:rPr>
          <w:sz w:val="20"/>
          <w:lang w:val="en-US"/>
        </w:rPr>
        <w:t>,</w:t>
      </w:r>
      <w:r w:rsidRPr="006651BF">
        <w:rPr>
          <w:sz w:val="20"/>
          <w:lang w:val="en-US"/>
        </w:rPr>
        <w:t xml:space="preserve"> the possession of which was held, at that time and is held as of the present date, </w:t>
      </w:r>
      <w:r w:rsidR="00D6092F" w:rsidRPr="006651BF">
        <w:rPr>
          <w:sz w:val="20"/>
          <w:lang w:val="en-US"/>
        </w:rPr>
        <w:t xml:space="preserve">by </w:t>
      </w:r>
      <w:r w:rsidRPr="006651BF">
        <w:rPr>
          <w:sz w:val="20"/>
          <w:lang w:val="en-US"/>
        </w:rPr>
        <w:t xml:space="preserve">the residents of the Community </w:t>
      </w:r>
      <w:r w:rsidR="00C24B5A" w:rsidRPr="006651BF">
        <w:rPr>
          <w:sz w:val="20"/>
          <w:lang w:val="en-US"/>
        </w:rPr>
        <w:t>of RIO MIEL. – In the title</w:t>
      </w:r>
      <w:r w:rsidR="00052E88" w:rsidRPr="006651BF">
        <w:rPr>
          <w:sz w:val="20"/>
          <w:lang w:val="en-US"/>
        </w:rPr>
        <w:t xml:space="preserve"> pertaining to the expansion, it was stipulated that these 670 hectares were excluded from </w:t>
      </w:r>
      <w:r w:rsidR="00E15F13" w:rsidRPr="006651BF">
        <w:rPr>
          <w:sz w:val="20"/>
          <w:lang w:val="en-US"/>
        </w:rPr>
        <w:t>the area awarded and that the State could dispose of it [the area] in order to legalize the tenure thereof to the benefit of individuals who meet the legal requirements. However, subsequently, the National Agrarian Institute</w:t>
      </w:r>
      <w:r w:rsidR="006717CA" w:rsidRPr="006651BF">
        <w:rPr>
          <w:sz w:val="20"/>
          <w:lang w:val="en-US"/>
        </w:rPr>
        <w:t xml:space="preserve"> issued a Public Instrument of rectification of title </w:t>
      </w:r>
      <w:r w:rsidR="00201D4C" w:rsidRPr="006651BF">
        <w:rPr>
          <w:sz w:val="20"/>
          <w:lang w:val="en-US"/>
        </w:rPr>
        <w:t xml:space="preserve">[…] </w:t>
      </w:r>
      <w:r w:rsidR="005E0DFE" w:rsidRPr="006651BF">
        <w:rPr>
          <w:sz w:val="20"/>
          <w:lang w:val="en-US"/>
        </w:rPr>
        <w:t>actio</w:t>
      </w:r>
      <w:r w:rsidR="00296D91" w:rsidRPr="006651BF">
        <w:rPr>
          <w:sz w:val="20"/>
          <w:lang w:val="en-US"/>
        </w:rPr>
        <w:t>n which</w:t>
      </w:r>
      <w:r w:rsidR="005E0DFE" w:rsidRPr="006651BF">
        <w:rPr>
          <w:sz w:val="20"/>
          <w:lang w:val="en-US"/>
        </w:rPr>
        <w:t xml:space="preserve"> invalidated the provision of the exclusion of those 670 hectares occupied and exploited by the “RIO MIEL” community, and consequently became the property in fee simple of the Punta </w:t>
      </w:r>
      <w:proofErr w:type="spellStart"/>
      <w:r w:rsidR="005E0DFE" w:rsidRPr="006651BF">
        <w:rPr>
          <w:sz w:val="20"/>
          <w:lang w:val="en-US"/>
        </w:rPr>
        <w:t>Piedra</w:t>
      </w:r>
      <w:proofErr w:type="spellEnd"/>
      <w:r w:rsidR="005E0DFE" w:rsidRPr="006651BF">
        <w:rPr>
          <w:sz w:val="20"/>
          <w:lang w:val="en-US"/>
        </w:rPr>
        <w:t xml:space="preserve"> Community, under the title of 1,513 hectares.” </w:t>
      </w:r>
    </w:p>
    <w:p w:rsidR="00EA14E6" w:rsidRPr="006651BF" w:rsidRDefault="00EA14E6" w:rsidP="006651BF">
      <w:pPr>
        <w:jc w:val="both"/>
        <w:rPr>
          <w:sz w:val="20"/>
          <w:lang w:val="en-US"/>
        </w:rPr>
      </w:pPr>
    </w:p>
    <w:p w:rsidR="00624B7D" w:rsidRPr="006651BF" w:rsidRDefault="00CD4A26" w:rsidP="006651BF">
      <w:pPr>
        <w:numPr>
          <w:ilvl w:val="0"/>
          <w:numId w:val="1"/>
        </w:numPr>
        <w:tabs>
          <w:tab w:val="clear" w:pos="900"/>
        </w:tabs>
        <w:ind w:left="0" w:firstLine="720"/>
        <w:jc w:val="both"/>
        <w:rPr>
          <w:sz w:val="20"/>
          <w:lang w:val="en-US"/>
        </w:rPr>
      </w:pPr>
      <w:r w:rsidRPr="006651BF">
        <w:rPr>
          <w:sz w:val="20"/>
          <w:lang w:val="en-US"/>
        </w:rPr>
        <w:t xml:space="preserve">Consequently, the Commission notes that the parties to the </w:t>
      </w:r>
      <w:r w:rsidR="005B3564" w:rsidRPr="006651BF">
        <w:rPr>
          <w:sz w:val="20"/>
          <w:lang w:val="en-US"/>
        </w:rPr>
        <w:t xml:space="preserve">instant case </w:t>
      </w:r>
      <w:r w:rsidR="00782613" w:rsidRPr="006651BF">
        <w:rPr>
          <w:sz w:val="20"/>
          <w:lang w:val="en-US"/>
        </w:rPr>
        <w:t xml:space="preserve">agree </w:t>
      </w:r>
      <w:r w:rsidR="005B3564" w:rsidRPr="006651BF">
        <w:rPr>
          <w:sz w:val="20"/>
          <w:lang w:val="en-US"/>
        </w:rPr>
        <w:t>that part of the territory</w:t>
      </w:r>
      <w:r w:rsidR="009D3AC5" w:rsidRPr="006651BF">
        <w:rPr>
          <w:sz w:val="20"/>
          <w:lang w:val="en-US"/>
        </w:rPr>
        <w:t xml:space="preserve"> recognized and titled by the State in favor of the Garifuna Community of Punta </w:t>
      </w:r>
      <w:proofErr w:type="spellStart"/>
      <w:r w:rsidR="009D3AC5" w:rsidRPr="006651BF">
        <w:rPr>
          <w:sz w:val="20"/>
          <w:lang w:val="en-US"/>
        </w:rPr>
        <w:t>Piedra</w:t>
      </w:r>
      <w:proofErr w:type="spellEnd"/>
      <w:r w:rsidR="009D3AC5" w:rsidRPr="006651BF">
        <w:rPr>
          <w:sz w:val="20"/>
          <w:lang w:val="en-US"/>
        </w:rPr>
        <w:t>, since the beginning of the 1990s</w:t>
      </w:r>
      <w:r w:rsidR="00296D91" w:rsidRPr="006651BF">
        <w:rPr>
          <w:sz w:val="20"/>
          <w:lang w:val="en-US"/>
        </w:rPr>
        <w:t>,</w:t>
      </w:r>
      <w:r w:rsidR="009D3AC5" w:rsidRPr="006651BF">
        <w:rPr>
          <w:sz w:val="20"/>
          <w:lang w:val="en-US"/>
        </w:rPr>
        <w:t xml:space="preserve"> has been occupied by peasants who </w:t>
      </w:r>
      <w:r w:rsidR="00963D61" w:rsidRPr="006651BF">
        <w:rPr>
          <w:sz w:val="20"/>
          <w:lang w:val="en-US"/>
        </w:rPr>
        <w:t xml:space="preserve">intruded into </w:t>
      </w:r>
      <w:r w:rsidR="003C061C" w:rsidRPr="006651BF">
        <w:rPr>
          <w:sz w:val="20"/>
          <w:lang w:val="en-US"/>
        </w:rPr>
        <w:t>the area.</w:t>
      </w:r>
      <w:r w:rsidR="009D3AC5" w:rsidRPr="006651BF">
        <w:rPr>
          <w:sz w:val="20"/>
          <w:lang w:val="en-US"/>
        </w:rPr>
        <w:t xml:space="preserve"> </w:t>
      </w:r>
      <w:r w:rsidR="003A1D99" w:rsidRPr="006651BF">
        <w:rPr>
          <w:sz w:val="20"/>
          <w:lang w:val="en-US"/>
        </w:rPr>
        <w:t xml:space="preserve">They also agree </w:t>
      </w:r>
      <w:r w:rsidR="008B17B2" w:rsidRPr="006651BF">
        <w:rPr>
          <w:sz w:val="20"/>
          <w:lang w:val="en-US"/>
        </w:rPr>
        <w:t xml:space="preserve">that </w:t>
      </w:r>
      <w:r w:rsidR="00907CA6" w:rsidRPr="006651BF">
        <w:rPr>
          <w:sz w:val="20"/>
          <w:lang w:val="en-US"/>
        </w:rPr>
        <w:t xml:space="preserve">there is at least </w:t>
      </w:r>
      <w:r w:rsidR="00481B08" w:rsidRPr="006651BF">
        <w:rPr>
          <w:sz w:val="20"/>
          <w:lang w:val="en-US"/>
        </w:rPr>
        <w:t>one piece of land</w:t>
      </w:r>
      <w:r w:rsidR="001863EA" w:rsidRPr="006651BF">
        <w:rPr>
          <w:sz w:val="20"/>
          <w:lang w:val="en-US"/>
        </w:rPr>
        <w:t xml:space="preserve"> titled by the INA in favor of a third party in fee simple</w:t>
      </w:r>
      <w:r w:rsidR="00481B08" w:rsidRPr="006651BF">
        <w:rPr>
          <w:sz w:val="20"/>
          <w:lang w:val="en-US"/>
        </w:rPr>
        <w:t xml:space="preserve"> within the territory of the Punta </w:t>
      </w:r>
      <w:proofErr w:type="spellStart"/>
      <w:r w:rsidR="00481B08" w:rsidRPr="006651BF">
        <w:rPr>
          <w:sz w:val="20"/>
          <w:lang w:val="en-US"/>
        </w:rPr>
        <w:t>Piedra</w:t>
      </w:r>
      <w:proofErr w:type="spellEnd"/>
      <w:r w:rsidR="00481B08" w:rsidRPr="006651BF">
        <w:rPr>
          <w:sz w:val="20"/>
          <w:lang w:val="en-US"/>
        </w:rPr>
        <w:t xml:space="preserve"> Community</w:t>
      </w:r>
      <w:r w:rsidR="00624B7D" w:rsidRPr="006651BF">
        <w:rPr>
          <w:sz w:val="20"/>
          <w:lang w:val="en-US"/>
        </w:rPr>
        <w:t>.</w:t>
      </w:r>
    </w:p>
    <w:p w:rsidR="00624B7D" w:rsidRPr="006651BF" w:rsidRDefault="00624B7D" w:rsidP="006651BF">
      <w:pPr>
        <w:jc w:val="both"/>
        <w:rPr>
          <w:sz w:val="20"/>
          <w:lang w:val="en-US"/>
        </w:rPr>
      </w:pPr>
    </w:p>
    <w:p w:rsidR="002A0542" w:rsidRPr="006651BF" w:rsidRDefault="003A1D99" w:rsidP="006651BF">
      <w:pPr>
        <w:numPr>
          <w:ilvl w:val="0"/>
          <w:numId w:val="1"/>
        </w:numPr>
        <w:tabs>
          <w:tab w:val="clear" w:pos="900"/>
        </w:tabs>
        <w:ind w:left="0" w:firstLine="720"/>
        <w:jc w:val="both"/>
        <w:rPr>
          <w:sz w:val="20"/>
          <w:lang w:val="en-US"/>
        </w:rPr>
      </w:pPr>
      <w:r w:rsidRPr="006651BF">
        <w:rPr>
          <w:sz w:val="20"/>
          <w:lang w:val="en-US"/>
        </w:rPr>
        <w:t xml:space="preserve">Moreover, </w:t>
      </w:r>
      <w:r w:rsidR="002234C7" w:rsidRPr="006651BF">
        <w:rPr>
          <w:sz w:val="20"/>
          <w:lang w:val="en-US"/>
        </w:rPr>
        <w:t xml:space="preserve">the evidence shows </w:t>
      </w:r>
      <w:r w:rsidR="00680DA8" w:rsidRPr="006651BF">
        <w:rPr>
          <w:sz w:val="20"/>
          <w:lang w:val="en-US"/>
        </w:rPr>
        <w:t xml:space="preserve">that the Garifuna </w:t>
      </w:r>
      <w:smartTag w:uri="urn:schemas-microsoft-com:office:smarttags" w:element="place">
        <w:smartTag w:uri="urn:schemas-microsoft-com:office:smarttags" w:element="PlaceType">
          <w:r w:rsidR="00680DA8" w:rsidRPr="006651BF">
            <w:rPr>
              <w:sz w:val="20"/>
              <w:lang w:val="en-US"/>
            </w:rPr>
            <w:t>territory</w:t>
          </w:r>
        </w:smartTag>
        <w:r w:rsidR="00680DA8" w:rsidRPr="006651BF">
          <w:rPr>
            <w:sz w:val="20"/>
            <w:lang w:val="en-US"/>
          </w:rPr>
          <w:t xml:space="preserve"> of</w:t>
        </w:r>
        <w:r w:rsidR="00F95C5A" w:rsidRPr="006651BF">
          <w:rPr>
            <w:sz w:val="20"/>
            <w:lang w:val="en-US"/>
          </w:rPr>
          <w:t xml:space="preserve"> </w:t>
        </w:r>
        <w:smartTag w:uri="urn:schemas-microsoft-com:office:smarttags" w:element="PlaceName">
          <w:r w:rsidR="00F95C5A" w:rsidRPr="006651BF">
            <w:rPr>
              <w:sz w:val="20"/>
              <w:lang w:val="en-US"/>
            </w:rPr>
            <w:t xml:space="preserve">Punta </w:t>
          </w:r>
          <w:proofErr w:type="spellStart"/>
          <w:r w:rsidR="00F95C5A" w:rsidRPr="006651BF">
            <w:rPr>
              <w:sz w:val="20"/>
              <w:lang w:val="en-US"/>
            </w:rPr>
            <w:t>Piedra</w:t>
          </w:r>
        </w:smartTag>
      </w:smartTag>
      <w:proofErr w:type="spellEnd"/>
      <w:r w:rsidR="00F95C5A" w:rsidRPr="006651BF">
        <w:rPr>
          <w:sz w:val="20"/>
          <w:lang w:val="en-US"/>
        </w:rPr>
        <w:t xml:space="preserve"> encompasses part of the area called “Sierra Rio Tinto” Fore</w:t>
      </w:r>
      <w:r w:rsidR="002234C7" w:rsidRPr="006651BF">
        <w:rPr>
          <w:sz w:val="20"/>
          <w:lang w:val="en-US"/>
        </w:rPr>
        <w:t xml:space="preserve">st Reserve. However, </w:t>
      </w:r>
      <w:r w:rsidR="003C061C" w:rsidRPr="006651BF">
        <w:rPr>
          <w:sz w:val="20"/>
          <w:lang w:val="en-US"/>
        </w:rPr>
        <w:t>the parties have no</w:t>
      </w:r>
      <w:r w:rsidR="00102BEE">
        <w:rPr>
          <w:sz w:val="20"/>
          <w:lang w:val="en-US"/>
        </w:rPr>
        <w:t>t</w:t>
      </w:r>
      <w:r w:rsidR="003C061C" w:rsidRPr="006651BF">
        <w:rPr>
          <w:sz w:val="20"/>
          <w:lang w:val="en-US"/>
        </w:rPr>
        <w:t xml:space="preserve"> submitted </w:t>
      </w:r>
      <w:r w:rsidR="002234C7" w:rsidRPr="006651BF">
        <w:rPr>
          <w:sz w:val="20"/>
          <w:lang w:val="en-US"/>
        </w:rPr>
        <w:t xml:space="preserve">evidence </w:t>
      </w:r>
      <w:r w:rsidR="003C061C" w:rsidRPr="006651BF">
        <w:rPr>
          <w:sz w:val="20"/>
          <w:lang w:val="en-US"/>
        </w:rPr>
        <w:t xml:space="preserve">regarding </w:t>
      </w:r>
      <w:r w:rsidR="002234C7" w:rsidRPr="006651BF">
        <w:rPr>
          <w:sz w:val="20"/>
          <w:lang w:val="en-US"/>
        </w:rPr>
        <w:t xml:space="preserve">the </w:t>
      </w:r>
      <w:r w:rsidR="00F95C5A" w:rsidRPr="006651BF">
        <w:rPr>
          <w:sz w:val="20"/>
          <w:lang w:val="en-US"/>
        </w:rPr>
        <w:t xml:space="preserve">declaration or creation of said Forest Reserve </w:t>
      </w:r>
      <w:r w:rsidR="003C061C" w:rsidRPr="006651BF">
        <w:rPr>
          <w:sz w:val="20"/>
          <w:lang w:val="en-US"/>
        </w:rPr>
        <w:t xml:space="preserve">as a </w:t>
      </w:r>
      <w:r w:rsidR="00F95C5A" w:rsidRPr="006651BF">
        <w:rPr>
          <w:sz w:val="20"/>
          <w:lang w:val="en-US"/>
        </w:rPr>
        <w:t xml:space="preserve">protected area. </w:t>
      </w:r>
      <w:r w:rsidR="00B30D5A" w:rsidRPr="006651BF">
        <w:rPr>
          <w:sz w:val="20"/>
          <w:lang w:val="en-US"/>
        </w:rPr>
        <w:t xml:space="preserve">Additionally, </w:t>
      </w:r>
      <w:r w:rsidR="00A17F66" w:rsidRPr="006651BF">
        <w:rPr>
          <w:sz w:val="20"/>
          <w:lang w:val="en-US"/>
        </w:rPr>
        <w:t xml:space="preserve">based on information that is a matter of public knowledge, the National Institute of </w:t>
      </w:r>
      <w:r w:rsidR="0061271C" w:rsidRPr="006651BF">
        <w:rPr>
          <w:sz w:val="20"/>
          <w:lang w:val="en-US"/>
        </w:rPr>
        <w:t>Forest Conservation and Development, Protected Areas and Wildlife issued Decision 007-2011, published in the Official Gazette</w:t>
      </w:r>
      <w:r w:rsidR="001A7525" w:rsidRPr="006651BF">
        <w:rPr>
          <w:sz w:val="20"/>
          <w:lang w:val="en-US"/>
        </w:rPr>
        <w:t xml:space="preserve"> </w:t>
      </w:r>
      <w:r w:rsidR="00CC05D3" w:rsidRPr="006651BF">
        <w:rPr>
          <w:sz w:val="20"/>
          <w:lang w:val="en-US"/>
        </w:rPr>
        <w:t>on July 5, 2011 in order to</w:t>
      </w:r>
      <w:r w:rsidR="002D2FE1" w:rsidRPr="006651BF">
        <w:rPr>
          <w:sz w:val="20"/>
          <w:lang w:val="en-US"/>
        </w:rPr>
        <w:t xml:space="preserve"> </w:t>
      </w:r>
      <w:r w:rsidR="004876DF" w:rsidRPr="006651BF">
        <w:rPr>
          <w:sz w:val="20"/>
          <w:lang w:val="en-US"/>
        </w:rPr>
        <w:t>declare the “Sierra Tinto National Park” to be a protected area,</w:t>
      </w:r>
      <w:r w:rsidR="009B5E02" w:rsidRPr="006651BF">
        <w:rPr>
          <w:sz w:val="20"/>
          <w:lang w:val="en-US"/>
        </w:rPr>
        <w:t>”</w:t>
      </w:r>
      <w:r w:rsidR="00FA7B55" w:rsidRPr="006651BF">
        <w:rPr>
          <w:rStyle w:val="Refdenotaalpie"/>
          <w:sz w:val="20"/>
          <w:lang w:val="en-US"/>
        </w:rPr>
        <w:footnoteReference w:id="37"/>
      </w:r>
      <w:r w:rsidR="004876DF" w:rsidRPr="006651BF">
        <w:rPr>
          <w:sz w:val="20"/>
          <w:lang w:val="en-US"/>
        </w:rPr>
        <w:t xml:space="preserve"> which encompasses part of the territory of the Punta </w:t>
      </w:r>
      <w:proofErr w:type="spellStart"/>
      <w:r w:rsidR="004876DF" w:rsidRPr="006651BF">
        <w:rPr>
          <w:sz w:val="20"/>
          <w:lang w:val="en-US"/>
        </w:rPr>
        <w:t>Piedra</w:t>
      </w:r>
      <w:proofErr w:type="spellEnd"/>
      <w:r w:rsidR="004876DF" w:rsidRPr="006651BF">
        <w:rPr>
          <w:sz w:val="20"/>
          <w:lang w:val="en-US"/>
        </w:rPr>
        <w:t xml:space="preserve"> Community</w:t>
      </w:r>
      <w:r w:rsidR="00721601" w:rsidRPr="006651BF">
        <w:rPr>
          <w:sz w:val="20"/>
          <w:lang w:val="en-US"/>
        </w:rPr>
        <w:t>,</w:t>
      </w:r>
      <w:r w:rsidR="004876DF" w:rsidRPr="006651BF">
        <w:rPr>
          <w:sz w:val="20"/>
          <w:lang w:val="en-US"/>
        </w:rPr>
        <w:t xml:space="preserve"> and </w:t>
      </w:r>
      <w:r w:rsidR="00721601" w:rsidRPr="006651BF">
        <w:rPr>
          <w:sz w:val="20"/>
          <w:lang w:val="en-US"/>
        </w:rPr>
        <w:t xml:space="preserve">there is no evidence </w:t>
      </w:r>
      <w:r w:rsidR="004876DF" w:rsidRPr="006651BF">
        <w:rPr>
          <w:sz w:val="20"/>
          <w:lang w:val="en-US"/>
        </w:rPr>
        <w:t>in the records of the case that the community or communities involved have been consulted</w:t>
      </w:r>
      <w:r w:rsidR="00D906D4" w:rsidRPr="006651BF">
        <w:rPr>
          <w:sz w:val="20"/>
          <w:lang w:val="en-US"/>
        </w:rPr>
        <w:t>.</w:t>
      </w:r>
      <w:r w:rsidR="002B62D4" w:rsidRPr="006651BF">
        <w:rPr>
          <w:rStyle w:val="Refdenotaalpie"/>
          <w:sz w:val="20"/>
          <w:lang w:val="en-US"/>
        </w:rPr>
        <w:footnoteReference w:id="38"/>
      </w:r>
    </w:p>
    <w:p w:rsidR="002A0542" w:rsidRPr="006651BF" w:rsidRDefault="002A0542" w:rsidP="006651BF">
      <w:pPr>
        <w:jc w:val="both"/>
        <w:rPr>
          <w:sz w:val="20"/>
          <w:lang w:val="en-US"/>
        </w:rPr>
      </w:pPr>
    </w:p>
    <w:p w:rsidR="00DE1C3B" w:rsidRPr="006651BF" w:rsidRDefault="0026389C" w:rsidP="006651BF">
      <w:pPr>
        <w:numPr>
          <w:ilvl w:val="0"/>
          <w:numId w:val="1"/>
        </w:numPr>
        <w:tabs>
          <w:tab w:val="clear" w:pos="900"/>
        </w:tabs>
        <w:ind w:left="0" w:firstLine="720"/>
        <w:jc w:val="both"/>
        <w:rPr>
          <w:sz w:val="20"/>
          <w:lang w:val="en-US"/>
        </w:rPr>
      </w:pPr>
      <w:r w:rsidRPr="006651BF">
        <w:rPr>
          <w:sz w:val="20"/>
          <w:lang w:val="en-US"/>
        </w:rPr>
        <w:lastRenderedPageBreak/>
        <w:t xml:space="preserve">Without prejudice to the foregoing, the Commission notes that the arguments and evidence of the petitioner are focused on occupation by third parties of the territory of the Garifuna Community of Punta </w:t>
      </w:r>
      <w:proofErr w:type="spellStart"/>
      <w:r w:rsidRPr="006651BF">
        <w:rPr>
          <w:sz w:val="20"/>
          <w:lang w:val="en-US"/>
        </w:rPr>
        <w:t>Piedra</w:t>
      </w:r>
      <w:proofErr w:type="spellEnd"/>
      <w:r w:rsidRPr="006651BF">
        <w:rPr>
          <w:sz w:val="20"/>
          <w:lang w:val="en-US"/>
        </w:rPr>
        <w:t xml:space="preserve">. </w:t>
      </w:r>
    </w:p>
    <w:p w:rsidR="00DE1C3B" w:rsidRPr="006651BF" w:rsidRDefault="00DE1C3B" w:rsidP="006651BF">
      <w:pPr>
        <w:jc w:val="both"/>
        <w:rPr>
          <w:sz w:val="20"/>
          <w:lang w:val="en-US"/>
        </w:rPr>
      </w:pPr>
    </w:p>
    <w:p w:rsidR="00DE1C3B" w:rsidRPr="006651BF" w:rsidRDefault="00BB18C4" w:rsidP="006651BF">
      <w:pPr>
        <w:numPr>
          <w:ilvl w:val="0"/>
          <w:numId w:val="1"/>
        </w:numPr>
        <w:tabs>
          <w:tab w:val="clear" w:pos="900"/>
        </w:tabs>
        <w:ind w:left="0" w:firstLine="720"/>
        <w:jc w:val="both"/>
        <w:rPr>
          <w:sz w:val="20"/>
          <w:lang w:val="en-US"/>
        </w:rPr>
      </w:pPr>
      <w:r w:rsidRPr="006651BF">
        <w:rPr>
          <w:sz w:val="20"/>
          <w:lang w:val="en-US"/>
        </w:rPr>
        <w:t>In fact</w:t>
      </w:r>
      <w:r w:rsidR="00EC4EFF" w:rsidRPr="006651BF">
        <w:rPr>
          <w:sz w:val="20"/>
          <w:lang w:val="en-US"/>
        </w:rPr>
        <w:t xml:space="preserve">, based on the information provided by the parties, it is apparent that the </w:t>
      </w:r>
      <w:r w:rsidR="00990B44" w:rsidRPr="006651BF">
        <w:rPr>
          <w:sz w:val="20"/>
          <w:lang w:val="en-US"/>
        </w:rPr>
        <w:t xml:space="preserve">area of </w:t>
      </w:r>
      <w:r w:rsidR="00EC4EFF" w:rsidRPr="006651BF">
        <w:rPr>
          <w:sz w:val="20"/>
          <w:lang w:val="en-US"/>
        </w:rPr>
        <w:t xml:space="preserve">expansion occupied by peasants in Rio </w:t>
      </w:r>
      <w:proofErr w:type="spellStart"/>
      <w:r w:rsidR="00EC4EFF" w:rsidRPr="006651BF">
        <w:rPr>
          <w:sz w:val="20"/>
          <w:lang w:val="en-US"/>
        </w:rPr>
        <w:t>Miel</w:t>
      </w:r>
      <w:proofErr w:type="spellEnd"/>
      <w:r w:rsidR="00EC4EFF" w:rsidRPr="006651BF">
        <w:rPr>
          <w:sz w:val="20"/>
          <w:lang w:val="en-US"/>
        </w:rPr>
        <w:t>, in December 2001, totaled 605 hectares.</w:t>
      </w:r>
      <w:r w:rsidR="00EA7F47" w:rsidRPr="006651BF">
        <w:rPr>
          <w:rStyle w:val="Refdenotaalpie"/>
          <w:sz w:val="20"/>
          <w:lang w:val="en-US"/>
        </w:rPr>
        <w:footnoteReference w:id="39"/>
      </w:r>
      <w:r w:rsidR="000B166D" w:rsidRPr="006651BF">
        <w:rPr>
          <w:sz w:val="20"/>
          <w:lang w:val="en-US"/>
        </w:rPr>
        <w:t xml:space="preserve"> </w:t>
      </w:r>
      <w:r w:rsidR="00A11A19" w:rsidRPr="006651BF">
        <w:rPr>
          <w:sz w:val="20"/>
          <w:lang w:val="en-US"/>
        </w:rPr>
        <w:t xml:space="preserve">On July 12, 2007, the INA </w:t>
      </w:r>
      <w:r w:rsidR="00945A87" w:rsidRPr="006651BF">
        <w:rPr>
          <w:sz w:val="20"/>
          <w:lang w:val="en-US"/>
        </w:rPr>
        <w:t xml:space="preserve">reported that within the area encompassed in the final fee simple title handed over to the Punta </w:t>
      </w:r>
      <w:proofErr w:type="spellStart"/>
      <w:r w:rsidR="00945A87" w:rsidRPr="006651BF">
        <w:rPr>
          <w:sz w:val="20"/>
          <w:lang w:val="en-US"/>
        </w:rPr>
        <w:t>Piedra</w:t>
      </w:r>
      <w:proofErr w:type="spellEnd"/>
      <w:r w:rsidR="00945A87" w:rsidRPr="006651BF">
        <w:rPr>
          <w:sz w:val="20"/>
          <w:lang w:val="en-US"/>
        </w:rPr>
        <w:t xml:space="preserve"> Community</w:t>
      </w:r>
      <w:r w:rsidR="000B166D" w:rsidRPr="006651BF">
        <w:rPr>
          <w:sz w:val="20"/>
          <w:lang w:val="en-US"/>
        </w:rPr>
        <w:t xml:space="preserve"> for 1,513 hectares and 5,445.03 square meters, the land was divided up as follows: </w:t>
      </w:r>
    </w:p>
    <w:p w:rsidR="004606FC" w:rsidRPr="006651BF" w:rsidRDefault="004606FC" w:rsidP="006651BF">
      <w:pPr>
        <w:jc w:val="both"/>
        <w:rPr>
          <w:sz w:val="20"/>
          <w:lang w:val="en-US"/>
        </w:rPr>
      </w:pPr>
    </w:p>
    <w:p w:rsidR="004606FC" w:rsidRPr="006651BF" w:rsidRDefault="004606FC" w:rsidP="006651BF">
      <w:pPr>
        <w:ind w:left="720" w:right="720"/>
        <w:jc w:val="both"/>
        <w:rPr>
          <w:sz w:val="18"/>
          <w:szCs w:val="18"/>
          <w:lang w:val="en-US"/>
        </w:rPr>
      </w:pPr>
      <w:r w:rsidRPr="006651BF">
        <w:rPr>
          <w:sz w:val="18"/>
          <w:szCs w:val="18"/>
          <w:lang w:val="en-US"/>
        </w:rPr>
        <w:t>“</w:t>
      </w:r>
      <w:r w:rsidR="004D67F7" w:rsidRPr="006651BF">
        <w:rPr>
          <w:sz w:val="18"/>
          <w:szCs w:val="18"/>
          <w:lang w:val="en-US"/>
        </w:rPr>
        <w:t>The table below summarizes how the land was</w:t>
      </w:r>
      <w:r w:rsidR="00364CC8" w:rsidRPr="006651BF">
        <w:rPr>
          <w:sz w:val="18"/>
          <w:szCs w:val="18"/>
          <w:lang w:val="en-US"/>
        </w:rPr>
        <w:t xml:space="preserve"> made up and distributed, as to</w:t>
      </w:r>
      <w:r w:rsidR="004D67F7" w:rsidRPr="006651BF">
        <w:rPr>
          <w:sz w:val="18"/>
          <w:szCs w:val="18"/>
          <w:lang w:val="en-US"/>
        </w:rPr>
        <w:t xml:space="preserve"> the </w:t>
      </w:r>
      <w:r w:rsidR="00896E2C" w:rsidRPr="006651BF">
        <w:rPr>
          <w:sz w:val="18"/>
          <w:szCs w:val="18"/>
          <w:lang w:val="en-US"/>
        </w:rPr>
        <w:t xml:space="preserve">area of expansion of Punta </w:t>
      </w:r>
      <w:proofErr w:type="spellStart"/>
      <w:r w:rsidR="00896E2C" w:rsidRPr="006651BF">
        <w:rPr>
          <w:sz w:val="18"/>
          <w:szCs w:val="18"/>
          <w:lang w:val="en-US"/>
        </w:rPr>
        <w:t>Piedra</w:t>
      </w:r>
      <w:proofErr w:type="spellEnd"/>
      <w:r w:rsidR="00896E2C" w:rsidRPr="006651BF">
        <w:rPr>
          <w:sz w:val="18"/>
          <w:szCs w:val="18"/>
          <w:lang w:val="en-US"/>
        </w:rPr>
        <w:t xml:space="preserve">: </w:t>
      </w:r>
    </w:p>
    <w:p w:rsidR="002B62D4" w:rsidRPr="006651BF" w:rsidRDefault="002B62D4" w:rsidP="006651BF">
      <w:pPr>
        <w:ind w:left="720" w:right="720"/>
        <w:rPr>
          <w:sz w:val="18"/>
          <w:szCs w:val="18"/>
          <w:lang w:val="en-US"/>
        </w:rPr>
      </w:pPr>
    </w:p>
    <w:p w:rsidR="004606FC" w:rsidRPr="006651BF" w:rsidRDefault="004606FC" w:rsidP="006651BF">
      <w:pPr>
        <w:ind w:left="720" w:right="720"/>
        <w:rPr>
          <w:sz w:val="18"/>
          <w:szCs w:val="18"/>
          <w:lang w:val="en-US"/>
        </w:rPr>
      </w:pPr>
      <w:r w:rsidRPr="006651BF">
        <w:rPr>
          <w:sz w:val="18"/>
          <w:szCs w:val="18"/>
          <w:lang w:val="en-US"/>
        </w:rPr>
        <w:t xml:space="preserve">AREA </w:t>
      </w:r>
      <w:r w:rsidR="005A3588" w:rsidRPr="006651BF">
        <w:rPr>
          <w:sz w:val="18"/>
          <w:szCs w:val="18"/>
          <w:lang w:val="en-US"/>
        </w:rPr>
        <w:t xml:space="preserve">OCCUPIED BY </w:t>
      </w:r>
      <w:r w:rsidRPr="006651BF">
        <w:rPr>
          <w:sz w:val="18"/>
          <w:szCs w:val="18"/>
          <w:lang w:val="en-US"/>
        </w:rPr>
        <w:t xml:space="preserve">LADINOS </w:t>
      </w:r>
      <w:r w:rsidR="005A3588" w:rsidRPr="006651BF">
        <w:rPr>
          <w:sz w:val="18"/>
          <w:szCs w:val="18"/>
          <w:lang w:val="en-US"/>
        </w:rPr>
        <w:t>WITHIN THE EXPANSION</w:t>
      </w:r>
      <w:r w:rsidR="005A3588" w:rsidRPr="006651BF">
        <w:rPr>
          <w:sz w:val="18"/>
          <w:szCs w:val="18"/>
          <w:lang w:val="en-US"/>
        </w:rPr>
        <w:tab/>
      </w:r>
      <w:r w:rsidRPr="006651BF">
        <w:rPr>
          <w:sz w:val="18"/>
          <w:szCs w:val="18"/>
          <w:lang w:val="en-US"/>
        </w:rPr>
        <w:t xml:space="preserve"> </w:t>
      </w:r>
      <w:r w:rsidRPr="006651BF">
        <w:rPr>
          <w:sz w:val="18"/>
          <w:szCs w:val="18"/>
          <w:lang w:val="en-US"/>
        </w:rPr>
        <w:tab/>
        <w:t xml:space="preserve">612.13 HAS. </w:t>
      </w:r>
    </w:p>
    <w:p w:rsidR="004606FC" w:rsidRPr="006651BF" w:rsidRDefault="004606FC" w:rsidP="006651BF">
      <w:pPr>
        <w:ind w:left="720" w:right="720"/>
        <w:rPr>
          <w:sz w:val="18"/>
          <w:szCs w:val="18"/>
          <w:lang w:val="en-US"/>
        </w:rPr>
      </w:pPr>
      <w:r w:rsidRPr="006651BF">
        <w:rPr>
          <w:sz w:val="18"/>
          <w:szCs w:val="18"/>
          <w:lang w:val="en-US"/>
        </w:rPr>
        <w:t>GARIFUNAS</w:t>
      </w:r>
      <w:r w:rsidR="005A3588" w:rsidRPr="006651BF">
        <w:rPr>
          <w:sz w:val="18"/>
          <w:szCs w:val="18"/>
          <w:lang w:val="en-US"/>
        </w:rPr>
        <w:t xml:space="preserve"> LANDS WITHIN </w:t>
      </w:r>
      <w:r w:rsidRPr="006651BF">
        <w:rPr>
          <w:sz w:val="18"/>
          <w:szCs w:val="18"/>
          <w:lang w:val="en-US"/>
        </w:rPr>
        <w:t xml:space="preserve">AREA </w:t>
      </w:r>
      <w:r w:rsidR="005A3588" w:rsidRPr="006651BF">
        <w:rPr>
          <w:sz w:val="18"/>
          <w:szCs w:val="18"/>
          <w:lang w:val="en-US"/>
        </w:rPr>
        <w:t>OF EXPANSION</w:t>
      </w:r>
      <w:r w:rsidR="005A3588" w:rsidRPr="006651BF">
        <w:rPr>
          <w:sz w:val="18"/>
          <w:szCs w:val="18"/>
          <w:lang w:val="en-US"/>
        </w:rPr>
        <w:tab/>
      </w:r>
      <w:r w:rsidRPr="006651BF">
        <w:rPr>
          <w:sz w:val="18"/>
          <w:szCs w:val="18"/>
          <w:lang w:val="en-US"/>
        </w:rPr>
        <w:tab/>
        <w:t xml:space="preserve">653.24 HAS. </w:t>
      </w:r>
    </w:p>
    <w:p w:rsidR="004606FC" w:rsidRPr="006651BF" w:rsidRDefault="005A3588" w:rsidP="006651BF">
      <w:pPr>
        <w:ind w:left="720" w:right="720"/>
        <w:rPr>
          <w:sz w:val="18"/>
          <w:szCs w:val="18"/>
          <w:lang w:val="en-US"/>
        </w:rPr>
      </w:pPr>
      <w:r w:rsidRPr="006651BF">
        <w:rPr>
          <w:sz w:val="18"/>
          <w:szCs w:val="18"/>
          <w:lang w:val="en-US"/>
        </w:rPr>
        <w:t xml:space="preserve">WOODED </w:t>
      </w:r>
      <w:r w:rsidR="004606FC" w:rsidRPr="006651BF">
        <w:rPr>
          <w:sz w:val="18"/>
          <w:szCs w:val="18"/>
          <w:lang w:val="en-US"/>
        </w:rPr>
        <w:t xml:space="preserve">AREA </w:t>
      </w:r>
      <w:r w:rsidRPr="006651BF">
        <w:rPr>
          <w:sz w:val="18"/>
          <w:szCs w:val="18"/>
          <w:lang w:val="en-US"/>
        </w:rPr>
        <w:t xml:space="preserve">WITHIN </w:t>
      </w:r>
      <w:r w:rsidR="004606FC" w:rsidRPr="006651BF">
        <w:rPr>
          <w:sz w:val="18"/>
          <w:szCs w:val="18"/>
          <w:lang w:val="en-US"/>
        </w:rPr>
        <w:t xml:space="preserve">AREA </w:t>
      </w:r>
      <w:r w:rsidRPr="006651BF">
        <w:rPr>
          <w:sz w:val="18"/>
          <w:szCs w:val="18"/>
          <w:lang w:val="en-US"/>
        </w:rPr>
        <w:t>OF EXPANSION</w:t>
      </w:r>
      <w:r w:rsidRPr="006651BF">
        <w:rPr>
          <w:sz w:val="18"/>
          <w:szCs w:val="18"/>
          <w:lang w:val="en-US"/>
        </w:rPr>
        <w:tab/>
      </w:r>
      <w:r w:rsidRPr="006651BF">
        <w:rPr>
          <w:sz w:val="18"/>
          <w:szCs w:val="18"/>
          <w:lang w:val="en-US"/>
        </w:rPr>
        <w:tab/>
      </w:r>
      <w:r w:rsidR="004606FC" w:rsidRPr="006651BF">
        <w:rPr>
          <w:sz w:val="18"/>
          <w:szCs w:val="18"/>
          <w:lang w:val="en-US"/>
        </w:rPr>
        <w:tab/>
        <w:t xml:space="preserve">177.98 HAS. </w:t>
      </w:r>
    </w:p>
    <w:p w:rsidR="004606FC" w:rsidRPr="006651BF" w:rsidRDefault="005A3588" w:rsidP="006651BF">
      <w:pPr>
        <w:ind w:left="720" w:right="720"/>
        <w:rPr>
          <w:sz w:val="18"/>
          <w:szCs w:val="18"/>
          <w:lang w:val="en-US"/>
        </w:rPr>
      </w:pPr>
      <w:smartTag w:uri="urn:schemas-microsoft-com:office:smarttags" w:element="place">
        <w:smartTag w:uri="urn:schemas-microsoft-com:office:smarttags" w:element="PlaceType">
          <w:r w:rsidRPr="006651BF">
            <w:rPr>
              <w:sz w:val="18"/>
              <w:szCs w:val="18"/>
              <w:lang w:val="en-US"/>
            </w:rPr>
            <w:t>LAND</w:t>
          </w:r>
        </w:smartTag>
        <w:r w:rsidRPr="006651BF">
          <w:rPr>
            <w:sz w:val="18"/>
            <w:szCs w:val="18"/>
            <w:lang w:val="en-US"/>
          </w:rPr>
          <w:t xml:space="preserve"> OF </w:t>
        </w:r>
        <w:smartTag w:uri="urn:schemas-microsoft-com:office:smarttags" w:element="PlaceName">
          <w:r w:rsidR="004606FC" w:rsidRPr="006651BF">
            <w:rPr>
              <w:sz w:val="18"/>
              <w:szCs w:val="18"/>
              <w:lang w:val="en-US"/>
            </w:rPr>
            <w:t>AMBROCIO TOMAS</w:t>
          </w:r>
        </w:smartTag>
      </w:smartTag>
      <w:r w:rsidR="004606FC" w:rsidRPr="006651BF">
        <w:rPr>
          <w:sz w:val="18"/>
          <w:szCs w:val="18"/>
          <w:lang w:val="en-US"/>
        </w:rPr>
        <w:t xml:space="preserve"> </w:t>
      </w:r>
      <w:r w:rsidR="00860175" w:rsidRPr="006651BF">
        <w:rPr>
          <w:sz w:val="18"/>
          <w:szCs w:val="18"/>
          <w:lang w:val="en-US"/>
        </w:rPr>
        <w:t>OWNED IN FEE SIMPLE</w:t>
      </w:r>
      <w:r w:rsidR="004606FC" w:rsidRPr="006651BF">
        <w:rPr>
          <w:sz w:val="18"/>
          <w:szCs w:val="18"/>
          <w:lang w:val="en-US"/>
        </w:rPr>
        <w:tab/>
      </w:r>
      <w:r w:rsidR="004606FC" w:rsidRPr="006651BF">
        <w:rPr>
          <w:sz w:val="18"/>
          <w:szCs w:val="18"/>
          <w:lang w:val="en-US"/>
        </w:rPr>
        <w:tab/>
        <w:t xml:space="preserve">  68.06 HAS </w:t>
      </w:r>
    </w:p>
    <w:p w:rsidR="004606FC" w:rsidRPr="006651BF" w:rsidRDefault="004606FC" w:rsidP="006651BF">
      <w:pPr>
        <w:ind w:left="720" w:right="720"/>
        <w:rPr>
          <w:sz w:val="18"/>
          <w:szCs w:val="18"/>
          <w:lang w:val="en-US"/>
        </w:rPr>
      </w:pPr>
      <w:r w:rsidRPr="006651BF">
        <w:rPr>
          <w:sz w:val="18"/>
          <w:szCs w:val="18"/>
          <w:lang w:val="en-US"/>
        </w:rPr>
        <w:t xml:space="preserve">AREA </w:t>
      </w:r>
      <w:r w:rsidR="00860175" w:rsidRPr="006651BF">
        <w:rPr>
          <w:sz w:val="18"/>
          <w:szCs w:val="18"/>
          <w:lang w:val="en-US"/>
        </w:rPr>
        <w:t>BETWEEN HIGHWAY AND TRACKS</w:t>
      </w:r>
      <w:r w:rsidR="00860175" w:rsidRPr="006651BF">
        <w:rPr>
          <w:sz w:val="18"/>
          <w:szCs w:val="18"/>
          <w:lang w:val="en-US"/>
        </w:rPr>
        <w:tab/>
      </w:r>
      <w:r w:rsidR="00860175" w:rsidRPr="006651BF">
        <w:rPr>
          <w:sz w:val="18"/>
          <w:szCs w:val="18"/>
          <w:lang w:val="en-US"/>
        </w:rPr>
        <w:tab/>
      </w:r>
      <w:r w:rsidRPr="006651BF">
        <w:rPr>
          <w:sz w:val="18"/>
          <w:szCs w:val="18"/>
          <w:lang w:val="en-US"/>
        </w:rPr>
        <w:tab/>
      </w:r>
      <w:r w:rsidRPr="006651BF">
        <w:rPr>
          <w:sz w:val="18"/>
          <w:szCs w:val="18"/>
          <w:lang w:val="en-US"/>
        </w:rPr>
        <w:tab/>
        <w:t xml:space="preserve">    2.13 HAS. </w:t>
      </w:r>
    </w:p>
    <w:p w:rsidR="004606FC" w:rsidRPr="006651BF" w:rsidRDefault="00860175" w:rsidP="006651BF">
      <w:pPr>
        <w:ind w:left="4320" w:right="720" w:firstLine="720"/>
        <w:rPr>
          <w:b/>
          <w:sz w:val="18"/>
          <w:szCs w:val="18"/>
          <w:lang w:val="en-US"/>
        </w:rPr>
      </w:pPr>
      <w:r w:rsidRPr="006651BF">
        <w:rPr>
          <w:b/>
          <w:sz w:val="18"/>
          <w:szCs w:val="18"/>
          <w:lang w:val="en-US"/>
        </w:rPr>
        <w:t>TOTAL</w:t>
      </w:r>
      <w:r w:rsidRPr="006651BF">
        <w:rPr>
          <w:b/>
          <w:sz w:val="18"/>
          <w:szCs w:val="18"/>
          <w:lang w:val="en-US"/>
        </w:rPr>
        <w:tab/>
        <w:t xml:space="preserve">          1,513.54 </w:t>
      </w:r>
      <w:proofErr w:type="gramStart"/>
      <w:r w:rsidRPr="006651BF">
        <w:rPr>
          <w:b/>
          <w:sz w:val="18"/>
          <w:szCs w:val="18"/>
          <w:lang w:val="en-US"/>
        </w:rPr>
        <w:t>H</w:t>
      </w:r>
      <w:r w:rsidR="00C550FA" w:rsidRPr="006651BF">
        <w:rPr>
          <w:b/>
          <w:sz w:val="18"/>
          <w:szCs w:val="18"/>
          <w:lang w:val="en-US"/>
        </w:rPr>
        <w:t>A</w:t>
      </w:r>
      <w:r w:rsidR="004606FC" w:rsidRPr="006651BF">
        <w:rPr>
          <w:b/>
          <w:sz w:val="18"/>
          <w:szCs w:val="18"/>
          <w:lang w:val="en-US"/>
        </w:rPr>
        <w:t>S</w:t>
      </w:r>
      <w:proofErr w:type="gramEnd"/>
      <w:r w:rsidR="004606FC" w:rsidRPr="006651BF">
        <w:rPr>
          <w:b/>
          <w:sz w:val="18"/>
          <w:szCs w:val="18"/>
          <w:lang w:val="en-US"/>
        </w:rPr>
        <w:t>.</w:t>
      </w:r>
    </w:p>
    <w:p w:rsidR="004606FC" w:rsidRPr="006651BF" w:rsidRDefault="004606FC" w:rsidP="006651BF">
      <w:pPr>
        <w:ind w:left="720" w:right="720"/>
        <w:rPr>
          <w:sz w:val="18"/>
          <w:szCs w:val="18"/>
          <w:lang w:val="en-US"/>
        </w:rPr>
      </w:pPr>
    </w:p>
    <w:p w:rsidR="004606FC" w:rsidRPr="006651BF" w:rsidRDefault="000743C6" w:rsidP="006651BF">
      <w:pPr>
        <w:ind w:left="720" w:right="720"/>
        <w:jc w:val="both"/>
        <w:rPr>
          <w:sz w:val="18"/>
          <w:szCs w:val="18"/>
          <w:lang w:val="en-US"/>
        </w:rPr>
      </w:pPr>
      <w:r w:rsidRPr="006651BF">
        <w:rPr>
          <w:sz w:val="18"/>
          <w:szCs w:val="18"/>
          <w:lang w:val="en-US"/>
        </w:rPr>
        <w:t>T</w:t>
      </w:r>
      <w:r w:rsidR="00EE362E" w:rsidRPr="006651BF">
        <w:rPr>
          <w:sz w:val="18"/>
          <w:szCs w:val="18"/>
          <w:lang w:val="en-US"/>
        </w:rPr>
        <w:t xml:space="preserve">he area of forest or mountain (177.98 hectares) is currently in possession of members of the Rio </w:t>
      </w:r>
      <w:proofErr w:type="spellStart"/>
      <w:r w:rsidR="00EE362E" w:rsidRPr="006651BF">
        <w:rPr>
          <w:sz w:val="18"/>
          <w:szCs w:val="18"/>
          <w:lang w:val="en-US"/>
        </w:rPr>
        <w:t>Miel</w:t>
      </w:r>
      <w:proofErr w:type="spellEnd"/>
      <w:r w:rsidR="00C76EE0" w:rsidRPr="006651BF">
        <w:rPr>
          <w:sz w:val="18"/>
          <w:szCs w:val="18"/>
          <w:lang w:val="en-US"/>
        </w:rPr>
        <w:t xml:space="preserve"> Community</w:t>
      </w:r>
      <w:r w:rsidRPr="006651BF">
        <w:rPr>
          <w:sz w:val="18"/>
          <w:szCs w:val="18"/>
          <w:lang w:val="en-US"/>
        </w:rPr>
        <w:t>.</w:t>
      </w:r>
      <w:r w:rsidR="00C76EE0" w:rsidRPr="006651BF">
        <w:rPr>
          <w:sz w:val="18"/>
          <w:szCs w:val="18"/>
          <w:lang w:val="en-US"/>
        </w:rPr>
        <w:t xml:space="preserve"> The Titled Area of the E</w:t>
      </w:r>
      <w:r w:rsidR="003F3138" w:rsidRPr="006651BF">
        <w:rPr>
          <w:sz w:val="18"/>
          <w:szCs w:val="18"/>
          <w:lang w:val="en-US"/>
        </w:rPr>
        <w:t xml:space="preserve">xpansion of Punta </w:t>
      </w:r>
      <w:proofErr w:type="spellStart"/>
      <w:r w:rsidR="003F3138" w:rsidRPr="006651BF">
        <w:rPr>
          <w:sz w:val="18"/>
          <w:szCs w:val="18"/>
          <w:lang w:val="en-US"/>
        </w:rPr>
        <w:t>Piedra</w:t>
      </w:r>
      <w:proofErr w:type="spellEnd"/>
      <w:r w:rsidR="003F3138" w:rsidRPr="006651BF">
        <w:rPr>
          <w:sz w:val="18"/>
          <w:szCs w:val="18"/>
          <w:lang w:val="en-US"/>
        </w:rPr>
        <w:t xml:space="preserve"> is adj</w:t>
      </w:r>
      <w:r w:rsidR="00C76EE0" w:rsidRPr="006651BF">
        <w:rPr>
          <w:sz w:val="18"/>
          <w:szCs w:val="18"/>
          <w:lang w:val="en-US"/>
        </w:rPr>
        <w:t xml:space="preserve">acent to the following: </w:t>
      </w:r>
    </w:p>
    <w:p w:rsidR="004606FC" w:rsidRPr="006651BF" w:rsidRDefault="004606FC" w:rsidP="006651BF">
      <w:pPr>
        <w:ind w:left="720" w:right="720"/>
        <w:rPr>
          <w:sz w:val="18"/>
          <w:szCs w:val="18"/>
          <w:lang w:val="en-US"/>
        </w:rPr>
      </w:pPr>
    </w:p>
    <w:p w:rsidR="004606FC" w:rsidRPr="006651BF" w:rsidRDefault="00751636" w:rsidP="006651BF">
      <w:pPr>
        <w:ind w:left="720" w:right="720"/>
        <w:rPr>
          <w:sz w:val="18"/>
          <w:szCs w:val="18"/>
          <w:lang w:val="en-US"/>
        </w:rPr>
      </w:pPr>
      <w:r w:rsidRPr="006651BF">
        <w:rPr>
          <w:sz w:val="18"/>
          <w:szCs w:val="18"/>
          <w:lang w:val="en-US"/>
        </w:rPr>
        <w:t>North</w:t>
      </w:r>
      <w:r w:rsidR="004606FC" w:rsidRPr="006651BF">
        <w:rPr>
          <w:sz w:val="18"/>
          <w:szCs w:val="18"/>
          <w:lang w:val="en-US"/>
        </w:rPr>
        <w:t>:</w:t>
      </w:r>
      <w:r w:rsidR="004606FC" w:rsidRPr="006651BF">
        <w:rPr>
          <w:sz w:val="18"/>
          <w:szCs w:val="18"/>
          <w:lang w:val="en-US"/>
        </w:rPr>
        <w:tab/>
      </w:r>
      <w:r w:rsidR="004606FC" w:rsidRPr="006651BF">
        <w:rPr>
          <w:sz w:val="18"/>
          <w:szCs w:val="18"/>
          <w:lang w:val="en-US"/>
        </w:rPr>
        <w:tab/>
      </w:r>
      <w:r w:rsidRPr="006651BF">
        <w:rPr>
          <w:sz w:val="18"/>
          <w:szCs w:val="18"/>
          <w:lang w:val="en-US"/>
        </w:rPr>
        <w:t xml:space="preserve">Private Lands of the </w:t>
      </w:r>
      <w:proofErr w:type="spellStart"/>
      <w:r w:rsidR="004606FC" w:rsidRPr="006651BF">
        <w:rPr>
          <w:sz w:val="18"/>
          <w:szCs w:val="18"/>
          <w:lang w:val="en-US"/>
        </w:rPr>
        <w:t>Garífuna</w:t>
      </w:r>
      <w:proofErr w:type="spellEnd"/>
      <w:r w:rsidRPr="006651BF">
        <w:rPr>
          <w:sz w:val="18"/>
          <w:szCs w:val="18"/>
          <w:lang w:val="en-US"/>
        </w:rPr>
        <w:t xml:space="preserve"> Community of</w:t>
      </w:r>
      <w:r w:rsidR="004606FC" w:rsidRPr="006651BF">
        <w:rPr>
          <w:sz w:val="18"/>
          <w:szCs w:val="18"/>
          <w:lang w:val="en-US"/>
        </w:rPr>
        <w:t xml:space="preserve"> Punta </w:t>
      </w:r>
      <w:proofErr w:type="spellStart"/>
      <w:r w:rsidR="004606FC" w:rsidRPr="006651BF">
        <w:rPr>
          <w:sz w:val="18"/>
          <w:szCs w:val="18"/>
          <w:lang w:val="en-US"/>
        </w:rPr>
        <w:t>Piedra</w:t>
      </w:r>
      <w:proofErr w:type="spellEnd"/>
      <w:r w:rsidR="004606FC" w:rsidRPr="006651BF">
        <w:rPr>
          <w:sz w:val="18"/>
          <w:szCs w:val="18"/>
          <w:lang w:val="en-US"/>
        </w:rPr>
        <w:t>.</w:t>
      </w:r>
    </w:p>
    <w:p w:rsidR="004606FC" w:rsidRPr="006651BF" w:rsidRDefault="004606FC" w:rsidP="006651BF">
      <w:pPr>
        <w:ind w:left="720" w:right="720"/>
        <w:rPr>
          <w:sz w:val="18"/>
          <w:szCs w:val="18"/>
          <w:lang w:val="en-US"/>
        </w:rPr>
      </w:pPr>
      <w:r w:rsidRPr="006651BF">
        <w:rPr>
          <w:sz w:val="18"/>
          <w:szCs w:val="18"/>
          <w:lang w:val="en-US"/>
        </w:rPr>
        <w:t>S</w:t>
      </w:r>
      <w:r w:rsidR="00751636" w:rsidRPr="006651BF">
        <w:rPr>
          <w:sz w:val="18"/>
          <w:szCs w:val="18"/>
          <w:lang w:val="en-US"/>
        </w:rPr>
        <w:t>o</w:t>
      </w:r>
      <w:r w:rsidRPr="006651BF">
        <w:rPr>
          <w:sz w:val="18"/>
          <w:szCs w:val="18"/>
          <w:lang w:val="en-US"/>
        </w:rPr>
        <w:t>u</w:t>
      </w:r>
      <w:r w:rsidR="00751636" w:rsidRPr="006651BF">
        <w:rPr>
          <w:sz w:val="18"/>
          <w:szCs w:val="18"/>
          <w:lang w:val="en-US"/>
        </w:rPr>
        <w:t>th</w:t>
      </w:r>
      <w:r w:rsidRPr="006651BF">
        <w:rPr>
          <w:sz w:val="18"/>
          <w:szCs w:val="18"/>
          <w:lang w:val="en-US"/>
        </w:rPr>
        <w:t>:</w:t>
      </w:r>
      <w:r w:rsidRPr="006651BF">
        <w:rPr>
          <w:sz w:val="18"/>
          <w:szCs w:val="18"/>
          <w:lang w:val="en-US"/>
        </w:rPr>
        <w:tab/>
      </w:r>
      <w:r w:rsidRPr="006651BF">
        <w:rPr>
          <w:sz w:val="18"/>
          <w:szCs w:val="18"/>
          <w:lang w:val="en-US"/>
        </w:rPr>
        <w:tab/>
      </w:r>
      <w:r w:rsidR="00751636" w:rsidRPr="006651BF">
        <w:rPr>
          <w:sz w:val="18"/>
          <w:szCs w:val="18"/>
          <w:lang w:val="en-US"/>
        </w:rPr>
        <w:t>Reserve Zone</w:t>
      </w:r>
      <w:r w:rsidRPr="006651BF">
        <w:rPr>
          <w:sz w:val="18"/>
          <w:szCs w:val="18"/>
          <w:lang w:val="en-US"/>
        </w:rPr>
        <w:t>.</w:t>
      </w:r>
    </w:p>
    <w:p w:rsidR="004606FC" w:rsidRPr="006651BF" w:rsidRDefault="004606FC" w:rsidP="006651BF">
      <w:pPr>
        <w:ind w:left="720" w:right="720"/>
        <w:rPr>
          <w:sz w:val="18"/>
          <w:szCs w:val="18"/>
          <w:lang w:val="en-US"/>
        </w:rPr>
      </w:pPr>
      <w:r w:rsidRPr="006651BF">
        <w:rPr>
          <w:sz w:val="18"/>
          <w:szCs w:val="18"/>
          <w:lang w:val="en-US"/>
        </w:rPr>
        <w:t>E</w:t>
      </w:r>
      <w:r w:rsidR="00751636" w:rsidRPr="006651BF">
        <w:rPr>
          <w:sz w:val="18"/>
          <w:szCs w:val="18"/>
          <w:lang w:val="en-US"/>
        </w:rPr>
        <w:t>ast</w:t>
      </w:r>
      <w:r w:rsidRPr="006651BF">
        <w:rPr>
          <w:sz w:val="18"/>
          <w:szCs w:val="18"/>
          <w:lang w:val="en-US"/>
        </w:rPr>
        <w:t>:</w:t>
      </w:r>
      <w:r w:rsidRPr="006651BF">
        <w:rPr>
          <w:sz w:val="18"/>
          <w:szCs w:val="18"/>
          <w:lang w:val="en-US"/>
        </w:rPr>
        <w:tab/>
      </w:r>
      <w:r w:rsidRPr="006651BF">
        <w:rPr>
          <w:sz w:val="18"/>
          <w:szCs w:val="18"/>
          <w:lang w:val="en-US"/>
        </w:rPr>
        <w:tab/>
      </w:r>
      <w:proofErr w:type="spellStart"/>
      <w:r w:rsidRPr="006651BF">
        <w:rPr>
          <w:sz w:val="18"/>
          <w:szCs w:val="18"/>
          <w:lang w:val="en-US"/>
        </w:rPr>
        <w:t>Garífuna</w:t>
      </w:r>
      <w:proofErr w:type="spellEnd"/>
      <w:r w:rsidR="00751636" w:rsidRPr="006651BF">
        <w:rPr>
          <w:sz w:val="18"/>
          <w:szCs w:val="18"/>
          <w:lang w:val="en-US"/>
        </w:rPr>
        <w:t xml:space="preserve"> Community of </w:t>
      </w:r>
      <w:proofErr w:type="spellStart"/>
      <w:r w:rsidR="00751636" w:rsidRPr="006651BF">
        <w:rPr>
          <w:sz w:val="18"/>
          <w:szCs w:val="18"/>
          <w:lang w:val="en-US"/>
        </w:rPr>
        <w:t>Cusuna</w:t>
      </w:r>
      <w:proofErr w:type="spellEnd"/>
      <w:r w:rsidR="00751636" w:rsidRPr="006651BF">
        <w:rPr>
          <w:sz w:val="18"/>
          <w:szCs w:val="18"/>
          <w:lang w:val="en-US"/>
        </w:rPr>
        <w:t xml:space="preserve"> and</w:t>
      </w:r>
      <w:r w:rsidRPr="006651BF">
        <w:rPr>
          <w:sz w:val="18"/>
          <w:szCs w:val="18"/>
          <w:lang w:val="en-US"/>
        </w:rPr>
        <w:t xml:space="preserve"> </w:t>
      </w:r>
      <w:proofErr w:type="spellStart"/>
      <w:r w:rsidRPr="006651BF">
        <w:rPr>
          <w:sz w:val="18"/>
          <w:szCs w:val="18"/>
          <w:lang w:val="en-US"/>
        </w:rPr>
        <w:t>Ciriboya</w:t>
      </w:r>
      <w:proofErr w:type="spellEnd"/>
      <w:r w:rsidRPr="006651BF">
        <w:rPr>
          <w:sz w:val="18"/>
          <w:szCs w:val="18"/>
          <w:lang w:val="en-US"/>
        </w:rPr>
        <w:t>.</w:t>
      </w:r>
    </w:p>
    <w:p w:rsidR="004606FC" w:rsidRPr="006651BF" w:rsidRDefault="00751636" w:rsidP="006651BF">
      <w:pPr>
        <w:ind w:left="720" w:right="720"/>
        <w:rPr>
          <w:sz w:val="18"/>
          <w:szCs w:val="18"/>
          <w:lang w:val="en-US"/>
        </w:rPr>
      </w:pPr>
      <w:r w:rsidRPr="006651BF">
        <w:rPr>
          <w:sz w:val="18"/>
          <w:szCs w:val="18"/>
          <w:lang w:val="en-US"/>
        </w:rPr>
        <w:t>West:</w:t>
      </w:r>
      <w:r w:rsidR="004606FC" w:rsidRPr="006651BF">
        <w:rPr>
          <w:sz w:val="18"/>
          <w:szCs w:val="18"/>
          <w:lang w:val="en-US"/>
        </w:rPr>
        <w:tab/>
      </w:r>
      <w:r w:rsidR="004606FC" w:rsidRPr="006651BF">
        <w:rPr>
          <w:sz w:val="18"/>
          <w:szCs w:val="18"/>
          <w:lang w:val="en-US"/>
        </w:rPr>
        <w:tab/>
      </w:r>
      <w:r w:rsidR="00342944" w:rsidRPr="006651BF">
        <w:rPr>
          <w:sz w:val="18"/>
          <w:szCs w:val="18"/>
          <w:lang w:val="en-US"/>
        </w:rPr>
        <w:t xml:space="preserve">Municipalities of </w:t>
      </w:r>
      <w:r w:rsidR="004606FC" w:rsidRPr="006651BF">
        <w:rPr>
          <w:sz w:val="18"/>
          <w:szCs w:val="18"/>
          <w:lang w:val="en-US"/>
        </w:rPr>
        <w:t xml:space="preserve">Limón </w:t>
      </w:r>
      <w:proofErr w:type="gramStart"/>
      <w:r w:rsidR="00342944" w:rsidRPr="006651BF">
        <w:rPr>
          <w:sz w:val="18"/>
          <w:szCs w:val="18"/>
          <w:lang w:val="en-US"/>
        </w:rPr>
        <w:t>a</w:t>
      </w:r>
      <w:proofErr w:type="gramEnd"/>
      <w:r w:rsidR="004606FC" w:rsidRPr="006651BF">
        <w:rPr>
          <w:sz w:val="18"/>
          <w:szCs w:val="18"/>
          <w:lang w:val="en-US"/>
        </w:rPr>
        <w:t xml:space="preserve"> </w:t>
      </w:r>
      <w:proofErr w:type="spellStart"/>
      <w:r w:rsidR="004606FC" w:rsidRPr="006651BF">
        <w:rPr>
          <w:sz w:val="18"/>
          <w:szCs w:val="18"/>
          <w:lang w:val="en-US"/>
        </w:rPr>
        <w:t>Iriona</w:t>
      </w:r>
      <w:proofErr w:type="spellEnd"/>
      <w:r w:rsidR="004606FC" w:rsidRPr="006651BF">
        <w:rPr>
          <w:sz w:val="18"/>
          <w:szCs w:val="18"/>
          <w:lang w:val="en-US"/>
        </w:rPr>
        <w:t>.</w:t>
      </w:r>
      <w:r w:rsidR="004606FC" w:rsidRPr="006651BF">
        <w:rPr>
          <w:rStyle w:val="Refdenotaalpie"/>
          <w:sz w:val="18"/>
          <w:szCs w:val="18"/>
          <w:lang w:val="en-US"/>
        </w:rPr>
        <w:footnoteReference w:id="40"/>
      </w:r>
      <w:r w:rsidR="004606FC" w:rsidRPr="006651BF">
        <w:rPr>
          <w:sz w:val="18"/>
          <w:szCs w:val="18"/>
          <w:lang w:val="en-US"/>
        </w:rPr>
        <w:t>”</w:t>
      </w:r>
    </w:p>
    <w:p w:rsidR="004606FC" w:rsidRPr="006651BF" w:rsidRDefault="004606FC" w:rsidP="006651BF">
      <w:pPr>
        <w:jc w:val="both"/>
        <w:rPr>
          <w:sz w:val="20"/>
          <w:lang w:val="en-US"/>
        </w:rPr>
      </w:pPr>
    </w:p>
    <w:p w:rsidR="004606FC" w:rsidRPr="006651BF" w:rsidRDefault="004B4E0E" w:rsidP="006651BF">
      <w:pPr>
        <w:numPr>
          <w:ilvl w:val="0"/>
          <w:numId w:val="1"/>
        </w:numPr>
        <w:tabs>
          <w:tab w:val="clear" w:pos="900"/>
        </w:tabs>
        <w:ind w:left="0" w:firstLine="720"/>
        <w:jc w:val="both"/>
        <w:rPr>
          <w:sz w:val="20"/>
          <w:lang w:val="en-US"/>
        </w:rPr>
      </w:pPr>
      <w:r w:rsidRPr="006651BF">
        <w:rPr>
          <w:sz w:val="20"/>
          <w:lang w:val="en-US"/>
        </w:rPr>
        <w:t>The INA attached to the same report a list of the “</w:t>
      </w:r>
      <w:r w:rsidR="004E32E4" w:rsidRPr="006651BF">
        <w:rPr>
          <w:sz w:val="20"/>
          <w:lang w:val="en-US"/>
        </w:rPr>
        <w:t>OCCUPANTS OF THE VILLAGE OF RIO MIEL WITHIN THE TITLE OF EXPANSION OF PUNTA PIEDRA,” which totaled approximately 33 per</w:t>
      </w:r>
      <w:r w:rsidR="00C13622" w:rsidRPr="006651BF">
        <w:rPr>
          <w:sz w:val="20"/>
          <w:lang w:val="en-US"/>
        </w:rPr>
        <w:t>s</w:t>
      </w:r>
      <w:r w:rsidR="004E32E4" w:rsidRPr="006651BF">
        <w:rPr>
          <w:sz w:val="20"/>
          <w:lang w:val="en-US"/>
        </w:rPr>
        <w:t>ons.</w:t>
      </w:r>
      <w:r w:rsidR="004606FC" w:rsidRPr="006651BF">
        <w:rPr>
          <w:rStyle w:val="Refdenotaalpie"/>
          <w:sz w:val="18"/>
          <w:szCs w:val="18"/>
          <w:lang w:val="en-US"/>
        </w:rPr>
        <w:footnoteReference w:id="41"/>
      </w:r>
    </w:p>
    <w:p w:rsidR="00F65BBF" w:rsidRPr="006651BF" w:rsidRDefault="00F65BBF" w:rsidP="006651BF">
      <w:pPr>
        <w:jc w:val="both"/>
        <w:rPr>
          <w:sz w:val="20"/>
          <w:lang w:val="en-US"/>
        </w:rPr>
      </w:pPr>
    </w:p>
    <w:p w:rsidR="008C3187" w:rsidRPr="006651BF" w:rsidRDefault="00EF65A0" w:rsidP="006651BF">
      <w:pPr>
        <w:numPr>
          <w:ilvl w:val="0"/>
          <w:numId w:val="1"/>
        </w:numPr>
        <w:tabs>
          <w:tab w:val="clear" w:pos="900"/>
        </w:tabs>
        <w:ind w:left="0" w:firstLine="720"/>
        <w:jc w:val="both"/>
        <w:rPr>
          <w:sz w:val="20"/>
          <w:lang w:val="en-US"/>
        </w:rPr>
      </w:pPr>
      <w:r w:rsidRPr="006651BF">
        <w:rPr>
          <w:sz w:val="20"/>
          <w:lang w:val="en-US"/>
        </w:rPr>
        <w:t xml:space="preserve">Graphically, the locations are described by the INA on the Map </w:t>
      </w:r>
      <w:r w:rsidR="00103A38" w:rsidRPr="006651BF">
        <w:rPr>
          <w:sz w:val="20"/>
          <w:lang w:val="en-US"/>
        </w:rPr>
        <w:t xml:space="preserve">of </w:t>
      </w:r>
      <w:r w:rsidRPr="006651BF">
        <w:rPr>
          <w:sz w:val="20"/>
          <w:lang w:val="en-US"/>
        </w:rPr>
        <w:t xml:space="preserve">“geographic location of the land of the Garifuna Community of Punta </w:t>
      </w:r>
      <w:proofErr w:type="spellStart"/>
      <w:r w:rsidRPr="006651BF">
        <w:rPr>
          <w:sz w:val="20"/>
          <w:lang w:val="en-US"/>
        </w:rPr>
        <w:t>Piedra</w:t>
      </w:r>
      <w:proofErr w:type="spellEnd"/>
      <w:r w:rsidRPr="006651BF">
        <w:rPr>
          <w:sz w:val="20"/>
          <w:lang w:val="en-US"/>
        </w:rPr>
        <w:t>” drawn up by said institution and dated July 12, 2007.</w:t>
      </w:r>
      <w:r w:rsidR="00F65BBF" w:rsidRPr="006651BF">
        <w:rPr>
          <w:rStyle w:val="Refdenotaalpie"/>
          <w:rFonts w:cs="Arial"/>
          <w:noProof/>
          <w:sz w:val="20"/>
          <w:lang w:val="en-US"/>
        </w:rPr>
        <w:footnoteReference w:id="42"/>
      </w:r>
      <w:r w:rsidR="00F65BBF" w:rsidRPr="006651BF">
        <w:rPr>
          <w:rFonts w:cs="Arial"/>
          <w:noProof/>
          <w:sz w:val="20"/>
          <w:lang w:val="en-US"/>
        </w:rPr>
        <w:t xml:space="preserve"> </w:t>
      </w:r>
    </w:p>
    <w:p w:rsidR="0001114E" w:rsidRPr="006651BF" w:rsidRDefault="0001114E" w:rsidP="006651BF">
      <w:pPr>
        <w:jc w:val="both"/>
        <w:rPr>
          <w:sz w:val="20"/>
          <w:lang w:val="en-US"/>
        </w:rPr>
      </w:pPr>
    </w:p>
    <w:p w:rsidR="00D1258D" w:rsidRPr="006651BF" w:rsidRDefault="00DE6C70" w:rsidP="006651BF">
      <w:pPr>
        <w:numPr>
          <w:ilvl w:val="0"/>
          <w:numId w:val="1"/>
        </w:numPr>
        <w:tabs>
          <w:tab w:val="clear" w:pos="900"/>
        </w:tabs>
        <w:ind w:left="0" w:firstLine="720"/>
        <w:jc w:val="both"/>
        <w:rPr>
          <w:sz w:val="20"/>
          <w:lang w:val="en-US"/>
        </w:rPr>
      </w:pPr>
      <w:r w:rsidRPr="006651BF">
        <w:rPr>
          <w:sz w:val="20"/>
          <w:lang w:val="en-US"/>
        </w:rPr>
        <w:t xml:space="preserve">Consequently, </w:t>
      </w:r>
      <w:r w:rsidR="00D111A0" w:rsidRPr="006651BF">
        <w:rPr>
          <w:sz w:val="20"/>
          <w:lang w:val="en-US"/>
        </w:rPr>
        <w:t xml:space="preserve">based on documents </w:t>
      </w:r>
      <w:r w:rsidR="00453DB0" w:rsidRPr="006651BF">
        <w:rPr>
          <w:sz w:val="20"/>
          <w:lang w:val="en-US"/>
        </w:rPr>
        <w:t xml:space="preserve">originating </w:t>
      </w:r>
      <w:r w:rsidR="00D111A0" w:rsidRPr="006651BF">
        <w:rPr>
          <w:sz w:val="20"/>
          <w:lang w:val="en-US"/>
        </w:rPr>
        <w:t xml:space="preserve">from the State, </w:t>
      </w:r>
      <w:r w:rsidR="00F767B2" w:rsidRPr="006651BF">
        <w:rPr>
          <w:sz w:val="20"/>
          <w:lang w:val="en-US"/>
        </w:rPr>
        <w:t xml:space="preserve">it is on record that the Garifuna Community of Punta </w:t>
      </w:r>
      <w:proofErr w:type="spellStart"/>
      <w:r w:rsidR="00F767B2" w:rsidRPr="006651BF">
        <w:rPr>
          <w:sz w:val="20"/>
          <w:lang w:val="en-US"/>
        </w:rPr>
        <w:t>Piedra</w:t>
      </w:r>
      <w:proofErr w:type="spellEnd"/>
      <w:r w:rsidR="00F767B2" w:rsidRPr="006651BF">
        <w:rPr>
          <w:sz w:val="20"/>
          <w:lang w:val="en-US"/>
        </w:rPr>
        <w:t xml:space="preserve"> possesses 653.24 hectares of </w:t>
      </w:r>
      <w:r w:rsidR="00BA7254" w:rsidRPr="006651BF">
        <w:rPr>
          <w:sz w:val="20"/>
          <w:lang w:val="en-US"/>
        </w:rPr>
        <w:t xml:space="preserve">the </w:t>
      </w:r>
      <w:r w:rsidR="00806E44" w:rsidRPr="006651BF">
        <w:rPr>
          <w:sz w:val="20"/>
          <w:lang w:val="en-US"/>
        </w:rPr>
        <w:t xml:space="preserve">1,513.54 </w:t>
      </w:r>
      <w:r w:rsidR="00A17549" w:rsidRPr="006651BF">
        <w:rPr>
          <w:sz w:val="20"/>
          <w:lang w:val="en-US"/>
        </w:rPr>
        <w:t xml:space="preserve">that </w:t>
      </w:r>
      <w:r w:rsidR="00806E44" w:rsidRPr="006651BF">
        <w:rPr>
          <w:sz w:val="20"/>
          <w:lang w:val="en-US"/>
        </w:rPr>
        <w:t>were given by the State in fee simple</w:t>
      </w:r>
      <w:r w:rsidR="00131C1A" w:rsidRPr="006651BF">
        <w:rPr>
          <w:sz w:val="20"/>
          <w:lang w:val="en-US"/>
        </w:rPr>
        <w:t xml:space="preserve"> in 1999, while the rest were occupied by third parties, either as a result of encroachment, or by means of a property title to right of ownership issued by the State to third parties. The IACHR notes that the State </w:t>
      </w:r>
      <w:r w:rsidR="00BA7254" w:rsidRPr="006651BF">
        <w:rPr>
          <w:sz w:val="20"/>
          <w:lang w:val="en-US"/>
        </w:rPr>
        <w:t xml:space="preserve">asserts </w:t>
      </w:r>
      <w:r w:rsidR="00131C1A" w:rsidRPr="006651BF">
        <w:rPr>
          <w:sz w:val="20"/>
          <w:lang w:val="en-US"/>
        </w:rPr>
        <w:t>in a note dated August 22, 2011</w:t>
      </w:r>
      <w:r w:rsidR="00CE112F" w:rsidRPr="006651BF">
        <w:rPr>
          <w:sz w:val="20"/>
          <w:lang w:val="en-US"/>
        </w:rPr>
        <w:t>,</w:t>
      </w:r>
      <w:r w:rsidR="00131C1A" w:rsidRPr="006651BF">
        <w:rPr>
          <w:sz w:val="20"/>
          <w:lang w:val="en-US"/>
        </w:rPr>
        <w:t xml:space="preserve"> that “</w:t>
      </w:r>
      <w:r w:rsidR="00762904" w:rsidRPr="006651BF">
        <w:rPr>
          <w:sz w:val="20"/>
          <w:lang w:val="en-US"/>
        </w:rPr>
        <w:t xml:space="preserve">the Rio </w:t>
      </w:r>
      <w:proofErr w:type="spellStart"/>
      <w:r w:rsidR="00762904" w:rsidRPr="006651BF">
        <w:rPr>
          <w:sz w:val="20"/>
          <w:lang w:val="en-US"/>
        </w:rPr>
        <w:t>Miel</w:t>
      </w:r>
      <w:proofErr w:type="spellEnd"/>
      <w:r w:rsidR="00762904" w:rsidRPr="006651BF">
        <w:rPr>
          <w:sz w:val="20"/>
          <w:lang w:val="en-US"/>
        </w:rPr>
        <w:t xml:space="preserve"> Village </w:t>
      </w:r>
      <w:r w:rsidR="00131C1A" w:rsidRPr="006651BF">
        <w:rPr>
          <w:sz w:val="20"/>
          <w:lang w:val="en-US"/>
        </w:rPr>
        <w:t xml:space="preserve">only </w:t>
      </w:r>
      <w:r w:rsidR="00762904" w:rsidRPr="006651BF">
        <w:rPr>
          <w:sz w:val="20"/>
          <w:lang w:val="en-US"/>
        </w:rPr>
        <w:t xml:space="preserve">occupies </w:t>
      </w:r>
      <w:r w:rsidR="00131C1A" w:rsidRPr="006651BF">
        <w:rPr>
          <w:sz w:val="20"/>
          <w:lang w:val="en-US"/>
        </w:rPr>
        <w:t>Two Hundred and Seventy Eight</w:t>
      </w:r>
      <w:r w:rsidR="00762904" w:rsidRPr="006651BF">
        <w:rPr>
          <w:sz w:val="20"/>
          <w:lang w:val="en-US"/>
        </w:rPr>
        <w:t xml:space="preserve"> point Forty hectares (278.40)</w:t>
      </w:r>
      <w:r w:rsidR="00191069" w:rsidRPr="006651BF">
        <w:rPr>
          <w:sz w:val="20"/>
          <w:lang w:val="en-US"/>
        </w:rPr>
        <w:t>.”  However, this figure is not consistent with several documents provided by the State i</w:t>
      </w:r>
      <w:r w:rsidR="00CE112F" w:rsidRPr="006651BF">
        <w:rPr>
          <w:sz w:val="20"/>
          <w:lang w:val="en-US"/>
        </w:rPr>
        <w:t>t</w:t>
      </w:r>
      <w:r w:rsidR="00191069" w:rsidRPr="006651BF">
        <w:rPr>
          <w:sz w:val="20"/>
          <w:lang w:val="en-US"/>
        </w:rPr>
        <w:t>self and drawn up by the INA, the specialized entity in charge of the management of land</w:t>
      </w:r>
      <w:r w:rsidR="00CE112F" w:rsidRPr="006651BF">
        <w:rPr>
          <w:sz w:val="20"/>
          <w:lang w:val="en-US"/>
        </w:rPr>
        <w:t xml:space="preserve"> title clearing</w:t>
      </w:r>
      <w:r w:rsidR="00191069" w:rsidRPr="006651BF">
        <w:rPr>
          <w:sz w:val="20"/>
          <w:lang w:val="en-US"/>
        </w:rPr>
        <w:t>.</w:t>
      </w:r>
      <w:r w:rsidR="00762904" w:rsidRPr="006651BF">
        <w:rPr>
          <w:sz w:val="20"/>
          <w:lang w:val="en-US"/>
        </w:rPr>
        <w:t xml:space="preserve"> </w:t>
      </w:r>
      <w:r w:rsidR="00131C1A" w:rsidRPr="006651BF">
        <w:rPr>
          <w:sz w:val="20"/>
          <w:lang w:val="en-US"/>
        </w:rPr>
        <w:t xml:space="preserve">  </w:t>
      </w:r>
    </w:p>
    <w:p w:rsidR="00453D5E" w:rsidRPr="006651BF" w:rsidRDefault="00453D5E" w:rsidP="006651BF">
      <w:pPr>
        <w:jc w:val="both"/>
        <w:rPr>
          <w:sz w:val="20"/>
          <w:lang w:val="en-US"/>
        </w:rPr>
      </w:pPr>
    </w:p>
    <w:p w:rsidR="00453D5E" w:rsidRPr="006651BF" w:rsidRDefault="00C36C56" w:rsidP="006651BF">
      <w:pPr>
        <w:numPr>
          <w:ilvl w:val="0"/>
          <w:numId w:val="1"/>
        </w:numPr>
        <w:tabs>
          <w:tab w:val="clear" w:pos="900"/>
        </w:tabs>
        <w:ind w:left="0" w:firstLine="720"/>
        <w:jc w:val="both"/>
        <w:rPr>
          <w:sz w:val="20"/>
          <w:lang w:val="en-US"/>
        </w:rPr>
      </w:pPr>
      <w:r w:rsidRPr="006651BF">
        <w:rPr>
          <w:bCs/>
          <w:sz w:val="20"/>
          <w:lang w:val="en-US"/>
        </w:rPr>
        <w:lastRenderedPageBreak/>
        <w:t xml:space="preserve">Based on the foregoing, the IACHR understands that what is in dispute in the instant matter is not the right of property of the Punta </w:t>
      </w:r>
      <w:proofErr w:type="spellStart"/>
      <w:r w:rsidRPr="006651BF">
        <w:rPr>
          <w:bCs/>
          <w:sz w:val="20"/>
          <w:lang w:val="en-US"/>
        </w:rPr>
        <w:t>Piedra</w:t>
      </w:r>
      <w:proofErr w:type="spellEnd"/>
      <w:r w:rsidRPr="006651BF">
        <w:rPr>
          <w:bCs/>
          <w:sz w:val="20"/>
          <w:lang w:val="en-US"/>
        </w:rPr>
        <w:t xml:space="preserve"> Community over the territory that it occupies</w:t>
      </w:r>
      <w:r w:rsidR="00A34315" w:rsidRPr="006651BF">
        <w:rPr>
          <w:bCs/>
          <w:sz w:val="20"/>
          <w:lang w:val="en-US"/>
        </w:rPr>
        <w:t>, nor the granting of a legal title that recognizes such a right, but rather t</w:t>
      </w:r>
      <w:r w:rsidR="008D771F" w:rsidRPr="006651BF">
        <w:rPr>
          <w:bCs/>
          <w:sz w:val="20"/>
          <w:lang w:val="en-US"/>
        </w:rPr>
        <w:t>h</w:t>
      </w:r>
      <w:r w:rsidR="00BC7D8A" w:rsidRPr="006651BF">
        <w:rPr>
          <w:bCs/>
          <w:sz w:val="20"/>
          <w:lang w:val="en-US"/>
        </w:rPr>
        <w:t>e obligation to ensure peaceable</w:t>
      </w:r>
      <w:r w:rsidR="00A34315" w:rsidRPr="006651BF">
        <w:rPr>
          <w:bCs/>
          <w:sz w:val="20"/>
          <w:lang w:val="en-US"/>
        </w:rPr>
        <w:t xml:space="preserve"> possession through </w:t>
      </w:r>
      <w:r w:rsidR="00D61497" w:rsidRPr="006651BF">
        <w:rPr>
          <w:bCs/>
          <w:sz w:val="20"/>
          <w:lang w:val="en-US"/>
        </w:rPr>
        <w:t xml:space="preserve">clearing of title </w:t>
      </w:r>
      <w:r w:rsidR="00A34315" w:rsidRPr="006651BF">
        <w:rPr>
          <w:bCs/>
          <w:sz w:val="20"/>
          <w:lang w:val="en-US"/>
        </w:rPr>
        <w:t xml:space="preserve">and </w:t>
      </w:r>
      <w:r w:rsidR="000D477E" w:rsidRPr="006651BF">
        <w:rPr>
          <w:bCs/>
          <w:sz w:val="20"/>
          <w:lang w:val="en-US"/>
        </w:rPr>
        <w:t xml:space="preserve">its </w:t>
      </w:r>
      <w:r w:rsidR="00A34315" w:rsidRPr="006651BF">
        <w:rPr>
          <w:bCs/>
          <w:sz w:val="20"/>
          <w:lang w:val="en-US"/>
        </w:rPr>
        <w:t xml:space="preserve">effective protection vis-à-vis third parties. </w:t>
      </w:r>
      <w:r w:rsidRPr="006651BF">
        <w:rPr>
          <w:bCs/>
          <w:sz w:val="20"/>
          <w:lang w:val="en-US"/>
        </w:rPr>
        <w:t xml:space="preserve"> </w:t>
      </w:r>
    </w:p>
    <w:p w:rsidR="00584546" w:rsidRPr="006651BF" w:rsidRDefault="00584546" w:rsidP="006651BF">
      <w:pPr>
        <w:ind w:left="720"/>
        <w:jc w:val="both"/>
        <w:rPr>
          <w:sz w:val="20"/>
          <w:lang w:val="en-US"/>
        </w:rPr>
      </w:pPr>
    </w:p>
    <w:p w:rsidR="00EA14E6" w:rsidRPr="006651BF" w:rsidRDefault="00EA14E6" w:rsidP="001A7ED2">
      <w:pPr>
        <w:ind w:left="1440" w:hanging="720"/>
        <w:jc w:val="both"/>
        <w:outlineLvl w:val="1"/>
        <w:rPr>
          <w:sz w:val="20"/>
          <w:lang w:val="en-US"/>
        </w:rPr>
      </w:pPr>
      <w:bookmarkStart w:id="24" w:name="_Toc350183358"/>
      <w:r w:rsidRPr="006651BF">
        <w:rPr>
          <w:b/>
          <w:sz w:val="20"/>
          <w:lang w:val="en-US"/>
        </w:rPr>
        <w:t>E.</w:t>
      </w:r>
      <w:r w:rsidRPr="006651BF">
        <w:rPr>
          <w:b/>
          <w:sz w:val="20"/>
          <w:lang w:val="en-US"/>
        </w:rPr>
        <w:tab/>
      </w:r>
      <w:r w:rsidR="00DE1034" w:rsidRPr="006651BF">
        <w:rPr>
          <w:b/>
          <w:sz w:val="20"/>
          <w:lang w:val="en-US"/>
        </w:rPr>
        <w:t xml:space="preserve">Efforts by the Garifuna Community of Punta </w:t>
      </w:r>
      <w:proofErr w:type="spellStart"/>
      <w:r w:rsidR="00DE1034" w:rsidRPr="006651BF">
        <w:rPr>
          <w:b/>
          <w:sz w:val="20"/>
          <w:lang w:val="en-US"/>
        </w:rPr>
        <w:t>Piedra</w:t>
      </w:r>
      <w:proofErr w:type="spellEnd"/>
      <w:r w:rsidR="00DE1034" w:rsidRPr="006651BF">
        <w:rPr>
          <w:b/>
          <w:sz w:val="20"/>
          <w:lang w:val="en-US"/>
        </w:rPr>
        <w:t xml:space="preserve"> </w:t>
      </w:r>
      <w:r w:rsidR="001E3ADF" w:rsidRPr="006651BF">
        <w:rPr>
          <w:b/>
          <w:sz w:val="20"/>
          <w:lang w:val="en-US"/>
        </w:rPr>
        <w:t>to Clear Title of its Territory</w:t>
      </w:r>
      <w:bookmarkEnd w:id="24"/>
      <w:r w:rsidR="001E3ADF" w:rsidRPr="006651BF">
        <w:rPr>
          <w:b/>
          <w:sz w:val="20"/>
          <w:lang w:val="en-US"/>
        </w:rPr>
        <w:t xml:space="preserve"> </w:t>
      </w:r>
    </w:p>
    <w:p w:rsidR="00EA14E6" w:rsidRPr="006651BF" w:rsidRDefault="00EA14E6" w:rsidP="006651BF">
      <w:pPr>
        <w:jc w:val="both"/>
        <w:rPr>
          <w:sz w:val="20"/>
          <w:lang w:val="en-US"/>
        </w:rPr>
      </w:pPr>
    </w:p>
    <w:p w:rsidR="00723B8C" w:rsidRPr="006651BF" w:rsidRDefault="00F61AB8" w:rsidP="006651BF">
      <w:pPr>
        <w:numPr>
          <w:ilvl w:val="0"/>
          <w:numId w:val="1"/>
        </w:numPr>
        <w:tabs>
          <w:tab w:val="clear" w:pos="900"/>
        </w:tabs>
        <w:ind w:left="0" w:firstLine="720"/>
        <w:jc w:val="both"/>
        <w:rPr>
          <w:sz w:val="20"/>
          <w:lang w:val="en-US"/>
        </w:rPr>
      </w:pPr>
      <w:r w:rsidRPr="006651BF">
        <w:rPr>
          <w:sz w:val="20"/>
          <w:lang w:val="en-US"/>
        </w:rPr>
        <w:t xml:space="preserve">The Punta </w:t>
      </w:r>
      <w:proofErr w:type="spellStart"/>
      <w:r w:rsidRPr="006651BF">
        <w:rPr>
          <w:sz w:val="20"/>
          <w:lang w:val="en-US"/>
        </w:rPr>
        <w:t>Piedra</w:t>
      </w:r>
      <w:proofErr w:type="spellEnd"/>
      <w:r w:rsidRPr="006651BF">
        <w:rPr>
          <w:sz w:val="20"/>
          <w:lang w:val="en-US"/>
        </w:rPr>
        <w:t xml:space="preserve"> Community brought several proceedings before the state authorities </w:t>
      </w:r>
      <w:r w:rsidR="00C73351" w:rsidRPr="006651BF">
        <w:rPr>
          <w:sz w:val="20"/>
          <w:lang w:val="en-US"/>
        </w:rPr>
        <w:t xml:space="preserve">in order to clear the title to </w:t>
      </w:r>
      <w:r w:rsidR="00710B74" w:rsidRPr="006651BF">
        <w:rPr>
          <w:sz w:val="20"/>
          <w:lang w:val="en-US"/>
        </w:rPr>
        <w:t xml:space="preserve">their territory </w:t>
      </w:r>
      <w:r w:rsidR="00F7313D" w:rsidRPr="006651BF">
        <w:rPr>
          <w:sz w:val="20"/>
          <w:lang w:val="en-US"/>
        </w:rPr>
        <w:t xml:space="preserve">and </w:t>
      </w:r>
      <w:r w:rsidR="00710B74" w:rsidRPr="006651BF">
        <w:rPr>
          <w:sz w:val="20"/>
          <w:lang w:val="en-US"/>
        </w:rPr>
        <w:t xml:space="preserve">be able to </w:t>
      </w:r>
      <w:r w:rsidR="00692E5E" w:rsidRPr="006651BF">
        <w:rPr>
          <w:sz w:val="20"/>
          <w:lang w:val="en-US"/>
        </w:rPr>
        <w:t xml:space="preserve">peaceably </w:t>
      </w:r>
      <w:r w:rsidR="00710B74" w:rsidRPr="006651BF">
        <w:rPr>
          <w:sz w:val="20"/>
          <w:lang w:val="en-US"/>
        </w:rPr>
        <w:t>use and enjoy their ancestral territory</w:t>
      </w:r>
      <w:r w:rsidR="00381C9D" w:rsidRPr="006651BF">
        <w:rPr>
          <w:sz w:val="20"/>
          <w:lang w:val="en-US"/>
        </w:rPr>
        <w:t>. In fact, on this topic,</w:t>
      </w:r>
      <w:r w:rsidR="007737DD" w:rsidRPr="006651BF">
        <w:rPr>
          <w:sz w:val="20"/>
          <w:lang w:val="en-US"/>
        </w:rPr>
        <w:t xml:space="preserve"> the St</w:t>
      </w:r>
      <w:r w:rsidR="00021092" w:rsidRPr="006651BF">
        <w:rPr>
          <w:sz w:val="20"/>
          <w:lang w:val="en-US"/>
        </w:rPr>
        <w:t>ate reported that</w:t>
      </w:r>
      <w:r w:rsidR="00723B8C" w:rsidRPr="006651BF">
        <w:rPr>
          <w:sz w:val="20"/>
          <w:lang w:val="en-US"/>
        </w:rPr>
        <w:t>:</w:t>
      </w:r>
    </w:p>
    <w:p w:rsidR="0009202B" w:rsidRPr="006651BF" w:rsidRDefault="0009202B" w:rsidP="006651BF">
      <w:pPr>
        <w:ind w:left="720" w:right="720"/>
        <w:jc w:val="both"/>
        <w:rPr>
          <w:sz w:val="18"/>
          <w:szCs w:val="18"/>
          <w:lang w:val="en-US"/>
        </w:rPr>
      </w:pPr>
    </w:p>
    <w:p w:rsidR="0009202B" w:rsidRPr="006651BF" w:rsidRDefault="007737DD" w:rsidP="006651BF">
      <w:pPr>
        <w:ind w:left="720" w:right="720"/>
        <w:jc w:val="both"/>
        <w:rPr>
          <w:sz w:val="18"/>
          <w:szCs w:val="18"/>
          <w:lang w:val="en-US"/>
        </w:rPr>
      </w:pPr>
      <w:r w:rsidRPr="006651BF">
        <w:rPr>
          <w:sz w:val="18"/>
          <w:szCs w:val="18"/>
          <w:lang w:val="en-US"/>
        </w:rPr>
        <w:t xml:space="preserve">As a consequence of the rights granted and in order to assert them, the Garifuna Community of “PUNTA PIEDRA” </w:t>
      </w:r>
      <w:r w:rsidR="0054367D" w:rsidRPr="006651BF">
        <w:rPr>
          <w:sz w:val="18"/>
          <w:szCs w:val="18"/>
          <w:lang w:val="en-US"/>
        </w:rPr>
        <w:t>filed with the State of Honduras through the National Agrarian Institute, a petition for clearing of title of the area in reference.</w:t>
      </w:r>
      <w:r w:rsidR="0009202B" w:rsidRPr="006651BF">
        <w:rPr>
          <w:rStyle w:val="Refdenotaalpie"/>
          <w:sz w:val="18"/>
          <w:szCs w:val="18"/>
          <w:lang w:val="en-US"/>
        </w:rPr>
        <w:footnoteReference w:id="43"/>
      </w:r>
      <w:r w:rsidR="0009202B" w:rsidRPr="006651BF">
        <w:rPr>
          <w:sz w:val="18"/>
          <w:szCs w:val="18"/>
          <w:lang w:val="en-US"/>
        </w:rPr>
        <w:t xml:space="preserve"> </w:t>
      </w:r>
    </w:p>
    <w:p w:rsidR="0009202B" w:rsidRPr="006651BF" w:rsidRDefault="0009202B" w:rsidP="006651BF">
      <w:pPr>
        <w:jc w:val="both"/>
        <w:rPr>
          <w:sz w:val="20"/>
          <w:lang w:val="en-US"/>
        </w:rPr>
      </w:pPr>
    </w:p>
    <w:p w:rsidR="007F1AAD" w:rsidRPr="006651BF" w:rsidRDefault="00021092" w:rsidP="006651BF">
      <w:pPr>
        <w:numPr>
          <w:ilvl w:val="0"/>
          <w:numId w:val="1"/>
        </w:numPr>
        <w:tabs>
          <w:tab w:val="clear" w:pos="900"/>
        </w:tabs>
        <w:ind w:left="0" w:firstLine="720"/>
        <w:jc w:val="both"/>
        <w:rPr>
          <w:sz w:val="20"/>
          <w:lang w:val="en-US"/>
        </w:rPr>
      </w:pPr>
      <w:r w:rsidRPr="006651BF">
        <w:rPr>
          <w:sz w:val="20"/>
          <w:lang w:val="en-US"/>
        </w:rPr>
        <w:t xml:space="preserve">As a result of the proceedings brought by the Community, the INA and the National Congress took several steps aimed at clearing the property title for the Punta </w:t>
      </w:r>
      <w:proofErr w:type="spellStart"/>
      <w:r w:rsidR="000F5CD9" w:rsidRPr="006651BF">
        <w:rPr>
          <w:sz w:val="20"/>
          <w:lang w:val="en-US"/>
        </w:rPr>
        <w:t>Piedra</w:t>
      </w:r>
      <w:proofErr w:type="spellEnd"/>
      <w:r w:rsidR="000F5CD9" w:rsidRPr="006651BF">
        <w:rPr>
          <w:sz w:val="20"/>
          <w:lang w:val="en-US"/>
        </w:rPr>
        <w:t xml:space="preserve"> Community</w:t>
      </w:r>
      <w:r w:rsidR="00E314F9" w:rsidRPr="006651BF">
        <w:rPr>
          <w:sz w:val="20"/>
          <w:lang w:val="en-US"/>
        </w:rPr>
        <w:t>.  In this regard, the</w:t>
      </w:r>
      <w:r w:rsidR="00885AC8" w:rsidRPr="006651BF">
        <w:rPr>
          <w:sz w:val="20"/>
          <w:lang w:val="en-US"/>
        </w:rPr>
        <w:t xml:space="preserve"> petitioner noted: </w:t>
      </w:r>
      <w:r w:rsidR="00E314F9" w:rsidRPr="006651BF">
        <w:rPr>
          <w:sz w:val="20"/>
          <w:lang w:val="en-US"/>
        </w:rPr>
        <w:t xml:space="preserve"> </w:t>
      </w:r>
    </w:p>
    <w:p w:rsidR="002B62D4" w:rsidRPr="006651BF" w:rsidRDefault="002B62D4" w:rsidP="006651BF">
      <w:pPr>
        <w:rPr>
          <w:sz w:val="18"/>
          <w:szCs w:val="18"/>
          <w:lang w:val="en-US"/>
        </w:rPr>
      </w:pPr>
    </w:p>
    <w:p w:rsidR="002B62D4" w:rsidRPr="006651BF" w:rsidRDefault="002B62D4" w:rsidP="006651BF">
      <w:pPr>
        <w:ind w:left="720" w:right="720"/>
        <w:rPr>
          <w:sz w:val="18"/>
          <w:szCs w:val="18"/>
          <w:lang w:val="en-US"/>
        </w:rPr>
      </w:pPr>
      <w:r w:rsidRPr="006651BF">
        <w:rPr>
          <w:sz w:val="18"/>
          <w:szCs w:val="18"/>
          <w:lang w:val="en-US"/>
        </w:rPr>
        <w:t>“</w:t>
      </w:r>
      <w:r w:rsidR="001F0BBD" w:rsidRPr="006651BF">
        <w:rPr>
          <w:sz w:val="18"/>
          <w:szCs w:val="18"/>
          <w:lang w:val="en-US"/>
        </w:rPr>
        <w:t>T</w:t>
      </w:r>
      <w:r w:rsidR="00221B83" w:rsidRPr="006651BF">
        <w:rPr>
          <w:sz w:val="18"/>
          <w:szCs w:val="18"/>
          <w:lang w:val="en-US"/>
        </w:rPr>
        <w:t xml:space="preserve">he </w:t>
      </w:r>
      <w:r w:rsidR="00A91C5B" w:rsidRPr="006651BF">
        <w:rPr>
          <w:sz w:val="18"/>
          <w:szCs w:val="18"/>
          <w:lang w:val="en-US"/>
        </w:rPr>
        <w:t xml:space="preserve">land </w:t>
      </w:r>
      <w:r w:rsidR="00221B83" w:rsidRPr="006651BF">
        <w:rPr>
          <w:sz w:val="18"/>
          <w:szCs w:val="18"/>
          <w:lang w:val="en-US"/>
        </w:rPr>
        <w:t xml:space="preserve">issue of Punta </w:t>
      </w:r>
      <w:proofErr w:type="spellStart"/>
      <w:r w:rsidR="00221B83" w:rsidRPr="006651BF">
        <w:rPr>
          <w:sz w:val="18"/>
          <w:szCs w:val="18"/>
          <w:lang w:val="en-US"/>
        </w:rPr>
        <w:t>Piedra</w:t>
      </w:r>
      <w:proofErr w:type="spellEnd"/>
      <w:r w:rsidR="00221B83" w:rsidRPr="006651BF">
        <w:rPr>
          <w:sz w:val="18"/>
          <w:szCs w:val="18"/>
          <w:lang w:val="en-US"/>
        </w:rPr>
        <w:t xml:space="preserve"> has become an eternal pilgrimage by the community to the National Congress, demanding </w:t>
      </w:r>
      <w:r w:rsidR="006B3C7F" w:rsidRPr="006651BF">
        <w:rPr>
          <w:sz w:val="18"/>
          <w:szCs w:val="18"/>
          <w:lang w:val="en-US"/>
        </w:rPr>
        <w:t>that the illega</w:t>
      </w:r>
      <w:r w:rsidR="009E7D24" w:rsidRPr="006651BF">
        <w:rPr>
          <w:sz w:val="18"/>
          <w:szCs w:val="18"/>
          <w:lang w:val="en-US"/>
        </w:rPr>
        <w:t>lly occupied lands be returned.</w:t>
      </w:r>
      <w:r w:rsidRPr="006651BF">
        <w:rPr>
          <w:sz w:val="18"/>
          <w:szCs w:val="18"/>
          <w:lang w:val="en-US"/>
        </w:rPr>
        <w:t>”</w:t>
      </w:r>
      <w:r w:rsidR="00205A7B" w:rsidRPr="006651BF">
        <w:rPr>
          <w:rStyle w:val="Refdenotaalpie"/>
          <w:sz w:val="18"/>
          <w:szCs w:val="18"/>
          <w:lang w:val="en-US"/>
        </w:rPr>
        <w:footnoteReference w:id="44"/>
      </w:r>
      <w:r w:rsidRPr="006651BF">
        <w:rPr>
          <w:sz w:val="18"/>
          <w:szCs w:val="18"/>
          <w:lang w:val="en-US"/>
        </w:rPr>
        <w:t xml:space="preserve">  </w:t>
      </w:r>
    </w:p>
    <w:p w:rsidR="002B62D4" w:rsidRPr="006651BF" w:rsidRDefault="002B62D4" w:rsidP="006651BF">
      <w:pPr>
        <w:rPr>
          <w:sz w:val="18"/>
          <w:szCs w:val="18"/>
          <w:lang w:val="en-US"/>
        </w:rPr>
      </w:pPr>
    </w:p>
    <w:p w:rsidR="00856F0D" w:rsidRPr="006651BF" w:rsidRDefault="00205A7B" w:rsidP="001A7ED2">
      <w:pPr>
        <w:ind w:left="1440" w:hanging="720"/>
        <w:outlineLvl w:val="2"/>
        <w:rPr>
          <w:b/>
          <w:sz w:val="20"/>
          <w:lang w:val="en-US"/>
        </w:rPr>
      </w:pPr>
      <w:bookmarkStart w:id="25" w:name="_Toc350183359"/>
      <w:r w:rsidRPr="006651BF">
        <w:rPr>
          <w:b/>
          <w:sz w:val="20"/>
          <w:lang w:val="en-US"/>
        </w:rPr>
        <w:t>1.</w:t>
      </w:r>
      <w:r w:rsidRPr="006651BF">
        <w:rPr>
          <w:b/>
          <w:sz w:val="20"/>
          <w:lang w:val="en-US"/>
        </w:rPr>
        <w:tab/>
      </w:r>
      <w:r w:rsidR="0054096A" w:rsidRPr="006651BF">
        <w:rPr>
          <w:b/>
          <w:i/>
          <w:sz w:val="20"/>
          <w:lang w:val="en-US"/>
        </w:rPr>
        <w:t xml:space="preserve">Ad </w:t>
      </w:r>
      <w:r w:rsidR="009433FF" w:rsidRPr="006651BF">
        <w:rPr>
          <w:b/>
          <w:i/>
          <w:sz w:val="20"/>
          <w:lang w:val="en-US"/>
        </w:rPr>
        <w:t>Hoc</w:t>
      </w:r>
      <w:r w:rsidR="009433FF" w:rsidRPr="006651BF">
        <w:rPr>
          <w:b/>
          <w:sz w:val="20"/>
          <w:lang w:val="en-US"/>
        </w:rPr>
        <w:t xml:space="preserve"> Inter-Institutional Commission </w:t>
      </w:r>
      <w:r w:rsidR="00C74F8B" w:rsidRPr="006651BF">
        <w:rPr>
          <w:b/>
          <w:sz w:val="20"/>
          <w:lang w:val="en-US"/>
        </w:rPr>
        <w:t>and Commitment Agreem</w:t>
      </w:r>
      <w:r w:rsidR="002054F1" w:rsidRPr="006651BF">
        <w:rPr>
          <w:b/>
          <w:sz w:val="20"/>
          <w:lang w:val="en-US"/>
        </w:rPr>
        <w:t>ent of December 13, 2001</w:t>
      </w:r>
      <w:bookmarkEnd w:id="25"/>
      <w:r w:rsidR="002054F1" w:rsidRPr="006651BF">
        <w:rPr>
          <w:b/>
          <w:sz w:val="20"/>
          <w:lang w:val="en-US"/>
        </w:rPr>
        <w:t xml:space="preserve"> </w:t>
      </w:r>
    </w:p>
    <w:p w:rsidR="00856F0D" w:rsidRPr="006651BF" w:rsidRDefault="00856F0D" w:rsidP="006651BF">
      <w:pPr>
        <w:jc w:val="both"/>
        <w:rPr>
          <w:sz w:val="20"/>
          <w:lang w:val="en-US"/>
        </w:rPr>
      </w:pPr>
    </w:p>
    <w:p w:rsidR="00E926BC" w:rsidRPr="006651BF" w:rsidRDefault="0000473D" w:rsidP="006651BF">
      <w:pPr>
        <w:numPr>
          <w:ilvl w:val="0"/>
          <w:numId w:val="1"/>
        </w:numPr>
        <w:tabs>
          <w:tab w:val="clear" w:pos="900"/>
        </w:tabs>
        <w:ind w:left="0" w:firstLine="720"/>
        <w:jc w:val="both"/>
        <w:rPr>
          <w:sz w:val="20"/>
          <w:lang w:val="en-US"/>
        </w:rPr>
      </w:pPr>
      <w:r w:rsidRPr="006651BF">
        <w:rPr>
          <w:sz w:val="20"/>
          <w:lang w:val="en-US"/>
        </w:rPr>
        <w:t>On</w:t>
      </w:r>
      <w:r w:rsidR="00852B53" w:rsidRPr="006651BF">
        <w:rPr>
          <w:sz w:val="20"/>
          <w:lang w:val="en-US"/>
        </w:rPr>
        <w:t xml:space="preserve"> April 7, 2001, an </w:t>
      </w:r>
      <w:r w:rsidR="0054096A" w:rsidRPr="006651BF">
        <w:rPr>
          <w:i/>
          <w:sz w:val="20"/>
          <w:lang w:val="en-US"/>
        </w:rPr>
        <w:t xml:space="preserve">Ad </w:t>
      </w:r>
      <w:r w:rsidR="00852B53" w:rsidRPr="006651BF">
        <w:rPr>
          <w:i/>
          <w:sz w:val="20"/>
          <w:lang w:val="en-US"/>
        </w:rPr>
        <w:t xml:space="preserve">Hoc </w:t>
      </w:r>
      <w:r w:rsidR="00852B53" w:rsidRPr="006651BF">
        <w:rPr>
          <w:sz w:val="20"/>
          <w:lang w:val="en-US"/>
        </w:rPr>
        <w:t xml:space="preserve">Inter-Institutional Commission, made up of representatives of the INA, the National Human Rights Commissioner and the Social </w:t>
      </w:r>
      <w:r w:rsidR="001E02C9" w:rsidRPr="006651BF">
        <w:rPr>
          <w:sz w:val="20"/>
          <w:lang w:val="en-US"/>
        </w:rPr>
        <w:t xml:space="preserve">Ministry </w:t>
      </w:r>
      <w:r w:rsidR="0029100B" w:rsidRPr="006651BF">
        <w:rPr>
          <w:sz w:val="20"/>
          <w:lang w:val="en-US"/>
        </w:rPr>
        <w:t>of the Dioc</w:t>
      </w:r>
      <w:r w:rsidR="001E02C9" w:rsidRPr="006651BF">
        <w:rPr>
          <w:sz w:val="20"/>
          <w:lang w:val="en-US"/>
        </w:rPr>
        <w:t>ese</w:t>
      </w:r>
      <w:r w:rsidR="00852B53" w:rsidRPr="006651BF">
        <w:rPr>
          <w:sz w:val="20"/>
          <w:lang w:val="en-US"/>
        </w:rPr>
        <w:t xml:space="preserve"> of Trujillo</w:t>
      </w:r>
      <w:r w:rsidR="00DE25D6" w:rsidRPr="006651BF">
        <w:rPr>
          <w:sz w:val="20"/>
          <w:lang w:val="en-US"/>
        </w:rPr>
        <w:t>,</w:t>
      </w:r>
      <w:r w:rsidR="0054096A" w:rsidRPr="006651BF">
        <w:rPr>
          <w:sz w:val="20"/>
          <w:lang w:val="en-US"/>
        </w:rPr>
        <w:t xml:space="preserve"> was established, “as a body </w:t>
      </w:r>
      <w:r w:rsidR="00852B53" w:rsidRPr="006651BF">
        <w:rPr>
          <w:sz w:val="20"/>
          <w:lang w:val="en-US"/>
        </w:rPr>
        <w:t xml:space="preserve">of conciliation and consensus-building </w:t>
      </w:r>
      <w:r w:rsidR="00CB7778" w:rsidRPr="006651BF">
        <w:rPr>
          <w:sz w:val="20"/>
          <w:lang w:val="en-US"/>
        </w:rPr>
        <w:t>in the effort to reach a peaceful solution to the conflict.</w:t>
      </w:r>
      <w:r w:rsidR="00E926BC" w:rsidRPr="006651BF">
        <w:rPr>
          <w:sz w:val="20"/>
          <w:lang w:val="en-US"/>
        </w:rPr>
        <w:t>”</w:t>
      </w:r>
      <w:r w:rsidR="00E926BC" w:rsidRPr="006651BF">
        <w:rPr>
          <w:rStyle w:val="Refdenotaalpie"/>
          <w:sz w:val="20"/>
          <w:lang w:val="en-US"/>
        </w:rPr>
        <w:footnoteReference w:id="45"/>
      </w:r>
      <w:r w:rsidR="00E926BC" w:rsidRPr="006651BF">
        <w:rPr>
          <w:sz w:val="20"/>
          <w:lang w:val="en-US"/>
        </w:rPr>
        <w:t xml:space="preserve"> </w:t>
      </w:r>
      <w:r w:rsidR="00C32A63" w:rsidRPr="006651BF">
        <w:rPr>
          <w:sz w:val="20"/>
          <w:lang w:val="en-US"/>
        </w:rPr>
        <w:t xml:space="preserve">Based on the information provided: </w:t>
      </w:r>
    </w:p>
    <w:p w:rsidR="00E926BC" w:rsidRPr="006651BF" w:rsidRDefault="00E926BC" w:rsidP="006651BF">
      <w:pPr>
        <w:jc w:val="both"/>
        <w:rPr>
          <w:sz w:val="20"/>
          <w:lang w:val="en-US"/>
        </w:rPr>
      </w:pPr>
    </w:p>
    <w:p w:rsidR="00E926BC" w:rsidRPr="006651BF" w:rsidRDefault="00A016A5" w:rsidP="006651BF">
      <w:pPr>
        <w:tabs>
          <w:tab w:val="left" w:pos="720"/>
        </w:tabs>
        <w:ind w:left="720" w:right="720"/>
        <w:jc w:val="both"/>
        <w:rPr>
          <w:sz w:val="18"/>
          <w:szCs w:val="18"/>
          <w:lang w:val="en-US"/>
        </w:rPr>
      </w:pPr>
      <w:r w:rsidRPr="006651BF">
        <w:rPr>
          <w:sz w:val="18"/>
          <w:szCs w:val="18"/>
          <w:lang w:val="en-US"/>
        </w:rPr>
        <w:t xml:space="preserve">This Commission </w:t>
      </w:r>
      <w:r w:rsidR="00766B25" w:rsidRPr="006651BF">
        <w:rPr>
          <w:sz w:val="18"/>
          <w:szCs w:val="18"/>
          <w:lang w:val="en-US"/>
        </w:rPr>
        <w:t xml:space="preserve">viewed the legal documents that constitute the </w:t>
      </w:r>
      <w:r w:rsidR="00E24C41" w:rsidRPr="006651BF">
        <w:rPr>
          <w:sz w:val="18"/>
          <w:szCs w:val="18"/>
          <w:lang w:val="en-US"/>
        </w:rPr>
        <w:t xml:space="preserve">titles, deeds, bills of sale and purchase, some failing to meet the formal requirements usually demanded in legal </w:t>
      </w:r>
      <w:r w:rsidR="006D24B4" w:rsidRPr="006651BF">
        <w:rPr>
          <w:sz w:val="18"/>
          <w:szCs w:val="18"/>
          <w:lang w:val="en-US"/>
        </w:rPr>
        <w:t>matte</w:t>
      </w:r>
      <w:r w:rsidR="00F52A46" w:rsidRPr="006651BF">
        <w:rPr>
          <w:sz w:val="18"/>
          <w:szCs w:val="18"/>
          <w:lang w:val="en-US"/>
        </w:rPr>
        <w:t>r</w:t>
      </w:r>
      <w:r w:rsidR="006D24B4" w:rsidRPr="006651BF">
        <w:rPr>
          <w:sz w:val="18"/>
          <w:szCs w:val="18"/>
          <w:lang w:val="en-US"/>
        </w:rPr>
        <w:t xml:space="preserve">s and issued a report </w:t>
      </w:r>
      <w:r w:rsidR="00622392" w:rsidRPr="006651BF">
        <w:rPr>
          <w:sz w:val="18"/>
          <w:szCs w:val="18"/>
          <w:lang w:val="en-US"/>
        </w:rPr>
        <w:t xml:space="preserve">interpreting </w:t>
      </w:r>
      <w:r w:rsidR="00BD061F" w:rsidRPr="006651BF">
        <w:rPr>
          <w:sz w:val="18"/>
          <w:szCs w:val="18"/>
          <w:lang w:val="en-US"/>
        </w:rPr>
        <w:t>the rights</w:t>
      </w:r>
      <w:r w:rsidR="00622392" w:rsidRPr="006651BF">
        <w:rPr>
          <w:sz w:val="18"/>
          <w:szCs w:val="18"/>
          <w:lang w:val="en-US"/>
        </w:rPr>
        <w:t xml:space="preserve"> that the inhabitants of the communities are entitled to.</w:t>
      </w:r>
      <w:r w:rsidR="00E926BC" w:rsidRPr="006651BF">
        <w:rPr>
          <w:rStyle w:val="Refdenotaalpie"/>
          <w:sz w:val="18"/>
          <w:szCs w:val="18"/>
          <w:lang w:val="en-US"/>
        </w:rPr>
        <w:footnoteReference w:id="46"/>
      </w:r>
    </w:p>
    <w:p w:rsidR="00E926BC" w:rsidRPr="006651BF" w:rsidRDefault="00E926BC" w:rsidP="006651BF">
      <w:pPr>
        <w:jc w:val="both"/>
        <w:rPr>
          <w:sz w:val="20"/>
          <w:lang w:val="en-US"/>
        </w:rPr>
      </w:pPr>
    </w:p>
    <w:p w:rsidR="00AC41B8" w:rsidRPr="006651BF" w:rsidRDefault="00BC5438" w:rsidP="006651BF">
      <w:pPr>
        <w:numPr>
          <w:ilvl w:val="0"/>
          <w:numId w:val="1"/>
        </w:numPr>
        <w:tabs>
          <w:tab w:val="clear" w:pos="900"/>
        </w:tabs>
        <w:ind w:left="0" w:firstLine="720"/>
        <w:jc w:val="both"/>
        <w:rPr>
          <w:sz w:val="20"/>
          <w:lang w:val="en-US"/>
        </w:rPr>
      </w:pPr>
      <w:r w:rsidRPr="006651BF">
        <w:rPr>
          <w:sz w:val="20"/>
          <w:lang w:val="en-US"/>
        </w:rPr>
        <w:t xml:space="preserve">On November 26, 2001, the Inter-Institutional Commission </w:t>
      </w:r>
      <w:r w:rsidR="00691C06" w:rsidRPr="006651BF">
        <w:rPr>
          <w:sz w:val="20"/>
          <w:lang w:val="en-US"/>
        </w:rPr>
        <w:t xml:space="preserve">met “with the residents of both communities in order to reach a consensus on </w:t>
      </w:r>
      <w:r w:rsidR="00776F5B" w:rsidRPr="006651BF">
        <w:rPr>
          <w:sz w:val="20"/>
          <w:lang w:val="en-US"/>
        </w:rPr>
        <w:t>possible alternatives, which</w:t>
      </w:r>
      <w:r w:rsidR="00705CCE" w:rsidRPr="006651BF">
        <w:rPr>
          <w:sz w:val="20"/>
          <w:lang w:val="en-US"/>
        </w:rPr>
        <w:t xml:space="preserve"> if endorsed by both communities</w:t>
      </w:r>
      <w:r w:rsidR="009243D7" w:rsidRPr="006651BF">
        <w:rPr>
          <w:sz w:val="20"/>
          <w:lang w:val="en-US"/>
        </w:rPr>
        <w:t>,</w:t>
      </w:r>
      <w:r w:rsidR="00EB62F7" w:rsidRPr="006651BF">
        <w:rPr>
          <w:sz w:val="20"/>
          <w:lang w:val="en-US"/>
        </w:rPr>
        <w:t xml:space="preserve"> may put an end to the dispute</w:t>
      </w:r>
      <w:r w:rsidR="00705CCE" w:rsidRPr="006651BF">
        <w:rPr>
          <w:sz w:val="20"/>
          <w:lang w:val="en-US"/>
        </w:rPr>
        <w:t xml:space="preserve">.” </w:t>
      </w:r>
      <w:r w:rsidR="00525949" w:rsidRPr="006651BF">
        <w:rPr>
          <w:sz w:val="20"/>
          <w:lang w:val="en-US"/>
        </w:rPr>
        <w:t xml:space="preserve">On December 13, 2001, representatives of the Community of </w:t>
      </w:r>
      <w:r w:rsidR="0050427F" w:rsidRPr="006651BF">
        <w:rPr>
          <w:sz w:val="20"/>
          <w:lang w:val="en-US"/>
        </w:rPr>
        <w:t xml:space="preserve">Punta </w:t>
      </w:r>
      <w:proofErr w:type="spellStart"/>
      <w:r w:rsidR="0050427F" w:rsidRPr="006651BF">
        <w:rPr>
          <w:sz w:val="20"/>
          <w:lang w:val="en-US"/>
        </w:rPr>
        <w:t>Piedra</w:t>
      </w:r>
      <w:proofErr w:type="spellEnd"/>
      <w:r w:rsidR="0050427F" w:rsidRPr="006651BF">
        <w:rPr>
          <w:sz w:val="20"/>
          <w:lang w:val="en-US"/>
        </w:rPr>
        <w:t xml:space="preserve"> and the peasant settlers of Rio </w:t>
      </w:r>
      <w:proofErr w:type="spellStart"/>
      <w:r w:rsidR="0050427F" w:rsidRPr="006651BF">
        <w:rPr>
          <w:sz w:val="20"/>
          <w:lang w:val="en-US"/>
        </w:rPr>
        <w:t>Miel</w:t>
      </w:r>
      <w:proofErr w:type="spellEnd"/>
      <w:r w:rsidR="0050427F" w:rsidRPr="006651BF">
        <w:rPr>
          <w:sz w:val="20"/>
          <w:lang w:val="en-US"/>
        </w:rPr>
        <w:t xml:space="preserve"> signed an “Agreement of commitment,” along with the members of said Commission and the Garifuna organizations OFRANEH and ODECO.</w:t>
      </w:r>
      <w:r w:rsidR="00AC41B8" w:rsidRPr="006651BF">
        <w:rPr>
          <w:rStyle w:val="Refdenotaalpie"/>
          <w:sz w:val="20"/>
          <w:lang w:val="en-US"/>
        </w:rPr>
        <w:footnoteReference w:id="47"/>
      </w:r>
      <w:r w:rsidR="0050427F" w:rsidRPr="006651BF">
        <w:rPr>
          <w:sz w:val="20"/>
          <w:lang w:val="en-US"/>
        </w:rPr>
        <w:t xml:space="preserve"> The aforementioned document establishes, among other items, the following: </w:t>
      </w:r>
      <w:r w:rsidR="004D4F39" w:rsidRPr="006651BF">
        <w:rPr>
          <w:sz w:val="20"/>
          <w:lang w:val="en-US"/>
        </w:rPr>
        <w:t xml:space="preserve"> </w:t>
      </w:r>
    </w:p>
    <w:p w:rsidR="00D30DD4" w:rsidRPr="006651BF" w:rsidRDefault="00D30DD4" w:rsidP="006651BF">
      <w:pPr>
        <w:jc w:val="both"/>
        <w:rPr>
          <w:sz w:val="20"/>
          <w:lang w:val="en-US"/>
        </w:rPr>
      </w:pPr>
    </w:p>
    <w:p w:rsidR="00D30DD4" w:rsidRPr="006651BF" w:rsidRDefault="009B33BD" w:rsidP="006651BF">
      <w:pPr>
        <w:ind w:left="720" w:right="720"/>
        <w:jc w:val="both"/>
        <w:rPr>
          <w:sz w:val="18"/>
          <w:szCs w:val="18"/>
          <w:lang w:val="en-US"/>
        </w:rPr>
      </w:pPr>
      <w:r w:rsidRPr="006651BF">
        <w:rPr>
          <w:sz w:val="18"/>
          <w:szCs w:val="18"/>
          <w:lang w:val="en-US"/>
        </w:rPr>
        <w:t xml:space="preserve">b. </w:t>
      </w:r>
      <w:r w:rsidR="000A098C" w:rsidRPr="006651BF">
        <w:rPr>
          <w:sz w:val="18"/>
          <w:szCs w:val="18"/>
          <w:lang w:val="en-US"/>
        </w:rPr>
        <w:t xml:space="preserve">The representatives of the above listed organizations and institutions recognize that the State is </w:t>
      </w:r>
      <w:r w:rsidR="00885C85" w:rsidRPr="006651BF">
        <w:rPr>
          <w:sz w:val="18"/>
          <w:szCs w:val="18"/>
          <w:lang w:val="en-US"/>
        </w:rPr>
        <w:t xml:space="preserve">obligated to </w:t>
      </w:r>
      <w:r w:rsidR="008A7796" w:rsidRPr="006651BF">
        <w:rPr>
          <w:sz w:val="18"/>
          <w:szCs w:val="18"/>
          <w:lang w:val="en-US"/>
        </w:rPr>
        <w:t xml:space="preserve">conduct the </w:t>
      </w:r>
      <w:r w:rsidR="00885C85" w:rsidRPr="006651BF">
        <w:rPr>
          <w:sz w:val="18"/>
          <w:szCs w:val="18"/>
          <w:lang w:val="en-US"/>
        </w:rPr>
        <w:t xml:space="preserve">process to clear the property title to the benefit of the Punta </w:t>
      </w:r>
      <w:proofErr w:type="spellStart"/>
      <w:r w:rsidR="00885C85" w:rsidRPr="006651BF">
        <w:rPr>
          <w:sz w:val="18"/>
          <w:szCs w:val="18"/>
          <w:lang w:val="en-US"/>
        </w:rPr>
        <w:t>Piedra</w:t>
      </w:r>
      <w:proofErr w:type="spellEnd"/>
      <w:r w:rsidR="00885C85" w:rsidRPr="006651BF">
        <w:rPr>
          <w:sz w:val="18"/>
          <w:szCs w:val="18"/>
          <w:lang w:val="en-US"/>
        </w:rPr>
        <w:t xml:space="preserve"> community by paying </w:t>
      </w:r>
      <w:r w:rsidR="00775A6C" w:rsidRPr="006651BF">
        <w:rPr>
          <w:sz w:val="18"/>
          <w:szCs w:val="18"/>
          <w:lang w:val="en-US"/>
        </w:rPr>
        <w:t xml:space="preserve">the inhabitants of Rio </w:t>
      </w:r>
      <w:proofErr w:type="spellStart"/>
      <w:r w:rsidR="00775A6C" w:rsidRPr="006651BF">
        <w:rPr>
          <w:sz w:val="18"/>
          <w:szCs w:val="18"/>
          <w:lang w:val="en-US"/>
        </w:rPr>
        <w:t>Miel</w:t>
      </w:r>
      <w:proofErr w:type="spellEnd"/>
      <w:r w:rsidR="00775A6C" w:rsidRPr="006651BF">
        <w:rPr>
          <w:sz w:val="18"/>
          <w:szCs w:val="18"/>
          <w:lang w:val="en-US"/>
        </w:rPr>
        <w:t xml:space="preserve"> </w:t>
      </w:r>
      <w:r w:rsidR="00885C85" w:rsidRPr="006651BF">
        <w:rPr>
          <w:sz w:val="18"/>
          <w:szCs w:val="18"/>
          <w:lang w:val="en-US"/>
        </w:rPr>
        <w:t xml:space="preserve">for the improvements </w:t>
      </w:r>
      <w:r w:rsidR="00775A6C" w:rsidRPr="006651BF">
        <w:rPr>
          <w:sz w:val="18"/>
          <w:szCs w:val="18"/>
          <w:lang w:val="en-US"/>
        </w:rPr>
        <w:t xml:space="preserve">so that the Garifuna community can fully </w:t>
      </w:r>
      <w:r w:rsidR="00754B44" w:rsidRPr="006651BF">
        <w:rPr>
          <w:sz w:val="18"/>
          <w:szCs w:val="18"/>
          <w:lang w:val="en-US"/>
        </w:rPr>
        <w:t xml:space="preserve">exercise </w:t>
      </w:r>
      <w:r w:rsidR="00775A6C" w:rsidRPr="006651BF">
        <w:rPr>
          <w:sz w:val="18"/>
          <w:szCs w:val="18"/>
          <w:lang w:val="en-US"/>
        </w:rPr>
        <w:t>their right of proper</w:t>
      </w:r>
      <w:r w:rsidR="00486E90" w:rsidRPr="006651BF">
        <w:rPr>
          <w:sz w:val="18"/>
          <w:szCs w:val="18"/>
          <w:lang w:val="en-US"/>
        </w:rPr>
        <w:t xml:space="preserve">ty that is granted to it by the ancestral documentation and the ownership granted to it by the National Agrarian Institute. </w:t>
      </w:r>
    </w:p>
    <w:p w:rsidR="000068BC" w:rsidRPr="006651BF" w:rsidRDefault="000068BC" w:rsidP="006651BF">
      <w:pPr>
        <w:ind w:left="720" w:right="720"/>
        <w:jc w:val="both"/>
        <w:rPr>
          <w:sz w:val="18"/>
          <w:szCs w:val="18"/>
          <w:lang w:val="en-US"/>
        </w:rPr>
      </w:pPr>
    </w:p>
    <w:p w:rsidR="009B33BD" w:rsidRPr="006651BF" w:rsidRDefault="009B33BD" w:rsidP="006651BF">
      <w:pPr>
        <w:ind w:left="720" w:right="720"/>
        <w:jc w:val="both"/>
        <w:rPr>
          <w:sz w:val="18"/>
          <w:szCs w:val="18"/>
          <w:lang w:val="en-US"/>
        </w:rPr>
      </w:pPr>
      <w:r w:rsidRPr="006651BF">
        <w:rPr>
          <w:sz w:val="18"/>
          <w:szCs w:val="18"/>
          <w:lang w:val="en-US"/>
        </w:rPr>
        <w:t xml:space="preserve">c. </w:t>
      </w:r>
      <w:r w:rsidR="00D45D90" w:rsidRPr="006651BF">
        <w:rPr>
          <w:sz w:val="18"/>
          <w:szCs w:val="18"/>
          <w:lang w:val="en-US"/>
        </w:rPr>
        <w:t>The State, through the National Agrarian Institute, must conduct a more diligent search for a property where the compensated fam</w:t>
      </w:r>
      <w:r w:rsidR="00A80A56" w:rsidRPr="006651BF">
        <w:rPr>
          <w:sz w:val="18"/>
          <w:szCs w:val="18"/>
          <w:lang w:val="en-US"/>
        </w:rPr>
        <w:t xml:space="preserve">ilies may relocate to, </w:t>
      </w:r>
      <w:r w:rsidR="00AD2724" w:rsidRPr="006651BF">
        <w:rPr>
          <w:sz w:val="18"/>
          <w:szCs w:val="18"/>
          <w:lang w:val="en-US"/>
        </w:rPr>
        <w:t xml:space="preserve">and also, through </w:t>
      </w:r>
      <w:r w:rsidR="00CA6002" w:rsidRPr="006651BF">
        <w:rPr>
          <w:sz w:val="18"/>
          <w:szCs w:val="18"/>
          <w:lang w:val="en-US"/>
        </w:rPr>
        <w:t>the competent institutions, all efforts must be made to support the right to housing, health, education</w:t>
      </w:r>
      <w:r w:rsidR="0052434A" w:rsidRPr="006651BF">
        <w:rPr>
          <w:sz w:val="18"/>
          <w:szCs w:val="18"/>
          <w:lang w:val="en-US"/>
        </w:rPr>
        <w:t>, water and of other benefits to ensure appropriate conditions</w:t>
      </w:r>
      <w:r w:rsidR="00CA6002" w:rsidRPr="006651BF">
        <w:rPr>
          <w:sz w:val="18"/>
          <w:szCs w:val="18"/>
          <w:lang w:val="en-US"/>
        </w:rPr>
        <w:t xml:space="preserve"> of the relocated population</w:t>
      </w:r>
      <w:r w:rsidR="00092B12" w:rsidRPr="006651BF">
        <w:rPr>
          <w:sz w:val="18"/>
          <w:szCs w:val="18"/>
          <w:lang w:val="en-US"/>
        </w:rPr>
        <w:t xml:space="preserve"> and that once and for all the community of Punta </w:t>
      </w:r>
      <w:proofErr w:type="spellStart"/>
      <w:r w:rsidR="00092B12" w:rsidRPr="006651BF">
        <w:rPr>
          <w:sz w:val="18"/>
          <w:szCs w:val="18"/>
          <w:lang w:val="en-US"/>
        </w:rPr>
        <w:t>Piedra</w:t>
      </w:r>
      <w:proofErr w:type="spellEnd"/>
      <w:r w:rsidR="00092B12" w:rsidRPr="006651BF">
        <w:rPr>
          <w:sz w:val="18"/>
          <w:szCs w:val="18"/>
          <w:lang w:val="en-US"/>
        </w:rPr>
        <w:t xml:space="preserve"> may be able to exercise its right to ownership over the areas being claimed.</w:t>
      </w:r>
      <w:r w:rsidR="00326807" w:rsidRPr="006651BF">
        <w:rPr>
          <w:rStyle w:val="Refdenotaalpie"/>
          <w:sz w:val="20"/>
          <w:lang w:val="en-US"/>
        </w:rPr>
        <w:footnoteReference w:id="48"/>
      </w:r>
    </w:p>
    <w:p w:rsidR="00DF073D" w:rsidRPr="006651BF" w:rsidRDefault="00DF073D" w:rsidP="006651BF">
      <w:pPr>
        <w:ind w:right="720"/>
        <w:jc w:val="both"/>
        <w:rPr>
          <w:sz w:val="18"/>
          <w:szCs w:val="18"/>
          <w:lang w:val="en-US"/>
        </w:rPr>
      </w:pPr>
    </w:p>
    <w:p w:rsidR="000068BC" w:rsidRPr="006651BF" w:rsidRDefault="00543294" w:rsidP="006651BF">
      <w:pPr>
        <w:numPr>
          <w:ilvl w:val="0"/>
          <w:numId w:val="1"/>
        </w:numPr>
        <w:tabs>
          <w:tab w:val="clear" w:pos="900"/>
        </w:tabs>
        <w:ind w:left="0" w:firstLine="720"/>
        <w:jc w:val="both"/>
        <w:rPr>
          <w:sz w:val="20"/>
          <w:lang w:val="en-US"/>
        </w:rPr>
      </w:pPr>
      <w:r w:rsidRPr="006651BF">
        <w:rPr>
          <w:sz w:val="20"/>
          <w:lang w:val="en-US"/>
        </w:rPr>
        <w:t xml:space="preserve">As </w:t>
      </w:r>
      <w:r w:rsidR="001D0862" w:rsidRPr="006651BF">
        <w:rPr>
          <w:sz w:val="20"/>
          <w:lang w:val="en-US"/>
        </w:rPr>
        <w:t xml:space="preserve">a </w:t>
      </w:r>
      <w:r w:rsidRPr="006651BF">
        <w:rPr>
          <w:sz w:val="20"/>
          <w:lang w:val="en-US"/>
        </w:rPr>
        <w:t xml:space="preserve">follow up to the agreement, on February 21, 2002, OFRANEH requested </w:t>
      </w:r>
      <w:r w:rsidR="001D4601" w:rsidRPr="006651BF">
        <w:rPr>
          <w:sz w:val="20"/>
          <w:lang w:val="en-US"/>
        </w:rPr>
        <w:t xml:space="preserve">from </w:t>
      </w:r>
      <w:r w:rsidR="00C325B1" w:rsidRPr="006651BF">
        <w:rPr>
          <w:sz w:val="20"/>
          <w:lang w:val="en-US"/>
        </w:rPr>
        <w:t xml:space="preserve">the </w:t>
      </w:r>
      <w:r w:rsidR="00AE658F" w:rsidRPr="006651BF">
        <w:rPr>
          <w:sz w:val="20"/>
          <w:lang w:val="en-US"/>
        </w:rPr>
        <w:t xml:space="preserve">Minister </w:t>
      </w:r>
      <w:r w:rsidR="00C325B1" w:rsidRPr="006651BF">
        <w:rPr>
          <w:sz w:val="20"/>
          <w:lang w:val="en-US"/>
        </w:rPr>
        <w:t xml:space="preserve">Director of the INA </w:t>
      </w:r>
      <w:r w:rsidR="009636D3" w:rsidRPr="006651BF">
        <w:rPr>
          <w:sz w:val="20"/>
          <w:lang w:val="en-US"/>
        </w:rPr>
        <w:t xml:space="preserve">an </w:t>
      </w:r>
      <w:r w:rsidR="00C325B1" w:rsidRPr="006651BF">
        <w:rPr>
          <w:sz w:val="20"/>
          <w:lang w:val="en-US"/>
        </w:rPr>
        <w:t xml:space="preserve">assessment of the improvements to the town of </w:t>
      </w:r>
      <w:smartTag w:uri="urn:schemas-microsoft-com:office:smarttags" w:element="City">
        <w:smartTag w:uri="urn:schemas-microsoft-com:office:smarttags" w:element="place">
          <w:r w:rsidR="00C325B1" w:rsidRPr="006651BF">
            <w:rPr>
              <w:sz w:val="20"/>
              <w:lang w:val="en-US"/>
            </w:rPr>
            <w:t xml:space="preserve">Rio </w:t>
          </w:r>
          <w:proofErr w:type="spellStart"/>
          <w:r w:rsidR="00C325B1" w:rsidRPr="006651BF">
            <w:rPr>
              <w:sz w:val="20"/>
              <w:lang w:val="en-US"/>
            </w:rPr>
            <w:t>Miel</w:t>
          </w:r>
        </w:smartTag>
      </w:smartTag>
      <w:proofErr w:type="spellEnd"/>
      <w:r w:rsidR="00C325B1" w:rsidRPr="006651BF">
        <w:rPr>
          <w:sz w:val="20"/>
          <w:lang w:val="en-US"/>
        </w:rPr>
        <w:t>, “in order t</w:t>
      </w:r>
      <w:r w:rsidR="002A56A4" w:rsidRPr="006651BF">
        <w:rPr>
          <w:sz w:val="20"/>
          <w:lang w:val="en-US"/>
        </w:rPr>
        <w:t>o establish mechanisms to attain approval of a budget amount for the respective compensation.</w:t>
      </w:r>
      <w:r w:rsidR="00893EEB" w:rsidRPr="006651BF">
        <w:rPr>
          <w:sz w:val="20"/>
          <w:lang w:val="en-US"/>
        </w:rPr>
        <w:t>”</w:t>
      </w:r>
      <w:r w:rsidR="00893EEB" w:rsidRPr="006651BF">
        <w:rPr>
          <w:rStyle w:val="Refdenotaalpie"/>
          <w:sz w:val="20"/>
          <w:lang w:val="en-US"/>
        </w:rPr>
        <w:footnoteReference w:id="49"/>
      </w:r>
    </w:p>
    <w:p w:rsidR="00ED2E10" w:rsidRPr="006651BF" w:rsidRDefault="000A162A" w:rsidP="006651BF">
      <w:pPr>
        <w:jc w:val="both"/>
        <w:rPr>
          <w:sz w:val="20"/>
          <w:lang w:val="en-US"/>
        </w:rPr>
      </w:pPr>
      <w:r w:rsidRPr="006651BF">
        <w:rPr>
          <w:lang w:val="en-US"/>
        </w:rPr>
        <w:t xml:space="preserve"> </w:t>
      </w:r>
      <w:r w:rsidR="00ED2E10" w:rsidRPr="006651BF">
        <w:rPr>
          <w:highlight w:val="yellow"/>
          <w:lang w:val="en-US"/>
        </w:rPr>
        <w:t xml:space="preserve"> </w:t>
      </w:r>
    </w:p>
    <w:p w:rsidR="000068BC" w:rsidRPr="006651BF" w:rsidRDefault="00B06D84" w:rsidP="006651BF">
      <w:pPr>
        <w:numPr>
          <w:ilvl w:val="0"/>
          <w:numId w:val="1"/>
        </w:numPr>
        <w:tabs>
          <w:tab w:val="clear" w:pos="900"/>
        </w:tabs>
        <w:ind w:left="0" w:firstLine="720"/>
        <w:jc w:val="both"/>
        <w:rPr>
          <w:sz w:val="20"/>
          <w:lang w:val="en-US"/>
        </w:rPr>
      </w:pPr>
      <w:r w:rsidRPr="006651BF">
        <w:rPr>
          <w:sz w:val="20"/>
          <w:lang w:val="en-US"/>
        </w:rPr>
        <w:t xml:space="preserve">According to the State, the “INA, for the purpose of settling the issue raised between the Punta </w:t>
      </w:r>
      <w:proofErr w:type="spellStart"/>
      <w:r w:rsidRPr="006651BF">
        <w:rPr>
          <w:sz w:val="20"/>
          <w:lang w:val="en-US"/>
        </w:rPr>
        <w:t>Piedra</w:t>
      </w:r>
      <w:proofErr w:type="spellEnd"/>
      <w:r w:rsidRPr="006651BF">
        <w:rPr>
          <w:sz w:val="20"/>
          <w:lang w:val="en-US"/>
        </w:rPr>
        <w:t xml:space="preserve"> community and the Village of Rio </w:t>
      </w:r>
      <w:proofErr w:type="spellStart"/>
      <w:r w:rsidRPr="006651BF">
        <w:rPr>
          <w:sz w:val="20"/>
          <w:lang w:val="en-US"/>
        </w:rPr>
        <w:t>Miel</w:t>
      </w:r>
      <w:proofErr w:type="spellEnd"/>
      <w:r w:rsidRPr="006651BF">
        <w:rPr>
          <w:sz w:val="20"/>
          <w:lang w:val="en-US"/>
        </w:rPr>
        <w:t>, conducted an assessment of the improvements made</w:t>
      </w:r>
      <w:r w:rsidR="00506D4E" w:rsidRPr="006651BF">
        <w:rPr>
          <w:sz w:val="20"/>
          <w:lang w:val="en-US"/>
        </w:rPr>
        <w:t xml:space="preserve"> by the </w:t>
      </w:r>
      <w:r w:rsidR="00506D4E" w:rsidRPr="006651BF">
        <w:rPr>
          <w:i/>
          <w:sz w:val="20"/>
          <w:lang w:val="en-US"/>
        </w:rPr>
        <w:t>ladino</w:t>
      </w:r>
      <w:r w:rsidR="00506D4E" w:rsidRPr="006651BF">
        <w:rPr>
          <w:sz w:val="20"/>
          <w:lang w:val="en-US"/>
        </w:rPr>
        <w:t xml:space="preserve"> occupants, </w:t>
      </w:r>
      <w:r w:rsidR="00AB1099" w:rsidRPr="006651BF">
        <w:rPr>
          <w:sz w:val="20"/>
          <w:lang w:val="en-US"/>
        </w:rPr>
        <w:t xml:space="preserve">which </w:t>
      </w:r>
      <w:r w:rsidR="006A0C64" w:rsidRPr="006651BF">
        <w:rPr>
          <w:sz w:val="20"/>
          <w:lang w:val="en-US"/>
        </w:rPr>
        <w:t xml:space="preserve">yielded </w:t>
      </w:r>
      <w:r w:rsidR="00506D4E" w:rsidRPr="006651BF">
        <w:rPr>
          <w:sz w:val="20"/>
          <w:lang w:val="en-US"/>
        </w:rPr>
        <w:t xml:space="preserve">the amount of </w:t>
      </w:r>
      <w:r w:rsidR="00AB76FD" w:rsidRPr="006651BF">
        <w:rPr>
          <w:sz w:val="20"/>
          <w:lang w:val="en-US"/>
        </w:rPr>
        <w:t>Thirteen million, one hundred and sixty-</w:t>
      </w:r>
      <w:r w:rsidR="00D6123E" w:rsidRPr="006651BF">
        <w:rPr>
          <w:sz w:val="20"/>
          <w:lang w:val="en-US"/>
        </w:rPr>
        <w:t>ei</w:t>
      </w:r>
      <w:r w:rsidR="00AB76FD" w:rsidRPr="006651BF">
        <w:rPr>
          <w:sz w:val="20"/>
          <w:lang w:val="en-US"/>
        </w:rPr>
        <w:t>ght thousand, n</w:t>
      </w:r>
      <w:r w:rsidR="00D6123E" w:rsidRPr="006651BF">
        <w:rPr>
          <w:sz w:val="20"/>
          <w:lang w:val="en-US"/>
        </w:rPr>
        <w:t>ine hundred and eighty-two</w:t>
      </w:r>
      <w:r w:rsidR="00420145" w:rsidRPr="006651BF">
        <w:rPr>
          <w:sz w:val="20"/>
          <w:lang w:val="en-US"/>
        </w:rPr>
        <w:t xml:space="preserve"> l</w:t>
      </w:r>
      <w:r w:rsidR="000E3E44" w:rsidRPr="006651BF">
        <w:rPr>
          <w:sz w:val="20"/>
          <w:lang w:val="en-US"/>
        </w:rPr>
        <w:t>empiras with e</w:t>
      </w:r>
      <w:r w:rsidR="00583273" w:rsidRPr="006651BF">
        <w:rPr>
          <w:sz w:val="20"/>
          <w:lang w:val="en-US"/>
        </w:rPr>
        <w:t>ighty-four cents (</w:t>
      </w:r>
      <w:r w:rsidR="00BE4A79" w:rsidRPr="006651BF">
        <w:rPr>
          <w:sz w:val="20"/>
          <w:lang w:val="en-US"/>
        </w:rPr>
        <w:t>Lps.</w:t>
      </w:r>
      <w:r w:rsidR="00583273" w:rsidRPr="006651BF">
        <w:rPr>
          <w:sz w:val="20"/>
          <w:lang w:val="en-US"/>
        </w:rPr>
        <w:t>13,168,982.84)</w:t>
      </w:r>
      <w:r w:rsidR="008D0B0D" w:rsidRPr="006651BF">
        <w:rPr>
          <w:sz w:val="20"/>
          <w:lang w:val="en-US"/>
        </w:rPr>
        <w:t>.</w:t>
      </w:r>
      <w:r w:rsidR="00ED2E10" w:rsidRPr="006651BF">
        <w:rPr>
          <w:sz w:val="20"/>
          <w:lang w:val="en-US"/>
        </w:rPr>
        <w:t>”</w:t>
      </w:r>
      <w:r w:rsidR="00ED2E10" w:rsidRPr="006651BF">
        <w:rPr>
          <w:rStyle w:val="Refdenotaalpie"/>
          <w:sz w:val="20"/>
          <w:lang w:val="en-US"/>
        </w:rPr>
        <w:footnoteReference w:id="50"/>
      </w:r>
    </w:p>
    <w:p w:rsidR="000068BC" w:rsidRPr="006651BF" w:rsidRDefault="000068BC" w:rsidP="006651BF">
      <w:pPr>
        <w:jc w:val="both"/>
        <w:rPr>
          <w:sz w:val="20"/>
          <w:lang w:val="en-US"/>
        </w:rPr>
      </w:pPr>
    </w:p>
    <w:p w:rsidR="004261F0" w:rsidRPr="006651BF" w:rsidRDefault="006F46D9" w:rsidP="006651BF">
      <w:pPr>
        <w:numPr>
          <w:ilvl w:val="0"/>
          <w:numId w:val="1"/>
        </w:numPr>
        <w:tabs>
          <w:tab w:val="clear" w:pos="900"/>
        </w:tabs>
        <w:ind w:left="0" w:firstLine="720"/>
        <w:jc w:val="both"/>
        <w:rPr>
          <w:sz w:val="20"/>
          <w:lang w:val="en-US"/>
        </w:rPr>
      </w:pPr>
      <w:r w:rsidRPr="006651BF">
        <w:rPr>
          <w:sz w:val="20"/>
          <w:lang w:val="en-US"/>
        </w:rPr>
        <w:t xml:space="preserve">Consequently, the Punta </w:t>
      </w:r>
      <w:proofErr w:type="spellStart"/>
      <w:r w:rsidRPr="006651BF">
        <w:rPr>
          <w:sz w:val="20"/>
          <w:lang w:val="en-US"/>
        </w:rPr>
        <w:t>Piedra</w:t>
      </w:r>
      <w:proofErr w:type="spellEnd"/>
      <w:r w:rsidRPr="006651BF">
        <w:rPr>
          <w:sz w:val="20"/>
          <w:lang w:val="en-US"/>
        </w:rPr>
        <w:t xml:space="preserve"> Community filed a request </w:t>
      </w:r>
      <w:r w:rsidR="001D0862" w:rsidRPr="006651BF">
        <w:rPr>
          <w:sz w:val="20"/>
          <w:lang w:val="en-US"/>
        </w:rPr>
        <w:t xml:space="preserve">with </w:t>
      </w:r>
      <w:r w:rsidRPr="006651BF">
        <w:rPr>
          <w:sz w:val="20"/>
          <w:lang w:val="en-US"/>
        </w:rPr>
        <w:t xml:space="preserve">the Congress of the Republic to adopt the required budget item for the INA. </w:t>
      </w:r>
      <w:proofErr w:type="spellStart"/>
      <w:r w:rsidRPr="006651BF">
        <w:rPr>
          <w:sz w:val="20"/>
          <w:lang w:val="en-US"/>
        </w:rPr>
        <w:t>Edito</w:t>
      </w:r>
      <w:proofErr w:type="spellEnd"/>
      <w:r w:rsidRPr="006651BF">
        <w:rPr>
          <w:sz w:val="20"/>
          <w:lang w:val="en-US"/>
        </w:rPr>
        <w:t xml:space="preserve"> </w:t>
      </w:r>
      <w:proofErr w:type="spellStart"/>
      <w:r w:rsidRPr="006651BF">
        <w:rPr>
          <w:sz w:val="20"/>
          <w:lang w:val="en-US"/>
        </w:rPr>
        <w:t>Suazo</w:t>
      </w:r>
      <w:proofErr w:type="spellEnd"/>
      <w:r w:rsidRPr="006651BF">
        <w:rPr>
          <w:sz w:val="20"/>
          <w:lang w:val="en-US"/>
        </w:rPr>
        <w:t xml:space="preserve"> Avila, the President of the </w:t>
      </w:r>
      <w:r w:rsidR="0031189F" w:rsidRPr="006651BF">
        <w:rPr>
          <w:sz w:val="20"/>
          <w:lang w:val="en-US"/>
        </w:rPr>
        <w:t xml:space="preserve">Community Civic Association of Punta </w:t>
      </w:r>
      <w:proofErr w:type="spellStart"/>
      <w:r w:rsidR="0031189F" w:rsidRPr="006651BF">
        <w:rPr>
          <w:sz w:val="20"/>
          <w:lang w:val="en-US"/>
        </w:rPr>
        <w:t>Piedra</w:t>
      </w:r>
      <w:proofErr w:type="spellEnd"/>
      <w:r w:rsidR="0031189F" w:rsidRPr="006651BF">
        <w:rPr>
          <w:sz w:val="20"/>
          <w:lang w:val="en-US"/>
        </w:rPr>
        <w:t xml:space="preserve"> stated at the public hearing before the IACHR: </w:t>
      </w:r>
    </w:p>
    <w:p w:rsidR="004261F0" w:rsidRPr="006651BF" w:rsidRDefault="004261F0" w:rsidP="006651BF">
      <w:pPr>
        <w:jc w:val="both"/>
        <w:rPr>
          <w:rFonts w:cs="Arial"/>
          <w:bCs/>
          <w:noProof/>
          <w:sz w:val="16"/>
          <w:szCs w:val="16"/>
          <w:lang w:val="en-US"/>
        </w:rPr>
      </w:pPr>
    </w:p>
    <w:p w:rsidR="004261F0" w:rsidRPr="006651BF" w:rsidRDefault="004261F0" w:rsidP="006651BF">
      <w:pPr>
        <w:ind w:left="720" w:right="720"/>
        <w:jc w:val="both"/>
        <w:rPr>
          <w:sz w:val="18"/>
          <w:szCs w:val="18"/>
          <w:lang w:val="en-US"/>
        </w:rPr>
      </w:pPr>
      <w:r w:rsidRPr="006651BF">
        <w:rPr>
          <w:rFonts w:cs="Arial"/>
          <w:bCs/>
          <w:noProof/>
          <w:sz w:val="18"/>
          <w:szCs w:val="18"/>
          <w:lang w:val="en-US"/>
        </w:rPr>
        <w:t xml:space="preserve">“[…] </w:t>
      </w:r>
      <w:r w:rsidR="00245FF1" w:rsidRPr="006651BF">
        <w:rPr>
          <w:rFonts w:cs="Arial"/>
          <w:bCs/>
          <w:noProof/>
          <w:sz w:val="18"/>
          <w:szCs w:val="18"/>
          <w:lang w:val="en-US"/>
        </w:rPr>
        <w:t xml:space="preserve">after everything </w:t>
      </w:r>
      <w:r w:rsidR="00A706E9" w:rsidRPr="006651BF">
        <w:rPr>
          <w:rFonts w:cs="Arial"/>
          <w:bCs/>
          <w:noProof/>
          <w:sz w:val="18"/>
          <w:szCs w:val="18"/>
          <w:lang w:val="en-US"/>
        </w:rPr>
        <w:t xml:space="preserve">that </w:t>
      </w:r>
      <w:r w:rsidR="006202B9" w:rsidRPr="006651BF">
        <w:rPr>
          <w:rFonts w:cs="Arial"/>
          <w:bCs/>
          <w:noProof/>
          <w:sz w:val="18"/>
          <w:szCs w:val="18"/>
          <w:lang w:val="en-US"/>
        </w:rPr>
        <w:t xml:space="preserve">had happened we went to the INA office where they claimed to us that they didn’t have any money to solve the problem.  </w:t>
      </w:r>
      <w:r w:rsidR="00D7526D" w:rsidRPr="006651BF">
        <w:rPr>
          <w:rFonts w:cs="Arial"/>
          <w:bCs/>
          <w:noProof/>
          <w:sz w:val="18"/>
          <w:szCs w:val="18"/>
          <w:lang w:val="en-US"/>
        </w:rPr>
        <w:t xml:space="preserve">We met with the people and decided </w:t>
      </w:r>
      <w:r w:rsidR="0085728E" w:rsidRPr="006651BF">
        <w:rPr>
          <w:rFonts w:cs="Arial"/>
          <w:bCs/>
          <w:noProof/>
          <w:sz w:val="18"/>
          <w:szCs w:val="18"/>
          <w:lang w:val="en-US"/>
        </w:rPr>
        <w:t>to hold a march on</w:t>
      </w:r>
      <w:r w:rsidR="00512D9D" w:rsidRPr="006651BF">
        <w:rPr>
          <w:rFonts w:cs="Arial"/>
          <w:bCs/>
          <w:noProof/>
          <w:sz w:val="18"/>
          <w:szCs w:val="18"/>
          <w:lang w:val="en-US"/>
        </w:rPr>
        <w:t xml:space="preserve"> the capital to ask the Presdient to pay for all of the errors that had been committed. </w:t>
      </w:r>
      <w:r w:rsidR="009672E3" w:rsidRPr="006651BF">
        <w:rPr>
          <w:rFonts w:cs="Arial"/>
          <w:bCs/>
          <w:noProof/>
          <w:sz w:val="18"/>
          <w:szCs w:val="18"/>
          <w:lang w:val="en-US"/>
        </w:rPr>
        <w:t>W</w:t>
      </w:r>
      <w:r w:rsidR="004C1307" w:rsidRPr="006651BF">
        <w:rPr>
          <w:rFonts w:cs="Arial"/>
          <w:bCs/>
          <w:noProof/>
          <w:sz w:val="18"/>
          <w:szCs w:val="18"/>
          <w:lang w:val="en-US"/>
        </w:rPr>
        <w:t xml:space="preserve">e asked the government to make the problem right, the </w:t>
      </w:r>
      <w:r w:rsidR="00864F06" w:rsidRPr="006651BF">
        <w:rPr>
          <w:rFonts w:cs="Arial"/>
          <w:bCs/>
          <w:noProof/>
          <w:sz w:val="18"/>
          <w:szCs w:val="18"/>
          <w:lang w:val="en-US"/>
        </w:rPr>
        <w:t xml:space="preserve">Congress </w:t>
      </w:r>
      <w:r w:rsidR="004C1307" w:rsidRPr="006651BF">
        <w:rPr>
          <w:rFonts w:cs="Arial"/>
          <w:bCs/>
          <w:noProof/>
          <w:sz w:val="18"/>
          <w:szCs w:val="18"/>
          <w:lang w:val="en-US"/>
        </w:rPr>
        <w:t xml:space="preserve">agreed to </w:t>
      </w:r>
      <w:r w:rsidR="0083549B" w:rsidRPr="006651BF">
        <w:rPr>
          <w:rFonts w:cs="Arial"/>
          <w:bCs/>
          <w:noProof/>
          <w:sz w:val="18"/>
          <w:szCs w:val="18"/>
          <w:lang w:val="en-US"/>
        </w:rPr>
        <w:t xml:space="preserve">deliver </w:t>
      </w:r>
      <w:r w:rsidR="004C1307" w:rsidRPr="006651BF">
        <w:rPr>
          <w:rFonts w:cs="Arial"/>
          <w:bCs/>
          <w:noProof/>
          <w:sz w:val="18"/>
          <w:szCs w:val="18"/>
          <w:lang w:val="en-US"/>
        </w:rPr>
        <w:t xml:space="preserve">the money </w:t>
      </w:r>
      <w:r w:rsidRPr="006651BF">
        <w:rPr>
          <w:rFonts w:cs="Arial"/>
          <w:bCs/>
          <w:noProof/>
          <w:sz w:val="18"/>
          <w:szCs w:val="18"/>
          <w:lang w:val="en-US"/>
        </w:rPr>
        <w:sym w:font="Symbol" w:char="F05B"/>
      </w:r>
      <w:r w:rsidRPr="006651BF">
        <w:rPr>
          <w:rFonts w:cs="Arial"/>
          <w:bCs/>
          <w:noProof/>
          <w:sz w:val="18"/>
          <w:szCs w:val="18"/>
          <w:lang w:val="en-US"/>
        </w:rPr>
        <w:t>…</w:t>
      </w:r>
      <w:r w:rsidRPr="006651BF">
        <w:rPr>
          <w:rFonts w:cs="Arial"/>
          <w:bCs/>
          <w:noProof/>
          <w:sz w:val="18"/>
          <w:szCs w:val="18"/>
          <w:lang w:val="en-US"/>
        </w:rPr>
        <w:sym w:font="Symbol" w:char="F05D"/>
      </w:r>
      <w:proofErr w:type="gramStart"/>
      <w:r w:rsidRPr="006651BF">
        <w:rPr>
          <w:rFonts w:cs="Arial"/>
          <w:bCs/>
          <w:noProof/>
          <w:sz w:val="18"/>
          <w:szCs w:val="18"/>
          <w:lang w:val="en-US"/>
        </w:rPr>
        <w:t>”</w:t>
      </w:r>
      <w:r w:rsidRPr="006651BF">
        <w:rPr>
          <w:rFonts w:cs="Arial"/>
          <w:noProof/>
          <w:sz w:val="18"/>
          <w:szCs w:val="18"/>
          <w:lang w:val="en-US"/>
        </w:rPr>
        <w:t xml:space="preserve"> </w:t>
      </w:r>
      <w:r w:rsidR="000A162A" w:rsidRPr="006651BF">
        <w:rPr>
          <w:rStyle w:val="Refdenotaalpie"/>
          <w:sz w:val="18"/>
          <w:szCs w:val="18"/>
          <w:lang w:val="en-US"/>
        </w:rPr>
        <w:footnoteReference w:id="51"/>
      </w:r>
      <w:r w:rsidR="000A162A" w:rsidRPr="006651BF">
        <w:rPr>
          <w:sz w:val="18"/>
          <w:szCs w:val="18"/>
          <w:lang w:val="en-US"/>
        </w:rPr>
        <w:t>.</w:t>
      </w:r>
      <w:proofErr w:type="gramEnd"/>
      <w:r w:rsidR="000A162A" w:rsidRPr="006651BF">
        <w:rPr>
          <w:sz w:val="18"/>
          <w:szCs w:val="18"/>
          <w:lang w:val="en-US"/>
        </w:rPr>
        <w:t xml:space="preserve"> </w:t>
      </w:r>
    </w:p>
    <w:p w:rsidR="004261F0" w:rsidRPr="006651BF" w:rsidRDefault="004261F0" w:rsidP="006651BF">
      <w:pPr>
        <w:jc w:val="both"/>
        <w:rPr>
          <w:sz w:val="20"/>
          <w:lang w:val="en-US"/>
        </w:rPr>
      </w:pPr>
    </w:p>
    <w:p w:rsidR="00D30DD4" w:rsidRPr="006651BF" w:rsidRDefault="000D7A99" w:rsidP="006651BF">
      <w:pPr>
        <w:numPr>
          <w:ilvl w:val="0"/>
          <w:numId w:val="1"/>
        </w:numPr>
        <w:tabs>
          <w:tab w:val="clear" w:pos="900"/>
        </w:tabs>
        <w:ind w:left="0" w:firstLine="720"/>
        <w:jc w:val="both"/>
        <w:rPr>
          <w:sz w:val="20"/>
          <w:lang w:val="en-US"/>
        </w:rPr>
      </w:pPr>
      <w:r w:rsidRPr="006651BF">
        <w:rPr>
          <w:sz w:val="20"/>
          <w:lang w:val="en-US"/>
        </w:rPr>
        <w:t>On April 18, 2002, a group of Deputies introduced a motion before the National Congress for the approval of a budget item in the “2012 General Budget of Revenue and Expenditures of the Republic” for the INA to proceed to payments of compensation</w:t>
      </w:r>
      <w:r w:rsidR="00934531" w:rsidRPr="006651BF">
        <w:rPr>
          <w:sz w:val="20"/>
          <w:lang w:val="en-US"/>
        </w:rPr>
        <w:t xml:space="preserve"> to clear the title to</w:t>
      </w:r>
      <w:r w:rsidRPr="006651BF">
        <w:rPr>
          <w:sz w:val="20"/>
          <w:lang w:val="en-US"/>
        </w:rPr>
        <w:t xml:space="preserve"> the land claimed by the Punta </w:t>
      </w:r>
      <w:proofErr w:type="spellStart"/>
      <w:r w:rsidRPr="006651BF">
        <w:rPr>
          <w:sz w:val="20"/>
          <w:lang w:val="en-US"/>
        </w:rPr>
        <w:t>Piedra</w:t>
      </w:r>
      <w:proofErr w:type="spellEnd"/>
      <w:r w:rsidRPr="006651BF">
        <w:rPr>
          <w:sz w:val="20"/>
          <w:lang w:val="en-US"/>
        </w:rPr>
        <w:t xml:space="preserve"> Community.</w:t>
      </w:r>
      <w:r w:rsidR="00FA73C0" w:rsidRPr="006651BF">
        <w:rPr>
          <w:rStyle w:val="Refdenotaalpie"/>
          <w:sz w:val="20"/>
          <w:lang w:val="en-US"/>
        </w:rPr>
        <w:footnoteReference w:id="52"/>
      </w:r>
      <w:r w:rsidR="00E93085" w:rsidRPr="006651BF">
        <w:rPr>
          <w:sz w:val="20"/>
          <w:lang w:val="en-US"/>
        </w:rPr>
        <w:t xml:space="preserve"> </w:t>
      </w:r>
      <w:r w:rsidR="00B20F8D" w:rsidRPr="006651BF">
        <w:rPr>
          <w:sz w:val="20"/>
          <w:lang w:val="en-US"/>
        </w:rPr>
        <w:t>In the moti</w:t>
      </w:r>
      <w:r w:rsidR="00113D87" w:rsidRPr="006651BF">
        <w:rPr>
          <w:sz w:val="20"/>
          <w:lang w:val="en-US"/>
        </w:rPr>
        <w:t>on, the following is set forth:</w:t>
      </w:r>
      <w:r w:rsidR="004566DE" w:rsidRPr="006651BF">
        <w:rPr>
          <w:sz w:val="20"/>
          <w:lang w:val="en-US"/>
        </w:rPr>
        <w:t xml:space="preserve"> </w:t>
      </w:r>
    </w:p>
    <w:p w:rsidR="00FA73C0" w:rsidRPr="006651BF" w:rsidRDefault="00FA73C0" w:rsidP="006651BF">
      <w:pPr>
        <w:jc w:val="both"/>
        <w:rPr>
          <w:sz w:val="20"/>
          <w:lang w:val="en-US"/>
        </w:rPr>
      </w:pPr>
    </w:p>
    <w:p w:rsidR="00B0346A" w:rsidRPr="006651BF" w:rsidRDefault="00B0346A" w:rsidP="006651BF">
      <w:pPr>
        <w:ind w:left="720" w:right="720"/>
        <w:jc w:val="both"/>
        <w:rPr>
          <w:rFonts w:cs="Arial"/>
          <w:sz w:val="18"/>
          <w:szCs w:val="18"/>
          <w:lang w:val="en-US"/>
        </w:rPr>
      </w:pPr>
      <w:r w:rsidRPr="006651BF">
        <w:rPr>
          <w:rFonts w:cs="Arial"/>
          <w:sz w:val="18"/>
          <w:szCs w:val="18"/>
          <w:lang w:val="en-US"/>
        </w:rPr>
        <w:t>[…]</w:t>
      </w:r>
    </w:p>
    <w:p w:rsidR="00B0346A" w:rsidRPr="006651BF" w:rsidRDefault="00F92CFA" w:rsidP="006651BF">
      <w:pPr>
        <w:ind w:left="720" w:right="720"/>
        <w:jc w:val="both"/>
        <w:rPr>
          <w:rFonts w:cs="Arial"/>
          <w:sz w:val="18"/>
          <w:szCs w:val="18"/>
          <w:lang w:val="en-US"/>
        </w:rPr>
      </w:pPr>
      <w:proofErr w:type="gramStart"/>
      <w:r w:rsidRPr="006651BF">
        <w:rPr>
          <w:b/>
          <w:i/>
          <w:iCs/>
          <w:sz w:val="18"/>
          <w:szCs w:val="18"/>
          <w:lang w:val="en-US"/>
        </w:rPr>
        <w:t>Whereas</w:t>
      </w:r>
      <w:r w:rsidR="00B0346A" w:rsidRPr="006651BF">
        <w:rPr>
          <w:i/>
          <w:iCs/>
          <w:sz w:val="18"/>
          <w:szCs w:val="18"/>
          <w:lang w:val="en-US"/>
        </w:rPr>
        <w:t xml:space="preserve">, </w:t>
      </w:r>
      <w:r w:rsidR="0026302D" w:rsidRPr="006651BF">
        <w:rPr>
          <w:iCs/>
          <w:sz w:val="18"/>
          <w:szCs w:val="18"/>
          <w:lang w:val="en-US"/>
        </w:rPr>
        <w:t>for the indigeno</w:t>
      </w:r>
      <w:r w:rsidR="00FE0FF1" w:rsidRPr="006651BF">
        <w:rPr>
          <w:iCs/>
          <w:sz w:val="18"/>
          <w:szCs w:val="18"/>
          <w:lang w:val="en-US"/>
        </w:rPr>
        <w:t>us peoples, the concept of cons</w:t>
      </w:r>
      <w:r w:rsidR="0026302D" w:rsidRPr="006651BF">
        <w:rPr>
          <w:iCs/>
          <w:sz w:val="18"/>
          <w:szCs w:val="18"/>
          <w:lang w:val="en-US"/>
        </w:rPr>
        <w:t xml:space="preserve">ervation and sustainable use </w:t>
      </w:r>
      <w:r w:rsidR="00892E49" w:rsidRPr="006651BF">
        <w:rPr>
          <w:iCs/>
          <w:sz w:val="18"/>
          <w:szCs w:val="18"/>
          <w:lang w:val="en-US"/>
        </w:rPr>
        <w:t xml:space="preserve">of biodiversity is not just an empty concept, much less </w:t>
      </w:r>
      <w:r w:rsidR="00FE0FF1" w:rsidRPr="006651BF">
        <w:rPr>
          <w:iCs/>
          <w:sz w:val="18"/>
          <w:szCs w:val="18"/>
          <w:lang w:val="en-US"/>
        </w:rPr>
        <w:t xml:space="preserve">a </w:t>
      </w:r>
      <w:r w:rsidR="00892E49" w:rsidRPr="006651BF">
        <w:rPr>
          <w:iCs/>
          <w:sz w:val="18"/>
          <w:szCs w:val="18"/>
          <w:lang w:val="en-US"/>
        </w:rPr>
        <w:t>commercial</w:t>
      </w:r>
      <w:r w:rsidR="00FE0FF1" w:rsidRPr="006651BF">
        <w:rPr>
          <w:iCs/>
          <w:sz w:val="18"/>
          <w:szCs w:val="18"/>
          <w:lang w:val="en-US"/>
        </w:rPr>
        <w:t xml:space="preserve"> one</w:t>
      </w:r>
      <w:r w:rsidR="001D0862" w:rsidRPr="006651BF">
        <w:rPr>
          <w:iCs/>
          <w:sz w:val="18"/>
          <w:szCs w:val="18"/>
          <w:lang w:val="en-US"/>
        </w:rPr>
        <w:t>.</w:t>
      </w:r>
      <w:proofErr w:type="gramEnd"/>
      <w:r w:rsidR="00892E49" w:rsidRPr="006651BF">
        <w:rPr>
          <w:iCs/>
          <w:sz w:val="18"/>
          <w:szCs w:val="18"/>
          <w:lang w:val="en-US"/>
        </w:rPr>
        <w:t xml:space="preserve"> These concepts, to indigenous peoples, are closely tied to spirituality </w:t>
      </w:r>
      <w:r w:rsidR="001D0862" w:rsidRPr="006651BF">
        <w:rPr>
          <w:iCs/>
          <w:sz w:val="18"/>
          <w:szCs w:val="18"/>
          <w:lang w:val="en-US"/>
        </w:rPr>
        <w:t>and respect for mother earth.</w:t>
      </w:r>
      <w:r w:rsidR="00EF56F7" w:rsidRPr="006651BF">
        <w:rPr>
          <w:iCs/>
          <w:sz w:val="18"/>
          <w:szCs w:val="18"/>
          <w:lang w:val="en-US"/>
        </w:rPr>
        <w:t xml:space="preserve"> Life, territory, knowledge and coll</w:t>
      </w:r>
      <w:r w:rsidR="001D0862" w:rsidRPr="006651BF">
        <w:rPr>
          <w:iCs/>
          <w:sz w:val="18"/>
          <w:szCs w:val="18"/>
          <w:lang w:val="en-US"/>
        </w:rPr>
        <w:t xml:space="preserve">ective rights are inseparable. </w:t>
      </w:r>
      <w:r w:rsidR="000732E3" w:rsidRPr="006651BF">
        <w:rPr>
          <w:iCs/>
          <w:sz w:val="18"/>
          <w:szCs w:val="18"/>
          <w:lang w:val="en-US"/>
        </w:rPr>
        <w:t>Art</w:t>
      </w:r>
      <w:r w:rsidR="00E031AE" w:rsidRPr="006651BF">
        <w:rPr>
          <w:iCs/>
          <w:sz w:val="18"/>
          <w:szCs w:val="18"/>
          <w:lang w:val="en-US"/>
        </w:rPr>
        <w:t>icle 8 of the Convention on Bio</w:t>
      </w:r>
      <w:r w:rsidR="000732E3" w:rsidRPr="006651BF">
        <w:rPr>
          <w:iCs/>
          <w:sz w:val="18"/>
          <w:szCs w:val="18"/>
          <w:lang w:val="en-US"/>
        </w:rPr>
        <w:t xml:space="preserve">diversity (CBD) recognizes this fundamental principle. </w:t>
      </w:r>
    </w:p>
    <w:p w:rsidR="00B0346A" w:rsidRPr="006651BF" w:rsidRDefault="00B0346A" w:rsidP="006651BF">
      <w:pPr>
        <w:ind w:left="720" w:right="720"/>
        <w:jc w:val="both"/>
        <w:rPr>
          <w:rFonts w:cs="Arial"/>
          <w:sz w:val="18"/>
          <w:szCs w:val="18"/>
          <w:lang w:val="en-US"/>
        </w:rPr>
      </w:pPr>
    </w:p>
    <w:p w:rsidR="00B0346A" w:rsidRPr="006651BF" w:rsidRDefault="00F92CFA" w:rsidP="006651BF">
      <w:pPr>
        <w:ind w:left="720" w:right="720"/>
        <w:jc w:val="both"/>
        <w:rPr>
          <w:rFonts w:cs="Arial"/>
          <w:sz w:val="18"/>
          <w:szCs w:val="18"/>
          <w:lang w:val="en-US"/>
        </w:rPr>
      </w:pPr>
      <w:r w:rsidRPr="006651BF">
        <w:rPr>
          <w:rFonts w:cs="Arial"/>
          <w:b/>
          <w:i/>
          <w:iCs/>
          <w:sz w:val="18"/>
          <w:szCs w:val="18"/>
          <w:lang w:val="en-US"/>
        </w:rPr>
        <w:t xml:space="preserve">Whereas, </w:t>
      </w:r>
      <w:r w:rsidRPr="006651BF">
        <w:rPr>
          <w:rFonts w:cs="Arial"/>
          <w:iCs/>
          <w:sz w:val="18"/>
          <w:szCs w:val="18"/>
          <w:lang w:val="en-US"/>
        </w:rPr>
        <w:t xml:space="preserve">the Honduran State in May 1994 ratified International </w:t>
      </w:r>
      <w:r w:rsidR="003C6B0C" w:rsidRPr="006651BF">
        <w:rPr>
          <w:rFonts w:cs="Arial"/>
          <w:iCs/>
          <w:sz w:val="18"/>
          <w:szCs w:val="18"/>
          <w:lang w:val="en-US"/>
        </w:rPr>
        <w:t>Labor Organization (IL</w:t>
      </w:r>
      <w:r w:rsidRPr="006651BF">
        <w:rPr>
          <w:rFonts w:cs="Arial"/>
          <w:iCs/>
          <w:sz w:val="18"/>
          <w:szCs w:val="18"/>
          <w:lang w:val="en-US"/>
        </w:rPr>
        <w:t>O)</w:t>
      </w:r>
      <w:r w:rsidR="003C6B0C" w:rsidRPr="006651BF">
        <w:rPr>
          <w:rFonts w:cs="Arial"/>
          <w:iCs/>
          <w:sz w:val="18"/>
          <w:szCs w:val="18"/>
          <w:lang w:val="en-US"/>
        </w:rPr>
        <w:t xml:space="preserve"> Convention 169, international legal instrument </w:t>
      </w:r>
      <w:r w:rsidR="00251495" w:rsidRPr="006651BF">
        <w:rPr>
          <w:rFonts w:cs="Arial"/>
          <w:iCs/>
          <w:sz w:val="18"/>
          <w:szCs w:val="18"/>
          <w:lang w:val="en-US"/>
        </w:rPr>
        <w:t xml:space="preserve">that recognizes </w:t>
      </w:r>
      <w:r w:rsidR="00D43FFB" w:rsidRPr="006651BF">
        <w:rPr>
          <w:rFonts w:cs="Arial"/>
          <w:iCs/>
          <w:sz w:val="18"/>
          <w:szCs w:val="18"/>
          <w:lang w:val="en-US"/>
        </w:rPr>
        <w:t xml:space="preserve">the collective rights of </w:t>
      </w:r>
      <w:r w:rsidR="000C670F" w:rsidRPr="006651BF">
        <w:rPr>
          <w:rFonts w:cs="Arial"/>
          <w:iCs/>
          <w:sz w:val="18"/>
          <w:szCs w:val="18"/>
          <w:lang w:val="en-US"/>
        </w:rPr>
        <w:t xml:space="preserve">the </w:t>
      </w:r>
      <w:r w:rsidR="00D43FFB" w:rsidRPr="006651BF">
        <w:rPr>
          <w:rFonts w:cs="Arial"/>
          <w:iCs/>
          <w:sz w:val="18"/>
          <w:szCs w:val="18"/>
          <w:lang w:val="en-US"/>
        </w:rPr>
        <w:t xml:space="preserve">indigenous and tribal peoples of the world. </w:t>
      </w:r>
    </w:p>
    <w:p w:rsidR="00B0346A" w:rsidRPr="006651BF" w:rsidRDefault="00B0346A" w:rsidP="006651BF">
      <w:pPr>
        <w:ind w:left="720" w:right="720"/>
        <w:jc w:val="both"/>
        <w:rPr>
          <w:rFonts w:cs="HiddenHorzOCl"/>
          <w:sz w:val="18"/>
          <w:szCs w:val="18"/>
          <w:lang w:val="en-US"/>
        </w:rPr>
      </w:pPr>
    </w:p>
    <w:p w:rsidR="00B0346A" w:rsidRPr="006651BF" w:rsidRDefault="009D12AE" w:rsidP="006651BF">
      <w:pPr>
        <w:ind w:left="720" w:right="720"/>
        <w:jc w:val="both"/>
        <w:rPr>
          <w:rFonts w:cs="Arial"/>
          <w:sz w:val="18"/>
          <w:szCs w:val="18"/>
          <w:lang w:val="en-US"/>
        </w:rPr>
      </w:pPr>
      <w:proofErr w:type="gramStart"/>
      <w:r w:rsidRPr="006651BF">
        <w:rPr>
          <w:rFonts w:cs="Arial"/>
          <w:b/>
          <w:i/>
          <w:iCs/>
          <w:sz w:val="18"/>
          <w:szCs w:val="18"/>
          <w:lang w:val="en-US"/>
        </w:rPr>
        <w:lastRenderedPageBreak/>
        <w:t xml:space="preserve">Whereas, </w:t>
      </w:r>
      <w:r w:rsidRPr="006651BF">
        <w:rPr>
          <w:rFonts w:cs="Arial"/>
          <w:iCs/>
          <w:sz w:val="18"/>
          <w:szCs w:val="18"/>
          <w:lang w:val="en-US"/>
        </w:rPr>
        <w:t xml:space="preserve">the community of Punta </w:t>
      </w:r>
      <w:proofErr w:type="spellStart"/>
      <w:r w:rsidRPr="006651BF">
        <w:rPr>
          <w:rFonts w:cs="Arial"/>
          <w:iCs/>
          <w:sz w:val="18"/>
          <w:szCs w:val="18"/>
          <w:lang w:val="en-US"/>
        </w:rPr>
        <w:t>Piedra</w:t>
      </w:r>
      <w:proofErr w:type="spellEnd"/>
      <w:r w:rsidRPr="006651BF">
        <w:rPr>
          <w:rFonts w:cs="Arial"/>
          <w:iCs/>
          <w:sz w:val="18"/>
          <w:szCs w:val="18"/>
          <w:lang w:val="en-US"/>
        </w:rPr>
        <w:t>, for more than 10 years has been facing a land te</w:t>
      </w:r>
      <w:r w:rsidR="00DD1F8E" w:rsidRPr="006651BF">
        <w:rPr>
          <w:rFonts w:cs="Arial"/>
          <w:iCs/>
          <w:sz w:val="18"/>
          <w:szCs w:val="18"/>
          <w:lang w:val="en-US"/>
        </w:rPr>
        <w:t>n</w:t>
      </w:r>
      <w:r w:rsidRPr="006651BF">
        <w:rPr>
          <w:rFonts w:cs="Arial"/>
          <w:iCs/>
          <w:sz w:val="18"/>
          <w:szCs w:val="18"/>
          <w:lang w:val="en-US"/>
        </w:rPr>
        <w:t xml:space="preserve">ure dispute, which arose as a result of a group of persons from outside of the community, </w:t>
      </w:r>
      <w:r w:rsidR="00DD1F8E" w:rsidRPr="006651BF">
        <w:rPr>
          <w:rFonts w:cs="Arial"/>
          <w:iCs/>
          <w:sz w:val="18"/>
          <w:szCs w:val="18"/>
          <w:lang w:val="en-US"/>
        </w:rPr>
        <w:t xml:space="preserve">who </w:t>
      </w:r>
      <w:r w:rsidRPr="006651BF">
        <w:rPr>
          <w:rFonts w:cs="Arial"/>
          <w:iCs/>
          <w:sz w:val="18"/>
          <w:szCs w:val="18"/>
          <w:lang w:val="en-US"/>
        </w:rPr>
        <w:t>took possession of the prod</w:t>
      </w:r>
      <w:r w:rsidR="001D0862" w:rsidRPr="006651BF">
        <w:rPr>
          <w:rFonts w:cs="Arial"/>
          <w:iCs/>
          <w:sz w:val="18"/>
          <w:szCs w:val="18"/>
          <w:lang w:val="en-US"/>
        </w:rPr>
        <w:t>uction lands of said community.</w:t>
      </w:r>
      <w:proofErr w:type="gramEnd"/>
      <w:r w:rsidRPr="006651BF">
        <w:rPr>
          <w:rFonts w:cs="Arial"/>
          <w:iCs/>
          <w:sz w:val="18"/>
          <w:szCs w:val="18"/>
          <w:lang w:val="en-US"/>
        </w:rPr>
        <w:t xml:space="preserve"> </w:t>
      </w:r>
      <w:r w:rsidR="005B5D9E" w:rsidRPr="006651BF">
        <w:rPr>
          <w:rFonts w:cs="Arial"/>
          <w:iCs/>
          <w:sz w:val="18"/>
          <w:szCs w:val="18"/>
          <w:lang w:val="en-US"/>
        </w:rPr>
        <w:t xml:space="preserve">And that said dispute has </w:t>
      </w:r>
      <w:r w:rsidR="00945D39" w:rsidRPr="006651BF">
        <w:rPr>
          <w:rFonts w:cs="Arial"/>
          <w:iCs/>
          <w:sz w:val="18"/>
          <w:szCs w:val="18"/>
          <w:lang w:val="en-US"/>
        </w:rPr>
        <w:t xml:space="preserve">kept </w:t>
      </w:r>
      <w:r w:rsidR="005B5D9E" w:rsidRPr="006651BF">
        <w:rPr>
          <w:rFonts w:cs="Arial"/>
          <w:iCs/>
          <w:sz w:val="18"/>
          <w:szCs w:val="18"/>
          <w:lang w:val="en-US"/>
        </w:rPr>
        <w:t xml:space="preserve">the </w:t>
      </w:r>
      <w:r w:rsidR="00940546" w:rsidRPr="006651BF">
        <w:rPr>
          <w:rFonts w:cs="Arial"/>
          <w:iCs/>
          <w:sz w:val="18"/>
          <w:szCs w:val="18"/>
          <w:lang w:val="en-US"/>
        </w:rPr>
        <w:t xml:space="preserve">Garifuna community </w:t>
      </w:r>
      <w:r w:rsidR="00FF779A" w:rsidRPr="006651BF">
        <w:rPr>
          <w:rFonts w:cs="Arial"/>
          <w:iCs/>
          <w:sz w:val="18"/>
          <w:szCs w:val="18"/>
          <w:lang w:val="en-US"/>
        </w:rPr>
        <w:t xml:space="preserve">in a state of unrest. </w:t>
      </w:r>
    </w:p>
    <w:p w:rsidR="00B0346A" w:rsidRPr="006651BF" w:rsidRDefault="00B0346A" w:rsidP="006651BF">
      <w:pPr>
        <w:ind w:left="720" w:right="720"/>
        <w:jc w:val="both"/>
        <w:rPr>
          <w:rFonts w:cs="Arial"/>
          <w:sz w:val="18"/>
          <w:szCs w:val="18"/>
          <w:lang w:val="en-US"/>
        </w:rPr>
      </w:pPr>
    </w:p>
    <w:p w:rsidR="00B0346A" w:rsidRPr="006651BF" w:rsidRDefault="00187BEC" w:rsidP="006651BF">
      <w:pPr>
        <w:ind w:left="720" w:right="720"/>
        <w:jc w:val="both"/>
        <w:rPr>
          <w:rFonts w:cs="Arial"/>
          <w:sz w:val="18"/>
          <w:szCs w:val="18"/>
          <w:lang w:val="en-US"/>
        </w:rPr>
      </w:pPr>
      <w:r w:rsidRPr="006651BF">
        <w:rPr>
          <w:b/>
          <w:i/>
          <w:iCs/>
          <w:sz w:val="18"/>
          <w:szCs w:val="18"/>
          <w:lang w:val="en-US"/>
        </w:rPr>
        <w:t xml:space="preserve">Whereas, </w:t>
      </w:r>
      <w:r w:rsidRPr="006651BF">
        <w:rPr>
          <w:iCs/>
          <w:sz w:val="18"/>
          <w:szCs w:val="18"/>
          <w:lang w:val="en-US"/>
        </w:rPr>
        <w:t xml:space="preserve">on December 13, 2001, a meeting between the representatives of the community of Punta </w:t>
      </w:r>
      <w:proofErr w:type="spellStart"/>
      <w:r w:rsidRPr="006651BF">
        <w:rPr>
          <w:iCs/>
          <w:sz w:val="18"/>
          <w:szCs w:val="18"/>
          <w:lang w:val="en-US"/>
        </w:rPr>
        <w:t>Piedra</w:t>
      </w:r>
      <w:proofErr w:type="spellEnd"/>
      <w:r w:rsidRPr="006651BF">
        <w:rPr>
          <w:iCs/>
          <w:sz w:val="18"/>
          <w:szCs w:val="18"/>
          <w:lang w:val="en-US"/>
        </w:rPr>
        <w:t xml:space="preserve"> and the </w:t>
      </w:r>
      <w:r w:rsidRPr="006651BF">
        <w:rPr>
          <w:i/>
          <w:iCs/>
          <w:sz w:val="18"/>
          <w:szCs w:val="18"/>
          <w:lang w:val="en-US"/>
        </w:rPr>
        <w:t xml:space="preserve">ladinos </w:t>
      </w:r>
      <w:r w:rsidR="00EA489D" w:rsidRPr="006651BF">
        <w:rPr>
          <w:iCs/>
          <w:sz w:val="18"/>
          <w:szCs w:val="18"/>
          <w:lang w:val="en-US"/>
        </w:rPr>
        <w:t xml:space="preserve">of Rio </w:t>
      </w:r>
      <w:proofErr w:type="spellStart"/>
      <w:r w:rsidR="00EA489D" w:rsidRPr="006651BF">
        <w:rPr>
          <w:iCs/>
          <w:sz w:val="18"/>
          <w:szCs w:val="18"/>
          <w:lang w:val="en-US"/>
        </w:rPr>
        <w:t>Miel</w:t>
      </w:r>
      <w:proofErr w:type="spellEnd"/>
      <w:r w:rsidR="00EA489D" w:rsidRPr="006651BF">
        <w:rPr>
          <w:iCs/>
          <w:sz w:val="18"/>
          <w:szCs w:val="18"/>
          <w:lang w:val="en-US"/>
        </w:rPr>
        <w:t xml:space="preserve"> took place, along with the representatives of the INA of Sinaloa.  </w:t>
      </w:r>
      <w:r w:rsidR="00A01271" w:rsidRPr="006651BF">
        <w:rPr>
          <w:iCs/>
          <w:sz w:val="18"/>
          <w:szCs w:val="18"/>
          <w:lang w:val="en-US"/>
        </w:rPr>
        <w:t xml:space="preserve">Both parties reached important decisions toward solving the problem.  </w:t>
      </w:r>
      <w:r w:rsidR="00947DDD" w:rsidRPr="006651BF">
        <w:rPr>
          <w:iCs/>
          <w:sz w:val="18"/>
          <w:szCs w:val="18"/>
          <w:lang w:val="en-US"/>
        </w:rPr>
        <w:t xml:space="preserve">At said meeting, </w:t>
      </w:r>
      <w:r w:rsidR="00DE1082" w:rsidRPr="006651BF">
        <w:rPr>
          <w:iCs/>
          <w:sz w:val="18"/>
          <w:szCs w:val="18"/>
          <w:lang w:val="en-US"/>
        </w:rPr>
        <w:t>it was agreed that the State should pro</w:t>
      </w:r>
      <w:r w:rsidR="00876A45" w:rsidRPr="006651BF">
        <w:rPr>
          <w:iCs/>
          <w:sz w:val="18"/>
          <w:szCs w:val="18"/>
          <w:lang w:val="en-US"/>
        </w:rPr>
        <w:t>ceed to provide compensation to clear title to</w:t>
      </w:r>
      <w:r w:rsidR="00DE1082" w:rsidRPr="006651BF">
        <w:rPr>
          <w:iCs/>
          <w:sz w:val="18"/>
          <w:szCs w:val="18"/>
          <w:lang w:val="en-US"/>
        </w:rPr>
        <w:t xml:space="preserve"> the lands </w:t>
      </w:r>
      <w:r w:rsidR="00ED66CA" w:rsidRPr="006651BF">
        <w:rPr>
          <w:iCs/>
          <w:sz w:val="18"/>
          <w:szCs w:val="18"/>
          <w:lang w:val="en-US"/>
        </w:rPr>
        <w:t xml:space="preserve">in order to finally settle the dispute. </w:t>
      </w:r>
    </w:p>
    <w:p w:rsidR="00B0346A" w:rsidRPr="006651BF" w:rsidRDefault="00B0346A" w:rsidP="006651BF">
      <w:pPr>
        <w:ind w:left="720" w:right="720"/>
        <w:jc w:val="both"/>
        <w:rPr>
          <w:rFonts w:cs="Arial"/>
          <w:sz w:val="18"/>
          <w:szCs w:val="18"/>
          <w:lang w:val="en-US"/>
        </w:rPr>
      </w:pPr>
      <w:r w:rsidRPr="006651BF">
        <w:rPr>
          <w:rFonts w:cs="Arial"/>
          <w:sz w:val="18"/>
          <w:szCs w:val="18"/>
          <w:lang w:val="en-US"/>
        </w:rPr>
        <w:t xml:space="preserve"> </w:t>
      </w:r>
    </w:p>
    <w:p w:rsidR="00B0346A" w:rsidRPr="006651BF" w:rsidRDefault="00F3507D" w:rsidP="006651BF">
      <w:pPr>
        <w:ind w:left="720" w:right="720"/>
        <w:jc w:val="both"/>
        <w:rPr>
          <w:rFonts w:cs="Arial"/>
          <w:sz w:val="18"/>
          <w:szCs w:val="18"/>
          <w:lang w:val="en-US"/>
        </w:rPr>
      </w:pPr>
      <w:r w:rsidRPr="006651BF">
        <w:rPr>
          <w:rFonts w:cs="Arial"/>
          <w:b/>
          <w:bCs/>
          <w:i/>
          <w:sz w:val="18"/>
          <w:szCs w:val="18"/>
          <w:lang w:val="en-US"/>
        </w:rPr>
        <w:t xml:space="preserve">Whereas, </w:t>
      </w:r>
      <w:r w:rsidRPr="006651BF">
        <w:rPr>
          <w:rFonts w:cs="Arial"/>
          <w:bCs/>
          <w:sz w:val="18"/>
          <w:szCs w:val="18"/>
          <w:lang w:val="en-US"/>
        </w:rPr>
        <w:t>at the meeting held with the Minister Director of the Na</w:t>
      </w:r>
      <w:r w:rsidR="00CB471C" w:rsidRPr="006651BF">
        <w:rPr>
          <w:rFonts w:cs="Arial"/>
          <w:bCs/>
          <w:sz w:val="18"/>
          <w:szCs w:val="18"/>
          <w:lang w:val="en-US"/>
        </w:rPr>
        <w:t xml:space="preserve">tional Agrarian Institute (INA), representatives of the Garifuna communities, of the OFRANEH, of CONPAH and the National </w:t>
      </w:r>
      <w:r w:rsidR="003D1D0A" w:rsidRPr="006651BF">
        <w:rPr>
          <w:rFonts w:cs="Arial"/>
          <w:bCs/>
          <w:sz w:val="18"/>
          <w:szCs w:val="18"/>
          <w:lang w:val="en-US"/>
        </w:rPr>
        <w:t>Congress,</w:t>
      </w:r>
      <w:r w:rsidR="00CB471C" w:rsidRPr="006651BF">
        <w:rPr>
          <w:rFonts w:cs="Arial"/>
          <w:bCs/>
          <w:sz w:val="18"/>
          <w:szCs w:val="18"/>
          <w:lang w:val="en-US"/>
        </w:rPr>
        <w:t xml:space="preserve"> to examine the petition filed by the Garifuna </w:t>
      </w:r>
      <w:r w:rsidR="005D45B3" w:rsidRPr="006651BF">
        <w:rPr>
          <w:rFonts w:cs="Arial"/>
          <w:bCs/>
          <w:sz w:val="18"/>
          <w:szCs w:val="18"/>
          <w:lang w:val="en-US"/>
        </w:rPr>
        <w:t>representatives b</w:t>
      </w:r>
      <w:r w:rsidR="00F70453" w:rsidRPr="006651BF">
        <w:rPr>
          <w:rFonts w:cs="Arial"/>
          <w:bCs/>
          <w:sz w:val="18"/>
          <w:szCs w:val="18"/>
          <w:lang w:val="en-US"/>
        </w:rPr>
        <w:t xml:space="preserve">efore the national congress, </w:t>
      </w:r>
      <w:r w:rsidR="003D1D0A" w:rsidRPr="006651BF">
        <w:rPr>
          <w:rFonts w:cs="Arial"/>
          <w:bCs/>
          <w:sz w:val="18"/>
          <w:szCs w:val="18"/>
          <w:lang w:val="en-US"/>
        </w:rPr>
        <w:t xml:space="preserve">it was agreed </w:t>
      </w:r>
      <w:r w:rsidR="007741DD" w:rsidRPr="006651BF">
        <w:rPr>
          <w:rFonts w:cs="Arial"/>
          <w:bCs/>
          <w:sz w:val="18"/>
          <w:szCs w:val="18"/>
          <w:lang w:val="en-US"/>
        </w:rPr>
        <w:t xml:space="preserve">to </w:t>
      </w:r>
      <w:r w:rsidR="003D1D0A" w:rsidRPr="006651BF">
        <w:rPr>
          <w:rFonts w:cs="Arial"/>
          <w:bCs/>
          <w:sz w:val="18"/>
          <w:szCs w:val="18"/>
          <w:lang w:val="en-US"/>
        </w:rPr>
        <w:t>base the introduction of said motion</w:t>
      </w:r>
      <w:r w:rsidR="005D45B3" w:rsidRPr="006651BF">
        <w:rPr>
          <w:rFonts w:cs="Arial"/>
          <w:bCs/>
          <w:sz w:val="18"/>
          <w:szCs w:val="18"/>
          <w:lang w:val="en-US"/>
        </w:rPr>
        <w:t xml:space="preserve"> on the existing </w:t>
      </w:r>
      <w:r w:rsidR="003D1D0A" w:rsidRPr="006651BF">
        <w:rPr>
          <w:rFonts w:cs="Arial"/>
          <w:bCs/>
          <w:sz w:val="18"/>
          <w:szCs w:val="18"/>
          <w:lang w:val="en-US"/>
        </w:rPr>
        <w:t>assessment of</w:t>
      </w:r>
      <w:r w:rsidR="00024264" w:rsidRPr="006651BF">
        <w:rPr>
          <w:rFonts w:cs="Arial"/>
          <w:bCs/>
          <w:sz w:val="18"/>
          <w:szCs w:val="18"/>
          <w:lang w:val="en-US"/>
        </w:rPr>
        <w:t xml:space="preserve"> the Punta </w:t>
      </w:r>
      <w:proofErr w:type="spellStart"/>
      <w:r w:rsidR="00024264" w:rsidRPr="006651BF">
        <w:rPr>
          <w:rFonts w:cs="Arial"/>
          <w:bCs/>
          <w:sz w:val="18"/>
          <w:szCs w:val="18"/>
          <w:lang w:val="en-US"/>
        </w:rPr>
        <w:t>Piedra</w:t>
      </w:r>
      <w:proofErr w:type="spellEnd"/>
      <w:r w:rsidR="00024264" w:rsidRPr="006651BF">
        <w:rPr>
          <w:rFonts w:cs="Arial"/>
          <w:bCs/>
          <w:sz w:val="18"/>
          <w:szCs w:val="18"/>
          <w:lang w:val="en-US"/>
        </w:rPr>
        <w:t xml:space="preserve"> community, </w:t>
      </w:r>
    </w:p>
    <w:p w:rsidR="00B0346A" w:rsidRPr="006651BF" w:rsidRDefault="00B0346A" w:rsidP="006651BF">
      <w:pPr>
        <w:ind w:left="720" w:right="720"/>
        <w:jc w:val="both"/>
        <w:rPr>
          <w:rFonts w:cs="Arial"/>
          <w:sz w:val="18"/>
          <w:szCs w:val="18"/>
          <w:lang w:val="en-US"/>
        </w:rPr>
      </w:pPr>
      <w:r w:rsidRPr="006651BF">
        <w:rPr>
          <w:rFonts w:cs="Arial"/>
          <w:sz w:val="18"/>
          <w:szCs w:val="18"/>
          <w:lang w:val="en-US"/>
        </w:rPr>
        <w:t>[…]</w:t>
      </w:r>
    </w:p>
    <w:p w:rsidR="00B0346A" w:rsidRPr="006651BF" w:rsidRDefault="00D308F5" w:rsidP="006651BF">
      <w:pPr>
        <w:ind w:left="720" w:right="720"/>
        <w:jc w:val="both"/>
        <w:rPr>
          <w:rFonts w:cs="Arial"/>
          <w:sz w:val="18"/>
          <w:szCs w:val="18"/>
          <w:lang w:val="en-US"/>
        </w:rPr>
      </w:pPr>
      <w:r w:rsidRPr="006651BF">
        <w:rPr>
          <w:rFonts w:cs="Arial"/>
          <w:sz w:val="18"/>
          <w:szCs w:val="18"/>
          <w:lang w:val="en-US"/>
        </w:rPr>
        <w:t xml:space="preserve">THEREFORE WE INTRODUCE THE FOLLOWING MOTION, TO THE SOVEREIGN NATIONAL CONGRESS </w:t>
      </w:r>
    </w:p>
    <w:p w:rsidR="00B0346A" w:rsidRPr="006651BF" w:rsidRDefault="00B0346A" w:rsidP="006651BF">
      <w:pPr>
        <w:ind w:left="720" w:right="720"/>
        <w:jc w:val="both"/>
        <w:rPr>
          <w:rFonts w:cs="Arial"/>
          <w:sz w:val="18"/>
          <w:szCs w:val="18"/>
          <w:lang w:val="en-US"/>
        </w:rPr>
      </w:pPr>
    </w:p>
    <w:p w:rsidR="00B0346A" w:rsidRPr="006651BF" w:rsidRDefault="00922723" w:rsidP="006651BF">
      <w:pPr>
        <w:ind w:left="720" w:right="720"/>
        <w:jc w:val="both"/>
        <w:rPr>
          <w:rFonts w:cs="Arial"/>
          <w:sz w:val="18"/>
          <w:szCs w:val="18"/>
          <w:lang w:val="en-US"/>
        </w:rPr>
      </w:pPr>
      <w:r w:rsidRPr="006651BF">
        <w:rPr>
          <w:rFonts w:cs="Arial"/>
          <w:sz w:val="18"/>
          <w:szCs w:val="18"/>
          <w:lang w:val="en-US"/>
        </w:rPr>
        <w:t xml:space="preserve">Approval of </w:t>
      </w:r>
      <w:r w:rsidR="00E27CCE" w:rsidRPr="006651BF">
        <w:rPr>
          <w:rFonts w:cs="Arial"/>
          <w:sz w:val="18"/>
          <w:szCs w:val="18"/>
          <w:lang w:val="en-US"/>
        </w:rPr>
        <w:t>a budget item of Lps.</w:t>
      </w:r>
      <w:r w:rsidR="00B0346A" w:rsidRPr="006651BF">
        <w:rPr>
          <w:rFonts w:cs="Arial"/>
          <w:sz w:val="18"/>
          <w:szCs w:val="18"/>
          <w:lang w:val="en-US"/>
        </w:rPr>
        <w:t xml:space="preserve">13,168,982.84 </w:t>
      </w:r>
      <w:r w:rsidR="00E27CCE" w:rsidRPr="006651BF">
        <w:rPr>
          <w:rFonts w:cs="Arial"/>
          <w:sz w:val="18"/>
          <w:szCs w:val="18"/>
          <w:lang w:val="en-US"/>
        </w:rPr>
        <w:t>in the 2002 General Budget of Revenue and Expenditures of the Republic</w:t>
      </w:r>
      <w:r w:rsidR="001410B4" w:rsidRPr="006651BF">
        <w:rPr>
          <w:rFonts w:cs="Arial"/>
          <w:sz w:val="18"/>
          <w:szCs w:val="18"/>
          <w:lang w:val="en-US"/>
        </w:rPr>
        <w:t xml:space="preserve">, to be approved by this Legislative Session soon, in order to proceed to the payment of compensation </w:t>
      </w:r>
      <w:r w:rsidR="002D2396" w:rsidRPr="006651BF">
        <w:rPr>
          <w:rFonts w:cs="Arial"/>
          <w:sz w:val="18"/>
          <w:szCs w:val="18"/>
          <w:lang w:val="en-US"/>
        </w:rPr>
        <w:t xml:space="preserve">to the Punta </w:t>
      </w:r>
      <w:proofErr w:type="spellStart"/>
      <w:r w:rsidR="002D2396" w:rsidRPr="006651BF">
        <w:rPr>
          <w:rFonts w:cs="Arial"/>
          <w:sz w:val="18"/>
          <w:szCs w:val="18"/>
          <w:lang w:val="en-US"/>
        </w:rPr>
        <w:t>Piedra</w:t>
      </w:r>
      <w:proofErr w:type="spellEnd"/>
      <w:r w:rsidR="002D2396" w:rsidRPr="006651BF">
        <w:rPr>
          <w:rFonts w:cs="Arial"/>
          <w:sz w:val="18"/>
          <w:szCs w:val="18"/>
          <w:lang w:val="en-US"/>
        </w:rPr>
        <w:t xml:space="preserve"> Garifuna Community based on the existing assessment</w:t>
      </w:r>
      <w:r w:rsidR="00185DB5" w:rsidRPr="006651BF">
        <w:rPr>
          <w:rFonts w:cs="Arial"/>
          <w:sz w:val="18"/>
          <w:szCs w:val="18"/>
          <w:lang w:val="en-US"/>
        </w:rPr>
        <w:t xml:space="preserve"> </w:t>
      </w:r>
      <w:r w:rsidR="0069135B" w:rsidRPr="006651BF">
        <w:rPr>
          <w:rFonts w:cs="Arial"/>
          <w:sz w:val="18"/>
          <w:szCs w:val="18"/>
          <w:lang w:val="en-US"/>
        </w:rPr>
        <w:t xml:space="preserve">conducted by the INA, which shall be distributed as follows: </w:t>
      </w:r>
    </w:p>
    <w:p w:rsidR="00B0346A" w:rsidRPr="006651BF" w:rsidRDefault="00B0346A" w:rsidP="006651BF">
      <w:pPr>
        <w:ind w:left="720" w:right="720"/>
        <w:jc w:val="both"/>
        <w:rPr>
          <w:rFonts w:cs="Arial"/>
          <w:sz w:val="18"/>
          <w:szCs w:val="18"/>
          <w:lang w:val="en-US"/>
        </w:rPr>
      </w:pPr>
    </w:p>
    <w:p w:rsidR="00B0346A" w:rsidRPr="006651BF" w:rsidRDefault="00B0346A" w:rsidP="006651BF">
      <w:pPr>
        <w:ind w:left="720" w:right="720"/>
        <w:jc w:val="both"/>
        <w:rPr>
          <w:rFonts w:cs="Arial"/>
          <w:sz w:val="18"/>
          <w:szCs w:val="18"/>
          <w:lang w:val="en-US"/>
        </w:rPr>
      </w:pPr>
      <w:r w:rsidRPr="006651BF">
        <w:rPr>
          <w:rFonts w:cs="Arial"/>
          <w:sz w:val="18"/>
          <w:szCs w:val="18"/>
          <w:lang w:val="en-US"/>
        </w:rPr>
        <w:t xml:space="preserve">                         </w:t>
      </w:r>
      <w:proofErr w:type="spellStart"/>
      <w:r w:rsidRPr="006651BF">
        <w:rPr>
          <w:rFonts w:cs="Arial"/>
          <w:sz w:val="18"/>
          <w:szCs w:val="18"/>
          <w:lang w:val="en-US"/>
        </w:rPr>
        <w:t>Lps</w:t>
      </w:r>
      <w:proofErr w:type="spellEnd"/>
      <w:r w:rsidRPr="006651BF">
        <w:rPr>
          <w:rFonts w:cs="Arial"/>
          <w:sz w:val="18"/>
          <w:szCs w:val="18"/>
          <w:lang w:val="en-US"/>
        </w:rPr>
        <w:t xml:space="preserve">, 8,887,662.84 </w:t>
      </w:r>
      <w:r w:rsidR="00A23FD6" w:rsidRPr="006651BF">
        <w:rPr>
          <w:rFonts w:cs="Arial"/>
          <w:sz w:val="18"/>
          <w:szCs w:val="18"/>
          <w:lang w:val="en-US"/>
        </w:rPr>
        <w:t xml:space="preserve">for the </w:t>
      </w:r>
      <w:r w:rsidR="00F40C79" w:rsidRPr="006651BF">
        <w:rPr>
          <w:rFonts w:cs="Arial"/>
          <w:sz w:val="18"/>
          <w:szCs w:val="18"/>
          <w:lang w:val="en-US"/>
        </w:rPr>
        <w:t xml:space="preserve">title clearing </w:t>
      </w:r>
      <w:r w:rsidR="00A23FD6" w:rsidRPr="006651BF">
        <w:rPr>
          <w:rFonts w:cs="Arial"/>
          <w:sz w:val="18"/>
          <w:szCs w:val="18"/>
          <w:lang w:val="en-US"/>
        </w:rPr>
        <w:t>compensation itself</w:t>
      </w:r>
    </w:p>
    <w:p w:rsidR="00B0346A" w:rsidRPr="006651BF" w:rsidRDefault="00B0346A" w:rsidP="006651BF">
      <w:pPr>
        <w:ind w:left="720" w:right="720"/>
        <w:jc w:val="both"/>
        <w:rPr>
          <w:rFonts w:cs="Arial"/>
          <w:sz w:val="18"/>
          <w:szCs w:val="18"/>
          <w:lang w:val="en-US"/>
        </w:rPr>
      </w:pPr>
      <w:r w:rsidRPr="006651BF">
        <w:rPr>
          <w:rFonts w:cs="Arial"/>
          <w:sz w:val="18"/>
          <w:szCs w:val="18"/>
          <w:lang w:val="en-US"/>
        </w:rPr>
        <w:t xml:space="preserve">                         </w:t>
      </w:r>
      <w:proofErr w:type="spellStart"/>
      <w:proofErr w:type="gramStart"/>
      <w:r w:rsidRPr="006651BF">
        <w:rPr>
          <w:rFonts w:cs="Arial"/>
          <w:sz w:val="18"/>
          <w:szCs w:val="18"/>
          <w:lang w:val="en-US"/>
        </w:rPr>
        <w:t>Lps</w:t>
      </w:r>
      <w:proofErr w:type="spellEnd"/>
      <w:r w:rsidRPr="006651BF">
        <w:rPr>
          <w:rFonts w:cs="Arial"/>
          <w:sz w:val="18"/>
          <w:szCs w:val="18"/>
          <w:lang w:val="en-US"/>
        </w:rPr>
        <w:t xml:space="preserve">, 4,271,330.00 </w:t>
      </w:r>
      <w:r w:rsidR="00A23FD6" w:rsidRPr="006651BF">
        <w:rPr>
          <w:rFonts w:cs="Arial"/>
          <w:sz w:val="18"/>
          <w:szCs w:val="18"/>
          <w:lang w:val="en-US"/>
        </w:rPr>
        <w:t>operational expenses for the compensation</w:t>
      </w:r>
      <w:r w:rsidRPr="006651BF">
        <w:rPr>
          <w:rFonts w:cs="Arial"/>
          <w:sz w:val="18"/>
          <w:szCs w:val="18"/>
          <w:lang w:val="en-US"/>
        </w:rPr>
        <w:t>.</w:t>
      </w:r>
      <w:proofErr w:type="gramEnd"/>
      <w:r w:rsidR="002B62D4" w:rsidRPr="006651BF">
        <w:rPr>
          <w:rFonts w:cs="Arial"/>
          <w:sz w:val="18"/>
          <w:szCs w:val="18"/>
          <w:lang w:val="en-US"/>
        </w:rPr>
        <w:t xml:space="preserve"> </w:t>
      </w:r>
      <w:r w:rsidRPr="006651BF">
        <w:rPr>
          <w:rFonts w:cs="Arial"/>
          <w:sz w:val="18"/>
          <w:szCs w:val="18"/>
          <w:lang w:val="en-US"/>
        </w:rPr>
        <w:t>[…]</w:t>
      </w:r>
      <w:r w:rsidRPr="006651BF">
        <w:rPr>
          <w:rStyle w:val="Refdenotaalpie"/>
          <w:sz w:val="18"/>
          <w:szCs w:val="18"/>
          <w:lang w:val="en-US"/>
        </w:rPr>
        <w:footnoteReference w:id="53"/>
      </w:r>
      <w:r w:rsidR="00D34D43">
        <w:rPr>
          <w:rFonts w:cs="Arial"/>
          <w:sz w:val="18"/>
          <w:szCs w:val="18"/>
          <w:lang w:val="en-US"/>
        </w:rPr>
        <w:t xml:space="preserve"> </w:t>
      </w:r>
      <w:r w:rsidR="00D34D43">
        <w:rPr>
          <w:rFonts w:cs="Arial"/>
          <w:sz w:val="18"/>
          <w:szCs w:val="18"/>
          <w:lang w:val="es-ES"/>
        </w:rPr>
        <w:t>[</w:t>
      </w:r>
      <w:proofErr w:type="gramStart"/>
      <w:r w:rsidR="00D34D43">
        <w:rPr>
          <w:rFonts w:cs="Arial"/>
          <w:sz w:val="18"/>
          <w:szCs w:val="18"/>
          <w:lang w:val="es-ES"/>
        </w:rPr>
        <w:t>sic</w:t>
      </w:r>
      <w:proofErr w:type="gramEnd"/>
      <w:r w:rsidR="00D34D43">
        <w:rPr>
          <w:rFonts w:cs="Arial"/>
          <w:sz w:val="18"/>
          <w:szCs w:val="18"/>
          <w:lang w:val="es-ES"/>
        </w:rPr>
        <w:t>]</w:t>
      </w:r>
    </w:p>
    <w:p w:rsidR="004566DE" w:rsidRPr="006651BF" w:rsidRDefault="004566DE" w:rsidP="006651BF">
      <w:pPr>
        <w:jc w:val="both"/>
        <w:rPr>
          <w:sz w:val="20"/>
          <w:lang w:val="en-US"/>
        </w:rPr>
      </w:pPr>
    </w:p>
    <w:p w:rsidR="0088704D" w:rsidRPr="006651BF" w:rsidRDefault="00704759" w:rsidP="006651BF">
      <w:pPr>
        <w:numPr>
          <w:ilvl w:val="0"/>
          <w:numId w:val="1"/>
        </w:numPr>
        <w:tabs>
          <w:tab w:val="clear" w:pos="900"/>
        </w:tabs>
        <w:ind w:left="0" w:firstLine="720"/>
        <w:jc w:val="both"/>
        <w:rPr>
          <w:sz w:val="20"/>
          <w:lang w:val="en-US"/>
        </w:rPr>
      </w:pPr>
      <w:r w:rsidRPr="006651BF">
        <w:rPr>
          <w:sz w:val="20"/>
          <w:lang w:val="en-US"/>
        </w:rPr>
        <w:t xml:space="preserve">Based on the evidence in the case file, on August 26, 2002, the Chairman of the Budget Committee of the National Congress submitted to the INA the Draft “Garifuna </w:t>
      </w:r>
      <w:r w:rsidR="00D91885" w:rsidRPr="006651BF">
        <w:rPr>
          <w:sz w:val="20"/>
          <w:lang w:val="en-US"/>
        </w:rPr>
        <w:t xml:space="preserve">People Development” Decree” </w:t>
      </w:r>
      <w:r w:rsidR="008D2822" w:rsidRPr="006651BF">
        <w:rPr>
          <w:sz w:val="20"/>
          <w:lang w:val="en-US"/>
        </w:rPr>
        <w:t>in order for it to issue its opinion thereon,</w:t>
      </w:r>
      <w:r w:rsidR="00CD463B" w:rsidRPr="006651BF">
        <w:rPr>
          <w:rStyle w:val="Refdenotaalpie"/>
          <w:sz w:val="20"/>
          <w:lang w:val="en-US"/>
        </w:rPr>
        <w:footnoteReference w:id="54"/>
      </w:r>
      <w:r w:rsidR="008D2822" w:rsidRPr="006651BF">
        <w:rPr>
          <w:sz w:val="20"/>
          <w:lang w:val="en-US"/>
        </w:rPr>
        <w:t xml:space="preserve"> which was issued on September 4, 2002</w:t>
      </w:r>
      <w:r w:rsidR="008E0209" w:rsidRPr="006651BF">
        <w:rPr>
          <w:sz w:val="20"/>
          <w:lang w:val="en-US"/>
        </w:rPr>
        <w:t xml:space="preserve"> and was favorable</w:t>
      </w:r>
      <w:r w:rsidR="008D2822" w:rsidRPr="006651BF">
        <w:rPr>
          <w:sz w:val="20"/>
          <w:lang w:val="en-US"/>
        </w:rPr>
        <w:t>.</w:t>
      </w:r>
      <w:r w:rsidR="00553372" w:rsidRPr="006651BF">
        <w:rPr>
          <w:rStyle w:val="Refdenotaalpie"/>
          <w:sz w:val="20"/>
          <w:lang w:val="en-US"/>
        </w:rPr>
        <w:footnoteReference w:id="55"/>
      </w:r>
      <w:r w:rsidR="006B3A59" w:rsidRPr="006651BF">
        <w:rPr>
          <w:sz w:val="20"/>
          <w:lang w:val="en-US"/>
        </w:rPr>
        <w:t xml:space="preserve"> </w:t>
      </w:r>
      <w:r w:rsidR="007D7D52" w:rsidRPr="006651BF">
        <w:rPr>
          <w:sz w:val="20"/>
          <w:lang w:val="en-US"/>
        </w:rPr>
        <w:t>On October 2, 2002, the Minister Director of the INA expressed once again his support for the motion introduced to approve a budge</w:t>
      </w:r>
      <w:r w:rsidR="00A17B3D" w:rsidRPr="006651BF">
        <w:rPr>
          <w:sz w:val="20"/>
          <w:lang w:val="en-US"/>
        </w:rPr>
        <w:t xml:space="preserve">t item to enable clearing of the title of </w:t>
      </w:r>
      <w:r w:rsidR="007D7D52" w:rsidRPr="006651BF">
        <w:rPr>
          <w:sz w:val="20"/>
          <w:lang w:val="en-US"/>
        </w:rPr>
        <w:t xml:space="preserve">the collectively owned lands of the Punta </w:t>
      </w:r>
      <w:proofErr w:type="spellStart"/>
      <w:r w:rsidR="007D7D52" w:rsidRPr="006651BF">
        <w:rPr>
          <w:sz w:val="20"/>
          <w:lang w:val="en-US"/>
        </w:rPr>
        <w:t>Piedra</w:t>
      </w:r>
      <w:proofErr w:type="spellEnd"/>
      <w:r w:rsidR="007D7D52" w:rsidRPr="006651BF">
        <w:rPr>
          <w:sz w:val="20"/>
          <w:lang w:val="en-US"/>
        </w:rPr>
        <w:t xml:space="preserve"> Community.</w:t>
      </w:r>
      <w:r w:rsidR="0088704D" w:rsidRPr="006651BF">
        <w:rPr>
          <w:rStyle w:val="Refdenotaalpie"/>
          <w:sz w:val="20"/>
          <w:lang w:val="en-US"/>
        </w:rPr>
        <w:footnoteReference w:id="56"/>
      </w:r>
      <w:r w:rsidR="0088704D" w:rsidRPr="006651BF">
        <w:rPr>
          <w:sz w:val="20"/>
          <w:lang w:val="en-US"/>
        </w:rPr>
        <w:t xml:space="preserve"> </w:t>
      </w:r>
    </w:p>
    <w:p w:rsidR="0088704D" w:rsidRPr="006651BF" w:rsidRDefault="0088704D" w:rsidP="006651BF">
      <w:pPr>
        <w:jc w:val="both"/>
        <w:rPr>
          <w:sz w:val="20"/>
          <w:lang w:val="en-US"/>
        </w:rPr>
      </w:pPr>
    </w:p>
    <w:p w:rsidR="007F1AAD" w:rsidRPr="006651BF" w:rsidRDefault="00F72E36" w:rsidP="006651BF">
      <w:pPr>
        <w:numPr>
          <w:ilvl w:val="0"/>
          <w:numId w:val="1"/>
        </w:numPr>
        <w:tabs>
          <w:tab w:val="clear" w:pos="900"/>
        </w:tabs>
        <w:ind w:left="0" w:firstLine="720"/>
        <w:jc w:val="both"/>
        <w:rPr>
          <w:sz w:val="20"/>
          <w:lang w:val="en-US"/>
        </w:rPr>
      </w:pPr>
      <w:r w:rsidRPr="006651BF">
        <w:rPr>
          <w:sz w:val="20"/>
          <w:lang w:val="en-US"/>
        </w:rPr>
        <w:t>In parallel, both the Garifuna Community a</w:t>
      </w:r>
      <w:r w:rsidR="00E81897" w:rsidRPr="006651BF">
        <w:rPr>
          <w:sz w:val="20"/>
          <w:lang w:val="en-US"/>
        </w:rPr>
        <w:t>nd the petitioning organization</w:t>
      </w:r>
      <w:r w:rsidRPr="006651BF">
        <w:rPr>
          <w:sz w:val="20"/>
          <w:lang w:val="en-US"/>
        </w:rPr>
        <w:t xml:space="preserve"> sent several communications to state officials reporting on how the encroachment by the </w:t>
      </w:r>
      <w:proofErr w:type="gramStart"/>
      <w:r w:rsidRPr="006651BF">
        <w:rPr>
          <w:i/>
          <w:sz w:val="20"/>
          <w:lang w:val="en-US"/>
        </w:rPr>
        <w:t>ladinos</w:t>
      </w:r>
      <w:proofErr w:type="gramEnd"/>
      <w:r w:rsidRPr="006651BF">
        <w:rPr>
          <w:i/>
          <w:sz w:val="20"/>
          <w:lang w:val="en-US"/>
        </w:rPr>
        <w:t xml:space="preserve"> </w:t>
      </w:r>
      <w:r w:rsidRPr="006651BF">
        <w:rPr>
          <w:sz w:val="20"/>
          <w:lang w:val="en-US"/>
        </w:rPr>
        <w:t xml:space="preserve">of </w:t>
      </w:r>
      <w:r w:rsidR="009A2508" w:rsidRPr="006651BF">
        <w:rPr>
          <w:sz w:val="20"/>
          <w:lang w:val="en-US"/>
        </w:rPr>
        <w:t xml:space="preserve">Rio </w:t>
      </w:r>
      <w:proofErr w:type="spellStart"/>
      <w:r w:rsidR="009A2508" w:rsidRPr="006651BF">
        <w:rPr>
          <w:sz w:val="20"/>
          <w:lang w:val="en-US"/>
        </w:rPr>
        <w:t>Miel</w:t>
      </w:r>
      <w:proofErr w:type="spellEnd"/>
      <w:r w:rsidR="009A2508" w:rsidRPr="006651BF">
        <w:rPr>
          <w:sz w:val="20"/>
          <w:lang w:val="en-US"/>
        </w:rPr>
        <w:t xml:space="preserve"> </w:t>
      </w:r>
      <w:r w:rsidRPr="006651BF">
        <w:rPr>
          <w:sz w:val="20"/>
          <w:lang w:val="en-US"/>
        </w:rPr>
        <w:t>was growing more serious</w:t>
      </w:r>
      <w:r w:rsidR="00067440" w:rsidRPr="006651BF">
        <w:rPr>
          <w:sz w:val="20"/>
          <w:lang w:val="en-US"/>
        </w:rPr>
        <w:t>.</w:t>
      </w:r>
      <w:r w:rsidR="00444229" w:rsidRPr="006651BF">
        <w:rPr>
          <w:sz w:val="20"/>
          <w:lang w:val="en-US"/>
        </w:rPr>
        <w:t xml:space="preserve"> In fact, on August 24, 2002, the Pro-Improvement Civic Association of the Punta </w:t>
      </w:r>
      <w:proofErr w:type="spellStart"/>
      <w:r w:rsidR="00444229" w:rsidRPr="006651BF">
        <w:rPr>
          <w:sz w:val="20"/>
          <w:lang w:val="en-US"/>
        </w:rPr>
        <w:t>Piedra</w:t>
      </w:r>
      <w:proofErr w:type="spellEnd"/>
      <w:r w:rsidR="00444229" w:rsidRPr="006651BF">
        <w:rPr>
          <w:sz w:val="20"/>
          <w:lang w:val="en-US"/>
        </w:rPr>
        <w:t xml:space="preserve"> Community requested the Minister Director of the INA “to reopen the negotiating </w:t>
      </w:r>
      <w:r w:rsidR="006F3CD0" w:rsidRPr="006651BF">
        <w:rPr>
          <w:sz w:val="20"/>
          <w:lang w:val="en-US"/>
        </w:rPr>
        <w:t xml:space="preserve">process for settlement of the dispute of Rio </w:t>
      </w:r>
      <w:proofErr w:type="spellStart"/>
      <w:r w:rsidR="006F3CD0" w:rsidRPr="006651BF">
        <w:rPr>
          <w:sz w:val="20"/>
          <w:lang w:val="en-US"/>
        </w:rPr>
        <w:t>Miel</w:t>
      </w:r>
      <w:proofErr w:type="spellEnd"/>
      <w:r w:rsidR="006F3CD0" w:rsidRPr="006651BF">
        <w:rPr>
          <w:sz w:val="20"/>
          <w:lang w:val="en-US"/>
        </w:rPr>
        <w:t xml:space="preserve"> </w:t>
      </w:r>
      <w:r w:rsidR="007F1AAD" w:rsidRPr="006651BF">
        <w:rPr>
          <w:sz w:val="20"/>
          <w:lang w:val="en-US"/>
        </w:rPr>
        <w:t>[…]</w:t>
      </w:r>
      <w:r w:rsidR="008E265C" w:rsidRPr="006651BF">
        <w:rPr>
          <w:sz w:val="20"/>
          <w:lang w:val="en-US"/>
        </w:rPr>
        <w:t xml:space="preserve"> </w:t>
      </w:r>
      <w:r w:rsidR="006F3CD0" w:rsidRPr="006651BF">
        <w:rPr>
          <w:sz w:val="20"/>
          <w:lang w:val="en-US"/>
        </w:rPr>
        <w:t>which had remained ina</w:t>
      </w:r>
      <w:r w:rsidR="00067440" w:rsidRPr="006651BF">
        <w:rPr>
          <w:sz w:val="20"/>
          <w:lang w:val="en-US"/>
        </w:rPr>
        <w:t>ctive over the past few months.</w:t>
      </w:r>
      <w:r w:rsidR="006F3CD0" w:rsidRPr="006651BF">
        <w:rPr>
          <w:sz w:val="20"/>
          <w:lang w:val="en-US"/>
        </w:rPr>
        <w:t xml:space="preserve"> We have noticed the arrival of more outsiders to Rio </w:t>
      </w:r>
      <w:proofErr w:type="spellStart"/>
      <w:r w:rsidR="006F3CD0" w:rsidRPr="006651BF">
        <w:rPr>
          <w:sz w:val="20"/>
          <w:lang w:val="en-US"/>
        </w:rPr>
        <w:t>Miel</w:t>
      </w:r>
      <w:proofErr w:type="spellEnd"/>
      <w:r w:rsidR="006F3CD0" w:rsidRPr="006651BF">
        <w:rPr>
          <w:sz w:val="20"/>
          <w:lang w:val="en-US"/>
        </w:rPr>
        <w:t xml:space="preserve"> thus increasing the </w:t>
      </w:r>
      <w:r w:rsidR="00BB7157" w:rsidRPr="006651BF">
        <w:rPr>
          <w:sz w:val="20"/>
          <w:lang w:val="en-US"/>
        </w:rPr>
        <w:t>risk of conflict.</w:t>
      </w:r>
      <w:r w:rsidR="008E265C" w:rsidRPr="006651BF">
        <w:rPr>
          <w:sz w:val="20"/>
          <w:lang w:val="en-US"/>
        </w:rPr>
        <w:t>”</w:t>
      </w:r>
      <w:r w:rsidR="008E265C" w:rsidRPr="006651BF">
        <w:rPr>
          <w:rStyle w:val="Refdenotaalpie"/>
          <w:sz w:val="20"/>
          <w:lang w:val="en-US"/>
        </w:rPr>
        <w:footnoteReference w:id="57"/>
      </w:r>
      <w:r w:rsidR="00BB7157" w:rsidRPr="006651BF">
        <w:rPr>
          <w:sz w:val="20"/>
          <w:lang w:val="en-US"/>
        </w:rPr>
        <w:t xml:space="preserve"> Likewise, in a note of October 1, 2002, OFRANEH requested the Congress to approve the necessary budget</w:t>
      </w:r>
      <w:r w:rsidR="0088704D" w:rsidRPr="006651BF">
        <w:rPr>
          <w:rStyle w:val="Refdenotaalpie"/>
          <w:sz w:val="20"/>
          <w:lang w:val="en-US"/>
        </w:rPr>
        <w:footnoteReference w:id="58"/>
      </w:r>
      <w:r w:rsidR="007F1AAD" w:rsidRPr="006651BF">
        <w:rPr>
          <w:sz w:val="20"/>
          <w:lang w:val="en-US"/>
        </w:rPr>
        <w:t xml:space="preserve"> </w:t>
      </w:r>
      <w:r w:rsidR="00BB7157" w:rsidRPr="006651BF">
        <w:rPr>
          <w:sz w:val="20"/>
          <w:lang w:val="en-US"/>
        </w:rPr>
        <w:t xml:space="preserve">and on May 14, 2003, it requested information from the Minister Director of the INA, which was answered on May 26, </w:t>
      </w:r>
      <w:r w:rsidR="00BB7157" w:rsidRPr="006651BF">
        <w:rPr>
          <w:sz w:val="20"/>
          <w:lang w:val="en-US"/>
        </w:rPr>
        <w:lastRenderedPageBreak/>
        <w:t>2003 indicating that the budget had not been incorporated.</w:t>
      </w:r>
      <w:r w:rsidR="00783EE4" w:rsidRPr="006651BF">
        <w:rPr>
          <w:rStyle w:val="Refdenotaalpie"/>
          <w:sz w:val="20"/>
          <w:lang w:val="en-US"/>
        </w:rPr>
        <w:footnoteReference w:id="59"/>
      </w:r>
      <w:r w:rsidR="00BB7157" w:rsidRPr="006651BF">
        <w:rPr>
          <w:sz w:val="20"/>
          <w:lang w:val="en-US"/>
        </w:rPr>
        <w:t xml:space="preserve">  Additionally, on September 3, 2003, the Pro-Improvement Civic Association of the Community communicated to the INA that despite the agreements reached with the occupants of the Rio </w:t>
      </w:r>
      <w:proofErr w:type="spellStart"/>
      <w:r w:rsidR="00BB7157" w:rsidRPr="006651BF">
        <w:rPr>
          <w:sz w:val="20"/>
          <w:lang w:val="en-US"/>
        </w:rPr>
        <w:t>Miel</w:t>
      </w:r>
      <w:proofErr w:type="spellEnd"/>
      <w:r w:rsidR="00BB7157" w:rsidRPr="006651BF">
        <w:rPr>
          <w:sz w:val="20"/>
          <w:lang w:val="en-US"/>
        </w:rPr>
        <w:t xml:space="preserve"> area and the INA, </w:t>
      </w:r>
      <w:r w:rsidR="00BB7157" w:rsidRPr="006651BF">
        <w:rPr>
          <w:i/>
          <w:sz w:val="20"/>
          <w:lang w:val="en-US"/>
        </w:rPr>
        <w:t xml:space="preserve">ladinos </w:t>
      </w:r>
      <w:r w:rsidR="00BB7157" w:rsidRPr="006651BF">
        <w:rPr>
          <w:sz w:val="20"/>
          <w:lang w:val="en-US"/>
        </w:rPr>
        <w:t>were continuing to log the forests and sell off Garifuna land to third parties and</w:t>
      </w:r>
      <w:r w:rsidR="007B23B7" w:rsidRPr="006651BF">
        <w:rPr>
          <w:sz w:val="20"/>
          <w:lang w:val="en-US"/>
        </w:rPr>
        <w:t xml:space="preserve">, therefore, it requested that </w:t>
      </w:r>
      <w:r w:rsidR="00BB7157" w:rsidRPr="006651BF">
        <w:rPr>
          <w:sz w:val="20"/>
          <w:lang w:val="en-US"/>
        </w:rPr>
        <w:t>a field inspection be conducted</w:t>
      </w:r>
      <w:r w:rsidR="00A7312E" w:rsidRPr="006651BF">
        <w:rPr>
          <w:sz w:val="20"/>
          <w:lang w:val="en-US"/>
        </w:rPr>
        <w:t xml:space="preserve"> </w:t>
      </w:r>
      <w:r w:rsidR="009E232B" w:rsidRPr="006651BF">
        <w:rPr>
          <w:sz w:val="20"/>
          <w:lang w:val="en-US"/>
        </w:rPr>
        <w:t xml:space="preserve">to verify the new </w:t>
      </w:r>
      <w:r w:rsidR="00067440" w:rsidRPr="006651BF">
        <w:rPr>
          <w:sz w:val="20"/>
          <w:lang w:val="en-US"/>
        </w:rPr>
        <w:t>problems</w:t>
      </w:r>
      <w:r w:rsidR="009E232B" w:rsidRPr="006651BF">
        <w:rPr>
          <w:sz w:val="20"/>
          <w:lang w:val="en-US"/>
        </w:rPr>
        <w:t>.</w:t>
      </w:r>
      <w:r w:rsidR="00783EE4" w:rsidRPr="006651BF">
        <w:rPr>
          <w:rStyle w:val="Refdenotaalpie"/>
          <w:sz w:val="20"/>
          <w:lang w:val="en-US"/>
        </w:rPr>
        <w:footnoteReference w:id="60"/>
      </w:r>
      <w:r w:rsidR="003535C9" w:rsidRPr="006651BF">
        <w:rPr>
          <w:sz w:val="20"/>
          <w:lang w:val="en-US"/>
        </w:rPr>
        <w:t xml:space="preserve"> </w:t>
      </w:r>
    </w:p>
    <w:p w:rsidR="007F1AAD" w:rsidRPr="006651BF" w:rsidRDefault="007F1AAD" w:rsidP="006651BF">
      <w:pPr>
        <w:jc w:val="both"/>
        <w:rPr>
          <w:sz w:val="20"/>
          <w:lang w:val="en-US"/>
        </w:rPr>
      </w:pPr>
    </w:p>
    <w:p w:rsidR="000A162A" w:rsidRPr="006651BF" w:rsidRDefault="001A48E9" w:rsidP="006651BF">
      <w:pPr>
        <w:numPr>
          <w:ilvl w:val="0"/>
          <w:numId w:val="1"/>
        </w:numPr>
        <w:tabs>
          <w:tab w:val="clear" w:pos="900"/>
        </w:tabs>
        <w:ind w:left="0" w:firstLine="720"/>
        <w:jc w:val="both"/>
        <w:rPr>
          <w:sz w:val="20"/>
          <w:lang w:val="en-US"/>
        </w:rPr>
      </w:pPr>
      <w:r w:rsidRPr="006651BF">
        <w:rPr>
          <w:sz w:val="20"/>
          <w:lang w:val="en-US"/>
        </w:rPr>
        <w:t xml:space="preserve">Notwithstanding, the evidence in the case file and the consistent statements made by the parties indicate that, despite numerous efforts, </w:t>
      </w:r>
      <w:r w:rsidR="00127F89" w:rsidRPr="006651BF">
        <w:rPr>
          <w:sz w:val="20"/>
          <w:lang w:val="en-US"/>
        </w:rPr>
        <w:t>compensation was not paid by the INA.</w:t>
      </w:r>
      <w:r w:rsidR="00646425" w:rsidRPr="006651BF">
        <w:rPr>
          <w:rStyle w:val="Refdenotaalpie"/>
          <w:sz w:val="20"/>
          <w:lang w:val="en-US"/>
        </w:rPr>
        <w:footnoteReference w:id="61"/>
      </w:r>
      <w:r w:rsidR="00127F89" w:rsidRPr="006651BF">
        <w:rPr>
          <w:sz w:val="20"/>
          <w:lang w:val="en-US"/>
        </w:rPr>
        <w:t xml:space="preserve"> On this score, the State reported that “the item was never incorporated into the budget of the institution [INA] for the compensation </w:t>
      </w:r>
      <w:r w:rsidR="008F2B0D" w:rsidRPr="006651BF">
        <w:rPr>
          <w:sz w:val="20"/>
          <w:lang w:val="en-US"/>
        </w:rPr>
        <w:t xml:space="preserve">and </w:t>
      </w:r>
      <w:r w:rsidR="00127F89" w:rsidRPr="006651BF">
        <w:rPr>
          <w:sz w:val="20"/>
          <w:lang w:val="en-US"/>
        </w:rPr>
        <w:t>clearing</w:t>
      </w:r>
      <w:r w:rsidR="00620EB9" w:rsidRPr="006651BF">
        <w:rPr>
          <w:sz w:val="20"/>
          <w:lang w:val="en-US"/>
        </w:rPr>
        <w:t xml:space="preserve"> of</w:t>
      </w:r>
      <w:r w:rsidR="00127F89" w:rsidRPr="006651BF">
        <w:rPr>
          <w:sz w:val="20"/>
          <w:lang w:val="en-US"/>
        </w:rPr>
        <w:t xml:space="preserve"> the title of Punta </w:t>
      </w:r>
      <w:proofErr w:type="spellStart"/>
      <w:r w:rsidR="00127F89" w:rsidRPr="006651BF">
        <w:rPr>
          <w:sz w:val="20"/>
          <w:lang w:val="en-US"/>
        </w:rPr>
        <w:t>Piedra</w:t>
      </w:r>
      <w:proofErr w:type="spellEnd"/>
      <w:r w:rsidR="00127F89" w:rsidRPr="006651BF">
        <w:rPr>
          <w:sz w:val="20"/>
          <w:lang w:val="en-US"/>
        </w:rPr>
        <w:t xml:space="preserve"> and, therefore, </w:t>
      </w:r>
      <w:r w:rsidR="004519C6" w:rsidRPr="006651BF">
        <w:rPr>
          <w:sz w:val="20"/>
          <w:lang w:val="en-US"/>
        </w:rPr>
        <w:t xml:space="preserve">said </w:t>
      </w:r>
      <w:r w:rsidR="000C0E7B" w:rsidRPr="006651BF">
        <w:rPr>
          <w:sz w:val="20"/>
          <w:lang w:val="en-US"/>
        </w:rPr>
        <w:t>compensation was not paid.”</w:t>
      </w:r>
      <w:r w:rsidR="004566DE" w:rsidRPr="006651BF">
        <w:rPr>
          <w:rStyle w:val="Refdenotaalpie"/>
          <w:sz w:val="20"/>
          <w:lang w:val="en-US"/>
        </w:rPr>
        <w:footnoteReference w:id="62"/>
      </w:r>
    </w:p>
    <w:p w:rsidR="001264F4" w:rsidRPr="006651BF" w:rsidRDefault="001264F4" w:rsidP="006651BF">
      <w:pPr>
        <w:ind w:left="720" w:right="720"/>
        <w:jc w:val="both"/>
        <w:rPr>
          <w:sz w:val="18"/>
          <w:szCs w:val="18"/>
          <w:lang w:val="en-US"/>
        </w:rPr>
      </w:pPr>
    </w:p>
    <w:p w:rsidR="00854C3A" w:rsidRPr="006651BF" w:rsidRDefault="00525DE9" w:rsidP="006651BF">
      <w:pPr>
        <w:numPr>
          <w:ilvl w:val="0"/>
          <w:numId w:val="1"/>
        </w:numPr>
        <w:tabs>
          <w:tab w:val="clear" w:pos="900"/>
        </w:tabs>
        <w:ind w:left="0" w:firstLine="720"/>
        <w:jc w:val="both"/>
        <w:rPr>
          <w:sz w:val="20"/>
          <w:lang w:val="en-US"/>
        </w:rPr>
      </w:pPr>
      <w:r w:rsidRPr="006651BF">
        <w:rPr>
          <w:sz w:val="20"/>
          <w:lang w:val="en-US"/>
        </w:rPr>
        <w:t>As indicated in</w:t>
      </w:r>
      <w:r w:rsidR="00192A5A" w:rsidRPr="006651BF">
        <w:rPr>
          <w:sz w:val="20"/>
          <w:lang w:val="en-US"/>
        </w:rPr>
        <w:t xml:space="preserve"> </w:t>
      </w:r>
      <w:r w:rsidRPr="006651BF">
        <w:rPr>
          <w:sz w:val="20"/>
          <w:lang w:val="en-US"/>
        </w:rPr>
        <w:t xml:space="preserve">the </w:t>
      </w:r>
      <w:r w:rsidR="00192A5A" w:rsidRPr="006651BF">
        <w:rPr>
          <w:sz w:val="20"/>
          <w:lang w:val="en-US"/>
        </w:rPr>
        <w:t xml:space="preserve">information provided by the parties, state officials </w:t>
      </w:r>
      <w:r w:rsidRPr="006651BF">
        <w:rPr>
          <w:sz w:val="20"/>
          <w:lang w:val="en-US"/>
        </w:rPr>
        <w:t xml:space="preserve">subsequently </w:t>
      </w:r>
      <w:r w:rsidR="00192A5A" w:rsidRPr="006651BF">
        <w:rPr>
          <w:sz w:val="20"/>
          <w:lang w:val="en-US"/>
        </w:rPr>
        <w:t xml:space="preserve">took further steps with the settlers of Rio </w:t>
      </w:r>
      <w:proofErr w:type="spellStart"/>
      <w:r w:rsidR="00192A5A" w:rsidRPr="006651BF">
        <w:rPr>
          <w:sz w:val="20"/>
          <w:lang w:val="en-US"/>
        </w:rPr>
        <w:t>Miel</w:t>
      </w:r>
      <w:proofErr w:type="spellEnd"/>
      <w:r w:rsidR="00192A5A" w:rsidRPr="006651BF">
        <w:rPr>
          <w:sz w:val="20"/>
          <w:lang w:val="en-US"/>
        </w:rPr>
        <w:t xml:space="preserve"> in order to update the assessment. </w:t>
      </w:r>
      <w:r w:rsidR="00C13EF4" w:rsidRPr="006651BF">
        <w:rPr>
          <w:sz w:val="20"/>
          <w:lang w:val="en-US"/>
        </w:rPr>
        <w:t xml:space="preserve">In fact, </w:t>
      </w:r>
      <w:r w:rsidR="00D12E3B" w:rsidRPr="006651BF">
        <w:rPr>
          <w:sz w:val="20"/>
          <w:lang w:val="en-US"/>
        </w:rPr>
        <w:t>from Nove</w:t>
      </w:r>
      <w:r w:rsidR="001A7458" w:rsidRPr="006651BF">
        <w:rPr>
          <w:sz w:val="20"/>
          <w:lang w:val="en-US"/>
        </w:rPr>
        <w:t>m</w:t>
      </w:r>
      <w:r w:rsidR="00D12E3B" w:rsidRPr="006651BF">
        <w:rPr>
          <w:sz w:val="20"/>
          <w:lang w:val="en-US"/>
        </w:rPr>
        <w:t>b</w:t>
      </w:r>
      <w:r w:rsidR="001A7458" w:rsidRPr="006651BF">
        <w:rPr>
          <w:sz w:val="20"/>
          <w:lang w:val="en-US"/>
        </w:rPr>
        <w:t xml:space="preserve">er 30 to December 3, 2006, INA officials and the Office of the Attorney General of the Republic reached out to the community of Rio </w:t>
      </w:r>
      <w:proofErr w:type="spellStart"/>
      <w:r w:rsidR="001A7458" w:rsidRPr="006651BF">
        <w:rPr>
          <w:sz w:val="20"/>
          <w:lang w:val="en-US"/>
        </w:rPr>
        <w:t>Miel</w:t>
      </w:r>
      <w:proofErr w:type="spellEnd"/>
      <w:r w:rsidR="001A7458" w:rsidRPr="006651BF">
        <w:rPr>
          <w:sz w:val="20"/>
          <w:lang w:val="en-US"/>
        </w:rPr>
        <w:t xml:space="preserve"> to conduct a re-assessment of the improvements made by it, which it</w:t>
      </w:r>
      <w:r w:rsidR="00571144" w:rsidRPr="006651BF">
        <w:rPr>
          <w:sz w:val="20"/>
          <w:lang w:val="en-US"/>
        </w:rPr>
        <w:t xml:space="preserve"> </w:t>
      </w:r>
      <w:r w:rsidR="000178BA" w:rsidRPr="006651BF">
        <w:rPr>
          <w:sz w:val="20"/>
          <w:lang w:val="en-US"/>
        </w:rPr>
        <w:t>opposed</w:t>
      </w:r>
      <w:r w:rsidR="001A7458" w:rsidRPr="006651BF">
        <w:rPr>
          <w:sz w:val="20"/>
          <w:lang w:val="en-US"/>
        </w:rPr>
        <w:t>.</w:t>
      </w:r>
      <w:r w:rsidR="001264F4" w:rsidRPr="006651BF">
        <w:rPr>
          <w:rStyle w:val="Refdenotaalpie"/>
          <w:sz w:val="20"/>
          <w:lang w:val="en-US"/>
        </w:rPr>
        <w:footnoteReference w:id="63"/>
      </w:r>
      <w:r w:rsidR="00A63FA0" w:rsidRPr="006651BF">
        <w:rPr>
          <w:sz w:val="20"/>
          <w:lang w:val="en-US"/>
        </w:rPr>
        <w:t xml:space="preserve"> </w:t>
      </w:r>
      <w:r w:rsidR="006A34CD" w:rsidRPr="006651BF">
        <w:rPr>
          <w:sz w:val="20"/>
          <w:lang w:val="en-US"/>
        </w:rPr>
        <w:t>Similarly, on March 14, 2007, a meeting of an Inter-Institutional Commission</w:t>
      </w:r>
      <w:r w:rsidR="009B7F0B" w:rsidRPr="006651BF">
        <w:rPr>
          <w:sz w:val="20"/>
          <w:lang w:val="en-US"/>
        </w:rPr>
        <w:t xml:space="preserve"> was held</w:t>
      </w:r>
      <w:r w:rsidR="008F6D16" w:rsidRPr="006651BF">
        <w:rPr>
          <w:rStyle w:val="Refdenotaalpie"/>
          <w:sz w:val="20"/>
          <w:lang w:val="en-US"/>
        </w:rPr>
        <w:footnoteReference w:id="64"/>
      </w:r>
      <w:r w:rsidR="00274D8B" w:rsidRPr="006651BF">
        <w:rPr>
          <w:sz w:val="20"/>
          <w:lang w:val="en-US"/>
        </w:rPr>
        <w:t xml:space="preserve"> </w:t>
      </w:r>
      <w:r w:rsidR="00F33820" w:rsidRPr="006651BF">
        <w:rPr>
          <w:sz w:val="20"/>
          <w:lang w:val="en-US"/>
        </w:rPr>
        <w:t xml:space="preserve">with </w:t>
      </w:r>
      <w:r w:rsidR="00274D8B" w:rsidRPr="006651BF">
        <w:rPr>
          <w:sz w:val="20"/>
          <w:lang w:val="en-US"/>
        </w:rPr>
        <w:t xml:space="preserve">the Mayor of the City of </w:t>
      </w:r>
      <w:proofErr w:type="spellStart"/>
      <w:smartTag w:uri="urn:schemas-microsoft-com:office:smarttags" w:element="City">
        <w:smartTag w:uri="urn:schemas-microsoft-com:office:smarttags" w:element="place">
          <w:r w:rsidR="00274D8B" w:rsidRPr="006651BF">
            <w:rPr>
              <w:sz w:val="20"/>
              <w:lang w:val="en-US"/>
            </w:rPr>
            <w:t>Iriona</w:t>
          </w:r>
          <w:proofErr w:type="spellEnd"/>
          <w:r w:rsidR="00274D8B" w:rsidRPr="006651BF">
            <w:rPr>
              <w:sz w:val="20"/>
              <w:lang w:val="en-US"/>
            </w:rPr>
            <w:t xml:space="preserve"> Puerto</w:t>
          </w:r>
        </w:smartTag>
      </w:smartTag>
      <w:r w:rsidR="00274D8B" w:rsidRPr="006651BF">
        <w:rPr>
          <w:sz w:val="20"/>
          <w:lang w:val="en-US"/>
        </w:rPr>
        <w:t xml:space="preserve"> and representatives of the peasant community of Rio </w:t>
      </w:r>
      <w:proofErr w:type="spellStart"/>
      <w:r w:rsidR="00274D8B" w:rsidRPr="006651BF">
        <w:rPr>
          <w:sz w:val="20"/>
          <w:lang w:val="en-US"/>
        </w:rPr>
        <w:t>Miel</w:t>
      </w:r>
      <w:proofErr w:type="spellEnd"/>
      <w:r w:rsidR="00274D8B" w:rsidRPr="006651BF">
        <w:rPr>
          <w:sz w:val="20"/>
          <w:lang w:val="en-US"/>
        </w:rPr>
        <w:t>, where these representatives expressed their opposition to updating the assessment made in 2001. On that occasion, it was agreed “[to continue] with the effort and necessary steps in order to find new common ground with the residents of both communities to make it possible to reach a consensus on options for solving the problem in a balanced way.</w:t>
      </w:r>
      <w:r w:rsidR="00854C3A" w:rsidRPr="006651BF">
        <w:rPr>
          <w:sz w:val="20"/>
          <w:lang w:val="en-US"/>
        </w:rPr>
        <w:t>”</w:t>
      </w:r>
      <w:r w:rsidR="00854C3A" w:rsidRPr="006651BF">
        <w:rPr>
          <w:rStyle w:val="Refdenotaalpie"/>
          <w:sz w:val="20"/>
          <w:lang w:val="en-US"/>
        </w:rPr>
        <w:footnoteReference w:id="65"/>
      </w:r>
      <w:r w:rsidR="00854C3A" w:rsidRPr="006651BF">
        <w:rPr>
          <w:sz w:val="20"/>
          <w:lang w:val="en-US"/>
        </w:rPr>
        <w:t xml:space="preserve"> </w:t>
      </w:r>
    </w:p>
    <w:p w:rsidR="00854C3A" w:rsidRPr="006651BF" w:rsidRDefault="00854C3A" w:rsidP="006651BF">
      <w:pPr>
        <w:jc w:val="both"/>
        <w:rPr>
          <w:sz w:val="20"/>
          <w:lang w:val="en-US"/>
        </w:rPr>
      </w:pPr>
    </w:p>
    <w:p w:rsidR="00334E59" w:rsidRPr="006651BF" w:rsidRDefault="00E2320E" w:rsidP="006651BF">
      <w:pPr>
        <w:numPr>
          <w:ilvl w:val="0"/>
          <w:numId w:val="1"/>
        </w:numPr>
        <w:tabs>
          <w:tab w:val="clear" w:pos="900"/>
        </w:tabs>
        <w:ind w:left="0" w:firstLine="720"/>
        <w:jc w:val="both"/>
        <w:rPr>
          <w:sz w:val="20"/>
          <w:lang w:val="en-US"/>
        </w:rPr>
      </w:pPr>
      <w:r w:rsidRPr="006651BF">
        <w:rPr>
          <w:sz w:val="20"/>
          <w:lang w:val="en-US"/>
        </w:rPr>
        <w:lastRenderedPageBreak/>
        <w:t xml:space="preserve">At the same time, </w:t>
      </w:r>
      <w:r w:rsidR="0036005A" w:rsidRPr="006651BF">
        <w:rPr>
          <w:sz w:val="20"/>
          <w:lang w:val="en-US"/>
        </w:rPr>
        <w:t>based on the information provided by the parties, on January 22 and June 8, 2007, meetings were held</w:t>
      </w:r>
      <w:r w:rsidR="00D90C9B" w:rsidRPr="006651BF">
        <w:rPr>
          <w:sz w:val="20"/>
          <w:lang w:val="en-US"/>
        </w:rPr>
        <w:t xml:space="preserve"> with the attendance of state officials and OFRANEH.</w:t>
      </w:r>
      <w:r w:rsidR="005D2F31" w:rsidRPr="006651BF">
        <w:rPr>
          <w:rStyle w:val="Refdenotaalpie"/>
          <w:sz w:val="18"/>
          <w:szCs w:val="18"/>
          <w:lang w:val="en-US"/>
        </w:rPr>
        <w:footnoteReference w:id="66"/>
      </w:r>
      <w:r w:rsidR="005D2F31" w:rsidRPr="006651BF">
        <w:rPr>
          <w:lang w:val="en-US"/>
        </w:rPr>
        <w:t xml:space="preserve"> </w:t>
      </w:r>
      <w:r w:rsidR="00D90C9B" w:rsidRPr="006651BF">
        <w:rPr>
          <w:sz w:val="20"/>
          <w:lang w:val="en-US"/>
        </w:rPr>
        <w:t xml:space="preserve">At the meeting of June 8, it was noted that </w:t>
      </w:r>
      <w:r w:rsidR="00884466" w:rsidRPr="006651BF">
        <w:rPr>
          <w:sz w:val="20"/>
          <w:lang w:val="en-US"/>
        </w:rPr>
        <w:t>“</w:t>
      </w:r>
      <w:r w:rsidR="00334E59" w:rsidRPr="006651BF">
        <w:rPr>
          <w:sz w:val="20"/>
          <w:lang w:val="en-US"/>
        </w:rPr>
        <w:sym w:font="Symbol" w:char="F05B"/>
      </w:r>
      <w:r w:rsidR="00334E59" w:rsidRPr="006651BF">
        <w:rPr>
          <w:sz w:val="20"/>
          <w:lang w:val="en-US"/>
        </w:rPr>
        <w:t>…</w:t>
      </w:r>
      <w:r w:rsidR="00334E59" w:rsidRPr="006651BF">
        <w:rPr>
          <w:sz w:val="20"/>
          <w:lang w:val="en-US"/>
        </w:rPr>
        <w:sym w:font="Symbol" w:char="F05D"/>
      </w:r>
      <w:r w:rsidR="00D90C9B" w:rsidRPr="006651BF">
        <w:rPr>
          <w:sz w:val="20"/>
          <w:lang w:val="en-US"/>
        </w:rPr>
        <w:t xml:space="preserve"> an assessment is being conducted in the area and the plan is for that activity to continue next week </w:t>
      </w:r>
      <w:r w:rsidR="00884466" w:rsidRPr="006651BF">
        <w:rPr>
          <w:sz w:val="20"/>
          <w:lang w:val="en-US"/>
        </w:rPr>
        <w:t>[…]</w:t>
      </w:r>
      <w:r w:rsidR="00334E59" w:rsidRPr="006651BF">
        <w:rPr>
          <w:rStyle w:val="Refdenotaalpie"/>
          <w:sz w:val="20"/>
          <w:lang w:val="en-US"/>
        </w:rPr>
        <w:footnoteReference w:id="67"/>
      </w:r>
      <w:r w:rsidR="00334E59" w:rsidRPr="006651BF">
        <w:rPr>
          <w:sz w:val="20"/>
          <w:lang w:val="en-US"/>
        </w:rPr>
        <w:t>.</w:t>
      </w:r>
    </w:p>
    <w:p w:rsidR="00334E59" w:rsidRPr="006651BF" w:rsidRDefault="00334E59" w:rsidP="006651BF">
      <w:pPr>
        <w:jc w:val="both"/>
        <w:rPr>
          <w:sz w:val="20"/>
          <w:highlight w:val="yellow"/>
          <w:lang w:val="en-US"/>
        </w:rPr>
      </w:pPr>
    </w:p>
    <w:p w:rsidR="00D54F8F" w:rsidRPr="006651BF" w:rsidRDefault="00D75002" w:rsidP="006651BF">
      <w:pPr>
        <w:pStyle w:val="Ttulo3"/>
        <w:numPr>
          <w:ilvl w:val="0"/>
          <w:numId w:val="26"/>
        </w:numPr>
        <w:tabs>
          <w:tab w:val="clear" w:pos="1080"/>
          <w:tab w:val="num" w:pos="1440"/>
        </w:tabs>
        <w:spacing w:before="0" w:after="0"/>
        <w:ind w:left="1440" w:hanging="720"/>
        <w:jc w:val="both"/>
        <w:rPr>
          <w:rFonts w:ascii="Univers" w:hAnsi="Univers"/>
          <w:sz w:val="20"/>
          <w:lang w:val="en-US"/>
        </w:rPr>
      </w:pPr>
      <w:bookmarkStart w:id="26" w:name="_Toc350183360"/>
      <w:r w:rsidRPr="006651BF">
        <w:rPr>
          <w:rFonts w:ascii="Univers" w:hAnsi="Univers"/>
          <w:sz w:val="20"/>
          <w:lang w:val="en-US"/>
        </w:rPr>
        <w:t>Special Agreement with the P</w:t>
      </w:r>
      <w:r w:rsidR="00590EF5" w:rsidRPr="006651BF">
        <w:rPr>
          <w:rFonts w:ascii="Univers" w:hAnsi="Univers"/>
          <w:sz w:val="20"/>
          <w:lang w:val="en-US"/>
        </w:rPr>
        <w:t>easant C</w:t>
      </w:r>
      <w:r w:rsidR="00DD0E7D" w:rsidRPr="006651BF">
        <w:rPr>
          <w:rFonts w:ascii="Univers" w:hAnsi="Univers"/>
          <w:sz w:val="20"/>
          <w:lang w:val="en-US"/>
        </w:rPr>
        <w:t xml:space="preserve">ommunity of </w:t>
      </w:r>
      <w:smartTag w:uri="urn:schemas-microsoft-com:office:smarttags" w:element="place">
        <w:r w:rsidR="00590EF5" w:rsidRPr="006651BF">
          <w:rPr>
            <w:rFonts w:ascii="Univers" w:hAnsi="Univers"/>
            <w:sz w:val="20"/>
            <w:lang w:val="en-US"/>
          </w:rPr>
          <w:t>Rio</w:t>
        </w:r>
      </w:smartTag>
      <w:r w:rsidR="00590EF5" w:rsidRPr="006651BF">
        <w:rPr>
          <w:rFonts w:ascii="Univers" w:hAnsi="Univers"/>
          <w:sz w:val="20"/>
          <w:lang w:val="en-US"/>
        </w:rPr>
        <w:t xml:space="preserve"> </w:t>
      </w:r>
      <w:proofErr w:type="spellStart"/>
      <w:r w:rsidR="00590EF5" w:rsidRPr="006651BF">
        <w:rPr>
          <w:rFonts w:ascii="Univers" w:hAnsi="Univers"/>
          <w:sz w:val="20"/>
          <w:lang w:val="en-US"/>
        </w:rPr>
        <w:t>Miel</w:t>
      </w:r>
      <w:proofErr w:type="spellEnd"/>
      <w:r w:rsidR="00590EF5" w:rsidRPr="006651BF">
        <w:rPr>
          <w:rFonts w:ascii="Univers" w:hAnsi="Univers"/>
          <w:sz w:val="20"/>
          <w:lang w:val="en-US"/>
        </w:rPr>
        <w:t xml:space="preserve"> of April 20, 2007 and Updating the A</w:t>
      </w:r>
      <w:r w:rsidR="00DD0E7D" w:rsidRPr="006651BF">
        <w:rPr>
          <w:rFonts w:ascii="Univers" w:hAnsi="Univers"/>
          <w:sz w:val="20"/>
          <w:lang w:val="en-US"/>
        </w:rPr>
        <w:t>ssessment</w:t>
      </w:r>
      <w:bookmarkEnd w:id="26"/>
      <w:r w:rsidR="00DD0E7D" w:rsidRPr="006651BF">
        <w:rPr>
          <w:rFonts w:ascii="Univers" w:hAnsi="Univers"/>
          <w:sz w:val="20"/>
          <w:lang w:val="en-US"/>
        </w:rPr>
        <w:t xml:space="preserve"> </w:t>
      </w:r>
    </w:p>
    <w:p w:rsidR="00D54F8F" w:rsidRPr="006651BF" w:rsidRDefault="00D54F8F" w:rsidP="006651BF">
      <w:pPr>
        <w:jc w:val="both"/>
        <w:rPr>
          <w:sz w:val="20"/>
          <w:highlight w:val="yellow"/>
          <w:lang w:val="en-US"/>
        </w:rPr>
      </w:pPr>
    </w:p>
    <w:p w:rsidR="000E6595" w:rsidRPr="006651BF" w:rsidRDefault="00D832D8" w:rsidP="006651BF">
      <w:pPr>
        <w:numPr>
          <w:ilvl w:val="0"/>
          <w:numId w:val="1"/>
        </w:numPr>
        <w:tabs>
          <w:tab w:val="clear" w:pos="900"/>
        </w:tabs>
        <w:ind w:left="0" w:firstLine="720"/>
        <w:jc w:val="both"/>
        <w:rPr>
          <w:sz w:val="20"/>
          <w:lang w:val="en-US"/>
        </w:rPr>
      </w:pPr>
      <w:r w:rsidRPr="006651BF">
        <w:rPr>
          <w:sz w:val="20"/>
          <w:lang w:val="en-US"/>
        </w:rPr>
        <w:t xml:space="preserve">On April </w:t>
      </w:r>
      <w:r w:rsidR="0081702A" w:rsidRPr="006651BF">
        <w:rPr>
          <w:sz w:val="20"/>
          <w:lang w:val="en-US"/>
        </w:rPr>
        <w:t>20, 2007, different State officials –including the Minister Director of the INA- and  representatives of the peasant community of</w:t>
      </w:r>
      <w:r w:rsidR="00EA7B08" w:rsidRPr="006651BF">
        <w:rPr>
          <w:sz w:val="20"/>
          <w:lang w:val="en-US"/>
        </w:rPr>
        <w:t xml:space="preserve"> Río </w:t>
      </w:r>
      <w:proofErr w:type="spellStart"/>
      <w:r w:rsidR="00EA7B08" w:rsidRPr="006651BF">
        <w:rPr>
          <w:sz w:val="20"/>
          <w:lang w:val="en-US"/>
        </w:rPr>
        <w:t>Miel</w:t>
      </w:r>
      <w:proofErr w:type="spellEnd"/>
      <w:r w:rsidR="000E6595" w:rsidRPr="006651BF">
        <w:rPr>
          <w:sz w:val="20"/>
          <w:lang w:val="en-US"/>
        </w:rPr>
        <w:t xml:space="preserve"> </w:t>
      </w:r>
      <w:r w:rsidR="0081702A" w:rsidRPr="006651BF">
        <w:rPr>
          <w:sz w:val="20"/>
          <w:lang w:val="en-US"/>
        </w:rPr>
        <w:t>entered into a “special agreement”</w:t>
      </w:r>
      <w:r w:rsidR="003F4E61" w:rsidRPr="006651BF">
        <w:rPr>
          <w:sz w:val="20"/>
          <w:lang w:val="en-US"/>
        </w:rPr>
        <w:t xml:space="preserve"> which established, among other things, the following: </w:t>
      </w:r>
    </w:p>
    <w:p w:rsidR="000E6595" w:rsidRPr="006651BF" w:rsidRDefault="000E6595" w:rsidP="006651BF">
      <w:pPr>
        <w:jc w:val="both"/>
        <w:rPr>
          <w:sz w:val="20"/>
          <w:lang w:val="en-US"/>
        </w:rPr>
      </w:pPr>
    </w:p>
    <w:p w:rsidR="00D77836" w:rsidRPr="006651BF" w:rsidRDefault="000E6595" w:rsidP="006651BF">
      <w:pPr>
        <w:ind w:left="720" w:right="720"/>
        <w:jc w:val="both"/>
        <w:rPr>
          <w:sz w:val="18"/>
          <w:szCs w:val="18"/>
          <w:lang w:val="en-US"/>
        </w:rPr>
      </w:pPr>
      <w:r w:rsidRPr="006651BF">
        <w:rPr>
          <w:sz w:val="18"/>
          <w:szCs w:val="18"/>
          <w:lang w:val="en-US"/>
        </w:rPr>
        <w:t xml:space="preserve">1. </w:t>
      </w:r>
      <w:r w:rsidR="00FB731A" w:rsidRPr="006651BF">
        <w:rPr>
          <w:sz w:val="18"/>
          <w:szCs w:val="18"/>
          <w:lang w:val="en-US"/>
        </w:rPr>
        <w:t>The Na</w:t>
      </w:r>
      <w:r w:rsidR="00BA3948" w:rsidRPr="006651BF">
        <w:rPr>
          <w:sz w:val="18"/>
          <w:szCs w:val="18"/>
          <w:lang w:val="en-US"/>
        </w:rPr>
        <w:t xml:space="preserve">tional Agrarian Institute </w:t>
      </w:r>
      <w:r w:rsidR="001B3558" w:rsidRPr="006651BF">
        <w:rPr>
          <w:sz w:val="18"/>
          <w:szCs w:val="18"/>
          <w:lang w:val="en-US"/>
        </w:rPr>
        <w:t xml:space="preserve">seeks </w:t>
      </w:r>
      <w:r w:rsidR="00FB731A" w:rsidRPr="006651BF">
        <w:rPr>
          <w:sz w:val="18"/>
          <w:szCs w:val="18"/>
          <w:lang w:val="en-US"/>
        </w:rPr>
        <w:t xml:space="preserve">to reach a friendly settlement to the conflict between </w:t>
      </w:r>
      <w:r w:rsidR="000248E1" w:rsidRPr="006651BF">
        <w:rPr>
          <w:sz w:val="18"/>
          <w:szCs w:val="18"/>
          <w:lang w:val="en-US"/>
        </w:rPr>
        <w:t xml:space="preserve">the members of the Garifuna community of Punta </w:t>
      </w:r>
      <w:proofErr w:type="spellStart"/>
      <w:r w:rsidR="000248E1" w:rsidRPr="006651BF">
        <w:rPr>
          <w:sz w:val="18"/>
          <w:szCs w:val="18"/>
          <w:lang w:val="en-US"/>
        </w:rPr>
        <w:t>Piedra</w:t>
      </w:r>
      <w:proofErr w:type="spellEnd"/>
      <w:r w:rsidR="000248E1" w:rsidRPr="006651BF">
        <w:rPr>
          <w:sz w:val="18"/>
          <w:szCs w:val="18"/>
          <w:lang w:val="en-US"/>
        </w:rPr>
        <w:t xml:space="preserve"> and the </w:t>
      </w:r>
      <w:smartTag w:uri="urn:schemas-microsoft-com:office:smarttags" w:element="place">
        <w:smartTag w:uri="urn:schemas-microsoft-com:office:smarttags" w:element="PlaceType">
          <w:r w:rsidR="000B36CB" w:rsidRPr="006651BF">
            <w:rPr>
              <w:sz w:val="18"/>
              <w:szCs w:val="18"/>
              <w:lang w:val="en-US"/>
            </w:rPr>
            <w:t>village</w:t>
          </w:r>
        </w:smartTag>
        <w:r w:rsidR="000B36CB" w:rsidRPr="006651BF">
          <w:rPr>
            <w:sz w:val="18"/>
            <w:szCs w:val="18"/>
            <w:lang w:val="en-US"/>
          </w:rPr>
          <w:t xml:space="preserve"> of </w:t>
        </w:r>
        <w:smartTag w:uri="urn:schemas-microsoft-com:office:smarttags" w:element="PlaceName">
          <w:r w:rsidR="000B36CB" w:rsidRPr="006651BF">
            <w:rPr>
              <w:sz w:val="18"/>
              <w:szCs w:val="18"/>
              <w:lang w:val="en-US"/>
            </w:rPr>
            <w:t>Ri</w:t>
          </w:r>
          <w:r w:rsidR="000248E1" w:rsidRPr="006651BF">
            <w:rPr>
              <w:sz w:val="18"/>
              <w:szCs w:val="18"/>
              <w:lang w:val="en-US"/>
            </w:rPr>
            <w:t xml:space="preserve">o </w:t>
          </w:r>
          <w:proofErr w:type="spellStart"/>
          <w:r w:rsidR="000248E1" w:rsidRPr="006651BF">
            <w:rPr>
              <w:sz w:val="18"/>
              <w:szCs w:val="18"/>
              <w:lang w:val="en-US"/>
            </w:rPr>
            <w:t>Miel</w:t>
          </w:r>
        </w:smartTag>
      </w:smartTag>
      <w:proofErr w:type="spellEnd"/>
      <w:r w:rsidR="000248E1" w:rsidRPr="006651BF">
        <w:rPr>
          <w:sz w:val="18"/>
          <w:szCs w:val="18"/>
          <w:lang w:val="en-US"/>
        </w:rPr>
        <w:t xml:space="preserve">, in order to avoid incidents that disturb the peace between both communities, as has been maintained up to the present date. </w:t>
      </w:r>
    </w:p>
    <w:p w:rsidR="000068BC" w:rsidRPr="006651BF" w:rsidRDefault="000068BC" w:rsidP="006651BF">
      <w:pPr>
        <w:ind w:left="720" w:right="720"/>
        <w:jc w:val="both"/>
        <w:rPr>
          <w:sz w:val="18"/>
          <w:szCs w:val="18"/>
          <w:lang w:val="en-US"/>
        </w:rPr>
      </w:pPr>
    </w:p>
    <w:p w:rsidR="005162A1" w:rsidRPr="006651BF" w:rsidRDefault="00D77836" w:rsidP="006651BF">
      <w:pPr>
        <w:ind w:left="720" w:right="720"/>
        <w:jc w:val="both"/>
        <w:rPr>
          <w:sz w:val="18"/>
          <w:szCs w:val="18"/>
          <w:lang w:val="en-US"/>
        </w:rPr>
      </w:pPr>
      <w:r w:rsidRPr="006651BF">
        <w:rPr>
          <w:sz w:val="18"/>
          <w:szCs w:val="18"/>
          <w:lang w:val="en-US"/>
        </w:rPr>
        <w:t xml:space="preserve">2. </w:t>
      </w:r>
      <w:r w:rsidR="00EE56AE" w:rsidRPr="006651BF">
        <w:rPr>
          <w:sz w:val="18"/>
          <w:szCs w:val="18"/>
          <w:lang w:val="en-US"/>
        </w:rPr>
        <w:t xml:space="preserve">For this purpose, </w:t>
      </w:r>
      <w:r w:rsidR="00AF0AB4" w:rsidRPr="006651BF">
        <w:rPr>
          <w:sz w:val="18"/>
          <w:szCs w:val="18"/>
          <w:lang w:val="en-US"/>
        </w:rPr>
        <w:t>the</w:t>
      </w:r>
      <w:r w:rsidR="00FE1E24" w:rsidRPr="006651BF">
        <w:rPr>
          <w:sz w:val="18"/>
          <w:szCs w:val="18"/>
          <w:lang w:val="en-US"/>
        </w:rPr>
        <w:t xml:space="preserve"> surface area of the</w:t>
      </w:r>
      <w:r w:rsidR="00AF0AB4" w:rsidRPr="006651BF">
        <w:rPr>
          <w:sz w:val="18"/>
          <w:szCs w:val="18"/>
          <w:lang w:val="en-US"/>
        </w:rPr>
        <w:t xml:space="preserve"> village</w:t>
      </w:r>
      <w:r w:rsidR="00CA1075" w:rsidRPr="006651BF">
        <w:rPr>
          <w:sz w:val="18"/>
          <w:szCs w:val="18"/>
          <w:lang w:val="en-US"/>
        </w:rPr>
        <w:t xml:space="preserve">, the occupants, </w:t>
      </w:r>
      <w:r w:rsidR="00C54BA4" w:rsidRPr="006651BF">
        <w:rPr>
          <w:sz w:val="18"/>
          <w:szCs w:val="18"/>
          <w:lang w:val="en-US"/>
        </w:rPr>
        <w:t>the work lands (</w:t>
      </w:r>
      <w:proofErr w:type="spellStart"/>
      <w:r w:rsidR="00C54BA4" w:rsidRPr="006651BF">
        <w:rPr>
          <w:sz w:val="18"/>
          <w:szCs w:val="18"/>
          <w:lang w:val="en-US"/>
        </w:rPr>
        <w:t>trabajaderos</w:t>
      </w:r>
      <w:proofErr w:type="spellEnd"/>
      <w:r w:rsidR="00C54BA4" w:rsidRPr="006651BF">
        <w:rPr>
          <w:sz w:val="18"/>
          <w:szCs w:val="18"/>
          <w:lang w:val="en-US"/>
        </w:rPr>
        <w:t xml:space="preserve">), </w:t>
      </w:r>
      <w:r w:rsidR="00F067C9" w:rsidRPr="006651BF">
        <w:rPr>
          <w:sz w:val="18"/>
          <w:szCs w:val="18"/>
          <w:lang w:val="en-US"/>
        </w:rPr>
        <w:t xml:space="preserve">the </w:t>
      </w:r>
      <w:r w:rsidR="00C54BA4" w:rsidRPr="006651BF">
        <w:rPr>
          <w:sz w:val="18"/>
          <w:szCs w:val="18"/>
          <w:lang w:val="en-US"/>
        </w:rPr>
        <w:t xml:space="preserve">origin of possession, </w:t>
      </w:r>
      <w:r w:rsidR="00CD6DD5" w:rsidRPr="006651BF">
        <w:rPr>
          <w:sz w:val="18"/>
          <w:szCs w:val="18"/>
          <w:lang w:val="en-US"/>
        </w:rPr>
        <w:t xml:space="preserve">the </w:t>
      </w:r>
      <w:r w:rsidR="00C54BA4" w:rsidRPr="006651BF">
        <w:rPr>
          <w:sz w:val="18"/>
          <w:szCs w:val="18"/>
          <w:lang w:val="en-US"/>
        </w:rPr>
        <w:t xml:space="preserve">number of dependents, </w:t>
      </w:r>
      <w:r w:rsidR="00351676" w:rsidRPr="006651BF">
        <w:rPr>
          <w:sz w:val="18"/>
          <w:szCs w:val="18"/>
          <w:lang w:val="en-US"/>
        </w:rPr>
        <w:t xml:space="preserve">the </w:t>
      </w:r>
      <w:r w:rsidR="00C54BA4" w:rsidRPr="006651BF">
        <w:rPr>
          <w:sz w:val="18"/>
          <w:szCs w:val="18"/>
          <w:lang w:val="en-US"/>
        </w:rPr>
        <w:t xml:space="preserve">value of improvements </w:t>
      </w:r>
      <w:r w:rsidR="001B4AE3" w:rsidRPr="006651BF">
        <w:rPr>
          <w:sz w:val="18"/>
          <w:szCs w:val="18"/>
          <w:lang w:val="en-US"/>
        </w:rPr>
        <w:t xml:space="preserve">to </w:t>
      </w:r>
      <w:r w:rsidR="00C54BA4" w:rsidRPr="006651BF">
        <w:rPr>
          <w:sz w:val="18"/>
          <w:szCs w:val="18"/>
          <w:lang w:val="en-US"/>
        </w:rPr>
        <w:t xml:space="preserve">the area of the land that is occupied by each member of the Rio </w:t>
      </w:r>
      <w:proofErr w:type="spellStart"/>
      <w:r w:rsidR="00C54BA4" w:rsidRPr="006651BF">
        <w:rPr>
          <w:sz w:val="18"/>
          <w:szCs w:val="18"/>
          <w:lang w:val="en-US"/>
        </w:rPr>
        <w:t>Miel</w:t>
      </w:r>
      <w:proofErr w:type="spellEnd"/>
      <w:r w:rsidR="00C54BA4" w:rsidRPr="006651BF">
        <w:rPr>
          <w:sz w:val="18"/>
          <w:szCs w:val="18"/>
          <w:lang w:val="en-US"/>
        </w:rPr>
        <w:t xml:space="preserve"> </w:t>
      </w:r>
      <w:r w:rsidR="00DF21AB" w:rsidRPr="006651BF">
        <w:rPr>
          <w:sz w:val="18"/>
          <w:szCs w:val="18"/>
          <w:lang w:val="en-US"/>
        </w:rPr>
        <w:t>community shall be defined, and will begin with</w:t>
      </w:r>
      <w:r w:rsidR="000063BE" w:rsidRPr="006651BF">
        <w:rPr>
          <w:sz w:val="18"/>
          <w:szCs w:val="18"/>
          <w:lang w:val="en-US"/>
        </w:rPr>
        <w:t>in</w:t>
      </w:r>
      <w:r w:rsidR="00DF21AB" w:rsidRPr="006651BF">
        <w:rPr>
          <w:sz w:val="18"/>
          <w:szCs w:val="18"/>
          <w:lang w:val="en-US"/>
        </w:rPr>
        <w:t xml:space="preserve"> a period no </w:t>
      </w:r>
      <w:r w:rsidR="00C91253" w:rsidRPr="006651BF">
        <w:rPr>
          <w:sz w:val="18"/>
          <w:szCs w:val="18"/>
          <w:lang w:val="en-US"/>
        </w:rPr>
        <w:t xml:space="preserve">later </w:t>
      </w:r>
      <w:r w:rsidR="00DF21AB" w:rsidRPr="006651BF">
        <w:rPr>
          <w:sz w:val="18"/>
          <w:szCs w:val="18"/>
          <w:lang w:val="en-US"/>
        </w:rPr>
        <w:t>than ten business days</w:t>
      </w:r>
      <w:r w:rsidR="005162A1" w:rsidRPr="006651BF">
        <w:rPr>
          <w:sz w:val="18"/>
          <w:szCs w:val="18"/>
          <w:lang w:val="en-US"/>
        </w:rPr>
        <w:t>.</w:t>
      </w:r>
    </w:p>
    <w:p w:rsidR="000068BC" w:rsidRPr="006651BF" w:rsidRDefault="000068BC" w:rsidP="006651BF">
      <w:pPr>
        <w:ind w:left="720" w:right="720"/>
        <w:jc w:val="both"/>
        <w:rPr>
          <w:sz w:val="18"/>
          <w:szCs w:val="18"/>
          <w:lang w:val="en-US"/>
        </w:rPr>
      </w:pPr>
    </w:p>
    <w:p w:rsidR="000E0362" w:rsidRPr="006651BF" w:rsidRDefault="005162A1" w:rsidP="006651BF">
      <w:pPr>
        <w:ind w:left="720" w:right="720"/>
        <w:jc w:val="both"/>
        <w:rPr>
          <w:sz w:val="18"/>
          <w:szCs w:val="18"/>
          <w:lang w:val="en-US"/>
        </w:rPr>
      </w:pPr>
      <w:r w:rsidRPr="006651BF">
        <w:rPr>
          <w:sz w:val="18"/>
          <w:szCs w:val="18"/>
          <w:lang w:val="en-US"/>
        </w:rPr>
        <w:t xml:space="preserve">3. </w:t>
      </w:r>
      <w:r w:rsidR="00BA417D" w:rsidRPr="006651BF">
        <w:rPr>
          <w:sz w:val="18"/>
          <w:szCs w:val="18"/>
          <w:lang w:val="en-US"/>
        </w:rPr>
        <w:t xml:space="preserve">The INA and the Municipal Government of </w:t>
      </w:r>
      <w:proofErr w:type="spellStart"/>
      <w:r w:rsidR="00BA417D" w:rsidRPr="006651BF">
        <w:rPr>
          <w:sz w:val="18"/>
          <w:szCs w:val="18"/>
          <w:lang w:val="en-US"/>
        </w:rPr>
        <w:t>Iriona</w:t>
      </w:r>
      <w:proofErr w:type="spellEnd"/>
      <w:r w:rsidR="00BA417D" w:rsidRPr="006651BF">
        <w:rPr>
          <w:sz w:val="18"/>
          <w:szCs w:val="18"/>
          <w:lang w:val="en-US"/>
        </w:rPr>
        <w:t xml:space="preserve"> Puerto, </w:t>
      </w:r>
      <w:r w:rsidR="002E53E0" w:rsidRPr="006651BF">
        <w:rPr>
          <w:sz w:val="18"/>
          <w:szCs w:val="18"/>
          <w:lang w:val="en-US"/>
        </w:rPr>
        <w:t xml:space="preserve">will arrange a meeting with both communities </w:t>
      </w:r>
      <w:r w:rsidR="00AE1F41" w:rsidRPr="006651BF">
        <w:rPr>
          <w:sz w:val="18"/>
          <w:szCs w:val="18"/>
          <w:lang w:val="en-US"/>
        </w:rPr>
        <w:t xml:space="preserve">(Rio </w:t>
      </w:r>
      <w:proofErr w:type="spellStart"/>
      <w:r w:rsidR="00AE1F41" w:rsidRPr="006651BF">
        <w:rPr>
          <w:sz w:val="18"/>
          <w:szCs w:val="18"/>
          <w:lang w:val="en-US"/>
        </w:rPr>
        <w:t>Miel</w:t>
      </w:r>
      <w:proofErr w:type="spellEnd"/>
      <w:r w:rsidR="00AE1F41" w:rsidRPr="006651BF">
        <w:rPr>
          <w:sz w:val="18"/>
          <w:szCs w:val="18"/>
          <w:lang w:val="en-US"/>
        </w:rPr>
        <w:t xml:space="preserve"> and Punta </w:t>
      </w:r>
      <w:proofErr w:type="spellStart"/>
      <w:r w:rsidR="00AE1F41" w:rsidRPr="006651BF">
        <w:rPr>
          <w:sz w:val="18"/>
          <w:szCs w:val="18"/>
          <w:lang w:val="en-US"/>
        </w:rPr>
        <w:t>Piedra</w:t>
      </w:r>
      <w:proofErr w:type="spellEnd"/>
      <w:r w:rsidR="00AE1F41" w:rsidRPr="006651BF">
        <w:rPr>
          <w:sz w:val="18"/>
          <w:szCs w:val="18"/>
          <w:lang w:val="en-US"/>
        </w:rPr>
        <w:t xml:space="preserve">), for the purpose of </w:t>
      </w:r>
      <w:r w:rsidR="00002D49" w:rsidRPr="006651BF">
        <w:rPr>
          <w:sz w:val="18"/>
          <w:szCs w:val="18"/>
          <w:lang w:val="en-US"/>
        </w:rPr>
        <w:t xml:space="preserve">reaching a friendly settlement of the problem. </w:t>
      </w:r>
    </w:p>
    <w:p w:rsidR="000E0362" w:rsidRPr="006651BF" w:rsidRDefault="000E0362" w:rsidP="006651BF">
      <w:pPr>
        <w:ind w:left="720" w:right="720"/>
        <w:jc w:val="both"/>
        <w:rPr>
          <w:sz w:val="18"/>
          <w:szCs w:val="18"/>
          <w:lang w:val="en-US"/>
        </w:rPr>
      </w:pPr>
      <w:r w:rsidRPr="006651BF">
        <w:rPr>
          <w:sz w:val="18"/>
          <w:szCs w:val="18"/>
          <w:lang w:val="en-US"/>
        </w:rPr>
        <w:sym w:font="Symbol" w:char="F05B"/>
      </w:r>
      <w:r w:rsidRPr="006651BF">
        <w:rPr>
          <w:sz w:val="18"/>
          <w:szCs w:val="18"/>
          <w:lang w:val="en-US"/>
        </w:rPr>
        <w:t>…</w:t>
      </w:r>
      <w:r w:rsidRPr="006651BF">
        <w:rPr>
          <w:sz w:val="18"/>
          <w:szCs w:val="18"/>
          <w:lang w:val="en-US"/>
        </w:rPr>
        <w:sym w:font="Symbol" w:char="F05D"/>
      </w:r>
    </w:p>
    <w:p w:rsidR="001264F4" w:rsidRPr="006651BF" w:rsidRDefault="00A834C9" w:rsidP="006651BF">
      <w:pPr>
        <w:ind w:left="720" w:right="720"/>
        <w:jc w:val="both"/>
        <w:rPr>
          <w:sz w:val="18"/>
          <w:szCs w:val="18"/>
          <w:lang w:val="en-US"/>
        </w:rPr>
      </w:pPr>
      <w:r w:rsidRPr="006651BF">
        <w:rPr>
          <w:sz w:val="18"/>
          <w:szCs w:val="18"/>
          <w:lang w:val="en-US"/>
        </w:rPr>
        <w:t>5</w:t>
      </w:r>
      <w:r w:rsidR="000E0362" w:rsidRPr="006651BF">
        <w:rPr>
          <w:sz w:val="18"/>
          <w:szCs w:val="18"/>
          <w:lang w:val="en-US"/>
        </w:rPr>
        <w:t xml:space="preserve">. </w:t>
      </w:r>
      <w:r w:rsidR="008617A5" w:rsidRPr="006651BF">
        <w:rPr>
          <w:sz w:val="18"/>
          <w:szCs w:val="18"/>
          <w:lang w:val="en-US"/>
        </w:rPr>
        <w:t xml:space="preserve">The community of Rio </w:t>
      </w:r>
      <w:proofErr w:type="spellStart"/>
      <w:r w:rsidR="008617A5" w:rsidRPr="006651BF">
        <w:rPr>
          <w:sz w:val="18"/>
          <w:szCs w:val="18"/>
          <w:lang w:val="en-US"/>
        </w:rPr>
        <w:t>Miel</w:t>
      </w:r>
      <w:proofErr w:type="spellEnd"/>
      <w:r w:rsidR="008617A5" w:rsidRPr="006651BF">
        <w:rPr>
          <w:sz w:val="18"/>
          <w:szCs w:val="18"/>
          <w:lang w:val="en-US"/>
        </w:rPr>
        <w:t xml:space="preserve"> puts on the record its </w:t>
      </w:r>
      <w:r w:rsidR="009A3DE3" w:rsidRPr="006651BF">
        <w:rPr>
          <w:sz w:val="18"/>
          <w:szCs w:val="18"/>
          <w:lang w:val="en-US"/>
        </w:rPr>
        <w:t>absolute rejection of any attempt to evict its residents and the government representatives for their part reaffirm that any action on this issue is strictly subject to a judicial ruling, issu</w:t>
      </w:r>
      <w:r w:rsidR="00B76FE1" w:rsidRPr="006651BF">
        <w:rPr>
          <w:sz w:val="18"/>
          <w:szCs w:val="18"/>
          <w:lang w:val="en-US"/>
        </w:rPr>
        <w:t xml:space="preserve">ed by the competent courts, the nature of which is dispositive or </w:t>
      </w:r>
      <w:r w:rsidR="009A3DE3" w:rsidRPr="006651BF">
        <w:rPr>
          <w:i/>
          <w:sz w:val="18"/>
          <w:szCs w:val="18"/>
          <w:lang w:val="en-US"/>
        </w:rPr>
        <w:t>res judicata.</w:t>
      </w:r>
      <w:r w:rsidR="00EA7B08" w:rsidRPr="006651BF">
        <w:rPr>
          <w:rStyle w:val="Refdenotaalpie"/>
          <w:sz w:val="18"/>
          <w:szCs w:val="18"/>
          <w:lang w:val="en-US"/>
        </w:rPr>
        <w:footnoteReference w:id="68"/>
      </w:r>
    </w:p>
    <w:p w:rsidR="00085EAC" w:rsidRPr="006651BF" w:rsidRDefault="00085EAC" w:rsidP="006651BF">
      <w:pPr>
        <w:jc w:val="both"/>
        <w:rPr>
          <w:sz w:val="20"/>
          <w:lang w:val="en-US"/>
        </w:rPr>
      </w:pPr>
    </w:p>
    <w:p w:rsidR="001F045D" w:rsidRPr="006651BF" w:rsidRDefault="00161132" w:rsidP="006651BF">
      <w:pPr>
        <w:numPr>
          <w:ilvl w:val="0"/>
          <w:numId w:val="1"/>
        </w:numPr>
        <w:tabs>
          <w:tab w:val="clear" w:pos="900"/>
        </w:tabs>
        <w:ind w:left="0" w:firstLine="720"/>
        <w:jc w:val="both"/>
        <w:rPr>
          <w:sz w:val="20"/>
          <w:lang w:val="en-US"/>
        </w:rPr>
      </w:pPr>
      <w:r w:rsidRPr="006651BF">
        <w:rPr>
          <w:sz w:val="20"/>
          <w:lang w:val="en-US"/>
        </w:rPr>
        <w:t xml:space="preserve">Pursuant to Official Letter </w:t>
      </w:r>
      <w:r w:rsidR="00BD3DB0" w:rsidRPr="006651BF">
        <w:rPr>
          <w:sz w:val="20"/>
          <w:lang w:val="en-US"/>
        </w:rPr>
        <w:t xml:space="preserve">DE-099-2007 </w:t>
      </w:r>
      <w:r w:rsidRPr="006651BF">
        <w:rPr>
          <w:sz w:val="20"/>
          <w:lang w:val="en-US"/>
        </w:rPr>
        <w:t>of June 7, 2007, issued by the Vice Minister of the INA, an agrarian commission conducted an investigatio</w:t>
      </w:r>
      <w:r w:rsidR="003C5D62" w:rsidRPr="006651BF">
        <w:rPr>
          <w:sz w:val="20"/>
          <w:lang w:val="en-US"/>
        </w:rPr>
        <w:t xml:space="preserve">n in the </w:t>
      </w:r>
      <w:smartTag w:uri="urn:schemas-microsoft-com:office:smarttags" w:element="place">
        <w:smartTag w:uri="urn:schemas-microsoft-com:office:smarttags" w:element="PlaceType">
          <w:r w:rsidR="003C5D62" w:rsidRPr="006651BF">
            <w:rPr>
              <w:sz w:val="20"/>
              <w:lang w:val="en-US"/>
            </w:rPr>
            <w:t>village</w:t>
          </w:r>
        </w:smartTag>
        <w:r w:rsidR="003C5D62" w:rsidRPr="006651BF">
          <w:rPr>
            <w:sz w:val="20"/>
            <w:lang w:val="en-US"/>
          </w:rPr>
          <w:t xml:space="preserve"> of </w:t>
        </w:r>
        <w:smartTag w:uri="urn:schemas-microsoft-com:office:smarttags" w:element="PlaceName">
          <w:r w:rsidR="003C5D62" w:rsidRPr="006651BF">
            <w:rPr>
              <w:sz w:val="20"/>
              <w:lang w:val="en-US"/>
            </w:rPr>
            <w:t xml:space="preserve">Rio </w:t>
          </w:r>
          <w:proofErr w:type="spellStart"/>
          <w:r w:rsidR="003C5D62" w:rsidRPr="006651BF">
            <w:rPr>
              <w:sz w:val="20"/>
              <w:lang w:val="en-US"/>
            </w:rPr>
            <w:t>Miel</w:t>
          </w:r>
        </w:smartTag>
      </w:smartTag>
      <w:proofErr w:type="spellEnd"/>
      <w:r w:rsidR="003C5D62" w:rsidRPr="006651BF">
        <w:rPr>
          <w:sz w:val="20"/>
          <w:lang w:val="en-US"/>
        </w:rPr>
        <w:t xml:space="preserve"> in order to</w:t>
      </w:r>
      <w:r w:rsidRPr="006651BF">
        <w:rPr>
          <w:sz w:val="20"/>
          <w:lang w:val="en-US"/>
        </w:rPr>
        <w:t xml:space="preserve"> update the assessment.</w:t>
      </w:r>
      <w:r w:rsidR="00BD3DB0" w:rsidRPr="006651BF">
        <w:rPr>
          <w:rStyle w:val="Refdenotaalpie"/>
          <w:sz w:val="20"/>
          <w:lang w:val="en-US"/>
        </w:rPr>
        <w:footnoteReference w:id="69"/>
      </w:r>
      <w:r w:rsidRPr="006651BF">
        <w:rPr>
          <w:sz w:val="20"/>
          <w:lang w:val="en-US"/>
        </w:rPr>
        <w:t xml:space="preserve">  </w:t>
      </w:r>
      <w:r w:rsidR="00D240FE" w:rsidRPr="006651BF">
        <w:rPr>
          <w:sz w:val="20"/>
          <w:lang w:val="en-US"/>
        </w:rPr>
        <w:t xml:space="preserve">In a memorandum of July 12, 2007, the “Final report of the cadastral survey of the area titled in the expansion in favor of the Garifuna Community of Punta </w:t>
      </w:r>
      <w:proofErr w:type="spellStart"/>
      <w:r w:rsidR="00D240FE" w:rsidRPr="006651BF">
        <w:rPr>
          <w:sz w:val="20"/>
          <w:lang w:val="en-US"/>
        </w:rPr>
        <w:t>Piedra</w:t>
      </w:r>
      <w:proofErr w:type="spellEnd"/>
      <w:r w:rsidR="00D240FE" w:rsidRPr="006651BF">
        <w:rPr>
          <w:sz w:val="20"/>
          <w:lang w:val="en-US"/>
        </w:rPr>
        <w:t xml:space="preserve">,” which was drafted by INA employees, </w:t>
      </w:r>
      <w:r w:rsidR="00EF33A7" w:rsidRPr="006651BF">
        <w:rPr>
          <w:sz w:val="20"/>
          <w:lang w:val="en-US"/>
        </w:rPr>
        <w:t xml:space="preserve">was submitted.  </w:t>
      </w:r>
      <w:r w:rsidR="004857EE" w:rsidRPr="006651BF">
        <w:rPr>
          <w:sz w:val="20"/>
          <w:lang w:val="en-US"/>
        </w:rPr>
        <w:t xml:space="preserve">According to said report, at that time “the area occupied by the </w:t>
      </w:r>
      <w:proofErr w:type="gramStart"/>
      <w:r w:rsidR="004857EE" w:rsidRPr="006651BF">
        <w:rPr>
          <w:i/>
          <w:sz w:val="20"/>
          <w:lang w:val="en-US"/>
        </w:rPr>
        <w:t>ladinos</w:t>
      </w:r>
      <w:proofErr w:type="gramEnd"/>
      <w:r w:rsidR="004857EE" w:rsidRPr="006651BF">
        <w:rPr>
          <w:i/>
          <w:sz w:val="20"/>
          <w:lang w:val="en-US"/>
        </w:rPr>
        <w:t xml:space="preserve"> </w:t>
      </w:r>
      <w:r w:rsidR="004857EE" w:rsidRPr="006651BF">
        <w:rPr>
          <w:sz w:val="20"/>
          <w:lang w:val="en-US"/>
        </w:rPr>
        <w:t>within the expansion zone” was 612.13 hectares, while the “Garifuna lands within the expansion area</w:t>
      </w:r>
      <w:r w:rsidR="00E1335F" w:rsidRPr="006651BF">
        <w:rPr>
          <w:sz w:val="20"/>
          <w:lang w:val="en-US"/>
        </w:rPr>
        <w:t>” totaled 653.24 hectares.</w:t>
      </w:r>
      <w:r w:rsidR="00BD3DB0" w:rsidRPr="006651BF">
        <w:rPr>
          <w:rStyle w:val="Refdenotaalpie"/>
          <w:sz w:val="20"/>
          <w:lang w:val="en-US"/>
        </w:rPr>
        <w:footnoteReference w:id="70"/>
      </w:r>
      <w:r w:rsidR="00F34631" w:rsidRPr="006651BF">
        <w:rPr>
          <w:sz w:val="20"/>
          <w:lang w:val="en-US"/>
        </w:rPr>
        <w:t xml:space="preserve"> In this report, it was also established </w:t>
      </w:r>
      <w:r w:rsidR="00C67AB1" w:rsidRPr="006651BF">
        <w:rPr>
          <w:sz w:val="20"/>
          <w:lang w:val="en-US"/>
        </w:rPr>
        <w:t xml:space="preserve">that “the wooded or mountain area (177.98 hectares) </w:t>
      </w:r>
      <w:r w:rsidR="00067440" w:rsidRPr="006651BF">
        <w:rPr>
          <w:sz w:val="20"/>
          <w:lang w:val="en-US"/>
        </w:rPr>
        <w:t xml:space="preserve">is </w:t>
      </w:r>
      <w:r w:rsidR="00C67AB1" w:rsidRPr="006651BF">
        <w:rPr>
          <w:sz w:val="20"/>
          <w:lang w:val="en-US"/>
        </w:rPr>
        <w:t xml:space="preserve">currently in the possession of members of the Rio </w:t>
      </w:r>
      <w:proofErr w:type="spellStart"/>
      <w:r w:rsidR="00C67AB1" w:rsidRPr="006651BF">
        <w:rPr>
          <w:sz w:val="20"/>
          <w:lang w:val="en-US"/>
        </w:rPr>
        <w:t>Miel</w:t>
      </w:r>
      <w:proofErr w:type="spellEnd"/>
      <w:r w:rsidR="00C67AB1" w:rsidRPr="006651BF">
        <w:rPr>
          <w:sz w:val="20"/>
          <w:lang w:val="en-US"/>
        </w:rPr>
        <w:t xml:space="preserve"> Community.</w:t>
      </w:r>
      <w:r w:rsidR="001F045D" w:rsidRPr="006651BF">
        <w:rPr>
          <w:sz w:val="20"/>
          <w:lang w:val="en-US"/>
        </w:rPr>
        <w:t>”</w:t>
      </w:r>
      <w:r w:rsidR="001F045D" w:rsidRPr="006651BF">
        <w:rPr>
          <w:rStyle w:val="Refdenotaalpie"/>
          <w:sz w:val="18"/>
          <w:szCs w:val="18"/>
          <w:lang w:val="en-US"/>
        </w:rPr>
        <w:footnoteReference w:id="71"/>
      </w:r>
      <w:r w:rsidR="001F045D" w:rsidRPr="006651BF">
        <w:rPr>
          <w:sz w:val="20"/>
          <w:lang w:val="en-US"/>
        </w:rPr>
        <w:t xml:space="preserve"> </w:t>
      </w:r>
    </w:p>
    <w:p w:rsidR="001F045D" w:rsidRPr="006651BF" w:rsidRDefault="001F045D" w:rsidP="006651BF">
      <w:pPr>
        <w:jc w:val="both"/>
        <w:rPr>
          <w:sz w:val="20"/>
          <w:lang w:val="en-US"/>
        </w:rPr>
      </w:pPr>
    </w:p>
    <w:p w:rsidR="00BD3DB0" w:rsidRPr="006651BF" w:rsidRDefault="00152CD9" w:rsidP="006651BF">
      <w:pPr>
        <w:numPr>
          <w:ilvl w:val="0"/>
          <w:numId w:val="1"/>
        </w:numPr>
        <w:tabs>
          <w:tab w:val="clear" w:pos="900"/>
        </w:tabs>
        <w:ind w:left="0" w:firstLine="720"/>
        <w:jc w:val="both"/>
        <w:rPr>
          <w:sz w:val="20"/>
          <w:lang w:val="en-US"/>
        </w:rPr>
      </w:pPr>
      <w:r w:rsidRPr="006651BF">
        <w:rPr>
          <w:sz w:val="20"/>
          <w:lang w:val="en-US"/>
        </w:rPr>
        <w:t xml:space="preserve">Additionally, according to the “Assessment Report” issued by an agronomist, </w:t>
      </w:r>
      <w:r w:rsidR="000A6E6C" w:rsidRPr="006651BF">
        <w:rPr>
          <w:sz w:val="20"/>
          <w:lang w:val="en-US"/>
        </w:rPr>
        <w:t xml:space="preserve">an </w:t>
      </w:r>
      <w:r w:rsidRPr="006651BF">
        <w:rPr>
          <w:sz w:val="20"/>
          <w:lang w:val="en-US"/>
        </w:rPr>
        <w:t>INA employee</w:t>
      </w:r>
      <w:r w:rsidR="000A6E6C" w:rsidRPr="006651BF">
        <w:rPr>
          <w:sz w:val="20"/>
          <w:lang w:val="en-US"/>
        </w:rPr>
        <w:t>,</w:t>
      </w:r>
      <w:r w:rsidRPr="006651BF">
        <w:rPr>
          <w:sz w:val="20"/>
          <w:lang w:val="en-US"/>
        </w:rPr>
        <w:t xml:space="preserve"> and addressed to the Director of said institution on July 23, 2007, </w:t>
      </w:r>
      <w:r w:rsidR="00CA49A4" w:rsidRPr="006651BF">
        <w:rPr>
          <w:sz w:val="20"/>
          <w:lang w:val="en-US"/>
        </w:rPr>
        <w:t xml:space="preserve">conducted “in accordance with the Order dated </w:t>
      </w:r>
      <w:r w:rsidR="00623396" w:rsidRPr="006651BF">
        <w:rPr>
          <w:sz w:val="20"/>
          <w:lang w:val="en-US"/>
        </w:rPr>
        <w:t>M</w:t>
      </w:r>
      <w:r w:rsidR="00F04E1E" w:rsidRPr="006651BF">
        <w:rPr>
          <w:sz w:val="20"/>
          <w:lang w:val="en-US"/>
        </w:rPr>
        <w:t xml:space="preserve">ay 2, 2007 for the purposes of performing an assessment of improvements in areas occupied by the members of the Rio </w:t>
      </w:r>
      <w:proofErr w:type="spellStart"/>
      <w:r w:rsidR="00F04E1E" w:rsidRPr="006651BF">
        <w:rPr>
          <w:sz w:val="20"/>
          <w:lang w:val="en-US"/>
        </w:rPr>
        <w:t>Miel</w:t>
      </w:r>
      <w:proofErr w:type="spellEnd"/>
      <w:r w:rsidR="00F04E1E" w:rsidRPr="006651BF">
        <w:rPr>
          <w:sz w:val="20"/>
          <w:lang w:val="en-US"/>
        </w:rPr>
        <w:t xml:space="preserve"> Community,” established </w:t>
      </w:r>
      <w:r w:rsidR="00E83010" w:rsidRPr="006651BF">
        <w:rPr>
          <w:sz w:val="20"/>
          <w:lang w:val="en-US"/>
        </w:rPr>
        <w:t xml:space="preserve">with regard to the </w:t>
      </w:r>
      <w:r w:rsidR="002F0232" w:rsidRPr="006651BF">
        <w:rPr>
          <w:sz w:val="20"/>
          <w:lang w:val="en-US"/>
        </w:rPr>
        <w:t xml:space="preserve">characteristics </w:t>
      </w:r>
      <w:r w:rsidR="00E83010" w:rsidRPr="006651BF">
        <w:rPr>
          <w:sz w:val="20"/>
          <w:lang w:val="en-US"/>
        </w:rPr>
        <w:t xml:space="preserve">of the tract of land, that it presents “a high degree of soil erosion, specifically </w:t>
      </w:r>
      <w:r w:rsidR="00C2053B" w:rsidRPr="006651BF">
        <w:rPr>
          <w:sz w:val="20"/>
          <w:lang w:val="en-US"/>
        </w:rPr>
        <w:t xml:space="preserve">the upper parts and areas recently cleared for </w:t>
      </w:r>
      <w:r w:rsidR="00022F56" w:rsidRPr="006651BF">
        <w:rPr>
          <w:sz w:val="20"/>
          <w:lang w:val="en-US"/>
        </w:rPr>
        <w:t>cattle</w:t>
      </w:r>
      <w:r w:rsidR="003A0A8D" w:rsidRPr="006651BF">
        <w:rPr>
          <w:sz w:val="20"/>
          <w:lang w:val="en-US"/>
        </w:rPr>
        <w:t xml:space="preserve"> ranching and grass</w:t>
      </w:r>
      <w:r w:rsidR="00022F56" w:rsidRPr="006651BF">
        <w:rPr>
          <w:sz w:val="20"/>
          <w:lang w:val="en-US"/>
        </w:rPr>
        <w:t xml:space="preserve"> cultivation,” and this report also states that “during the inspection visit, the advancement and destruction of the forest in the traditional manner (burning) was also evident.</w:t>
      </w:r>
      <w:r w:rsidR="00BD3DB0" w:rsidRPr="006651BF">
        <w:rPr>
          <w:sz w:val="20"/>
          <w:lang w:val="en-US"/>
        </w:rPr>
        <w:t>”</w:t>
      </w:r>
      <w:r w:rsidR="00BD3DB0" w:rsidRPr="006651BF">
        <w:rPr>
          <w:rStyle w:val="Refdenotaalpie"/>
          <w:sz w:val="20"/>
          <w:lang w:val="en-US"/>
        </w:rPr>
        <w:footnoteReference w:id="72"/>
      </w:r>
    </w:p>
    <w:p w:rsidR="00BD3DB0" w:rsidRPr="006651BF" w:rsidRDefault="00BD3DB0" w:rsidP="006651BF">
      <w:pPr>
        <w:jc w:val="both"/>
        <w:rPr>
          <w:sz w:val="20"/>
          <w:lang w:val="en-US"/>
        </w:rPr>
      </w:pPr>
      <w:r w:rsidRPr="006651BF">
        <w:rPr>
          <w:sz w:val="20"/>
          <w:lang w:val="en-US"/>
        </w:rPr>
        <w:t xml:space="preserve"> </w:t>
      </w:r>
    </w:p>
    <w:p w:rsidR="00BD3DB0" w:rsidRPr="006651BF" w:rsidRDefault="00FF3D67" w:rsidP="006651BF">
      <w:pPr>
        <w:numPr>
          <w:ilvl w:val="0"/>
          <w:numId w:val="1"/>
        </w:numPr>
        <w:tabs>
          <w:tab w:val="clear" w:pos="900"/>
        </w:tabs>
        <w:ind w:left="0" w:firstLine="720"/>
        <w:jc w:val="both"/>
        <w:rPr>
          <w:sz w:val="20"/>
          <w:lang w:val="en-US"/>
        </w:rPr>
      </w:pPr>
      <w:r w:rsidRPr="006651BF">
        <w:rPr>
          <w:sz w:val="20"/>
          <w:lang w:val="en-US"/>
        </w:rPr>
        <w:t>On December 19, 2007, the INA Minister</w:t>
      </w:r>
      <w:r w:rsidR="00067440" w:rsidRPr="006651BF">
        <w:rPr>
          <w:sz w:val="20"/>
          <w:lang w:val="en-US"/>
        </w:rPr>
        <w:t>-</w:t>
      </w:r>
      <w:r w:rsidRPr="006651BF">
        <w:rPr>
          <w:sz w:val="20"/>
          <w:lang w:val="en-US"/>
        </w:rPr>
        <w:t>Director</w:t>
      </w:r>
      <w:r w:rsidR="007C2161" w:rsidRPr="006651BF">
        <w:rPr>
          <w:sz w:val="20"/>
          <w:lang w:val="en-US"/>
        </w:rPr>
        <w:t xml:space="preserve"> requested the </w:t>
      </w:r>
      <w:r w:rsidR="0070155A" w:rsidRPr="006651BF">
        <w:rPr>
          <w:sz w:val="20"/>
          <w:lang w:val="en-US"/>
        </w:rPr>
        <w:t xml:space="preserve">Office of Finance in the </w:t>
      </w:r>
      <w:r w:rsidR="007062E9" w:rsidRPr="006651BF">
        <w:rPr>
          <w:sz w:val="20"/>
          <w:lang w:val="en-US"/>
        </w:rPr>
        <w:t>Secretariat of State the allocation</w:t>
      </w:r>
      <w:r w:rsidR="00EC457A" w:rsidRPr="006651BF">
        <w:rPr>
          <w:sz w:val="20"/>
          <w:lang w:val="en-US"/>
        </w:rPr>
        <w:t xml:space="preserve"> </w:t>
      </w:r>
      <w:r w:rsidR="00234870" w:rsidRPr="006651BF">
        <w:rPr>
          <w:sz w:val="20"/>
          <w:lang w:val="en-US"/>
        </w:rPr>
        <w:t>of an additional sum in</w:t>
      </w:r>
      <w:r w:rsidR="00BB48CA" w:rsidRPr="006651BF">
        <w:rPr>
          <w:sz w:val="20"/>
          <w:lang w:val="en-US"/>
        </w:rPr>
        <w:t xml:space="preserve"> the</w:t>
      </w:r>
      <w:r w:rsidR="00234870" w:rsidRPr="006651BF">
        <w:rPr>
          <w:sz w:val="20"/>
          <w:lang w:val="en-US"/>
        </w:rPr>
        <w:t xml:space="preserve"> </w:t>
      </w:r>
      <w:r w:rsidR="00C84FF8" w:rsidRPr="006651BF">
        <w:rPr>
          <w:sz w:val="20"/>
          <w:lang w:val="en-US"/>
        </w:rPr>
        <w:t xml:space="preserve">budget </w:t>
      </w:r>
      <w:r w:rsidR="008E6BEE" w:rsidRPr="006651BF">
        <w:rPr>
          <w:sz w:val="20"/>
          <w:lang w:val="en-US"/>
        </w:rPr>
        <w:t>of said institution of 17,108,448.58</w:t>
      </w:r>
      <w:r w:rsidR="00E9109C" w:rsidRPr="006651BF">
        <w:rPr>
          <w:sz w:val="20"/>
          <w:lang w:val="en-US"/>
        </w:rPr>
        <w:t xml:space="preserve"> lempiras, based on the new assessment conducted </w:t>
      </w:r>
      <w:r w:rsidR="00067440" w:rsidRPr="006651BF">
        <w:rPr>
          <w:sz w:val="20"/>
          <w:lang w:val="en-US"/>
        </w:rPr>
        <w:t xml:space="preserve">to </w:t>
      </w:r>
      <w:r w:rsidR="003753C4" w:rsidRPr="006651BF">
        <w:rPr>
          <w:sz w:val="20"/>
          <w:lang w:val="en-US"/>
        </w:rPr>
        <w:t>provid</w:t>
      </w:r>
      <w:r w:rsidR="00067440" w:rsidRPr="006651BF">
        <w:rPr>
          <w:sz w:val="20"/>
          <w:lang w:val="en-US"/>
        </w:rPr>
        <w:t>e</w:t>
      </w:r>
      <w:r w:rsidR="003753C4" w:rsidRPr="006651BF">
        <w:rPr>
          <w:sz w:val="20"/>
          <w:lang w:val="en-US"/>
        </w:rPr>
        <w:t xml:space="preserve"> compensation and clearing title to </w:t>
      </w:r>
      <w:r w:rsidR="007C7647" w:rsidRPr="006651BF">
        <w:rPr>
          <w:sz w:val="20"/>
          <w:lang w:val="en-US"/>
        </w:rPr>
        <w:t xml:space="preserve">the territory of the Punta </w:t>
      </w:r>
      <w:proofErr w:type="spellStart"/>
      <w:r w:rsidR="007C7647" w:rsidRPr="006651BF">
        <w:rPr>
          <w:sz w:val="20"/>
          <w:lang w:val="en-US"/>
        </w:rPr>
        <w:t>Piedra</w:t>
      </w:r>
      <w:proofErr w:type="spellEnd"/>
      <w:r w:rsidR="007C7647" w:rsidRPr="006651BF">
        <w:rPr>
          <w:sz w:val="20"/>
          <w:lang w:val="en-US"/>
        </w:rPr>
        <w:t xml:space="preserve"> Community. </w:t>
      </w:r>
      <w:r w:rsidR="001864B6" w:rsidRPr="006651BF">
        <w:rPr>
          <w:sz w:val="20"/>
          <w:lang w:val="en-US"/>
        </w:rPr>
        <w:t xml:space="preserve">On this topic, the State reported that the amount of the assessment </w:t>
      </w:r>
      <w:r w:rsidR="00110DDB" w:rsidRPr="006651BF">
        <w:rPr>
          <w:sz w:val="20"/>
          <w:lang w:val="en-US"/>
        </w:rPr>
        <w:t xml:space="preserve">was submitted to the Secretariat of Finances on December 14, 2007, and has </w:t>
      </w:r>
      <w:r w:rsidR="004B3617" w:rsidRPr="006651BF">
        <w:rPr>
          <w:sz w:val="20"/>
          <w:lang w:val="en-US"/>
        </w:rPr>
        <w:t>not been approved as of the present date.</w:t>
      </w:r>
      <w:r w:rsidR="006532A8" w:rsidRPr="006651BF">
        <w:rPr>
          <w:sz w:val="20"/>
          <w:lang w:val="en-US"/>
        </w:rPr>
        <w:t>”</w:t>
      </w:r>
      <w:r w:rsidR="00BD3DB0" w:rsidRPr="006651BF">
        <w:rPr>
          <w:rStyle w:val="Refdenotaalpie"/>
          <w:sz w:val="20"/>
          <w:lang w:val="en-US"/>
        </w:rPr>
        <w:footnoteReference w:id="73"/>
      </w:r>
      <w:r w:rsidR="00BD3DB0" w:rsidRPr="006651BF">
        <w:rPr>
          <w:sz w:val="20"/>
          <w:lang w:val="en-US"/>
        </w:rPr>
        <w:t xml:space="preserve">  </w:t>
      </w:r>
    </w:p>
    <w:p w:rsidR="0048716C" w:rsidRPr="006651BF" w:rsidRDefault="0048716C" w:rsidP="006651BF">
      <w:pPr>
        <w:ind w:left="720"/>
        <w:jc w:val="both"/>
        <w:rPr>
          <w:b/>
          <w:sz w:val="20"/>
          <w:lang w:val="en-US"/>
        </w:rPr>
      </w:pPr>
    </w:p>
    <w:p w:rsidR="0048716C" w:rsidRPr="006651BF" w:rsidRDefault="0048716C" w:rsidP="001A7ED2">
      <w:pPr>
        <w:ind w:left="720"/>
        <w:jc w:val="both"/>
        <w:outlineLvl w:val="1"/>
        <w:rPr>
          <w:b/>
          <w:sz w:val="20"/>
          <w:lang w:val="en-US"/>
        </w:rPr>
      </w:pPr>
      <w:bookmarkStart w:id="27" w:name="_Toc350183361"/>
      <w:r w:rsidRPr="006651BF">
        <w:rPr>
          <w:b/>
          <w:sz w:val="20"/>
          <w:lang w:val="en-US"/>
        </w:rPr>
        <w:t>G.</w:t>
      </w:r>
      <w:r w:rsidRPr="006651BF">
        <w:rPr>
          <w:b/>
          <w:sz w:val="20"/>
          <w:lang w:val="en-US"/>
        </w:rPr>
        <w:tab/>
      </w:r>
      <w:r w:rsidR="00267602" w:rsidRPr="006651BF">
        <w:rPr>
          <w:b/>
          <w:sz w:val="20"/>
          <w:lang w:val="en-US"/>
        </w:rPr>
        <w:t>Conflict Situation</w:t>
      </w:r>
      <w:bookmarkEnd w:id="27"/>
      <w:r w:rsidR="00267602" w:rsidRPr="006651BF">
        <w:rPr>
          <w:b/>
          <w:sz w:val="20"/>
          <w:lang w:val="en-US"/>
        </w:rPr>
        <w:t xml:space="preserve"> </w:t>
      </w:r>
    </w:p>
    <w:p w:rsidR="00262091" w:rsidRPr="006651BF" w:rsidRDefault="00262091" w:rsidP="006651BF">
      <w:pPr>
        <w:jc w:val="both"/>
        <w:rPr>
          <w:sz w:val="20"/>
          <w:lang w:val="en-US"/>
        </w:rPr>
      </w:pPr>
    </w:p>
    <w:p w:rsidR="005D6FE6" w:rsidRPr="006651BF" w:rsidRDefault="00AD274B" w:rsidP="006651BF">
      <w:pPr>
        <w:numPr>
          <w:ilvl w:val="0"/>
          <w:numId w:val="1"/>
        </w:numPr>
        <w:tabs>
          <w:tab w:val="clear" w:pos="900"/>
        </w:tabs>
        <w:ind w:left="0" w:firstLine="720"/>
        <w:jc w:val="both"/>
        <w:rPr>
          <w:sz w:val="20"/>
          <w:lang w:val="en-US"/>
        </w:rPr>
      </w:pPr>
      <w:r w:rsidRPr="006651BF">
        <w:rPr>
          <w:sz w:val="20"/>
          <w:lang w:val="en-US"/>
        </w:rPr>
        <w:t xml:space="preserve">In addition to the foregoing, the information provided by the parties </w:t>
      </w:r>
      <w:r w:rsidR="003C16E4" w:rsidRPr="006651BF">
        <w:rPr>
          <w:sz w:val="20"/>
          <w:lang w:val="en-US"/>
        </w:rPr>
        <w:t xml:space="preserve">indicates that </w:t>
      </w:r>
      <w:r w:rsidR="009E6CCA" w:rsidRPr="006651BF">
        <w:rPr>
          <w:sz w:val="20"/>
          <w:lang w:val="en-US"/>
        </w:rPr>
        <w:t xml:space="preserve">there exists </w:t>
      </w:r>
      <w:r w:rsidR="003C16E4" w:rsidRPr="006651BF">
        <w:rPr>
          <w:sz w:val="20"/>
          <w:lang w:val="en-US"/>
        </w:rPr>
        <w:t>an ongoing situation of conflict</w:t>
      </w:r>
      <w:r w:rsidR="00BE3E7A" w:rsidRPr="006651BF">
        <w:rPr>
          <w:sz w:val="20"/>
          <w:lang w:val="en-US"/>
        </w:rPr>
        <w:t xml:space="preserve"> </w:t>
      </w:r>
      <w:r w:rsidR="00E57782" w:rsidRPr="006651BF">
        <w:rPr>
          <w:sz w:val="20"/>
          <w:lang w:val="en-US"/>
        </w:rPr>
        <w:t xml:space="preserve">provoked by third parties with an interest in the lands of the Community, which is characterized by </w:t>
      </w:r>
      <w:r w:rsidR="004545AB" w:rsidRPr="006651BF">
        <w:rPr>
          <w:sz w:val="20"/>
          <w:lang w:val="en-US"/>
        </w:rPr>
        <w:t>constant threats, harassment and violent acts.</w:t>
      </w:r>
      <w:r w:rsidR="003E237D" w:rsidRPr="006651BF">
        <w:rPr>
          <w:rStyle w:val="Refdenotaalpie"/>
          <w:sz w:val="20"/>
          <w:lang w:val="en-US"/>
        </w:rPr>
        <w:footnoteReference w:id="74"/>
      </w:r>
      <w:r w:rsidR="00262091" w:rsidRPr="006651BF">
        <w:rPr>
          <w:sz w:val="20"/>
          <w:lang w:val="en-US"/>
        </w:rPr>
        <w:t xml:space="preserve"> </w:t>
      </w:r>
      <w:r w:rsidR="00733A03" w:rsidRPr="006651BF">
        <w:rPr>
          <w:sz w:val="20"/>
          <w:lang w:val="en-US"/>
        </w:rPr>
        <w:t xml:space="preserve">In fact, pursuant to the Agreement of commitment of December 13, 2001, </w:t>
      </w:r>
      <w:r w:rsidR="00F66CD7" w:rsidRPr="006651BF">
        <w:rPr>
          <w:sz w:val="20"/>
          <w:lang w:val="en-US"/>
        </w:rPr>
        <w:t xml:space="preserve">signed </w:t>
      </w:r>
      <w:r w:rsidR="00733A03" w:rsidRPr="006651BF">
        <w:rPr>
          <w:sz w:val="20"/>
          <w:lang w:val="en-US"/>
        </w:rPr>
        <w:t>by State officials, “from that</w:t>
      </w:r>
      <w:r w:rsidR="0029470B" w:rsidRPr="006651BF">
        <w:rPr>
          <w:sz w:val="20"/>
          <w:lang w:val="en-US"/>
        </w:rPr>
        <w:t xml:space="preserve"> point in</w:t>
      </w:r>
      <w:r w:rsidR="00733A03" w:rsidRPr="006651BF">
        <w:rPr>
          <w:sz w:val="20"/>
          <w:lang w:val="en-US"/>
        </w:rPr>
        <w:t xml:space="preserve"> time [referring to the arrival of the first peasants in Rio </w:t>
      </w:r>
      <w:proofErr w:type="spellStart"/>
      <w:r w:rsidR="00733A03" w:rsidRPr="006651BF">
        <w:rPr>
          <w:sz w:val="20"/>
          <w:lang w:val="en-US"/>
        </w:rPr>
        <w:t>Miel</w:t>
      </w:r>
      <w:proofErr w:type="spellEnd"/>
      <w:r w:rsidR="00733A03" w:rsidRPr="006651BF">
        <w:rPr>
          <w:sz w:val="20"/>
          <w:lang w:val="en-US"/>
        </w:rPr>
        <w:t xml:space="preserve">] up to the present date, </w:t>
      </w:r>
      <w:r w:rsidR="00390C33" w:rsidRPr="006651BF">
        <w:rPr>
          <w:sz w:val="20"/>
          <w:lang w:val="en-US"/>
        </w:rPr>
        <w:t xml:space="preserve">problems have been arising </w:t>
      </w:r>
      <w:r w:rsidR="00B245DA" w:rsidRPr="006651BF">
        <w:rPr>
          <w:sz w:val="20"/>
          <w:lang w:val="en-US"/>
        </w:rPr>
        <w:t xml:space="preserve">that not only </w:t>
      </w:r>
      <w:r w:rsidR="006703FF" w:rsidRPr="006651BF">
        <w:rPr>
          <w:sz w:val="20"/>
          <w:lang w:val="en-US"/>
        </w:rPr>
        <w:t xml:space="preserve">involve </w:t>
      </w:r>
      <w:r w:rsidR="00B245DA" w:rsidRPr="006651BF">
        <w:rPr>
          <w:sz w:val="20"/>
          <w:lang w:val="en-US"/>
        </w:rPr>
        <w:t xml:space="preserve">the </w:t>
      </w:r>
      <w:r w:rsidR="006703FF" w:rsidRPr="006651BF">
        <w:rPr>
          <w:sz w:val="20"/>
          <w:lang w:val="en-US"/>
        </w:rPr>
        <w:t>land dispute</w:t>
      </w:r>
      <w:r w:rsidR="00A1550F" w:rsidRPr="006651BF">
        <w:rPr>
          <w:sz w:val="20"/>
          <w:lang w:val="en-US"/>
        </w:rPr>
        <w:t>, but that also jeopardizes the safety and some of the property of the inhabitants of the communities.</w:t>
      </w:r>
      <w:r w:rsidR="007A439D" w:rsidRPr="006651BF">
        <w:rPr>
          <w:rFonts w:cs="Arial"/>
          <w:sz w:val="20"/>
          <w:lang w:val="en-US"/>
        </w:rPr>
        <w:t>”</w:t>
      </w:r>
      <w:r w:rsidR="007A439D" w:rsidRPr="006651BF">
        <w:rPr>
          <w:rStyle w:val="Refdenotaalpie"/>
          <w:rFonts w:cs="Arial"/>
          <w:sz w:val="20"/>
          <w:lang w:val="en-US"/>
        </w:rPr>
        <w:footnoteReference w:id="75"/>
      </w:r>
      <w:r w:rsidR="00E10FEF" w:rsidRPr="006651BF">
        <w:rPr>
          <w:rFonts w:cs="Arial"/>
          <w:sz w:val="20"/>
          <w:lang w:val="en-US"/>
        </w:rPr>
        <w:t xml:space="preserve"> </w:t>
      </w:r>
      <w:r w:rsidR="00034C5E" w:rsidRPr="006651BF">
        <w:rPr>
          <w:rFonts w:cs="Arial"/>
          <w:sz w:val="20"/>
          <w:lang w:val="en-US"/>
        </w:rPr>
        <w:t>Add</w:t>
      </w:r>
      <w:r w:rsidR="001E256B" w:rsidRPr="006651BF">
        <w:rPr>
          <w:rFonts w:cs="Arial"/>
          <w:sz w:val="20"/>
          <w:lang w:val="en-US"/>
        </w:rPr>
        <w:t>i</w:t>
      </w:r>
      <w:r w:rsidR="00034C5E" w:rsidRPr="006651BF">
        <w:rPr>
          <w:rFonts w:cs="Arial"/>
          <w:sz w:val="20"/>
          <w:lang w:val="en-US"/>
        </w:rPr>
        <w:t xml:space="preserve">tionally, with respect to the situation of insecurity </w:t>
      </w:r>
      <w:r w:rsidR="003A55D5" w:rsidRPr="006651BF">
        <w:rPr>
          <w:rFonts w:cs="Arial"/>
          <w:sz w:val="20"/>
          <w:lang w:val="en-US"/>
        </w:rPr>
        <w:t xml:space="preserve">in the Community, witness Benito </w:t>
      </w:r>
      <w:proofErr w:type="spellStart"/>
      <w:r w:rsidR="003A55D5" w:rsidRPr="006651BF">
        <w:rPr>
          <w:rFonts w:cs="Arial"/>
          <w:sz w:val="20"/>
          <w:lang w:val="en-US"/>
        </w:rPr>
        <w:t>Bernandez</w:t>
      </w:r>
      <w:proofErr w:type="spellEnd"/>
      <w:r w:rsidR="003A55D5" w:rsidRPr="006651BF">
        <w:rPr>
          <w:rFonts w:cs="Arial"/>
          <w:sz w:val="20"/>
          <w:lang w:val="en-US"/>
        </w:rPr>
        <w:t xml:space="preserve"> </w:t>
      </w:r>
      <w:r w:rsidR="00A463A6" w:rsidRPr="006651BF">
        <w:rPr>
          <w:rFonts w:cs="Arial"/>
          <w:sz w:val="20"/>
          <w:lang w:val="en-US"/>
        </w:rPr>
        <w:t xml:space="preserve">stated at the public hearing before the IACHR that: </w:t>
      </w:r>
    </w:p>
    <w:p w:rsidR="005D6FE6" w:rsidRPr="006651BF" w:rsidRDefault="005D6FE6" w:rsidP="006651BF">
      <w:pPr>
        <w:jc w:val="both"/>
        <w:rPr>
          <w:rFonts w:cs="Arial"/>
          <w:bCs/>
          <w:sz w:val="20"/>
          <w:lang w:val="en-US"/>
        </w:rPr>
      </w:pPr>
    </w:p>
    <w:p w:rsidR="005D6FE6" w:rsidRPr="006651BF" w:rsidRDefault="006D3CA4" w:rsidP="006651BF">
      <w:pPr>
        <w:ind w:left="720" w:right="720"/>
        <w:jc w:val="both"/>
        <w:rPr>
          <w:sz w:val="18"/>
          <w:szCs w:val="18"/>
          <w:lang w:val="en-US"/>
        </w:rPr>
      </w:pPr>
      <w:r w:rsidRPr="006651BF">
        <w:rPr>
          <w:rFonts w:cs="Arial"/>
          <w:bCs/>
          <w:sz w:val="18"/>
          <w:szCs w:val="18"/>
          <w:lang w:val="en-US"/>
        </w:rPr>
        <w:t xml:space="preserve">Every day the children of the community </w:t>
      </w:r>
      <w:r w:rsidR="000557F0" w:rsidRPr="006651BF">
        <w:rPr>
          <w:rFonts w:cs="Arial"/>
          <w:bCs/>
          <w:sz w:val="18"/>
          <w:szCs w:val="18"/>
          <w:lang w:val="en-US"/>
        </w:rPr>
        <w:t xml:space="preserve">are persecuted </w:t>
      </w:r>
      <w:r w:rsidR="00CE4D25" w:rsidRPr="006651BF">
        <w:rPr>
          <w:rFonts w:cs="Arial"/>
          <w:bCs/>
          <w:sz w:val="18"/>
          <w:szCs w:val="18"/>
          <w:lang w:val="en-US"/>
        </w:rPr>
        <w:t>by the</w:t>
      </w:r>
      <w:r w:rsidR="00D00447" w:rsidRPr="006651BF">
        <w:rPr>
          <w:rFonts w:cs="Arial"/>
          <w:bCs/>
          <w:sz w:val="18"/>
          <w:szCs w:val="18"/>
          <w:lang w:val="en-US"/>
        </w:rPr>
        <w:t xml:space="preserve"> intruders</w:t>
      </w:r>
      <w:r w:rsidR="00CE4D25" w:rsidRPr="006651BF">
        <w:rPr>
          <w:rFonts w:cs="Arial"/>
          <w:bCs/>
          <w:sz w:val="18"/>
          <w:szCs w:val="18"/>
          <w:lang w:val="en-US"/>
        </w:rPr>
        <w:t xml:space="preserve">, they never stop building houses and cutting down trees.  </w:t>
      </w:r>
      <w:r w:rsidR="00C7391B" w:rsidRPr="006651BF">
        <w:rPr>
          <w:rFonts w:cs="Arial"/>
          <w:bCs/>
          <w:sz w:val="18"/>
          <w:szCs w:val="18"/>
          <w:lang w:val="en-US"/>
        </w:rPr>
        <w:t xml:space="preserve">They persecuted my dad </w:t>
      </w:r>
      <w:r w:rsidR="0026122F" w:rsidRPr="006651BF">
        <w:rPr>
          <w:rFonts w:cs="Arial"/>
          <w:bCs/>
          <w:sz w:val="18"/>
          <w:szCs w:val="18"/>
          <w:lang w:val="en-US"/>
        </w:rPr>
        <w:t xml:space="preserve">until they </w:t>
      </w:r>
      <w:r w:rsidR="00C7391B" w:rsidRPr="006651BF">
        <w:rPr>
          <w:rFonts w:cs="Arial"/>
          <w:bCs/>
          <w:sz w:val="18"/>
          <w:szCs w:val="18"/>
          <w:lang w:val="en-US"/>
        </w:rPr>
        <w:t>kill</w:t>
      </w:r>
      <w:r w:rsidR="0026122F" w:rsidRPr="006651BF">
        <w:rPr>
          <w:rFonts w:cs="Arial"/>
          <w:bCs/>
          <w:sz w:val="18"/>
          <w:szCs w:val="18"/>
          <w:lang w:val="en-US"/>
        </w:rPr>
        <w:t>ed</w:t>
      </w:r>
      <w:r w:rsidR="00C7391B" w:rsidRPr="006651BF">
        <w:rPr>
          <w:rFonts w:cs="Arial"/>
          <w:bCs/>
          <w:sz w:val="18"/>
          <w:szCs w:val="18"/>
          <w:lang w:val="en-US"/>
        </w:rPr>
        <w:t xml:space="preserve"> him with high</w:t>
      </w:r>
      <w:r w:rsidR="00067440" w:rsidRPr="006651BF">
        <w:rPr>
          <w:rFonts w:cs="Arial"/>
          <w:bCs/>
          <w:sz w:val="18"/>
          <w:szCs w:val="18"/>
          <w:lang w:val="en-US"/>
        </w:rPr>
        <w:t>-</w:t>
      </w:r>
      <w:r w:rsidR="00C7391B" w:rsidRPr="006651BF">
        <w:rPr>
          <w:rFonts w:cs="Arial"/>
          <w:bCs/>
          <w:sz w:val="18"/>
          <w:szCs w:val="18"/>
          <w:lang w:val="en-US"/>
        </w:rPr>
        <w:t xml:space="preserve">caliber guns </w:t>
      </w:r>
      <w:r w:rsidR="005D6FE6" w:rsidRPr="006651BF">
        <w:rPr>
          <w:rFonts w:cs="Arial"/>
          <w:bCs/>
          <w:sz w:val="18"/>
          <w:szCs w:val="18"/>
          <w:lang w:val="en-US"/>
        </w:rPr>
        <w:t xml:space="preserve">[…]. </w:t>
      </w:r>
      <w:r w:rsidR="00C7391B" w:rsidRPr="006651BF">
        <w:rPr>
          <w:rFonts w:cs="Arial"/>
          <w:bCs/>
          <w:sz w:val="18"/>
          <w:szCs w:val="18"/>
          <w:lang w:val="en-US"/>
        </w:rPr>
        <w:t xml:space="preserve">The </w:t>
      </w:r>
      <w:r w:rsidR="00DD01D1" w:rsidRPr="006651BF">
        <w:rPr>
          <w:rFonts w:cs="Arial"/>
          <w:bCs/>
          <w:sz w:val="18"/>
          <w:szCs w:val="18"/>
          <w:lang w:val="en-US"/>
        </w:rPr>
        <w:t xml:space="preserve">intruders </w:t>
      </w:r>
      <w:r w:rsidR="00C7391B" w:rsidRPr="006651BF">
        <w:rPr>
          <w:rFonts w:cs="Arial"/>
          <w:bCs/>
          <w:sz w:val="18"/>
          <w:szCs w:val="18"/>
          <w:lang w:val="en-US"/>
        </w:rPr>
        <w:t xml:space="preserve">release their animals on Garifuna lands.  </w:t>
      </w:r>
      <w:r w:rsidR="00A36975" w:rsidRPr="006651BF">
        <w:rPr>
          <w:rFonts w:cs="Arial"/>
          <w:bCs/>
          <w:sz w:val="18"/>
          <w:szCs w:val="18"/>
          <w:lang w:val="en-US"/>
        </w:rPr>
        <w:t xml:space="preserve">I am sure that when we get back to </w:t>
      </w:r>
      <w:smartTag w:uri="urn:schemas-microsoft-com:office:smarttags" w:element="country-region">
        <w:smartTag w:uri="urn:schemas-microsoft-com:office:smarttags" w:element="place">
          <w:r w:rsidR="00A36975" w:rsidRPr="006651BF">
            <w:rPr>
              <w:rFonts w:cs="Arial"/>
              <w:bCs/>
              <w:sz w:val="18"/>
              <w:szCs w:val="18"/>
              <w:lang w:val="en-US"/>
            </w:rPr>
            <w:t>Honduras</w:t>
          </w:r>
        </w:smartTag>
      </w:smartTag>
      <w:r w:rsidR="00A36975" w:rsidRPr="006651BF">
        <w:rPr>
          <w:rFonts w:cs="Arial"/>
          <w:bCs/>
          <w:sz w:val="18"/>
          <w:szCs w:val="18"/>
          <w:lang w:val="en-US"/>
        </w:rPr>
        <w:t xml:space="preserve"> the </w:t>
      </w:r>
      <w:r w:rsidR="006B66A7" w:rsidRPr="006651BF">
        <w:rPr>
          <w:rFonts w:cs="Arial"/>
          <w:bCs/>
          <w:sz w:val="18"/>
          <w:szCs w:val="18"/>
          <w:lang w:val="en-US"/>
        </w:rPr>
        <w:t xml:space="preserve">intruders </w:t>
      </w:r>
      <w:r w:rsidR="00A36975" w:rsidRPr="006651BF">
        <w:rPr>
          <w:rFonts w:cs="Arial"/>
          <w:bCs/>
          <w:sz w:val="18"/>
          <w:szCs w:val="18"/>
          <w:lang w:val="en-US"/>
        </w:rPr>
        <w:t xml:space="preserve">are going to realize [that we attended the hearing] and we will be threatened and we </w:t>
      </w:r>
      <w:r w:rsidR="00805A3B" w:rsidRPr="006651BF">
        <w:rPr>
          <w:rFonts w:cs="Arial"/>
          <w:bCs/>
          <w:sz w:val="18"/>
          <w:szCs w:val="18"/>
          <w:lang w:val="en-US"/>
        </w:rPr>
        <w:t xml:space="preserve">are </w:t>
      </w:r>
      <w:r w:rsidR="00A36975" w:rsidRPr="006651BF">
        <w:rPr>
          <w:rFonts w:cs="Arial"/>
          <w:bCs/>
          <w:sz w:val="18"/>
          <w:szCs w:val="18"/>
          <w:lang w:val="en-US"/>
        </w:rPr>
        <w:t>request</w:t>
      </w:r>
      <w:r w:rsidR="00805A3B" w:rsidRPr="006651BF">
        <w:rPr>
          <w:rFonts w:cs="Arial"/>
          <w:bCs/>
          <w:sz w:val="18"/>
          <w:szCs w:val="18"/>
          <w:lang w:val="en-US"/>
        </w:rPr>
        <w:t>ing</w:t>
      </w:r>
      <w:r w:rsidR="00332E9B" w:rsidRPr="006651BF">
        <w:rPr>
          <w:rFonts w:cs="Arial"/>
          <w:bCs/>
          <w:sz w:val="18"/>
          <w:szCs w:val="18"/>
          <w:lang w:val="en-US"/>
        </w:rPr>
        <w:t xml:space="preserve"> more security for m</w:t>
      </w:r>
      <w:r w:rsidR="0061053F" w:rsidRPr="006651BF">
        <w:rPr>
          <w:rFonts w:cs="Arial"/>
          <w:bCs/>
          <w:sz w:val="18"/>
          <w:szCs w:val="18"/>
          <w:lang w:val="en-US"/>
        </w:rPr>
        <w:t>e</w:t>
      </w:r>
      <w:r w:rsidR="00332E9B" w:rsidRPr="006651BF">
        <w:rPr>
          <w:rFonts w:cs="Arial"/>
          <w:bCs/>
          <w:sz w:val="18"/>
          <w:szCs w:val="18"/>
          <w:lang w:val="en-US"/>
        </w:rPr>
        <w:t xml:space="preserve"> </w:t>
      </w:r>
      <w:r w:rsidR="00A36975" w:rsidRPr="006651BF">
        <w:rPr>
          <w:rFonts w:cs="Arial"/>
          <w:bCs/>
          <w:sz w:val="18"/>
          <w:szCs w:val="18"/>
          <w:lang w:val="en-US"/>
        </w:rPr>
        <w:t xml:space="preserve">and my family because the </w:t>
      </w:r>
      <w:r w:rsidR="00397621" w:rsidRPr="006651BF">
        <w:rPr>
          <w:rFonts w:cs="Arial"/>
          <w:bCs/>
          <w:sz w:val="18"/>
          <w:szCs w:val="18"/>
          <w:lang w:val="en-US"/>
        </w:rPr>
        <w:t xml:space="preserve">intruders </w:t>
      </w:r>
      <w:r w:rsidR="00A36975" w:rsidRPr="006651BF">
        <w:rPr>
          <w:rFonts w:cs="Arial"/>
          <w:bCs/>
          <w:sz w:val="18"/>
          <w:szCs w:val="18"/>
          <w:lang w:val="en-US"/>
        </w:rPr>
        <w:t>level threats every day against the children of the community.</w:t>
      </w:r>
      <w:r w:rsidR="005D6FE6" w:rsidRPr="006651BF">
        <w:rPr>
          <w:rStyle w:val="Refdenotaalpie"/>
          <w:rFonts w:cs="Arial"/>
          <w:bCs/>
          <w:sz w:val="18"/>
          <w:szCs w:val="18"/>
          <w:lang w:val="en-US"/>
        </w:rPr>
        <w:footnoteReference w:id="76"/>
      </w:r>
    </w:p>
    <w:p w:rsidR="007A439D" w:rsidRPr="006651BF" w:rsidRDefault="007A439D" w:rsidP="006651BF">
      <w:pPr>
        <w:jc w:val="both"/>
        <w:rPr>
          <w:sz w:val="20"/>
          <w:lang w:val="en-US"/>
        </w:rPr>
      </w:pPr>
    </w:p>
    <w:p w:rsidR="004A3744" w:rsidRPr="006651BF" w:rsidRDefault="00B80E66" w:rsidP="006651BF">
      <w:pPr>
        <w:numPr>
          <w:ilvl w:val="0"/>
          <w:numId w:val="1"/>
        </w:numPr>
        <w:tabs>
          <w:tab w:val="clear" w:pos="900"/>
        </w:tabs>
        <w:ind w:left="0" w:firstLine="720"/>
        <w:jc w:val="both"/>
        <w:rPr>
          <w:sz w:val="20"/>
          <w:lang w:val="en-US"/>
        </w:rPr>
      </w:pPr>
      <w:r w:rsidRPr="006651BF">
        <w:rPr>
          <w:sz w:val="20"/>
          <w:lang w:val="en-US"/>
        </w:rPr>
        <w:t xml:space="preserve">Within this context of conflict, </w:t>
      </w:r>
      <w:r w:rsidR="00312802" w:rsidRPr="006651BF">
        <w:rPr>
          <w:sz w:val="20"/>
          <w:lang w:val="en-US"/>
        </w:rPr>
        <w:t xml:space="preserve">criminal complaints were brought for </w:t>
      </w:r>
      <w:r w:rsidRPr="006651BF">
        <w:rPr>
          <w:sz w:val="20"/>
          <w:lang w:val="en-US"/>
        </w:rPr>
        <w:t xml:space="preserve">the murder of Punta </w:t>
      </w:r>
      <w:proofErr w:type="spellStart"/>
      <w:r w:rsidRPr="006651BF">
        <w:rPr>
          <w:sz w:val="20"/>
          <w:lang w:val="en-US"/>
        </w:rPr>
        <w:t>Piedra</w:t>
      </w:r>
      <w:proofErr w:type="spellEnd"/>
      <w:r w:rsidRPr="006651BF">
        <w:rPr>
          <w:sz w:val="20"/>
          <w:lang w:val="en-US"/>
        </w:rPr>
        <w:t xml:space="preserve"> Garifuna Community </w:t>
      </w:r>
      <w:r w:rsidR="002D1EDC" w:rsidRPr="006651BF">
        <w:rPr>
          <w:sz w:val="20"/>
          <w:lang w:val="en-US"/>
        </w:rPr>
        <w:t xml:space="preserve">member </w:t>
      </w:r>
      <w:r w:rsidR="00D77246" w:rsidRPr="006651BF">
        <w:rPr>
          <w:sz w:val="20"/>
          <w:lang w:val="en-US"/>
        </w:rPr>
        <w:t>Fé</w:t>
      </w:r>
      <w:r w:rsidRPr="006651BF">
        <w:rPr>
          <w:sz w:val="20"/>
          <w:lang w:val="en-US"/>
        </w:rPr>
        <w:t xml:space="preserve">lix </w:t>
      </w:r>
      <w:proofErr w:type="spellStart"/>
      <w:r w:rsidRPr="006651BF">
        <w:rPr>
          <w:sz w:val="20"/>
          <w:lang w:val="en-US"/>
        </w:rPr>
        <w:t>Ordóñ</w:t>
      </w:r>
      <w:r w:rsidR="002876EB" w:rsidRPr="006651BF">
        <w:rPr>
          <w:sz w:val="20"/>
          <w:lang w:val="en-US"/>
        </w:rPr>
        <w:t>ez</w:t>
      </w:r>
      <w:proofErr w:type="spellEnd"/>
      <w:r w:rsidR="002876EB" w:rsidRPr="006651BF">
        <w:rPr>
          <w:sz w:val="20"/>
          <w:lang w:val="en-US"/>
        </w:rPr>
        <w:t xml:space="preserve"> </w:t>
      </w:r>
      <w:proofErr w:type="spellStart"/>
      <w:r w:rsidR="002876EB" w:rsidRPr="006651BF">
        <w:rPr>
          <w:sz w:val="20"/>
          <w:lang w:val="en-US"/>
        </w:rPr>
        <w:t>Suazo</w:t>
      </w:r>
      <w:proofErr w:type="spellEnd"/>
      <w:r w:rsidR="002876EB" w:rsidRPr="006651BF">
        <w:rPr>
          <w:sz w:val="20"/>
          <w:lang w:val="en-US"/>
        </w:rPr>
        <w:t xml:space="preserve"> in June 2007</w:t>
      </w:r>
      <w:r w:rsidRPr="006651BF">
        <w:rPr>
          <w:sz w:val="20"/>
          <w:lang w:val="en-US"/>
        </w:rPr>
        <w:t>,</w:t>
      </w:r>
      <w:r w:rsidR="00DB3B80" w:rsidRPr="006651BF">
        <w:rPr>
          <w:rStyle w:val="Refdenotaalpie"/>
          <w:sz w:val="20"/>
          <w:lang w:val="en-US"/>
        </w:rPr>
        <w:footnoteReference w:id="77"/>
      </w:r>
      <w:r w:rsidR="005D3634" w:rsidRPr="006651BF">
        <w:rPr>
          <w:sz w:val="20"/>
          <w:lang w:val="en-US"/>
        </w:rPr>
        <w:t xml:space="preserve"> and the</w:t>
      </w:r>
      <w:r w:rsidRPr="006651BF">
        <w:rPr>
          <w:sz w:val="20"/>
          <w:lang w:val="en-US"/>
        </w:rPr>
        <w:t xml:space="preserve"> crime was brought t</w:t>
      </w:r>
      <w:r w:rsidR="00782656" w:rsidRPr="006651BF">
        <w:rPr>
          <w:sz w:val="20"/>
          <w:lang w:val="en-US"/>
        </w:rPr>
        <w:t xml:space="preserve">o </w:t>
      </w:r>
      <w:r w:rsidR="00782656" w:rsidRPr="006651BF">
        <w:rPr>
          <w:sz w:val="20"/>
          <w:lang w:val="en-US"/>
        </w:rPr>
        <w:lastRenderedPageBreak/>
        <w:t>the attention of the authorities</w:t>
      </w:r>
      <w:r w:rsidRPr="006651BF">
        <w:rPr>
          <w:sz w:val="20"/>
          <w:lang w:val="en-US"/>
        </w:rPr>
        <w:t xml:space="preserve">, both </w:t>
      </w:r>
      <w:r w:rsidR="00C96834" w:rsidRPr="006651BF">
        <w:rPr>
          <w:sz w:val="20"/>
          <w:lang w:val="en-US"/>
        </w:rPr>
        <w:t xml:space="preserve">at </w:t>
      </w:r>
      <w:r w:rsidRPr="006651BF">
        <w:rPr>
          <w:sz w:val="20"/>
          <w:lang w:val="en-US"/>
        </w:rPr>
        <w:t xml:space="preserve">the General Office of Criminal Investigation and the Office of the Special Prosecutor for Ethnic Groups and Property, where the investigation is still pending. </w:t>
      </w:r>
    </w:p>
    <w:p w:rsidR="004A3744" w:rsidRPr="006651BF" w:rsidRDefault="004A3744" w:rsidP="006651BF">
      <w:pPr>
        <w:jc w:val="both"/>
        <w:rPr>
          <w:sz w:val="20"/>
          <w:lang w:val="en-US"/>
        </w:rPr>
      </w:pPr>
    </w:p>
    <w:p w:rsidR="005B625B" w:rsidRPr="006651BF" w:rsidRDefault="00310081" w:rsidP="006651BF">
      <w:pPr>
        <w:numPr>
          <w:ilvl w:val="0"/>
          <w:numId w:val="1"/>
        </w:numPr>
        <w:tabs>
          <w:tab w:val="clear" w:pos="900"/>
        </w:tabs>
        <w:ind w:left="0" w:firstLine="720"/>
        <w:jc w:val="both"/>
        <w:rPr>
          <w:sz w:val="20"/>
          <w:lang w:val="en-US"/>
        </w:rPr>
      </w:pPr>
      <w:r w:rsidRPr="006651BF">
        <w:rPr>
          <w:sz w:val="20"/>
          <w:lang w:val="en-US"/>
        </w:rPr>
        <w:t>Additionally</w:t>
      </w:r>
      <w:r w:rsidR="0054373D" w:rsidRPr="006651BF">
        <w:rPr>
          <w:sz w:val="20"/>
          <w:lang w:val="en-US"/>
        </w:rPr>
        <w:t xml:space="preserve">, the information in the case file before the IACHR indicates </w:t>
      </w:r>
      <w:r w:rsidR="008D00A7" w:rsidRPr="006651BF">
        <w:rPr>
          <w:sz w:val="20"/>
          <w:lang w:val="en-US"/>
        </w:rPr>
        <w:t xml:space="preserve">that on April 13, 2010, leaders of the Community filed a complaint with the Office of the Public Prosecutor </w:t>
      </w:r>
      <w:r w:rsidR="00C64C96" w:rsidRPr="006651BF">
        <w:rPr>
          <w:sz w:val="20"/>
          <w:lang w:val="en-US"/>
        </w:rPr>
        <w:t>for usurpation of lands, identified with No. 0801-2010-12292, against “</w:t>
      </w:r>
      <w:proofErr w:type="gramStart"/>
      <w:r w:rsidR="00C64C96" w:rsidRPr="006651BF">
        <w:rPr>
          <w:i/>
          <w:sz w:val="20"/>
          <w:lang w:val="en-US"/>
        </w:rPr>
        <w:t>ladinos</w:t>
      </w:r>
      <w:proofErr w:type="gramEnd"/>
      <w:r w:rsidR="00C64C96" w:rsidRPr="006651BF">
        <w:rPr>
          <w:i/>
          <w:sz w:val="20"/>
          <w:lang w:val="en-US"/>
        </w:rPr>
        <w:t xml:space="preserve"> </w:t>
      </w:r>
      <w:r w:rsidR="00C64C96" w:rsidRPr="006651BF">
        <w:rPr>
          <w:sz w:val="20"/>
          <w:lang w:val="en-US"/>
        </w:rPr>
        <w:t>or outsiders.”</w:t>
      </w:r>
      <w:r w:rsidR="00133F0C" w:rsidRPr="006651BF">
        <w:rPr>
          <w:rStyle w:val="Refdenotaalpie"/>
          <w:sz w:val="20"/>
          <w:lang w:val="en-US"/>
        </w:rPr>
        <w:footnoteReference w:id="78"/>
      </w:r>
      <w:r w:rsidR="00F86D9B" w:rsidRPr="006651BF">
        <w:rPr>
          <w:sz w:val="20"/>
          <w:lang w:val="en-US"/>
        </w:rPr>
        <w:t xml:space="preserve"> </w:t>
      </w:r>
      <w:r w:rsidR="003D531D" w:rsidRPr="006651BF">
        <w:rPr>
          <w:sz w:val="20"/>
          <w:lang w:val="en-US"/>
        </w:rPr>
        <w:t>It is also part of the record that on the same date</w:t>
      </w:r>
      <w:r w:rsidR="00687CF2" w:rsidRPr="006651BF">
        <w:rPr>
          <w:sz w:val="20"/>
          <w:lang w:val="en-US"/>
        </w:rPr>
        <w:t>,</w:t>
      </w:r>
      <w:r w:rsidR="003D531D" w:rsidRPr="006651BF">
        <w:rPr>
          <w:sz w:val="20"/>
          <w:lang w:val="en-US"/>
        </w:rPr>
        <w:t xml:space="preserve"> they </w:t>
      </w:r>
      <w:r w:rsidR="00415BAE" w:rsidRPr="006651BF">
        <w:rPr>
          <w:sz w:val="20"/>
          <w:lang w:val="en-US"/>
        </w:rPr>
        <w:t xml:space="preserve">reported to </w:t>
      </w:r>
      <w:r w:rsidR="00A53B7B" w:rsidRPr="006651BF">
        <w:rPr>
          <w:sz w:val="20"/>
          <w:lang w:val="en-US"/>
        </w:rPr>
        <w:t xml:space="preserve">the Office of the Special Prosecutor for Ethnic Groups “the construction of a road that cuts through </w:t>
      </w:r>
      <w:r w:rsidR="006C2272" w:rsidRPr="006651BF">
        <w:rPr>
          <w:sz w:val="20"/>
          <w:lang w:val="en-US"/>
        </w:rPr>
        <w:t xml:space="preserve">land owned by the Garifuna community of Punta </w:t>
      </w:r>
      <w:proofErr w:type="spellStart"/>
      <w:r w:rsidR="006C2272" w:rsidRPr="006651BF">
        <w:rPr>
          <w:sz w:val="20"/>
          <w:lang w:val="en-US"/>
        </w:rPr>
        <w:t>Piedra</w:t>
      </w:r>
      <w:proofErr w:type="spellEnd"/>
      <w:r w:rsidR="006C2272" w:rsidRPr="006651BF">
        <w:rPr>
          <w:sz w:val="20"/>
          <w:lang w:val="en-US"/>
        </w:rPr>
        <w:t xml:space="preserve">, currently known as Rio </w:t>
      </w:r>
      <w:proofErr w:type="spellStart"/>
      <w:r w:rsidR="006C2272" w:rsidRPr="006651BF">
        <w:rPr>
          <w:sz w:val="20"/>
          <w:lang w:val="en-US"/>
        </w:rPr>
        <w:t>Miel</w:t>
      </w:r>
      <w:proofErr w:type="spellEnd"/>
      <w:r w:rsidR="006C2272" w:rsidRPr="006651BF">
        <w:rPr>
          <w:sz w:val="20"/>
          <w:lang w:val="en-US"/>
        </w:rPr>
        <w:t xml:space="preserve">, </w:t>
      </w:r>
      <w:r w:rsidR="00700B98" w:rsidRPr="006651BF">
        <w:rPr>
          <w:sz w:val="20"/>
          <w:lang w:val="en-US"/>
        </w:rPr>
        <w:t xml:space="preserve">without </w:t>
      </w:r>
      <w:r w:rsidR="007219E6" w:rsidRPr="006651BF">
        <w:rPr>
          <w:sz w:val="20"/>
          <w:lang w:val="en-US"/>
        </w:rPr>
        <w:t xml:space="preserve">the </w:t>
      </w:r>
      <w:r w:rsidR="002F1463" w:rsidRPr="006651BF">
        <w:rPr>
          <w:sz w:val="20"/>
          <w:lang w:val="en-US"/>
        </w:rPr>
        <w:t xml:space="preserve">appropriate </w:t>
      </w:r>
      <w:r w:rsidR="009F06DD" w:rsidRPr="006651BF">
        <w:rPr>
          <w:sz w:val="20"/>
          <w:lang w:val="en-US"/>
        </w:rPr>
        <w:t xml:space="preserve">prior </w:t>
      </w:r>
      <w:r w:rsidR="00700B98" w:rsidRPr="006651BF">
        <w:rPr>
          <w:sz w:val="20"/>
          <w:lang w:val="en-US"/>
        </w:rPr>
        <w:t xml:space="preserve">consultation </w:t>
      </w:r>
      <w:r w:rsidR="002D0725" w:rsidRPr="006651BF">
        <w:rPr>
          <w:sz w:val="20"/>
          <w:lang w:val="en-US"/>
        </w:rPr>
        <w:t>of</w:t>
      </w:r>
      <w:r w:rsidR="009F06DD" w:rsidRPr="006651BF">
        <w:rPr>
          <w:sz w:val="20"/>
          <w:lang w:val="en-US"/>
        </w:rPr>
        <w:t xml:space="preserve"> the community</w:t>
      </w:r>
      <w:r w:rsidR="007C5B45" w:rsidRPr="006651BF">
        <w:rPr>
          <w:sz w:val="20"/>
          <w:lang w:val="en-US"/>
        </w:rPr>
        <w:t>,</w:t>
      </w:r>
      <w:r w:rsidR="009F06DD" w:rsidRPr="006651BF">
        <w:rPr>
          <w:sz w:val="20"/>
          <w:lang w:val="en-US"/>
        </w:rPr>
        <w:t xml:space="preserve"> as</w:t>
      </w:r>
      <w:r w:rsidR="009A44D8" w:rsidRPr="006651BF">
        <w:rPr>
          <w:sz w:val="20"/>
          <w:lang w:val="en-US"/>
        </w:rPr>
        <w:t xml:space="preserve"> required under </w:t>
      </w:r>
      <w:r w:rsidR="007C5B45" w:rsidRPr="006651BF">
        <w:rPr>
          <w:sz w:val="20"/>
          <w:lang w:val="en-US"/>
        </w:rPr>
        <w:t xml:space="preserve">Convention 169 </w:t>
      </w:r>
      <w:r w:rsidR="00222E31" w:rsidRPr="006651BF">
        <w:rPr>
          <w:sz w:val="20"/>
          <w:lang w:val="en-US"/>
        </w:rPr>
        <w:t>[…]</w:t>
      </w:r>
      <w:r w:rsidR="00133F0C" w:rsidRPr="006651BF">
        <w:rPr>
          <w:sz w:val="20"/>
          <w:lang w:val="en-US"/>
        </w:rPr>
        <w:t>”</w:t>
      </w:r>
      <w:r w:rsidR="00222E31" w:rsidRPr="006651BF">
        <w:rPr>
          <w:sz w:val="20"/>
          <w:lang w:val="en-US"/>
        </w:rPr>
        <w:t xml:space="preserve">. </w:t>
      </w:r>
      <w:r w:rsidR="009738A0" w:rsidRPr="006651BF">
        <w:rPr>
          <w:sz w:val="20"/>
          <w:lang w:val="en-US"/>
        </w:rPr>
        <w:t>Additionally, they reported “</w:t>
      </w:r>
      <w:proofErr w:type="spellStart"/>
      <w:r w:rsidR="009738A0" w:rsidRPr="006651BF">
        <w:rPr>
          <w:sz w:val="20"/>
          <w:lang w:val="en-US"/>
        </w:rPr>
        <w:t>Paulino</w:t>
      </w:r>
      <w:proofErr w:type="spellEnd"/>
      <w:r w:rsidR="009738A0" w:rsidRPr="006651BF">
        <w:rPr>
          <w:sz w:val="20"/>
          <w:lang w:val="en-US"/>
        </w:rPr>
        <w:t xml:space="preserve"> </w:t>
      </w:r>
      <w:proofErr w:type="spellStart"/>
      <w:r w:rsidR="00831A34" w:rsidRPr="006651BF">
        <w:rPr>
          <w:sz w:val="20"/>
          <w:lang w:val="en-US"/>
        </w:rPr>
        <w:t>Mejía</w:t>
      </w:r>
      <w:proofErr w:type="spellEnd"/>
      <w:r w:rsidR="00831A34" w:rsidRPr="006651BF">
        <w:rPr>
          <w:sz w:val="20"/>
          <w:lang w:val="en-US"/>
        </w:rPr>
        <w:t xml:space="preserve">, </w:t>
      </w:r>
      <w:r w:rsidR="003E2C71" w:rsidRPr="006651BF">
        <w:rPr>
          <w:sz w:val="20"/>
          <w:lang w:val="en-US"/>
        </w:rPr>
        <w:t xml:space="preserve">a member of the Garifuna Community of Punta </w:t>
      </w:r>
      <w:proofErr w:type="spellStart"/>
      <w:r w:rsidR="003E2C71" w:rsidRPr="006651BF">
        <w:rPr>
          <w:sz w:val="20"/>
          <w:lang w:val="en-US"/>
        </w:rPr>
        <w:t>Piedra</w:t>
      </w:r>
      <w:proofErr w:type="spellEnd"/>
      <w:r w:rsidR="003E2C71" w:rsidRPr="006651BF">
        <w:rPr>
          <w:sz w:val="20"/>
          <w:lang w:val="en-US"/>
        </w:rPr>
        <w:t xml:space="preserve">, was receiving death threats from three </w:t>
      </w:r>
      <w:proofErr w:type="gramStart"/>
      <w:r w:rsidR="003E2C71" w:rsidRPr="006651BF">
        <w:rPr>
          <w:i/>
          <w:sz w:val="20"/>
          <w:lang w:val="en-US"/>
        </w:rPr>
        <w:t>ladinos</w:t>
      </w:r>
      <w:proofErr w:type="gramEnd"/>
      <w:r w:rsidR="003E2C71" w:rsidRPr="006651BF">
        <w:rPr>
          <w:i/>
          <w:sz w:val="20"/>
          <w:lang w:val="en-US"/>
        </w:rPr>
        <w:t xml:space="preserve"> </w:t>
      </w:r>
      <w:r w:rsidR="003E2C71" w:rsidRPr="006651BF">
        <w:rPr>
          <w:sz w:val="20"/>
          <w:lang w:val="en-US"/>
        </w:rPr>
        <w:t xml:space="preserve">that have encroached on land belonging to the Garifuna community in Punta </w:t>
      </w:r>
      <w:proofErr w:type="spellStart"/>
      <w:r w:rsidR="003E2C71" w:rsidRPr="006651BF">
        <w:rPr>
          <w:sz w:val="20"/>
          <w:lang w:val="en-US"/>
        </w:rPr>
        <w:t>Piedra</w:t>
      </w:r>
      <w:proofErr w:type="spellEnd"/>
      <w:r w:rsidR="003E2C71" w:rsidRPr="006651BF">
        <w:rPr>
          <w:sz w:val="20"/>
          <w:lang w:val="en-US"/>
        </w:rPr>
        <w:t xml:space="preserve">. </w:t>
      </w:r>
      <w:r w:rsidR="00831A34" w:rsidRPr="006651BF">
        <w:rPr>
          <w:sz w:val="20"/>
          <w:lang w:val="en-US"/>
        </w:rPr>
        <w:sym w:font="Symbol" w:char="F05B"/>
      </w:r>
      <w:r w:rsidR="00831A34" w:rsidRPr="006651BF">
        <w:rPr>
          <w:sz w:val="20"/>
          <w:lang w:val="en-US"/>
        </w:rPr>
        <w:t>…</w:t>
      </w:r>
      <w:r w:rsidR="00831A34" w:rsidRPr="006651BF">
        <w:rPr>
          <w:sz w:val="20"/>
          <w:lang w:val="en-US"/>
        </w:rPr>
        <w:sym w:font="Symbol" w:char="F05D"/>
      </w:r>
      <w:r w:rsidR="00831A34" w:rsidRPr="006651BF">
        <w:rPr>
          <w:sz w:val="20"/>
          <w:lang w:val="en-US"/>
        </w:rPr>
        <w:t xml:space="preserve"> </w:t>
      </w:r>
      <w:proofErr w:type="gramStart"/>
      <w:r w:rsidR="00C601FB" w:rsidRPr="006651BF">
        <w:rPr>
          <w:sz w:val="20"/>
          <w:lang w:val="en-US"/>
        </w:rPr>
        <w:t>telling</w:t>
      </w:r>
      <w:proofErr w:type="gramEnd"/>
      <w:r w:rsidR="00C601FB" w:rsidRPr="006651BF">
        <w:rPr>
          <w:sz w:val="20"/>
          <w:lang w:val="en-US"/>
        </w:rPr>
        <w:t xml:space="preserve"> him that if he doesn’t leave there the same thing is going to happen to him as to Félix </w:t>
      </w:r>
      <w:proofErr w:type="spellStart"/>
      <w:r w:rsidR="00C601FB" w:rsidRPr="006651BF">
        <w:rPr>
          <w:sz w:val="20"/>
          <w:lang w:val="en-US"/>
        </w:rPr>
        <w:t>Ordóñez</w:t>
      </w:r>
      <w:proofErr w:type="spellEnd"/>
      <w:r w:rsidR="00C601FB" w:rsidRPr="006651BF">
        <w:rPr>
          <w:sz w:val="20"/>
          <w:lang w:val="en-US"/>
        </w:rPr>
        <w:t xml:space="preserve"> </w:t>
      </w:r>
      <w:r w:rsidR="00222E31" w:rsidRPr="006651BF">
        <w:rPr>
          <w:sz w:val="20"/>
          <w:lang w:val="en-US"/>
        </w:rPr>
        <w:sym w:font="Symbol" w:char="F05B"/>
      </w:r>
      <w:r w:rsidR="00222E31" w:rsidRPr="006651BF">
        <w:rPr>
          <w:sz w:val="20"/>
          <w:lang w:val="en-US"/>
        </w:rPr>
        <w:t>…</w:t>
      </w:r>
      <w:r w:rsidR="00222E31" w:rsidRPr="006651BF">
        <w:rPr>
          <w:sz w:val="20"/>
          <w:lang w:val="en-US"/>
        </w:rPr>
        <w:sym w:font="Symbol" w:char="F05D"/>
      </w:r>
      <w:r w:rsidR="00222E31" w:rsidRPr="006651BF">
        <w:rPr>
          <w:sz w:val="20"/>
          <w:lang w:val="en-US"/>
        </w:rPr>
        <w:t>”</w:t>
      </w:r>
      <w:r w:rsidR="00831A34" w:rsidRPr="006651BF">
        <w:rPr>
          <w:rStyle w:val="Refdenotaalpie"/>
          <w:sz w:val="20"/>
          <w:lang w:val="en-US"/>
        </w:rPr>
        <w:footnoteReference w:id="79"/>
      </w:r>
      <w:r w:rsidR="00831A34" w:rsidRPr="006651BF">
        <w:rPr>
          <w:sz w:val="20"/>
          <w:lang w:val="en-US"/>
        </w:rPr>
        <w:t>.</w:t>
      </w:r>
    </w:p>
    <w:p w:rsidR="005B625B" w:rsidRPr="006651BF" w:rsidRDefault="005B625B" w:rsidP="006651BF">
      <w:pPr>
        <w:jc w:val="both"/>
        <w:rPr>
          <w:sz w:val="20"/>
          <w:lang w:val="en-US"/>
        </w:rPr>
      </w:pPr>
    </w:p>
    <w:p w:rsidR="0074086B" w:rsidRPr="006651BF" w:rsidRDefault="00731891" w:rsidP="006651BF">
      <w:pPr>
        <w:numPr>
          <w:ilvl w:val="0"/>
          <w:numId w:val="1"/>
        </w:numPr>
        <w:tabs>
          <w:tab w:val="clear" w:pos="900"/>
        </w:tabs>
        <w:ind w:left="0" w:firstLine="720"/>
        <w:jc w:val="both"/>
        <w:rPr>
          <w:sz w:val="20"/>
          <w:lang w:val="en-US"/>
        </w:rPr>
      </w:pPr>
      <w:r w:rsidRPr="006651BF">
        <w:rPr>
          <w:sz w:val="20"/>
          <w:lang w:val="en-US"/>
        </w:rPr>
        <w:t>With respect to the investigations conducted, based on the information provided, from October to December 2010, at the request of the Office of the Prosecutor for Ethnic Groups, offi</w:t>
      </w:r>
      <w:r w:rsidR="007D2371" w:rsidRPr="006651BF">
        <w:rPr>
          <w:sz w:val="20"/>
          <w:lang w:val="en-US"/>
        </w:rPr>
        <w:t>ci</w:t>
      </w:r>
      <w:r w:rsidRPr="006651BF">
        <w:rPr>
          <w:sz w:val="20"/>
          <w:lang w:val="en-US"/>
        </w:rPr>
        <w:t>als of the General Directorate of Criminal Investigations and the INA were appointed to conduct an on-site inspection of the</w:t>
      </w:r>
      <w:r w:rsidR="007C0182" w:rsidRPr="006651BF">
        <w:rPr>
          <w:sz w:val="20"/>
          <w:lang w:val="en-US"/>
        </w:rPr>
        <w:t xml:space="preserve"> land</w:t>
      </w:r>
      <w:r w:rsidR="00C92D65" w:rsidRPr="006651BF">
        <w:rPr>
          <w:sz w:val="20"/>
          <w:lang w:val="en-US"/>
        </w:rPr>
        <w:t xml:space="preserve"> and determine the areas that were usurped </w:t>
      </w:r>
      <w:r w:rsidR="004648D1" w:rsidRPr="006651BF">
        <w:rPr>
          <w:sz w:val="20"/>
          <w:lang w:val="en-US"/>
        </w:rPr>
        <w:t xml:space="preserve">by private individuals.  </w:t>
      </w:r>
      <w:r w:rsidR="006B7495" w:rsidRPr="006651BF">
        <w:rPr>
          <w:sz w:val="20"/>
          <w:lang w:val="en-US"/>
        </w:rPr>
        <w:t>However</w:t>
      </w:r>
      <w:r w:rsidR="004648D1" w:rsidRPr="006651BF">
        <w:rPr>
          <w:sz w:val="20"/>
          <w:lang w:val="en-US"/>
        </w:rPr>
        <w:t xml:space="preserve">, according to </w:t>
      </w:r>
      <w:r w:rsidR="006B7495" w:rsidRPr="006651BF">
        <w:rPr>
          <w:sz w:val="20"/>
          <w:lang w:val="en-US"/>
        </w:rPr>
        <w:t xml:space="preserve">the State’s </w:t>
      </w:r>
      <w:r w:rsidR="004648D1" w:rsidRPr="006651BF">
        <w:rPr>
          <w:sz w:val="20"/>
          <w:lang w:val="en-US"/>
        </w:rPr>
        <w:t xml:space="preserve">assertions, the </w:t>
      </w:r>
      <w:r w:rsidR="007453FB" w:rsidRPr="006651BF">
        <w:rPr>
          <w:sz w:val="20"/>
          <w:lang w:val="en-US"/>
        </w:rPr>
        <w:t>inspection tour “could not be conducted</w:t>
      </w:r>
      <w:r w:rsidRPr="006651BF">
        <w:rPr>
          <w:sz w:val="20"/>
          <w:lang w:val="en-US"/>
        </w:rPr>
        <w:t xml:space="preserve"> </w:t>
      </w:r>
      <w:r w:rsidR="00C15425" w:rsidRPr="006651BF">
        <w:rPr>
          <w:sz w:val="20"/>
          <w:lang w:val="en-US"/>
        </w:rPr>
        <w:sym w:font="Symbol" w:char="F05B"/>
      </w:r>
      <w:r w:rsidR="00C15425" w:rsidRPr="006651BF">
        <w:rPr>
          <w:sz w:val="20"/>
          <w:lang w:val="en-US"/>
        </w:rPr>
        <w:t>…</w:t>
      </w:r>
      <w:r w:rsidR="00C15425" w:rsidRPr="006651BF">
        <w:rPr>
          <w:sz w:val="20"/>
          <w:lang w:val="en-US"/>
        </w:rPr>
        <w:sym w:font="Symbol" w:char="F05D"/>
      </w:r>
      <w:r w:rsidR="00C15425" w:rsidRPr="006651BF">
        <w:rPr>
          <w:sz w:val="20"/>
          <w:lang w:val="en-US"/>
        </w:rPr>
        <w:t xml:space="preserve"> </w:t>
      </w:r>
      <w:r w:rsidR="007453FB" w:rsidRPr="006651BF">
        <w:rPr>
          <w:sz w:val="20"/>
          <w:lang w:val="en-US"/>
        </w:rPr>
        <w:t xml:space="preserve">due to </w:t>
      </w:r>
      <w:r w:rsidR="00BB0825" w:rsidRPr="006651BF">
        <w:rPr>
          <w:sz w:val="20"/>
          <w:lang w:val="en-US"/>
        </w:rPr>
        <w:t xml:space="preserve">a </w:t>
      </w:r>
      <w:r w:rsidR="007453FB" w:rsidRPr="006651BF">
        <w:rPr>
          <w:sz w:val="20"/>
          <w:lang w:val="en-US"/>
        </w:rPr>
        <w:t xml:space="preserve">lack of </w:t>
      </w:r>
      <w:r w:rsidR="001A77A7" w:rsidRPr="006651BF">
        <w:rPr>
          <w:sz w:val="20"/>
          <w:lang w:val="en-US"/>
        </w:rPr>
        <w:t>travel expense and per diem expense money for the persons appointed to conduct those inspections.</w:t>
      </w:r>
      <w:r w:rsidR="00C15425" w:rsidRPr="006651BF">
        <w:rPr>
          <w:sz w:val="20"/>
          <w:lang w:val="en-US"/>
        </w:rPr>
        <w:t>”</w:t>
      </w:r>
      <w:r w:rsidR="00C15425" w:rsidRPr="006651BF">
        <w:rPr>
          <w:rStyle w:val="Refdenotaalpie"/>
          <w:sz w:val="20"/>
          <w:lang w:val="en-US"/>
        </w:rPr>
        <w:footnoteReference w:id="80"/>
      </w:r>
    </w:p>
    <w:p w:rsidR="0074086B" w:rsidRPr="006651BF" w:rsidRDefault="0074086B" w:rsidP="006651BF">
      <w:pPr>
        <w:jc w:val="both"/>
        <w:rPr>
          <w:sz w:val="20"/>
          <w:lang w:val="en-US"/>
        </w:rPr>
      </w:pPr>
    </w:p>
    <w:p w:rsidR="00024811" w:rsidRPr="006651BF" w:rsidRDefault="001A5DF8" w:rsidP="006651BF">
      <w:pPr>
        <w:numPr>
          <w:ilvl w:val="0"/>
          <w:numId w:val="1"/>
        </w:numPr>
        <w:tabs>
          <w:tab w:val="clear" w:pos="900"/>
        </w:tabs>
        <w:ind w:left="0" w:firstLine="720"/>
        <w:jc w:val="both"/>
        <w:rPr>
          <w:sz w:val="20"/>
          <w:lang w:val="en-US"/>
        </w:rPr>
      </w:pPr>
      <w:r w:rsidRPr="006651BF">
        <w:rPr>
          <w:sz w:val="20"/>
          <w:lang w:val="en-US"/>
        </w:rPr>
        <w:t xml:space="preserve">Moreover, the IACHR notes that </w:t>
      </w:r>
      <w:r w:rsidR="00DC2219" w:rsidRPr="006651BF">
        <w:rPr>
          <w:sz w:val="20"/>
          <w:lang w:val="en-US"/>
        </w:rPr>
        <w:t xml:space="preserve">concurrent </w:t>
      </w:r>
      <w:r w:rsidR="00C8707B" w:rsidRPr="006651BF">
        <w:rPr>
          <w:sz w:val="20"/>
          <w:lang w:val="en-US"/>
        </w:rPr>
        <w:t xml:space="preserve">with </w:t>
      </w:r>
      <w:r w:rsidRPr="006651BF">
        <w:rPr>
          <w:sz w:val="20"/>
          <w:lang w:val="en-US"/>
        </w:rPr>
        <w:t xml:space="preserve">the process of recognition of the ancestral property of the Punta </w:t>
      </w:r>
      <w:proofErr w:type="spellStart"/>
      <w:r w:rsidRPr="006651BF">
        <w:rPr>
          <w:sz w:val="20"/>
          <w:lang w:val="en-US"/>
        </w:rPr>
        <w:t>Piedra</w:t>
      </w:r>
      <w:proofErr w:type="spellEnd"/>
      <w:r w:rsidRPr="006651BF">
        <w:rPr>
          <w:sz w:val="20"/>
          <w:lang w:val="en-US"/>
        </w:rPr>
        <w:t xml:space="preserve"> Community, legal provisions and programs were approved, which were aimed at regularizing and titling private property in Honduras —</w:t>
      </w:r>
      <w:r w:rsidR="006B4A95" w:rsidRPr="006651BF">
        <w:rPr>
          <w:sz w:val="20"/>
          <w:lang w:val="en-US"/>
        </w:rPr>
        <w:t>such as the Law of Property, approved under Decree No</w:t>
      </w:r>
      <w:r w:rsidR="00B71713" w:rsidRPr="006651BF">
        <w:rPr>
          <w:sz w:val="20"/>
          <w:lang w:val="en-US"/>
        </w:rPr>
        <w:t xml:space="preserve">. 82-2004 </w:t>
      </w:r>
      <w:r w:rsidR="006B4A95" w:rsidRPr="006651BF">
        <w:rPr>
          <w:sz w:val="20"/>
          <w:lang w:val="en-US"/>
        </w:rPr>
        <w:t>of June 29, 2004 and the Honduras Land Administration Program</w:t>
      </w:r>
      <w:r w:rsidR="00985EB4" w:rsidRPr="006651BF">
        <w:rPr>
          <w:sz w:val="20"/>
          <w:lang w:val="en-US"/>
        </w:rPr>
        <w:t xml:space="preserve">- which the Garifuna communities opposed, including the Punta </w:t>
      </w:r>
      <w:proofErr w:type="spellStart"/>
      <w:r w:rsidR="00985EB4" w:rsidRPr="006651BF">
        <w:rPr>
          <w:sz w:val="20"/>
          <w:lang w:val="en-US"/>
        </w:rPr>
        <w:t>Piedra</w:t>
      </w:r>
      <w:proofErr w:type="spellEnd"/>
      <w:r w:rsidR="00985EB4" w:rsidRPr="006651BF">
        <w:rPr>
          <w:sz w:val="20"/>
          <w:lang w:val="en-US"/>
        </w:rPr>
        <w:t xml:space="preserve"> </w:t>
      </w:r>
      <w:r w:rsidR="00C8707B" w:rsidRPr="006651BF">
        <w:rPr>
          <w:sz w:val="20"/>
          <w:lang w:val="en-US"/>
        </w:rPr>
        <w:t>C</w:t>
      </w:r>
      <w:r w:rsidR="00985EB4" w:rsidRPr="006651BF">
        <w:rPr>
          <w:sz w:val="20"/>
          <w:lang w:val="en-US"/>
        </w:rPr>
        <w:t>ommunity, because they believe that they ran counter to the recognition of their territorial rights.”</w:t>
      </w:r>
      <w:r w:rsidR="00B71713" w:rsidRPr="006651BF">
        <w:rPr>
          <w:rStyle w:val="Refdenotaalpie"/>
          <w:sz w:val="20"/>
          <w:lang w:val="en-US"/>
        </w:rPr>
        <w:footnoteReference w:id="81"/>
      </w:r>
      <w:r w:rsidR="002A088B" w:rsidRPr="006651BF">
        <w:rPr>
          <w:sz w:val="20"/>
          <w:lang w:val="en-US"/>
        </w:rPr>
        <w:t xml:space="preserve"> </w:t>
      </w:r>
      <w:r w:rsidR="000F1EF6" w:rsidRPr="006651BF">
        <w:rPr>
          <w:sz w:val="20"/>
          <w:lang w:val="en-US"/>
        </w:rPr>
        <w:t xml:space="preserve">Specifically, </w:t>
      </w:r>
      <w:r w:rsidR="00E21537" w:rsidRPr="006651BF">
        <w:rPr>
          <w:sz w:val="20"/>
          <w:lang w:val="en-US"/>
        </w:rPr>
        <w:t xml:space="preserve">the petitioner </w:t>
      </w:r>
      <w:r w:rsidR="00614769" w:rsidRPr="006651BF">
        <w:rPr>
          <w:sz w:val="20"/>
          <w:lang w:val="en-US"/>
        </w:rPr>
        <w:t xml:space="preserve">argues that </w:t>
      </w:r>
      <w:r w:rsidR="004C60FE" w:rsidRPr="006651BF">
        <w:rPr>
          <w:sz w:val="20"/>
          <w:lang w:val="en-US"/>
        </w:rPr>
        <w:t xml:space="preserve">the indigenous and tribal peoples of </w:t>
      </w:r>
      <w:smartTag w:uri="urn:schemas-microsoft-com:office:smarttags" w:element="country-region">
        <w:smartTag w:uri="urn:schemas-microsoft-com:office:smarttags" w:element="place">
          <w:r w:rsidR="004C60FE" w:rsidRPr="006651BF">
            <w:rPr>
              <w:sz w:val="20"/>
              <w:lang w:val="en-US"/>
            </w:rPr>
            <w:t>Honduras</w:t>
          </w:r>
        </w:smartTag>
      </w:smartTag>
      <w:r w:rsidR="004C60FE" w:rsidRPr="006651BF">
        <w:rPr>
          <w:sz w:val="20"/>
          <w:lang w:val="en-US"/>
        </w:rPr>
        <w:t xml:space="preserve"> were not consulted about </w:t>
      </w:r>
      <w:r w:rsidR="00614769" w:rsidRPr="006651BF">
        <w:rPr>
          <w:sz w:val="20"/>
          <w:lang w:val="en-US"/>
        </w:rPr>
        <w:t>the 2004 Property Law; that it granted specific rights to non-indigenous individuals occupy</w:t>
      </w:r>
      <w:r w:rsidR="004C60FE" w:rsidRPr="006651BF">
        <w:rPr>
          <w:sz w:val="20"/>
          <w:lang w:val="en-US"/>
        </w:rPr>
        <w:t>ing</w:t>
      </w:r>
      <w:r w:rsidR="00614769" w:rsidRPr="006651BF">
        <w:rPr>
          <w:sz w:val="20"/>
          <w:lang w:val="en-US"/>
        </w:rPr>
        <w:t xml:space="preserve"> indigenous </w:t>
      </w:r>
      <w:r w:rsidR="00264F2E" w:rsidRPr="006651BF">
        <w:rPr>
          <w:sz w:val="20"/>
          <w:lang w:val="en-US"/>
        </w:rPr>
        <w:t xml:space="preserve">lands and that Article 100 thereof enables the ancestral territory of these peoples to be </w:t>
      </w:r>
      <w:r w:rsidR="00670E3A" w:rsidRPr="006651BF">
        <w:rPr>
          <w:sz w:val="20"/>
          <w:lang w:val="en-US"/>
        </w:rPr>
        <w:t xml:space="preserve">split </w:t>
      </w:r>
      <w:r w:rsidR="00264F2E" w:rsidRPr="006651BF">
        <w:rPr>
          <w:sz w:val="20"/>
          <w:lang w:val="en-US"/>
        </w:rPr>
        <w:t>up</w:t>
      </w:r>
      <w:r w:rsidR="00670E3A" w:rsidRPr="006651BF">
        <w:rPr>
          <w:sz w:val="20"/>
          <w:lang w:val="en-US"/>
        </w:rPr>
        <w:t xml:space="preserve"> into tiny plots</w:t>
      </w:r>
      <w:r w:rsidR="00307A26" w:rsidRPr="006651BF">
        <w:rPr>
          <w:sz w:val="20"/>
          <w:lang w:val="en-US"/>
        </w:rPr>
        <w:t xml:space="preserve">. Said article establishes that: </w:t>
      </w:r>
    </w:p>
    <w:p w:rsidR="00024811" w:rsidRPr="006651BF" w:rsidRDefault="00024811" w:rsidP="006651BF">
      <w:pPr>
        <w:jc w:val="both"/>
        <w:rPr>
          <w:sz w:val="20"/>
          <w:lang w:val="en-US"/>
        </w:rPr>
      </w:pPr>
    </w:p>
    <w:p w:rsidR="00024811" w:rsidRPr="006651BF" w:rsidRDefault="00F831C9" w:rsidP="006651BF">
      <w:pPr>
        <w:ind w:left="720" w:right="720"/>
        <w:jc w:val="both"/>
        <w:rPr>
          <w:sz w:val="18"/>
          <w:szCs w:val="18"/>
          <w:lang w:val="en-US"/>
        </w:rPr>
      </w:pPr>
      <w:r w:rsidRPr="006651BF">
        <w:rPr>
          <w:sz w:val="18"/>
          <w:szCs w:val="18"/>
          <w:lang w:val="en-US"/>
        </w:rPr>
        <w:t>It is declared and recognized that the communal regime of lands, which these peoples traditionally possess implies</w:t>
      </w:r>
      <w:r w:rsidR="00DB1A7A" w:rsidRPr="006651BF">
        <w:rPr>
          <w:sz w:val="18"/>
          <w:szCs w:val="18"/>
          <w:lang w:val="en-US"/>
        </w:rPr>
        <w:t xml:space="preserve"> the</w:t>
      </w:r>
      <w:r w:rsidRPr="006651BF">
        <w:rPr>
          <w:sz w:val="18"/>
          <w:szCs w:val="18"/>
          <w:lang w:val="en-US"/>
        </w:rPr>
        <w:t xml:space="preserve"> inalienability, </w:t>
      </w:r>
      <w:proofErr w:type="spellStart"/>
      <w:r w:rsidR="002E5ADB" w:rsidRPr="006651BF">
        <w:rPr>
          <w:sz w:val="18"/>
          <w:szCs w:val="18"/>
          <w:lang w:val="en-US"/>
        </w:rPr>
        <w:t>unattachability</w:t>
      </w:r>
      <w:proofErr w:type="spellEnd"/>
      <w:r w:rsidR="002E5ADB" w:rsidRPr="006651BF">
        <w:rPr>
          <w:sz w:val="18"/>
          <w:szCs w:val="18"/>
          <w:lang w:val="en-US"/>
        </w:rPr>
        <w:t xml:space="preserve"> and </w:t>
      </w:r>
      <w:proofErr w:type="spellStart"/>
      <w:r w:rsidR="002E5ADB" w:rsidRPr="006651BF">
        <w:rPr>
          <w:sz w:val="18"/>
          <w:szCs w:val="18"/>
          <w:lang w:val="en-US"/>
        </w:rPr>
        <w:t>im</w:t>
      </w:r>
      <w:r w:rsidR="00D70586" w:rsidRPr="006651BF">
        <w:rPr>
          <w:sz w:val="18"/>
          <w:szCs w:val="18"/>
          <w:lang w:val="en-US"/>
        </w:rPr>
        <w:t>prescriptibility</w:t>
      </w:r>
      <w:proofErr w:type="spellEnd"/>
      <w:r w:rsidR="00D70586" w:rsidRPr="006651BF">
        <w:rPr>
          <w:sz w:val="18"/>
          <w:szCs w:val="18"/>
          <w:lang w:val="en-US"/>
        </w:rPr>
        <w:t xml:space="preserve"> thereof. </w:t>
      </w:r>
    </w:p>
    <w:p w:rsidR="00024811" w:rsidRPr="006651BF" w:rsidRDefault="00024811" w:rsidP="006651BF">
      <w:pPr>
        <w:ind w:left="720" w:right="720"/>
        <w:jc w:val="both"/>
        <w:rPr>
          <w:sz w:val="18"/>
          <w:szCs w:val="18"/>
          <w:lang w:val="en-US"/>
        </w:rPr>
      </w:pPr>
    </w:p>
    <w:p w:rsidR="00024811" w:rsidRPr="006651BF" w:rsidRDefault="00A56D06" w:rsidP="006651BF">
      <w:pPr>
        <w:ind w:left="720" w:right="720"/>
        <w:jc w:val="both"/>
        <w:rPr>
          <w:sz w:val="18"/>
          <w:szCs w:val="18"/>
          <w:lang w:val="en-US"/>
        </w:rPr>
      </w:pPr>
      <w:r w:rsidRPr="006651BF">
        <w:rPr>
          <w:sz w:val="18"/>
          <w:szCs w:val="18"/>
          <w:lang w:val="en-US"/>
        </w:rPr>
        <w:t xml:space="preserve">Notwithstanding, the same communities may put an end to the communal regime, authorize leasing to third parties or authorize contracts of another nature that enable the participation of the community in investments that contribute to its development. </w:t>
      </w:r>
    </w:p>
    <w:p w:rsidR="00024811" w:rsidRPr="006651BF" w:rsidRDefault="00024811" w:rsidP="006651BF">
      <w:pPr>
        <w:jc w:val="both"/>
        <w:rPr>
          <w:sz w:val="20"/>
          <w:lang w:val="en-US"/>
        </w:rPr>
      </w:pPr>
    </w:p>
    <w:p w:rsidR="0048716C" w:rsidRPr="006651BF" w:rsidRDefault="003226B3" w:rsidP="006651BF">
      <w:pPr>
        <w:numPr>
          <w:ilvl w:val="0"/>
          <w:numId w:val="1"/>
        </w:numPr>
        <w:tabs>
          <w:tab w:val="clear" w:pos="900"/>
        </w:tabs>
        <w:ind w:left="0" w:firstLine="720"/>
        <w:jc w:val="both"/>
        <w:rPr>
          <w:sz w:val="20"/>
          <w:lang w:val="en-US"/>
        </w:rPr>
      </w:pPr>
      <w:r w:rsidRPr="006651BF">
        <w:rPr>
          <w:sz w:val="20"/>
          <w:lang w:val="en-US"/>
        </w:rPr>
        <w:lastRenderedPageBreak/>
        <w:t xml:space="preserve">Based on the foregoing paragraphs, the IACHR notes that </w:t>
      </w:r>
      <w:r w:rsidR="002979CA" w:rsidRPr="006651BF">
        <w:rPr>
          <w:sz w:val="20"/>
          <w:lang w:val="en-US"/>
        </w:rPr>
        <w:t xml:space="preserve">the competent State authorities </w:t>
      </w:r>
      <w:r w:rsidR="004976EE" w:rsidRPr="006651BF">
        <w:rPr>
          <w:sz w:val="20"/>
          <w:lang w:val="en-US"/>
        </w:rPr>
        <w:t xml:space="preserve">did not </w:t>
      </w:r>
      <w:r w:rsidR="005447A2" w:rsidRPr="006651BF">
        <w:rPr>
          <w:sz w:val="20"/>
          <w:lang w:val="en-US"/>
        </w:rPr>
        <w:t xml:space="preserve">guarantee </w:t>
      </w:r>
      <w:r w:rsidR="002979CA" w:rsidRPr="006651BF">
        <w:rPr>
          <w:sz w:val="20"/>
          <w:lang w:val="en-US"/>
        </w:rPr>
        <w:t xml:space="preserve">through </w:t>
      </w:r>
      <w:r w:rsidR="005447A2" w:rsidRPr="006651BF">
        <w:rPr>
          <w:sz w:val="20"/>
          <w:lang w:val="en-US"/>
        </w:rPr>
        <w:t xml:space="preserve">clearing of title, </w:t>
      </w:r>
      <w:r w:rsidR="002979CA" w:rsidRPr="006651BF">
        <w:rPr>
          <w:sz w:val="20"/>
          <w:lang w:val="en-US"/>
        </w:rPr>
        <w:t>the peaceable possession of the ancestral territories of the Community vis-à-vis the occupation thereof by third parties</w:t>
      </w:r>
      <w:r w:rsidR="00292A3B" w:rsidRPr="006651BF">
        <w:rPr>
          <w:sz w:val="20"/>
          <w:lang w:val="en-US"/>
        </w:rPr>
        <w:t xml:space="preserve">, either </w:t>
      </w:r>
      <w:r w:rsidRPr="006651BF">
        <w:rPr>
          <w:sz w:val="20"/>
          <w:lang w:val="en-US"/>
        </w:rPr>
        <w:t xml:space="preserve">at the time of granting fee simple title of ownership to the Punta </w:t>
      </w:r>
      <w:proofErr w:type="spellStart"/>
      <w:r w:rsidR="00292A3B" w:rsidRPr="006651BF">
        <w:rPr>
          <w:sz w:val="20"/>
          <w:lang w:val="en-US"/>
        </w:rPr>
        <w:t>Piedra</w:t>
      </w:r>
      <w:proofErr w:type="spellEnd"/>
      <w:r w:rsidR="00292A3B" w:rsidRPr="006651BF">
        <w:rPr>
          <w:sz w:val="20"/>
          <w:lang w:val="en-US"/>
        </w:rPr>
        <w:t xml:space="preserve"> Community, or subsequently</w:t>
      </w:r>
      <w:r w:rsidR="002979CA" w:rsidRPr="006651BF">
        <w:rPr>
          <w:sz w:val="20"/>
          <w:lang w:val="en-US"/>
        </w:rPr>
        <w:t>.</w:t>
      </w:r>
      <w:r w:rsidR="008E3A20" w:rsidRPr="006651BF">
        <w:rPr>
          <w:rStyle w:val="Refdenotaalpie"/>
          <w:sz w:val="20"/>
          <w:lang w:val="en-US"/>
        </w:rPr>
        <w:footnoteReference w:id="82"/>
      </w:r>
      <w:r w:rsidR="002A0D12" w:rsidRPr="006651BF">
        <w:rPr>
          <w:sz w:val="20"/>
          <w:lang w:val="en-US"/>
        </w:rPr>
        <w:t xml:space="preserve"> This is evident, particularly, in the agreement of commitment </w:t>
      </w:r>
      <w:r w:rsidR="00F06365" w:rsidRPr="006651BF">
        <w:rPr>
          <w:sz w:val="20"/>
          <w:lang w:val="en-US"/>
        </w:rPr>
        <w:t xml:space="preserve">entered into on December 6, 1999 with different State authorities –including the INA- in which it is asserted that the property title in fee simple to 1,513 hectares was granted “without having </w:t>
      </w:r>
      <w:r w:rsidR="00274EDA" w:rsidRPr="006651BF">
        <w:rPr>
          <w:sz w:val="20"/>
          <w:lang w:val="en-US"/>
        </w:rPr>
        <w:t xml:space="preserve">completed </w:t>
      </w:r>
      <w:r w:rsidR="0023406F" w:rsidRPr="006651BF">
        <w:rPr>
          <w:sz w:val="20"/>
          <w:lang w:val="en-US"/>
        </w:rPr>
        <w:t>the respective</w:t>
      </w:r>
      <w:r w:rsidR="007D2F40" w:rsidRPr="006651BF">
        <w:rPr>
          <w:sz w:val="20"/>
          <w:lang w:val="en-US"/>
        </w:rPr>
        <w:t xml:space="preserve"> clearing</w:t>
      </w:r>
      <w:r w:rsidR="004441C5" w:rsidRPr="006651BF">
        <w:rPr>
          <w:sz w:val="20"/>
          <w:lang w:val="en-US"/>
        </w:rPr>
        <w:t xml:space="preserve"> </w:t>
      </w:r>
      <w:r w:rsidR="007D2F40" w:rsidRPr="006651BF">
        <w:rPr>
          <w:sz w:val="20"/>
          <w:lang w:val="en-US"/>
        </w:rPr>
        <w:t>of title</w:t>
      </w:r>
      <w:r w:rsidR="00914C12" w:rsidRPr="006651BF">
        <w:rPr>
          <w:sz w:val="20"/>
          <w:lang w:val="en-US"/>
        </w:rPr>
        <w:t xml:space="preserve">, that is to say, making </w:t>
      </w:r>
      <w:r w:rsidR="0023406F" w:rsidRPr="006651BF">
        <w:rPr>
          <w:sz w:val="20"/>
          <w:lang w:val="en-US"/>
        </w:rPr>
        <w:t xml:space="preserve">payment to the occupiers of the community of Rio </w:t>
      </w:r>
      <w:proofErr w:type="spellStart"/>
      <w:r w:rsidR="0023406F" w:rsidRPr="006651BF">
        <w:rPr>
          <w:sz w:val="20"/>
          <w:lang w:val="en-US"/>
        </w:rPr>
        <w:t>Miel</w:t>
      </w:r>
      <w:proofErr w:type="spellEnd"/>
      <w:r w:rsidR="0023406F" w:rsidRPr="006651BF">
        <w:rPr>
          <w:sz w:val="20"/>
          <w:lang w:val="en-US"/>
        </w:rPr>
        <w:t xml:space="preserve"> for improvements.</w:t>
      </w:r>
      <w:r w:rsidR="0048716C" w:rsidRPr="006651BF">
        <w:rPr>
          <w:sz w:val="20"/>
          <w:lang w:val="en-US"/>
        </w:rPr>
        <w:t>”</w:t>
      </w:r>
      <w:r w:rsidR="0048716C" w:rsidRPr="006651BF">
        <w:rPr>
          <w:rStyle w:val="Refdenotaalpie"/>
          <w:sz w:val="20"/>
          <w:lang w:val="en-US"/>
        </w:rPr>
        <w:footnoteReference w:id="83"/>
      </w:r>
      <w:r w:rsidR="00CA2A70" w:rsidRPr="006651BF">
        <w:rPr>
          <w:sz w:val="20"/>
          <w:lang w:val="en-US"/>
        </w:rPr>
        <w:t xml:space="preserve"> Likewise, in a report prepared by INA officials, it is </w:t>
      </w:r>
      <w:r w:rsidR="004752DC" w:rsidRPr="006651BF">
        <w:rPr>
          <w:sz w:val="20"/>
          <w:lang w:val="en-US"/>
        </w:rPr>
        <w:t>stated that “within the area ref</w:t>
      </w:r>
      <w:r w:rsidR="00CA2A70" w:rsidRPr="006651BF">
        <w:rPr>
          <w:sz w:val="20"/>
          <w:lang w:val="en-US"/>
        </w:rPr>
        <w:t xml:space="preserve">erenced above [referring to the territory historically occupied by the Garifuna communities] it must be asserted that under the last administrations, titles of expansion were issued without considering </w:t>
      </w:r>
      <w:r w:rsidR="00C755C9" w:rsidRPr="006651BF">
        <w:rPr>
          <w:sz w:val="20"/>
          <w:lang w:val="en-US"/>
        </w:rPr>
        <w:t>t</w:t>
      </w:r>
      <w:r w:rsidR="00822A13" w:rsidRPr="006651BF">
        <w:rPr>
          <w:sz w:val="20"/>
          <w:lang w:val="en-US"/>
        </w:rPr>
        <w:t>he existing Garifuna occupation</w:t>
      </w:r>
      <w:r w:rsidR="00C755C9" w:rsidRPr="006651BF">
        <w:rPr>
          <w:sz w:val="20"/>
          <w:lang w:val="en-US"/>
        </w:rPr>
        <w:t xml:space="preserve">; </w:t>
      </w:r>
      <w:r w:rsidR="00DD7409" w:rsidRPr="006651BF">
        <w:rPr>
          <w:sz w:val="20"/>
          <w:lang w:val="en-US"/>
        </w:rPr>
        <w:t xml:space="preserve">inasmuch as the correct thing to do in that case was </w:t>
      </w:r>
      <w:r w:rsidR="00F96E0C" w:rsidRPr="006651BF">
        <w:rPr>
          <w:sz w:val="20"/>
          <w:lang w:val="en-US"/>
        </w:rPr>
        <w:t xml:space="preserve">to execute </w:t>
      </w:r>
      <w:r w:rsidR="00DD7409" w:rsidRPr="006651BF">
        <w:rPr>
          <w:sz w:val="20"/>
          <w:lang w:val="en-US"/>
        </w:rPr>
        <w:t xml:space="preserve">prior </w:t>
      </w:r>
      <w:r w:rsidR="00F96E0C" w:rsidRPr="006651BF">
        <w:rPr>
          <w:sz w:val="20"/>
          <w:lang w:val="en-US"/>
        </w:rPr>
        <w:t xml:space="preserve">clearing of title </w:t>
      </w:r>
      <w:r w:rsidR="002276BD" w:rsidRPr="006651BF">
        <w:rPr>
          <w:sz w:val="20"/>
          <w:lang w:val="en-US"/>
        </w:rPr>
        <w:t xml:space="preserve">or exclude </w:t>
      </w:r>
      <w:r w:rsidR="00DD7409" w:rsidRPr="006651BF">
        <w:rPr>
          <w:sz w:val="20"/>
          <w:lang w:val="en-US"/>
        </w:rPr>
        <w:t>those areas. This has given rise to conflicts between the Garifuna</w:t>
      </w:r>
      <w:r w:rsidR="007A3183" w:rsidRPr="006651BF">
        <w:rPr>
          <w:sz w:val="20"/>
          <w:lang w:val="en-US"/>
        </w:rPr>
        <w:t xml:space="preserve"> residents</w:t>
      </w:r>
      <w:r w:rsidR="00DD7409" w:rsidRPr="006651BF">
        <w:rPr>
          <w:sz w:val="20"/>
          <w:lang w:val="en-US"/>
        </w:rPr>
        <w:t xml:space="preserve"> and </w:t>
      </w:r>
      <w:proofErr w:type="gramStart"/>
      <w:r w:rsidR="00DD7409" w:rsidRPr="006651BF">
        <w:rPr>
          <w:i/>
          <w:sz w:val="20"/>
          <w:lang w:val="en-US"/>
        </w:rPr>
        <w:t>ladinos</w:t>
      </w:r>
      <w:proofErr w:type="gramEnd"/>
      <w:r w:rsidR="00DD7409" w:rsidRPr="006651BF">
        <w:rPr>
          <w:i/>
          <w:sz w:val="20"/>
          <w:lang w:val="en-US"/>
        </w:rPr>
        <w:t>.</w:t>
      </w:r>
      <w:r w:rsidR="0048716C" w:rsidRPr="006651BF">
        <w:rPr>
          <w:sz w:val="20"/>
          <w:lang w:val="en-US"/>
        </w:rPr>
        <w:t>”</w:t>
      </w:r>
      <w:r w:rsidR="0048716C" w:rsidRPr="006651BF">
        <w:rPr>
          <w:rStyle w:val="Refdenotaalpie"/>
          <w:sz w:val="20"/>
          <w:lang w:val="en-US"/>
        </w:rPr>
        <w:footnoteReference w:id="84"/>
      </w:r>
    </w:p>
    <w:p w:rsidR="00B71713" w:rsidRPr="006651BF" w:rsidRDefault="00B71713" w:rsidP="006651BF">
      <w:pPr>
        <w:jc w:val="both"/>
        <w:rPr>
          <w:sz w:val="20"/>
          <w:lang w:val="en-US"/>
        </w:rPr>
      </w:pPr>
    </w:p>
    <w:p w:rsidR="006031A2" w:rsidRPr="006651BF" w:rsidDel="003E311F" w:rsidRDefault="006031A2" w:rsidP="006651BF">
      <w:pPr>
        <w:pStyle w:val="Ttulo1"/>
        <w:spacing w:before="0" w:after="0"/>
        <w:ind w:left="1440" w:hanging="720"/>
        <w:rPr>
          <w:rFonts w:ascii="Univers" w:hAnsi="Univers"/>
          <w:sz w:val="20"/>
          <w:lang w:val="en-US"/>
        </w:rPr>
      </w:pPr>
      <w:bookmarkStart w:id="28" w:name="_Toc336248011"/>
      <w:bookmarkStart w:id="29" w:name="_Toc350183362"/>
      <w:r w:rsidRPr="006651BF">
        <w:rPr>
          <w:rFonts w:ascii="Univers" w:hAnsi="Univers"/>
          <w:sz w:val="20"/>
          <w:lang w:val="en-US"/>
        </w:rPr>
        <w:t>V.</w:t>
      </w:r>
      <w:r w:rsidRPr="006651BF">
        <w:rPr>
          <w:rFonts w:ascii="Univers" w:hAnsi="Univers"/>
          <w:sz w:val="20"/>
          <w:lang w:val="en-US"/>
        </w:rPr>
        <w:tab/>
      </w:r>
      <w:r w:rsidR="00263F7F" w:rsidRPr="006651BF">
        <w:rPr>
          <w:rFonts w:ascii="Univers" w:hAnsi="Univers"/>
          <w:sz w:val="20"/>
          <w:lang w:val="en-US"/>
        </w:rPr>
        <w:t xml:space="preserve">ANALYSIS </w:t>
      </w:r>
      <w:bookmarkEnd w:id="28"/>
      <w:r w:rsidR="00186A55" w:rsidRPr="006651BF">
        <w:rPr>
          <w:rFonts w:ascii="Univers" w:hAnsi="Univers"/>
          <w:sz w:val="20"/>
          <w:lang w:val="en-US"/>
        </w:rPr>
        <w:t>OF LAW</w:t>
      </w:r>
      <w:bookmarkEnd w:id="29"/>
    </w:p>
    <w:p w:rsidR="006031A2" w:rsidRPr="006651BF" w:rsidRDefault="006031A2" w:rsidP="006651BF">
      <w:pPr>
        <w:ind w:firstLine="720"/>
        <w:jc w:val="both"/>
        <w:rPr>
          <w:sz w:val="20"/>
          <w:lang w:val="en-US"/>
        </w:rPr>
      </w:pPr>
    </w:p>
    <w:p w:rsidR="00117C15" w:rsidRPr="006651BF" w:rsidRDefault="002E7AFA" w:rsidP="006651BF">
      <w:pPr>
        <w:pStyle w:val="Ttulo2"/>
        <w:numPr>
          <w:ilvl w:val="0"/>
          <w:numId w:val="9"/>
        </w:numPr>
        <w:spacing w:before="0" w:after="0"/>
        <w:rPr>
          <w:rFonts w:ascii="Univers" w:hAnsi="Univers"/>
          <w:i w:val="0"/>
          <w:sz w:val="20"/>
          <w:lang w:val="en-US"/>
        </w:rPr>
      </w:pPr>
      <w:bookmarkStart w:id="30" w:name="_Toc336248012"/>
      <w:bookmarkStart w:id="31" w:name="_Toc350183363"/>
      <w:r w:rsidRPr="006651BF">
        <w:rPr>
          <w:rFonts w:ascii="Univers" w:hAnsi="Univers"/>
          <w:i w:val="0"/>
          <w:iCs w:val="0"/>
          <w:sz w:val="20"/>
          <w:lang w:val="en-US"/>
        </w:rPr>
        <w:t>Preliminary Issues</w:t>
      </w:r>
      <w:bookmarkEnd w:id="31"/>
      <w:r w:rsidRPr="006651BF">
        <w:rPr>
          <w:rFonts w:ascii="Univers" w:hAnsi="Univers"/>
          <w:i w:val="0"/>
          <w:iCs w:val="0"/>
          <w:sz w:val="20"/>
          <w:lang w:val="en-US"/>
        </w:rPr>
        <w:t xml:space="preserve"> </w:t>
      </w:r>
      <w:bookmarkEnd w:id="30"/>
    </w:p>
    <w:p w:rsidR="00E411B8" w:rsidRPr="006651BF" w:rsidRDefault="00E411B8" w:rsidP="006651BF">
      <w:pPr>
        <w:jc w:val="both"/>
        <w:rPr>
          <w:sz w:val="20"/>
          <w:lang w:val="en-US"/>
        </w:rPr>
      </w:pPr>
    </w:p>
    <w:p w:rsidR="00117C15" w:rsidRPr="006651BF" w:rsidRDefault="00707A1C" w:rsidP="006651BF">
      <w:pPr>
        <w:numPr>
          <w:ilvl w:val="0"/>
          <w:numId w:val="1"/>
        </w:numPr>
        <w:tabs>
          <w:tab w:val="clear" w:pos="900"/>
        </w:tabs>
        <w:ind w:left="0" w:firstLine="720"/>
        <w:jc w:val="both"/>
        <w:rPr>
          <w:sz w:val="20"/>
          <w:lang w:val="en-US"/>
        </w:rPr>
      </w:pPr>
      <w:r w:rsidRPr="006651BF">
        <w:rPr>
          <w:sz w:val="20"/>
          <w:lang w:val="en-US"/>
        </w:rPr>
        <w:t xml:space="preserve">The Garifuna </w:t>
      </w:r>
      <w:proofErr w:type="gramStart"/>
      <w:r w:rsidRPr="006651BF">
        <w:rPr>
          <w:sz w:val="20"/>
          <w:lang w:val="en-US"/>
        </w:rPr>
        <w:t xml:space="preserve">people, the </w:t>
      </w:r>
      <w:r w:rsidR="003912C4" w:rsidRPr="006651BF">
        <w:rPr>
          <w:sz w:val="20"/>
          <w:lang w:val="en-US"/>
        </w:rPr>
        <w:t xml:space="preserve">product </w:t>
      </w:r>
      <w:r w:rsidRPr="006651BF">
        <w:rPr>
          <w:sz w:val="20"/>
          <w:lang w:val="en-US"/>
        </w:rPr>
        <w:t xml:space="preserve">of cultural syncretism between indigenous </w:t>
      </w:r>
      <w:r w:rsidR="00906921" w:rsidRPr="006651BF">
        <w:rPr>
          <w:sz w:val="20"/>
          <w:lang w:val="en-US"/>
        </w:rPr>
        <w:t>and African people</w:t>
      </w:r>
      <w:r w:rsidR="00275C78" w:rsidRPr="006651BF">
        <w:rPr>
          <w:sz w:val="20"/>
          <w:lang w:val="en-US"/>
        </w:rPr>
        <w:t>s</w:t>
      </w:r>
      <w:r w:rsidR="00EB45E6" w:rsidRPr="006651BF">
        <w:rPr>
          <w:sz w:val="20"/>
          <w:lang w:val="en-US"/>
        </w:rPr>
        <w:t>, has</w:t>
      </w:r>
      <w:proofErr w:type="gramEnd"/>
      <w:r w:rsidR="00EB45E6" w:rsidRPr="006651BF">
        <w:rPr>
          <w:sz w:val="20"/>
          <w:lang w:val="en-US"/>
        </w:rPr>
        <w:t xml:space="preserve"> asserted its rights in </w:t>
      </w:r>
      <w:smartTag w:uri="urn:schemas-microsoft-com:office:smarttags" w:element="place">
        <w:smartTag w:uri="urn:schemas-microsoft-com:office:smarttags" w:element="country-region">
          <w:r w:rsidR="00EB45E6" w:rsidRPr="006651BF">
            <w:rPr>
              <w:sz w:val="20"/>
              <w:lang w:val="en-US"/>
            </w:rPr>
            <w:t>Honduras</w:t>
          </w:r>
        </w:smartTag>
      </w:smartTag>
      <w:r w:rsidR="00EB45E6" w:rsidRPr="006651BF">
        <w:rPr>
          <w:sz w:val="20"/>
          <w:lang w:val="en-US"/>
        </w:rPr>
        <w:t xml:space="preserve"> as an Indigenous people. As has been established, the Garifuna people</w:t>
      </w:r>
      <w:r w:rsidR="00906921" w:rsidRPr="006651BF">
        <w:rPr>
          <w:sz w:val="20"/>
          <w:lang w:val="en-US"/>
        </w:rPr>
        <w:t xml:space="preserve"> has preserved its </w:t>
      </w:r>
      <w:r w:rsidR="009B0D0A" w:rsidRPr="006651BF">
        <w:rPr>
          <w:sz w:val="20"/>
          <w:lang w:val="en-US"/>
        </w:rPr>
        <w:t>own cultural forms, organization and social and cultural i</w:t>
      </w:r>
      <w:r w:rsidR="0078745B" w:rsidRPr="006651BF">
        <w:rPr>
          <w:sz w:val="20"/>
          <w:lang w:val="en-US"/>
        </w:rPr>
        <w:t>nstitutions, way of life, world</w:t>
      </w:r>
      <w:r w:rsidR="009B0D0A" w:rsidRPr="006651BF">
        <w:rPr>
          <w:sz w:val="20"/>
          <w:lang w:val="en-US"/>
        </w:rPr>
        <w:t xml:space="preserve">view, practices, customs, ceremonial observances, language, dress and a special relationship with the land. These elements make the Garifuna a distinct culture and ethnic group, whose members share </w:t>
      </w:r>
      <w:r w:rsidR="002F3DA1" w:rsidRPr="006651BF">
        <w:rPr>
          <w:sz w:val="20"/>
          <w:lang w:val="en-US"/>
        </w:rPr>
        <w:t>with each other social, cultural and economic characteristics</w:t>
      </w:r>
      <w:r w:rsidR="00186A55" w:rsidRPr="006651BF">
        <w:rPr>
          <w:sz w:val="20"/>
          <w:lang w:val="en-US"/>
        </w:rPr>
        <w:t xml:space="preserve"> </w:t>
      </w:r>
      <w:r w:rsidR="002F3DA1" w:rsidRPr="006651BF">
        <w:rPr>
          <w:sz w:val="20"/>
          <w:lang w:val="en-US"/>
        </w:rPr>
        <w:t xml:space="preserve">not found in other segments of Honduran society, particularly the special relationship to the lands they have traditionally occupied, as well as the </w:t>
      </w:r>
      <w:r w:rsidR="00C328A9" w:rsidRPr="006651BF">
        <w:rPr>
          <w:sz w:val="20"/>
          <w:lang w:val="en-US"/>
        </w:rPr>
        <w:t xml:space="preserve">collective concept of </w:t>
      </w:r>
      <w:r w:rsidR="00142960" w:rsidRPr="006651BF">
        <w:rPr>
          <w:sz w:val="20"/>
          <w:lang w:val="en-US"/>
        </w:rPr>
        <w:t xml:space="preserve">ancestral property.  </w:t>
      </w:r>
      <w:r w:rsidR="00FA2538" w:rsidRPr="006651BF">
        <w:rPr>
          <w:sz w:val="20"/>
          <w:lang w:val="en-US"/>
        </w:rPr>
        <w:t xml:space="preserve">The indigenous status </w:t>
      </w:r>
      <w:r w:rsidR="00527352" w:rsidRPr="006651BF">
        <w:rPr>
          <w:sz w:val="20"/>
          <w:lang w:val="en-US"/>
        </w:rPr>
        <w:t xml:space="preserve">of the Garifuna people has not been disputed by the </w:t>
      </w:r>
      <w:smartTag w:uri="urn:schemas-microsoft-com:office:smarttags" w:element="place">
        <w:smartTag w:uri="urn:schemas-microsoft-com:office:smarttags" w:element="PlaceName">
          <w:r w:rsidR="00527352" w:rsidRPr="006651BF">
            <w:rPr>
              <w:sz w:val="20"/>
              <w:lang w:val="en-US"/>
            </w:rPr>
            <w:t>Honduran</w:t>
          </w:r>
        </w:smartTag>
        <w:r w:rsidR="00527352" w:rsidRPr="006651BF">
          <w:rPr>
            <w:sz w:val="20"/>
            <w:lang w:val="en-US"/>
          </w:rPr>
          <w:t xml:space="preserve"> </w:t>
        </w:r>
        <w:smartTag w:uri="urn:schemas-microsoft-com:office:smarttags" w:element="PlaceType">
          <w:r w:rsidR="00527352" w:rsidRPr="006651BF">
            <w:rPr>
              <w:sz w:val="20"/>
              <w:lang w:val="en-US"/>
            </w:rPr>
            <w:t>State</w:t>
          </w:r>
        </w:smartTag>
      </w:smartTag>
      <w:r w:rsidR="00527352" w:rsidRPr="006651BF">
        <w:rPr>
          <w:sz w:val="20"/>
          <w:lang w:val="en-US"/>
        </w:rPr>
        <w:t xml:space="preserve"> in the instant case. </w:t>
      </w:r>
    </w:p>
    <w:p w:rsidR="00117C15" w:rsidRPr="006651BF" w:rsidRDefault="00117C15" w:rsidP="006651BF">
      <w:pPr>
        <w:ind w:firstLine="720"/>
        <w:jc w:val="both"/>
        <w:rPr>
          <w:sz w:val="20"/>
          <w:lang w:val="en-US"/>
        </w:rPr>
      </w:pPr>
    </w:p>
    <w:p w:rsidR="00C67AFA" w:rsidRPr="006651BF" w:rsidRDefault="009F2FA8" w:rsidP="006651BF">
      <w:pPr>
        <w:numPr>
          <w:ilvl w:val="0"/>
          <w:numId w:val="1"/>
        </w:numPr>
        <w:tabs>
          <w:tab w:val="clear" w:pos="900"/>
        </w:tabs>
        <w:ind w:left="0" w:firstLine="720"/>
        <w:jc w:val="both"/>
        <w:rPr>
          <w:sz w:val="20"/>
          <w:lang w:val="en-US"/>
        </w:rPr>
      </w:pPr>
      <w:r w:rsidRPr="006651BF">
        <w:rPr>
          <w:sz w:val="20"/>
          <w:lang w:val="en-US"/>
        </w:rPr>
        <w:t xml:space="preserve">The bodies of the Inter-American human rights system have held, on the basis of Article 1.1 of the convention, that the members of indigenous and tribal peoples require certain </w:t>
      </w:r>
      <w:r w:rsidR="00446CA2" w:rsidRPr="006651BF">
        <w:rPr>
          <w:sz w:val="20"/>
          <w:lang w:val="en-US"/>
        </w:rPr>
        <w:t xml:space="preserve">special </w:t>
      </w:r>
      <w:r w:rsidRPr="006651BF">
        <w:rPr>
          <w:sz w:val="20"/>
          <w:lang w:val="en-US"/>
        </w:rPr>
        <w:t>measures</w:t>
      </w:r>
      <w:r w:rsidR="002017A5" w:rsidRPr="006651BF">
        <w:rPr>
          <w:sz w:val="20"/>
          <w:lang w:val="en-US"/>
        </w:rPr>
        <w:t xml:space="preserve"> in order to ensure full </w:t>
      </w:r>
      <w:r w:rsidR="00576BFA" w:rsidRPr="006651BF">
        <w:rPr>
          <w:sz w:val="20"/>
          <w:lang w:val="en-US"/>
        </w:rPr>
        <w:t>exercise</w:t>
      </w:r>
      <w:r w:rsidR="002017A5" w:rsidRPr="006651BF">
        <w:rPr>
          <w:sz w:val="20"/>
          <w:lang w:val="en-US"/>
        </w:rPr>
        <w:t xml:space="preserve"> of their rights, especially respect for t</w:t>
      </w:r>
      <w:r w:rsidR="00002FF8" w:rsidRPr="006651BF">
        <w:rPr>
          <w:sz w:val="20"/>
          <w:lang w:val="en-US"/>
        </w:rPr>
        <w:t>he enjoyment of their property rights, in order to ensure their physical and cultural survival.</w:t>
      </w:r>
      <w:r w:rsidR="00117C15" w:rsidRPr="006651BF">
        <w:rPr>
          <w:rStyle w:val="Refdenotaalpie"/>
          <w:sz w:val="20"/>
          <w:szCs w:val="24"/>
          <w:lang w:val="en-US"/>
        </w:rPr>
        <w:footnoteReference w:id="85"/>
      </w:r>
      <w:r w:rsidR="00002FF8" w:rsidRPr="006651BF">
        <w:rPr>
          <w:sz w:val="20"/>
          <w:lang w:val="en-US"/>
        </w:rPr>
        <w:t xml:space="preserve"> Accordingly, the Commission shall analyze the case of the Garifuna Community of Punta </w:t>
      </w:r>
      <w:proofErr w:type="spellStart"/>
      <w:r w:rsidR="00002FF8" w:rsidRPr="006651BF">
        <w:rPr>
          <w:sz w:val="20"/>
          <w:lang w:val="en-US"/>
        </w:rPr>
        <w:t>Piedra</w:t>
      </w:r>
      <w:proofErr w:type="spellEnd"/>
      <w:r w:rsidR="00002FF8" w:rsidRPr="006651BF">
        <w:rPr>
          <w:sz w:val="20"/>
          <w:lang w:val="en-US"/>
        </w:rPr>
        <w:t xml:space="preserve"> by bearing in mind the legal precedents of the Inter-American system </w:t>
      </w:r>
      <w:r w:rsidR="005A17CD" w:rsidRPr="006651BF">
        <w:rPr>
          <w:sz w:val="20"/>
          <w:lang w:val="en-US"/>
        </w:rPr>
        <w:t xml:space="preserve">with respect to the rights of indigenous peoples, </w:t>
      </w:r>
      <w:r w:rsidR="000F27C7" w:rsidRPr="006651BF">
        <w:rPr>
          <w:sz w:val="20"/>
          <w:lang w:val="en-US"/>
        </w:rPr>
        <w:t>in accordance with their distinct social, cultural and econom</w:t>
      </w:r>
      <w:r w:rsidR="004F52CD" w:rsidRPr="006651BF">
        <w:rPr>
          <w:sz w:val="20"/>
          <w:lang w:val="en-US"/>
        </w:rPr>
        <w:t>ic characteristics, including the special relationship</w:t>
      </w:r>
      <w:r w:rsidR="00576BFA" w:rsidRPr="006651BF">
        <w:rPr>
          <w:sz w:val="20"/>
          <w:lang w:val="en-US"/>
        </w:rPr>
        <w:t xml:space="preserve"> they have</w:t>
      </w:r>
      <w:r w:rsidR="007620A6" w:rsidRPr="006651BF">
        <w:rPr>
          <w:sz w:val="20"/>
          <w:lang w:val="en-US"/>
        </w:rPr>
        <w:t xml:space="preserve"> with</w:t>
      </w:r>
      <w:r w:rsidR="004F52CD" w:rsidRPr="006651BF">
        <w:rPr>
          <w:sz w:val="20"/>
          <w:lang w:val="en-US"/>
        </w:rPr>
        <w:t xml:space="preserve"> their ancestral territories. </w:t>
      </w:r>
    </w:p>
    <w:p w:rsidR="00646F74" w:rsidRPr="006651BF" w:rsidRDefault="00646F74" w:rsidP="006651BF">
      <w:pPr>
        <w:jc w:val="both"/>
        <w:rPr>
          <w:sz w:val="20"/>
          <w:lang w:val="en-US"/>
        </w:rPr>
      </w:pPr>
    </w:p>
    <w:p w:rsidR="00117C15" w:rsidRPr="006651BF" w:rsidRDefault="00DD6CAA" w:rsidP="006651BF">
      <w:pPr>
        <w:pStyle w:val="Ttulo2"/>
        <w:numPr>
          <w:ilvl w:val="0"/>
          <w:numId w:val="9"/>
        </w:numPr>
        <w:spacing w:before="0" w:after="0"/>
        <w:jc w:val="both"/>
        <w:rPr>
          <w:rFonts w:ascii="Univers" w:hAnsi="Univers"/>
          <w:i w:val="0"/>
          <w:sz w:val="20"/>
          <w:szCs w:val="20"/>
          <w:lang w:val="en-US"/>
        </w:rPr>
      </w:pPr>
      <w:bookmarkStart w:id="32" w:name="_Toc336248013"/>
      <w:bookmarkStart w:id="33" w:name="_Toc350183364"/>
      <w:r w:rsidRPr="006651BF">
        <w:rPr>
          <w:rFonts w:ascii="Univers" w:hAnsi="Univers"/>
          <w:i w:val="0"/>
          <w:sz w:val="20"/>
          <w:lang w:val="en-US"/>
        </w:rPr>
        <w:t xml:space="preserve">Article </w:t>
      </w:r>
      <w:r w:rsidR="00117C15" w:rsidRPr="006651BF">
        <w:rPr>
          <w:rFonts w:ascii="Univers" w:hAnsi="Univers"/>
          <w:i w:val="0"/>
          <w:sz w:val="20"/>
          <w:lang w:val="en-US"/>
        </w:rPr>
        <w:t xml:space="preserve">21 </w:t>
      </w:r>
      <w:r w:rsidRPr="006651BF">
        <w:rPr>
          <w:rFonts w:ascii="Univers" w:hAnsi="Univers"/>
          <w:i w:val="0"/>
          <w:sz w:val="20"/>
          <w:lang w:val="en-US"/>
        </w:rPr>
        <w:t>of the Convention, in connection with Articles 1.1 and</w:t>
      </w:r>
      <w:r w:rsidR="00117C15" w:rsidRPr="006651BF">
        <w:rPr>
          <w:rFonts w:ascii="Univers" w:hAnsi="Univers"/>
          <w:i w:val="0"/>
          <w:sz w:val="20"/>
          <w:lang w:val="en-US"/>
        </w:rPr>
        <w:t xml:space="preserve"> 2 </w:t>
      </w:r>
      <w:r w:rsidR="00AD2933" w:rsidRPr="006651BF">
        <w:rPr>
          <w:rFonts w:ascii="Univers" w:hAnsi="Univers"/>
          <w:i w:val="0"/>
          <w:sz w:val="20"/>
          <w:lang w:val="en-US"/>
        </w:rPr>
        <w:t>thereof</w:t>
      </w:r>
      <w:bookmarkEnd w:id="33"/>
      <w:r w:rsidRPr="006651BF">
        <w:rPr>
          <w:rFonts w:ascii="Univers" w:hAnsi="Univers"/>
          <w:i w:val="0"/>
          <w:sz w:val="20"/>
          <w:lang w:val="en-US"/>
        </w:rPr>
        <w:t xml:space="preserve"> </w:t>
      </w:r>
      <w:bookmarkEnd w:id="32"/>
    </w:p>
    <w:p w:rsidR="00117C15" w:rsidRPr="006651BF" w:rsidRDefault="00117C15" w:rsidP="006651BF">
      <w:pPr>
        <w:jc w:val="both"/>
        <w:rPr>
          <w:sz w:val="20"/>
          <w:lang w:val="en-US"/>
        </w:rPr>
      </w:pPr>
    </w:p>
    <w:p w:rsidR="00EA598D" w:rsidRPr="006651BF" w:rsidRDefault="00EA598D" w:rsidP="006651BF">
      <w:pPr>
        <w:pStyle w:val="Ttulo3"/>
        <w:spacing w:before="0" w:after="0"/>
        <w:ind w:left="1440" w:hanging="720"/>
        <w:jc w:val="both"/>
        <w:rPr>
          <w:rFonts w:ascii="Univers" w:hAnsi="Univers"/>
          <w:sz w:val="20"/>
          <w:lang w:val="en-US"/>
        </w:rPr>
      </w:pPr>
      <w:bookmarkStart w:id="34" w:name="_Toc350183365"/>
      <w:r w:rsidRPr="006651BF">
        <w:rPr>
          <w:rFonts w:ascii="Univers" w:hAnsi="Univers"/>
          <w:sz w:val="20"/>
          <w:lang w:val="en-US"/>
        </w:rPr>
        <w:t>1.</w:t>
      </w:r>
      <w:r w:rsidRPr="006651BF">
        <w:rPr>
          <w:rFonts w:ascii="Univers" w:hAnsi="Univers"/>
          <w:sz w:val="20"/>
          <w:lang w:val="en-US"/>
        </w:rPr>
        <w:tab/>
      </w:r>
      <w:r w:rsidR="008771A6" w:rsidRPr="006651BF">
        <w:rPr>
          <w:rFonts w:ascii="Univers" w:hAnsi="Univers"/>
          <w:sz w:val="20"/>
          <w:lang w:val="en-US"/>
        </w:rPr>
        <w:t>Territorial Rights of Indigenous Peoples in the Inter-American Human Rights S</w:t>
      </w:r>
      <w:r w:rsidR="002F4F71" w:rsidRPr="006651BF">
        <w:rPr>
          <w:rFonts w:ascii="Univers" w:hAnsi="Univers"/>
          <w:sz w:val="20"/>
          <w:lang w:val="en-US"/>
        </w:rPr>
        <w:t>ystem</w:t>
      </w:r>
      <w:bookmarkEnd w:id="34"/>
      <w:r w:rsidR="002F4F71" w:rsidRPr="006651BF">
        <w:rPr>
          <w:rFonts w:ascii="Univers" w:hAnsi="Univers"/>
          <w:sz w:val="20"/>
          <w:lang w:val="en-US"/>
        </w:rPr>
        <w:t xml:space="preserve"> </w:t>
      </w:r>
    </w:p>
    <w:p w:rsidR="00EA598D" w:rsidRPr="006651BF" w:rsidRDefault="00EA598D" w:rsidP="006651BF">
      <w:pPr>
        <w:jc w:val="both"/>
        <w:rPr>
          <w:sz w:val="20"/>
          <w:lang w:val="en-US"/>
        </w:rPr>
      </w:pPr>
    </w:p>
    <w:p w:rsidR="00117C15" w:rsidRPr="006651BF" w:rsidRDefault="00334CEC" w:rsidP="006651BF">
      <w:pPr>
        <w:numPr>
          <w:ilvl w:val="0"/>
          <w:numId w:val="1"/>
        </w:numPr>
        <w:tabs>
          <w:tab w:val="clear" w:pos="900"/>
        </w:tabs>
        <w:ind w:left="0" w:firstLine="720"/>
        <w:jc w:val="both"/>
        <w:rPr>
          <w:sz w:val="20"/>
          <w:lang w:val="en-US"/>
        </w:rPr>
      </w:pPr>
      <w:r w:rsidRPr="006651BF">
        <w:rPr>
          <w:sz w:val="20"/>
          <w:lang w:val="en-US"/>
        </w:rPr>
        <w:lastRenderedPageBreak/>
        <w:t>The legal precedents of the Inter-American</w:t>
      </w:r>
      <w:r w:rsidR="00186A55" w:rsidRPr="006651BF">
        <w:rPr>
          <w:sz w:val="20"/>
          <w:lang w:val="en-US"/>
        </w:rPr>
        <w:t xml:space="preserve"> system</w:t>
      </w:r>
      <w:r w:rsidRPr="006651BF">
        <w:rPr>
          <w:sz w:val="20"/>
          <w:lang w:val="en-US"/>
        </w:rPr>
        <w:t xml:space="preserve"> </w:t>
      </w:r>
      <w:r w:rsidR="00C92FFB" w:rsidRPr="006651BF">
        <w:rPr>
          <w:sz w:val="20"/>
          <w:lang w:val="en-US"/>
        </w:rPr>
        <w:t>have consistently recognized indigenous peoples’ property right to their ancestral territories, and the duty to protect emanating from Article 21 of t</w:t>
      </w:r>
      <w:r w:rsidR="00D533C6" w:rsidRPr="006651BF">
        <w:rPr>
          <w:sz w:val="20"/>
          <w:lang w:val="en-US"/>
        </w:rPr>
        <w:t>h</w:t>
      </w:r>
      <w:r w:rsidR="00C92FFB" w:rsidRPr="006651BF">
        <w:rPr>
          <w:sz w:val="20"/>
          <w:lang w:val="en-US"/>
        </w:rPr>
        <w:t xml:space="preserve">e American Convention. </w:t>
      </w:r>
      <w:r w:rsidR="00186A55" w:rsidRPr="006651BF">
        <w:rPr>
          <w:sz w:val="20"/>
          <w:lang w:val="en-US"/>
        </w:rPr>
        <w:t>In this context</w:t>
      </w:r>
      <w:r w:rsidR="00C92FFB" w:rsidRPr="006651BF">
        <w:rPr>
          <w:sz w:val="20"/>
          <w:lang w:val="en-US"/>
        </w:rPr>
        <w:t xml:space="preserve">, the IACHR has </w:t>
      </w:r>
      <w:r w:rsidR="001C76E1" w:rsidRPr="006651BF">
        <w:rPr>
          <w:sz w:val="20"/>
          <w:lang w:val="en-US"/>
        </w:rPr>
        <w:t xml:space="preserve">asserted </w:t>
      </w:r>
      <w:r w:rsidR="00C92FFB" w:rsidRPr="006651BF">
        <w:rPr>
          <w:sz w:val="20"/>
          <w:lang w:val="en-US"/>
        </w:rPr>
        <w:t xml:space="preserve">that </w:t>
      </w:r>
      <w:r w:rsidR="001841B4" w:rsidRPr="006651BF">
        <w:rPr>
          <w:sz w:val="20"/>
          <w:lang w:val="en-US"/>
        </w:rPr>
        <w:t xml:space="preserve">indigenous and tribal peoples have a communal property </w:t>
      </w:r>
      <w:r w:rsidR="00D533C6" w:rsidRPr="006651BF">
        <w:rPr>
          <w:sz w:val="20"/>
          <w:lang w:val="en-US"/>
        </w:rPr>
        <w:t xml:space="preserve">right to </w:t>
      </w:r>
      <w:r w:rsidR="001841B4" w:rsidRPr="006651BF">
        <w:rPr>
          <w:sz w:val="20"/>
          <w:lang w:val="en-US"/>
        </w:rPr>
        <w:t xml:space="preserve">the lands that they have traditionally used and occupied </w:t>
      </w:r>
      <w:r w:rsidR="00D533C6" w:rsidRPr="006651BF">
        <w:rPr>
          <w:sz w:val="20"/>
          <w:lang w:val="en-US"/>
        </w:rPr>
        <w:t xml:space="preserve">and that </w:t>
      </w:r>
      <w:r w:rsidR="00A02A70" w:rsidRPr="006651BF">
        <w:rPr>
          <w:sz w:val="20"/>
          <w:lang w:val="en-US"/>
        </w:rPr>
        <w:t>“</w:t>
      </w:r>
      <w:r w:rsidR="00D533C6" w:rsidRPr="006651BF">
        <w:rPr>
          <w:sz w:val="20"/>
          <w:lang w:val="en-US"/>
        </w:rPr>
        <w:t>the character of these rights is a function of customary land use patterns and tenure</w:t>
      </w:r>
      <w:r w:rsidR="002C1854" w:rsidRPr="006651BF">
        <w:rPr>
          <w:sz w:val="20"/>
          <w:lang w:val="en-US"/>
        </w:rPr>
        <w:t>.</w:t>
      </w:r>
      <w:r w:rsidR="00117C15" w:rsidRPr="006651BF">
        <w:rPr>
          <w:sz w:val="20"/>
          <w:lang w:val="en-US"/>
        </w:rPr>
        <w:t>”</w:t>
      </w:r>
      <w:r w:rsidR="00117C15" w:rsidRPr="006651BF">
        <w:rPr>
          <w:rStyle w:val="Refdenotaalpie"/>
          <w:sz w:val="20"/>
          <w:lang w:val="en-US"/>
        </w:rPr>
        <w:t xml:space="preserve"> </w:t>
      </w:r>
      <w:r w:rsidR="00117C15" w:rsidRPr="006651BF">
        <w:rPr>
          <w:rStyle w:val="Refdenotaalpie"/>
          <w:sz w:val="20"/>
          <w:lang w:val="en-US"/>
        </w:rPr>
        <w:footnoteReference w:id="86"/>
      </w:r>
      <w:r w:rsidR="00F903F6" w:rsidRPr="006651BF">
        <w:rPr>
          <w:sz w:val="20"/>
          <w:lang w:val="en-US"/>
        </w:rPr>
        <w:t xml:space="preserve"> </w:t>
      </w:r>
      <w:r w:rsidR="00D20A5F" w:rsidRPr="006651BF">
        <w:rPr>
          <w:sz w:val="20"/>
          <w:lang w:val="en-US"/>
        </w:rPr>
        <w:t xml:space="preserve">Similarly, the </w:t>
      </w:r>
      <w:smartTag w:uri="urn:schemas-microsoft-com:office:smarttags" w:element="Street">
        <w:smartTag w:uri="urn:schemas-microsoft-com:office:smarttags" w:element="address">
          <w:r w:rsidR="00D20A5F" w:rsidRPr="006651BF">
            <w:rPr>
              <w:sz w:val="20"/>
              <w:lang w:val="en-US"/>
            </w:rPr>
            <w:t>Inter-American Court</w:t>
          </w:r>
        </w:smartTag>
      </w:smartTag>
      <w:r w:rsidR="00D20A5F" w:rsidRPr="006651BF">
        <w:rPr>
          <w:sz w:val="20"/>
          <w:lang w:val="en-US"/>
        </w:rPr>
        <w:t xml:space="preserve"> has held</w:t>
      </w:r>
      <w:r w:rsidR="00117C15" w:rsidRPr="006651BF">
        <w:rPr>
          <w:sz w:val="20"/>
          <w:lang w:val="en-US"/>
        </w:rPr>
        <w:t xml:space="preserve"> </w:t>
      </w:r>
      <w:r w:rsidR="00736D0A" w:rsidRPr="006651BF">
        <w:rPr>
          <w:sz w:val="20"/>
          <w:lang w:val="en-US"/>
        </w:rPr>
        <w:t>that “there is a communitarian tradition regarding a communal form of collective property of the land, in the sense that ownership of the land is not centered on an individual but rather on the group and its community.</w:t>
      </w:r>
      <w:r w:rsidR="00117C15" w:rsidRPr="006651BF">
        <w:rPr>
          <w:sz w:val="20"/>
          <w:lang w:val="en-US"/>
        </w:rPr>
        <w:t>”</w:t>
      </w:r>
      <w:r w:rsidR="00117C15" w:rsidRPr="006651BF">
        <w:rPr>
          <w:rStyle w:val="Refdenotaalpie"/>
          <w:sz w:val="20"/>
          <w:lang w:val="en-US"/>
        </w:rPr>
        <w:footnoteReference w:id="87"/>
      </w:r>
    </w:p>
    <w:p w:rsidR="00117C15" w:rsidRPr="006651BF" w:rsidRDefault="00117C15" w:rsidP="006651BF">
      <w:pPr>
        <w:jc w:val="both"/>
        <w:rPr>
          <w:sz w:val="20"/>
          <w:lang w:val="en-US"/>
        </w:rPr>
      </w:pPr>
    </w:p>
    <w:p w:rsidR="00117C15" w:rsidRPr="006651BF" w:rsidRDefault="00ED437A" w:rsidP="006651BF">
      <w:pPr>
        <w:numPr>
          <w:ilvl w:val="0"/>
          <w:numId w:val="1"/>
        </w:numPr>
        <w:tabs>
          <w:tab w:val="clear" w:pos="900"/>
        </w:tabs>
        <w:ind w:left="0" w:firstLine="720"/>
        <w:jc w:val="both"/>
        <w:rPr>
          <w:sz w:val="20"/>
          <w:lang w:val="en-US"/>
        </w:rPr>
      </w:pPr>
      <w:r w:rsidRPr="006651BF">
        <w:rPr>
          <w:sz w:val="20"/>
          <w:lang w:val="en-US"/>
        </w:rPr>
        <w:t>In addition to the collective concept of property, indigenous peoples have a special, unique and internati</w:t>
      </w:r>
      <w:r w:rsidR="009A36DC" w:rsidRPr="006651BF">
        <w:rPr>
          <w:sz w:val="20"/>
          <w:lang w:val="en-US"/>
        </w:rPr>
        <w:t>onally protected relationship with</w:t>
      </w:r>
      <w:r w:rsidRPr="006651BF">
        <w:rPr>
          <w:sz w:val="20"/>
          <w:lang w:val="en-US"/>
        </w:rPr>
        <w:t xml:space="preserve"> their ancestral territories, which is non-existe</w:t>
      </w:r>
      <w:r w:rsidR="00C933C0" w:rsidRPr="006651BF">
        <w:rPr>
          <w:sz w:val="20"/>
          <w:lang w:val="en-US"/>
        </w:rPr>
        <w:t>n</w:t>
      </w:r>
      <w:r w:rsidRPr="006651BF">
        <w:rPr>
          <w:sz w:val="20"/>
          <w:lang w:val="en-US"/>
        </w:rPr>
        <w:t>t in the case of non-indigenous</w:t>
      </w:r>
      <w:r w:rsidR="00B90FC4" w:rsidRPr="006651BF">
        <w:rPr>
          <w:sz w:val="20"/>
          <w:lang w:val="en-US"/>
        </w:rPr>
        <w:t xml:space="preserve"> people</w:t>
      </w:r>
      <w:r w:rsidRPr="006651BF">
        <w:rPr>
          <w:sz w:val="20"/>
          <w:lang w:val="en-US"/>
        </w:rPr>
        <w:t xml:space="preserve">. </w:t>
      </w:r>
      <w:r w:rsidR="00C97F2E" w:rsidRPr="006651BF">
        <w:rPr>
          <w:sz w:val="20"/>
          <w:lang w:val="en-US"/>
        </w:rPr>
        <w:t>This special</w:t>
      </w:r>
      <w:r w:rsidR="009025B8" w:rsidRPr="006651BF">
        <w:rPr>
          <w:sz w:val="20"/>
          <w:lang w:val="en-US"/>
        </w:rPr>
        <w:t xml:space="preserve"> and unique</w:t>
      </w:r>
      <w:r w:rsidR="00C97F2E" w:rsidRPr="006651BF">
        <w:rPr>
          <w:sz w:val="20"/>
          <w:lang w:val="en-US"/>
        </w:rPr>
        <w:t xml:space="preserve"> relationship</w:t>
      </w:r>
      <w:r w:rsidR="009025B8" w:rsidRPr="006651BF">
        <w:rPr>
          <w:sz w:val="20"/>
          <w:lang w:val="en-US"/>
        </w:rPr>
        <w:t xml:space="preserve"> between </w:t>
      </w:r>
      <w:r w:rsidR="00E6738A" w:rsidRPr="006651BF">
        <w:rPr>
          <w:sz w:val="20"/>
          <w:lang w:val="en-US"/>
        </w:rPr>
        <w:t xml:space="preserve">indigenous peoples and their traditional territories </w:t>
      </w:r>
      <w:r w:rsidR="000211C5" w:rsidRPr="006651BF">
        <w:rPr>
          <w:sz w:val="20"/>
          <w:lang w:val="en-US"/>
        </w:rPr>
        <w:t xml:space="preserve">is internationally protected.  </w:t>
      </w:r>
      <w:r w:rsidR="00B74627" w:rsidRPr="006651BF">
        <w:rPr>
          <w:sz w:val="20"/>
          <w:lang w:val="en-US"/>
        </w:rPr>
        <w:t xml:space="preserve">As affirmed by the IACHR and the </w:t>
      </w:r>
      <w:smartTag w:uri="urn:schemas-microsoft-com:office:smarttags" w:element="Street">
        <w:smartTag w:uri="urn:schemas-microsoft-com:office:smarttags" w:element="address">
          <w:r w:rsidR="00B74627" w:rsidRPr="006651BF">
            <w:rPr>
              <w:sz w:val="20"/>
              <w:lang w:val="en-US"/>
            </w:rPr>
            <w:t>Inter-American Court</w:t>
          </w:r>
        </w:smartTag>
      </w:smartTag>
      <w:r w:rsidR="00B74627" w:rsidRPr="006651BF">
        <w:rPr>
          <w:sz w:val="20"/>
          <w:lang w:val="en-US"/>
        </w:rPr>
        <w:t xml:space="preserve">, the preservation of the special connection between indigenous communities and </w:t>
      </w:r>
      <w:r w:rsidR="00C46B16" w:rsidRPr="006651BF">
        <w:rPr>
          <w:sz w:val="20"/>
          <w:lang w:val="en-US"/>
        </w:rPr>
        <w:t>their lands and resources is linked to the very ex</w:t>
      </w:r>
      <w:r w:rsidR="00387DA1" w:rsidRPr="006651BF">
        <w:rPr>
          <w:sz w:val="20"/>
          <w:lang w:val="en-US"/>
        </w:rPr>
        <w:t>istence of these pe</w:t>
      </w:r>
      <w:r w:rsidR="004D5A76" w:rsidRPr="006651BF">
        <w:rPr>
          <w:sz w:val="20"/>
          <w:lang w:val="en-US"/>
        </w:rPr>
        <w:t>oples</w:t>
      </w:r>
      <w:r w:rsidR="00387DA1" w:rsidRPr="006651BF">
        <w:rPr>
          <w:sz w:val="20"/>
          <w:lang w:val="en-US"/>
        </w:rPr>
        <w:t xml:space="preserve"> and</w:t>
      </w:r>
      <w:r w:rsidR="004D5A76" w:rsidRPr="006651BF">
        <w:rPr>
          <w:sz w:val="20"/>
          <w:lang w:val="en-US"/>
        </w:rPr>
        <w:t>,</w:t>
      </w:r>
      <w:r w:rsidR="00387DA1" w:rsidRPr="006651BF">
        <w:rPr>
          <w:sz w:val="20"/>
          <w:lang w:val="en-US"/>
        </w:rPr>
        <w:t xml:space="preserve"> therefore, “warrant</w:t>
      </w:r>
      <w:r w:rsidR="004D5A76" w:rsidRPr="006651BF">
        <w:rPr>
          <w:sz w:val="20"/>
          <w:lang w:val="en-US"/>
        </w:rPr>
        <w:t>s</w:t>
      </w:r>
      <w:r w:rsidR="00387DA1" w:rsidRPr="006651BF">
        <w:rPr>
          <w:sz w:val="20"/>
          <w:lang w:val="en-US"/>
        </w:rPr>
        <w:t xml:space="preserve"> special measures of protection.</w:t>
      </w:r>
      <w:r w:rsidR="00117C15" w:rsidRPr="006651BF">
        <w:rPr>
          <w:sz w:val="20"/>
          <w:lang w:val="en-US"/>
        </w:rPr>
        <w:t>”</w:t>
      </w:r>
      <w:r w:rsidR="00117C15" w:rsidRPr="006651BF">
        <w:rPr>
          <w:rStyle w:val="Refdenotaalpie"/>
          <w:sz w:val="20"/>
          <w:lang w:val="en-US"/>
        </w:rPr>
        <w:footnoteReference w:id="88"/>
      </w:r>
      <w:r w:rsidR="00117C15" w:rsidRPr="006651BF">
        <w:rPr>
          <w:sz w:val="20"/>
          <w:lang w:val="en-US"/>
        </w:rPr>
        <w:t xml:space="preserve"> </w:t>
      </w:r>
      <w:r w:rsidR="004D5A76" w:rsidRPr="006651BF">
        <w:rPr>
          <w:sz w:val="20"/>
          <w:lang w:val="en-US"/>
        </w:rPr>
        <w:t xml:space="preserve">The right to property of indigenous and tribal peoples protects this close </w:t>
      </w:r>
      <w:r w:rsidR="00F67E6B" w:rsidRPr="006651BF">
        <w:rPr>
          <w:sz w:val="20"/>
          <w:lang w:val="en-US"/>
        </w:rPr>
        <w:t xml:space="preserve">tie </w:t>
      </w:r>
      <w:r w:rsidR="004D5A76" w:rsidRPr="006651BF">
        <w:rPr>
          <w:sz w:val="20"/>
          <w:lang w:val="en-US"/>
        </w:rPr>
        <w:t xml:space="preserve">that they </w:t>
      </w:r>
      <w:r w:rsidR="00F67E6B" w:rsidRPr="006651BF">
        <w:rPr>
          <w:sz w:val="20"/>
          <w:lang w:val="en-US"/>
        </w:rPr>
        <w:t xml:space="preserve">have </w:t>
      </w:r>
      <w:r w:rsidR="004D5A76" w:rsidRPr="006651BF">
        <w:rPr>
          <w:sz w:val="20"/>
          <w:lang w:val="en-US"/>
        </w:rPr>
        <w:t xml:space="preserve">with their territories and with the natural resources </w:t>
      </w:r>
      <w:r w:rsidR="00F67E6B" w:rsidRPr="006651BF">
        <w:rPr>
          <w:sz w:val="20"/>
          <w:lang w:val="en-US"/>
        </w:rPr>
        <w:t xml:space="preserve">associated with </w:t>
      </w:r>
      <w:r w:rsidR="004D5A76" w:rsidRPr="006651BF">
        <w:rPr>
          <w:sz w:val="20"/>
          <w:lang w:val="en-US"/>
        </w:rPr>
        <w:t>their culture that are located on them.</w:t>
      </w:r>
      <w:r w:rsidR="00117C15" w:rsidRPr="006651BF">
        <w:rPr>
          <w:rStyle w:val="Refdenotaalpie"/>
          <w:sz w:val="20"/>
          <w:lang w:val="en-US"/>
        </w:rPr>
        <w:footnoteReference w:id="89"/>
      </w:r>
    </w:p>
    <w:p w:rsidR="00117C15" w:rsidRPr="006651BF" w:rsidRDefault="00117C15" w:rsidP="006651BF">
      <w:pPr>
        <w:jc w:val="both"/>
        <w:rPr>
          <w:sz w:val="20"/>
          <w:lang w:val="en-US"/>
        </w:rPr>
      </w:pPr>
    </w:p>
    <w:p w:rsidR="00117C15" w:rsidRPr="006651BF" w:rsidRDefault="00D761FC" w:rsidP="006651BF">
      <w:pPr>
        <w:numPr>
          <w:ilvl w:val="0"/>
          <w:numId w:val="1"/>
        </w:numPr>
        <w:tabs>
          <w:tab w:val="clear" w:pos="900"/>
        </w:tabs>
        <w:ind w:left="0" w:firstLine="720"/>
        <w:jc w:val="both"/>
        <w:rPr>
          <w:sz w:val="18"/>
          <w:szCs w:val="18"/>
          <w:lang w:val="en-US"/>
        </w:rPr>
      </w:pPr>
      <w:r w:rsidRPr="006651BF">
        <w:rPr>
          <w:sz w:val="20"/>
          <w:lang w:val="en-US"/>
        </w:rPr>
        <w:t xml:space="preserve">The protection of property rights, </w:t>
      </w:r>
      <w:r w:rsidR="000B5081" w:rsidRPr="006651BF">
        <w:rPr>
          <w:sz w:val="20"/>
          <w:lang w:val="en-US"/>
        </w:rPr>
        <w:t xml:space="preserve">fair trial and judicial protection </w:t>
      </w:r>
      <w:r w:rsidRPr="006651BF">
        <w:rPr>
          <w:sz w:val="20"/>
          <w:lang w:val="en-US"/>
        </w:rPr>
        <w:t xml:space="preserve">rights is reinforced </w:t>
      </w:r>
      <w:r w:rsidR="00003F61" w:rsidRPr="006651BF">
        <w:rPr>
          <w:sz w:val="20"/>
          <w:lang w:val="en-US"/>
        </w:rPr>
        <w:t>by the general obligation to respect human rights, as provided for in Article 1.1</w:t>
      </w:r>
      <w:r w:rsidR="00555058" w:rsidRPr="006651BF">
        <w:rPr>
          <w:sz w:val="20"/>
          <w:lang w:val="en-US"/>
        </w:rPr>
        <w:t xml:space="preserve"> of the Convention.  </w:t>
      </w:r>
      <w:r w:rsidR="001D50A0" w:rsidRPr="006651BF">
        <w:rPr>
          <w:sz w:val="20"/>
          <w:lang w:val="en-US"/>
        </w:rPr>
        <w:t xml:space="preserve">Likewise, Article 2 of the American Convention </w:t>
      </w:r>
      <w:r w:rsidR="008E1B3B" w:rsidRPr="006651BF">
        <w:rPr>
          <w:sz w:val="20"/>
          <w:lang w:val="en-US"/>
        </w:rPr>
        <w:t xml:space="preserve">establishes </w:t>
      </w:r>
      <w:r w:rsidR="00F0272C" w:rsidRPr="006651BF">
        <w:rPr>
          <w:sz w:val="20"/>
          <w:lang w:val="en-US"/>
        </w:rPr>
        <w:t>that where</w:t>
      </w:r>
      <w:r w:rsidR="00E24BA5" w:rsidRPr="006651BF">
        <w:rPr>
          <w:sz w:val="20"/>
          <w:lang w:val="en-US"/>
        </w:rPr>
        <w:t xml:space="preserve"> the exercise </w:t>
      </w:r>
      <w:r w:rsidR="00F0272C" w:rsidRPr="006651BF">
        <w:rPr>
          <w:sz w:val="20"/>
          <w:lang w:val="en-US"/>
        </w:rPr>
        <w:t xml:space="preserve">of the rights or freedoms </w:t>
      </w:r>
      <w:r w:rsidR="00051028" w:rsidRPr="006651BF">
        <w:rPr>
          <w:sz w:val="20"/>
          <w:lang w:val="en-US"/>
        </w:rPr>
        <w:t>referred to in Article 1 is not already ensured by legislative or other provisions, the States parties undertake to adopt, in accordance with their constitutional processes and the provisions of th</w:t>
      </w:r>
      <w:r w:rsidR="00B42637" w:rsidRPr="006651BF">
        <w:rPr>
          <w:sz w:val="20"/>
          <w:lang w:val="en-US"/>
        </w:rPr>
        <w:t xml:space="preserve">e Convention, such legislative or other measures as may be necessary to give effect </w:t>
      </w:r>
      <w:r w:rsidR="005F4743" w:rsidRPr="006651BF">
        <w:rPr>
          <w:sz w:val="20"/>
          <w:lang w:val="en-US"/>
        </w:rPr>
        <w:t>to those rights or freedoms.</w:t>
      </w:r>
      <w:r w:rsidR="00117C15" w:rsidRPr="006651BF">
        <w:rPr>
          <w:rStyle w:val="Refdenotaalpie"/>
          <w:sz w:val="20"/>
          <w:lang w:val="en-US"/>
        </w:rPr>
        <w:footnoteReference w:id="90"/>
      </w:r>
      <w:r w:rsidR="00117C15" w:rsidRPr="006651BF">
        <w:rPr>
          <w:sz w:val="20"/>
          <w:lang w:val="en-US"/>
        </w:rPr>
        <w:t xml:space="preserve"> </w:t>
      </w:r>
    </w:p>
    <w:p w:rsidR="00AD4905" w:rsidRPr="006651BF" w:rsidRDefault="00AD4905" w:rsidP="006651BF">
      <w:pPr>
        <w:jc w:val="both"/>
        <w:rPr>
          <w:sz w:val="20"/>
          <w:lang w:val="en-US"/>
        </w:rPr>
      </w:pPr>
    </w:p>
    <w:p w:rsidR="00AD4905" w:rsidRPr="006651BF" w:rsidRDefault="00B24129" w:rsidP="006651BF">
      <w:pPr>
        <w:numPr>
          <w:ilvl w:val="0"/>
          <w:numId w:val="1"/>
        </w:numPr>
        <w:tabs>
          <w:tab w:val="clear" w:pos="900"/>
        </w:tabs>
        <w:ind w:left="0" w:firstLine="720"/>
        <w:jc w:val="both"/>
        <w:rPr>
          <w:rFonts w:cs="Verdana"/>
          <w:sz w:val="20"/>
          <w:lang w:val="en-US"/>
        </w:rPr>
      </w:pPr>
      <w:r w:rsidRPr="006651BF">
        <w:rPr>
          <w:rFonts w:cs="Verdana"/>
          <w:sz w:val="20"/>
          <w:lang w:val="en-US"/>
        </w:rPr>
        <w:t xml:space="preserve">Additionally, both the IACHR and the </w:t>
      </w:r>
      <w:smartTag w:uri="urn:schemas-microsoft-com:office:smarttags" w:element="Street">
        <w:smartTag w:uri="urn:schemas-microsoft-com:office:smarttags" w:element="address">
          <w:r w:rsidRPr="006651BF">
            <w:rPr>
              <w:rFonts w:cs="Verdana"/>
              <w:sz w:val="20"/>
              <w:lang w:val="en-US"/>
            </w:rPr>
            <w:t>Inter-American Court</w:t>
          </w:r>
        </w:smartTag>
      </w:smartTag>
      <w:r w:rsidRPr="006651BF">
        <w:rPr>
          <w:rFonts w:cs="Verdana"/>
          <w:sz w:val="20"/>
          <w:lang w:val="en-US"/>
        </w:rPr>
        <w:t xml:space="preserve"> have established that indigenous peoples, as collective subjects who are separate and distinct from their </w:t>
      </w:r>
      <w:r w:rsidR="00327D76" w:rsidRPr="006651BF">
        <w:rPr>
          <w:rFonts w:cs="Verdana"/>
          <w:sz w:val="20"/>
          <w:lang w:val="en-US"/>
        </w:rPr>
        <w:t xml:space="preserve">individual members, are entitled to rights recognized by the American Convention.  </w:t>
      </w:r>
      <w:r w:rsidR="00B90FC4" w:rsidRPr="006651BF">
        <w:rPr>
          <w:rFonts w:cs="Verdana"/>
          <w:sz w:val="20"/>
          <w:lang w:val="en-US"/>
        </w:rPr>
        <w:t xml:space="preserve">In </w:t>
      </w:r>
      <w:r w:rsidR="000B5081" w:rsidRPr="006651BF">
        <w:rPr>
          <w:rFonts w:cs="Verdana"/>
          <w:sz w:val="20"/>
          <w:lang w:val="en-US"/>
        </w:rPr>
        <w:t>this</w:t>
      </w:r>
      <w:r w:rsidR="008758AB" w:rsidRPr="006651BF">
        <w:rPr>
          <w:rFonts w:cs="Verdana"/>
          <w:sz w:val="20"/>
          <w:lang w:val="en-US"/>
        </w:rPr>
        <w:t xml:space="preserve"> </w:t>
      </w:r>
      <w:r w:rsidR="00B90FC4" w:rsidRPr="006651BF">
        <w:rPr>
          <w:rFonts w:cs="Verdana"/>
          <w:sz w:val="20"/>
          <w:lang w:val="en-US"/>
        </w:rPr>
        <w:t>connection</w:t>
      </w:r>
      <w:r w:rsidR="008758AB" w:rsidRPr="006651BF">
        <w:rPr>
          <w:rFonts w:cs="Verdana"/>
          <w:sz w:val="20"/>
          <w:lang w:val="en-US"/>
        </w:rPr>
        <w:t xml:space="preserve">, in the judgment of the </w:t>
      </w:r>
      <w:r w:rsidR="008758AB" w:rsidRPr="006651BF">
        <w:rPr>
          <w:rFonts w:cs="Verdana"/>
          <w:i/>
          <w:sz w:val="20"/>
          <w:lang w:val="en-US"/>
        </w:rPr>
        <w:t xml:space="preserve">Case of the </w:t>
      </w:r>
      <w:proofErr w:type="spellStart"/>
      <w:r w:rsidR="008758AB" w:rsidRPr="006651BF">
        <w:rPr>
          <w:rFonts w:cs="Verdana"/>
          <w:i/>
          <w:sz w:val="20"/>
          <w:lang w:val="en-US"/>
        </w:rPr>
        <w:t>Kichwa</w:t>
      </w:r>
      <w:proofErr w:type="spellEnd"/>
      <w:r w:rsidR="008758AB" w:rsidRPr="006651BF">
        <w:rPr>
          <w:rFonts w:cs="Verdana"/>
          <w:i/>
          <w:sz w:val="20"/>
          <w:lang w:val="en-US"/>
        </w:rPr>
        <w:t xml:space="preserve"> de </w:t>
      </w:r>
      <w:proofErr w:type="spellStart"/>
      <w:r w:rsidR="008758AB" w:rsidRPr="006651BF">
        <w:rPr>
          <w:rFonts w:cs="Verdana"/>
          <w:i/>
          <w:sz w:val="20"/>
          <w:lang w:val="en-US"/>
        </w:rPr>
        <w:t>Sarayaku</w:t>
      </w:r>
      <w:proofErr w:type="spellEnd"/>
      <w:r w:rsidR="008758AB" w:rsidRPr="006651BF">
        <w:rPr>
          <w:rFonts w:cs="Verdana"/>
          <w:i/>
          <w:sz w:val="20"/>
          <w:lang w:val="en-US"/>
        </w:rPr>
        <w:t xml:space="preserve"> Indigenous People v. Ecuador, </w:t>
      </w:r>
      <w:r w:rsidR="008758AB" w:rsidRPr="006651BF">
        <w:rPr>
          <w:rFonts w:cs="Verdana"/>
          <w:sz w:val="20"/>
          <w:lang w:val="en-US"/>
        </w:rPr>
        <w:t xml:space="preserve">the Inter-American Court </w:t>
      </w:r>
      <w:r w:rsidR="00B90FC4" w:rsidRPr="006651BF">
        <w:rPr>
          <w:rFonts w:cs="Verdana"/>
          <w:sz w:val="20"/>
          <w:lang w:val="en-US"/>
        </w:rPr>
        <w:t xml:space="preserve">stated </w:t>
      </w:r>
      <w:r w:rsidR="008758AB" w:rsidRPr="006651BF">
        <w:rPr>
          <w:rFonts w:cs="Verdana"/>
          <w:sz w:val="20"/>
          <w:lang w:val="en-US"/>
        </w:rPr>
        <w:t>that “</w:t>
      </w:r>
      <w:proofErr w:type="gramStart"/>
      <w:r w:rsidR="002408E3" w:rsidRPr="006651BF">
        <w:rPr>
          <w:rFonts w:cs="Verdana"/>
          <w:sz w:val="20"/>
          <w:lang w:val="en-US"/>
        </w:rPr>
        <w:t>international standards regarding indigenous peoples and communities recognizes</w:t>
      </w:r>
      <w:proofErr w:type="gramEnd"/>
      <w:r w:rsidR="002408E3" w:rsidRPr="006651BF">
        <w:rPr>
          <w:rFonts w:cs="Verdana"/>
          <w:sz w:val="20"/>
          <w:lang w:val="en-US"/>
        </w:rPr>
        <w:t xml:space="preserve"> </w:t>
      </w:r>
      <w:r w:rsidR="007740FB" w:rsidRPr="006651BF">
        <w:rPr>
          <w:rFonts w:cs="Verdana"/>
          <w:sz w:val="20"/>
          <w:lang w:val="en-US"/>
        </w:rPr>
        <w:t xml:space="preserve">the </w:t>
      </w:r>
      <w:r w:rsidR="002408E3" w:rsidRPr="006651BF">
        <w:rPr>
          <w:rFonts w:cs="Verdana"/>
          <w:sz w:val="20"/>
          <w:lang w:val="en-US"/>
        </w:rPr>
        <w:t xml:space="preserve">right of peoples </w:t>
      </w:r>
      <w:r w:rsidR="002408E3" w:rsidRPr="006651BF">
        <w:rPr>
          <w:rFonts w:cs="Verdana"/>
          <w:sz w:val="20"/>
          <w:lang w:val="en-US"/>
        </w:rPr>
        <w:lastRenderedPageBreak/>
        <w:t xml:space="preserve">as collective subjects of International Law and not only their members.”  Moreover, the Court clarified that “because indigenous </w:t>
      </w:r>
      <w:r w:rsidR="000A1747" w:rsidRPr="006651BF">
        <w:rPr>
          <w:rFonts w:cs="Verdana"/>
          <w:sz w:val="20"/>
          <w:lang w:val="en-US"/>
        </w:rPr>
        <w:t xml:space="preserve">or tribal </w:t>
      </w:r>
      <w:r w:rsidR="00982646" w:rsidRPr="006651BF">
        <w:rPr>
          <w:rFonts w:cs="Verdana"/>
          <w:sz w:val="20"/>
          <w:lang w:val="en-US"/>
        </w:rPr>
        <w:t>peoples and communities</w:t>
      </w:r>
      <w:r w:rsidR="000A1747" w:rsidRPr="006651BF">
        <w:rPr>
          <w:rFonts w:cs="Verdana"/>
          <w:sz w:val="20"/>
          <w:lang w:val="en-US"/>
        </w:rPr>
        <w:t xml:space="preserve">, </w:t>
      </w:r>
      <w:r w:rsidR="00456A02" w:rsidRPr="006651BF">
        <w:rPr>
          <w:rFonts w:cs="Verdana"/>
          <w:sz w:val="20"/>
          <w:lang w:val="en-US"/>
        </w:rPr>
        <w:t xml:space="preserve">who are cohesively bound by their particular ways of life and identity, exercise some rights recognized by the Convention </w:t>
      </w:r>
      <w:r w:rsidR="008B6FD9" w:rsidRPr="006651BF">
        <w:rPr>
          <w:rFonts w:cs="Verdana"/>
          <w:sz w:val="20"/>
          <w:lang w:val="en-US"/>
        </w:rPr>
        <w:t xml:space="preserve">in </w:t>
      </w:r>
      <w:r w:rsidR="00456A02" w:rsidRPr="006651BF">
        <w:rPr>
          <w:rFonts w:cs="Verdana"/>
          <w:sz w:val="20"/>
          <w:lang w:val="en-US"/>
        </w:rPr>
        <w:t>a collective dimension</w:t>
      </w:r>
      <w:r w:rsidR="00E8774A" w:rsidRPr="006651BF">
        <w:rPr>
          <w:rFonts w:cs="Verdana"/>
          <w:sz w:val="20"/>
          <w:lang w:val="en-US"/>
        </w:rPr>
        <w:t xml:space="preserve">, the Court </w:t>
      </w:r>
      <w:r w:rsidR="00E2376B" w:rsidRPr="006651BF">
        <w:rPr>
          <w:rFonts w:cs="Verdana"/>
          <w:sz w:val="20"/>
          <w:lang w:val="en-US"/>
        </w:rPr>
        <w:t xml:space="preserve">holds that considerations of law expressed </w:t>
      </w:r>
      <w:r w:rsidR="00DD032C" w:rsidRPr="006651BF">
        <w:rPr>
          <w:rFonts w:cs="Verdana"/>
          <w:sz w:val="20"/>
          <w:lang w:val="en-US"/>
        </w:rPr>
        <w:t xml:space="preserve">or </w:t>
      </w:r>
      <w:r w:rsidR="00AA57BA" w:rsidRPr="006651BF">
        <w:rPr>
          <w:rFonts w:cs="Verdana"/>
          <w:sz w:val="20"/>
          <w:lang w:val="en-US"/>
        </w:rPr>
        <w:t xml:space="preserve">interpreted in the instant Judgment must be understood from </w:t>
      </w:r>
      <w:r w:rsidR="008F6666" w:rsidRPr="006651BF">
        <w:rPr>
          <w:rFonts w:cs="Verdana"/>
          <w:sz w:val="20"/>
          <w:lang w:val="en-US"/>
        </w:rPr>
        <w:t xml:space="preserve">said </w:t>
      </w:r>
      <w:r w:rsidR="00AA57BA" w:rsidRPr="006651BF">
        <w:rPr>
          <w:rFonts w:cs="Verdana"/>
          <w:sz w:val="20"/>
          <w:lang w:val="en-US"/>
        </w:rPr>
        <w:t>collective perspective</w:t>
      </w:r>
      <w:r w:rsidR="000C361C" w:rsidRPr="006651BF">
        <w:rPr>
          <w:rFonts w:cs="Verdana"/>
          <w:sz w:val="20"/>
          <w:lang w:val="en-US"/>
        </w:rPr>
        <w:t>.</w:t>
      </w:r>
      <w:r w:rsidR="00AD4905" w:rsidRPr="006651BF">
        <w:rPr>
          <w:rFonts w:cs="Verdana"/>
          <w:sz w:val="20"/>
          <w:lang w:val="en-US"/>
        </w:rPr>
        <w:t>”</w:t>
      </w:r>
      <w:r w:rsidR="00AD4905" w:rsidRPr="006651BF">
        <w:rPr>
          <w:rStyle w:val="Refdenotaalpie"/>
          <w:sz w:val="20"/>
          <w:lang w:val="en-US"/>
        </w:rPr>
        <w:footnoteReference w:id="91"/>
      </w:r>
      <w:r w:rsidR="000C361C" w:rsidRPr="006651BF">
        <w:rPr>
          <w:rFonts w:cs="Verdana"/>
          <w:sz w:val="20"/>
          <w:lang w:val="en-US"/>
        </w:rPr>
        <w:t xml:space="preserve">  Accordingly, as it has done in previous matters, the IACHR shall examine the instant matter from a collective perspective.</w:t>
      </w:r>
      <w:r w:rsidR="00AD4905" w:rsidRPr="006651BF">
        <w:rPr>
          <w:rStyle w:val="Refdenotaalpie"/>
          <w:sz w:val="20"/>
          <w:lang w:val="en-US"/>
        </w:rPr>
        <w:footnoteReference w:id="92"/>
      </w:r>
    </w:p>
    <w:p w:rsidR="00117C15" w:rsidRPr="006651BF" w:rsidRDefault="00117C15" w:rsidP="006651BF">
      <w:pPr>
        <w:ind w:left="720"/>
        <w:jc w:val="both"/>
        <w:rPr>
          <w:lang w:val="en-US"/>
        </w:rPr>
      </w:pPr>
    </w:p>
    <w:p w:rsidR="00EA598D" w:rsidRPr="006651BF" w:rsidRDefault="00EA598D" w:rsidP="001A7ED2">
      <w:pPr>
        <w:ind w:left="1440" w:hanging="720"/>
        <w:jc w:val="both"/>
        <w:outlineLvl w:val="2"/>
        <w:rPr>
          <w:b/>
          <w:sz w:val="20"/>
          <w:lang w:val="en-US"/>
        </w:rPr>
      </w:pPr>
      <w:bookmarkStart w:id="35" w:name="_Toc350183366"/>
      <w:r w:rsidRPr="006651BF">
        <w:rPr>
          <w:b/>
          <w:sz w:val="20"/>
          <w:lang w:val="en-US"/>
        </w:rPr>
        <w:t>2.</w:t>
      </w:r>
      <w:r w:rsidRPr="006651BF">
        <w:rPr>
          <w:b/>
          <w:sz w:val="20"/>
          <w:lang w:val="en-US"/>
        </w:rPr>
        <w:tab/>
      </w:r>
      <w:r w:rsidR="00CA160B" w:rsidRPr="006651BF">
        <w:rPr>
          <w:b/>
          <w:sz w:val="20"/>
          <w:lang w:val="en-US"/>
        </w:rPr>
        <w:t>Right to Collective P</w:t>
      </w:r>
      <w:r w:rsidR="003E02A5" w:rsidRPr="006651BF">
        <w:rPr>
          <w:b/>
          <w:sz w:val="20"/>
          <w:lang w:val="en-US"/>
        </w:rPr>
        <w:t xml:space="preserve">roperty of the </w:t>
      </w:r>
      <w:r w:rsidR="00CA160B" w:rsidRPr="006651BF">
        <w:rPr>
          <w:b/>
          <w:sz w:val="20"/>
          <w:lang w:val="en-US"/>
        </w:rPr>
        <w:t xml:space="preserve">Punta </w:t>
      </w:r>
      <w:proofErr w:type="spellStart"/>
      <w:r w:rsidR="00CA160B" w:rsidRPr="006651BF">
        <w:rPr>
          <w:b/>
          <w:sz w:val="20"/>
          <w:lang w:val="en-US"/>
        </w:rPr>
        <w:t>Piedra</w:t>
      </w:r>
      <w:proofErr w:type="spellEnd"/>
      <w:r w:rsidR="00CA160B" w:rsidRPr="006651BF">
        <w:rPr>
          <w:b/>
          <w:sz w:val="20"/>
          <w:lang w:val="en-US"/>
        </w:rPr>
        <w:t xml:space="preserve"> Community and its M</w:t>
      </w:r>
      <w:r w:rsidR="003E02A5" w:rsidRPr="006651BF">
        <w:rPr>
          <w:b/>
          <w:sz w:val="20"/>
          <w:lang w:val="en-US"/>
        </w:rPr>
        <w:t>embers</w:t>
      </w:r>
      <w:bookmarkEnd w:id="35"/>
      <w:r w:rsidR="003E02A5" w:rsidRPr="006651BF">
        <w:rPr>
          <w:b/>
          <w:sz w:val="20"/>
          <w:lang w:val="en-US"/>
        </w:rPr>
        <w:t xml:space="preserve"> </w:t>
      </w:r>
    </w:p>
    <w:p w:rsidR="00EA598D" w:rsidRPr="006651BF" w:rsidRDefault="00EA598D" w:rsidP="006651BF">
      <w:pPr>
        <w:ind w:left="720"/>
        <w:jc w:val="both"/>
        <w:rPr>
          <w:lang w:val="en-US"/>
        </w:rPr>
      </w:pPr>
    </w:p>
    <w:p w:rsidR="00117C15" w:rsidRPr="006651BF" w:rsidRDefault="003A7C6F" w:rsidP="006651BF">
      <w:pPr>
        <w:numPr>
          <w:ilvl w:val="0"/>
          <w:numId w:val="1"/>
        </w:numPr>
        <w:tabs>
          <w:tab w:val="clear" w:pos="900"/>
        </w:tabs>
        <w:ind w:left="0" w:firstLine="720"/>
        <w:jc w:val="both"/>
        <w:rPr>
          <w:sz w:val="20"/>
          <w:lang w:val="en-US"/>
        </w:rPr>
      </w:pPr>
      <w:r w:rsidRPr="006651BF">
        <w:rPr>
          <w:sz w:val="20"/>
          <w:lang w:val="en-US"/>
        </w:rPr>
        <w:t xml:space="preserve">The Honduran Constitution of 1982 recognizes the existence of indigenous peoples and the importance of preserving and </w:t>
      </w:r>
      <w:r w:rsidR="006E1BA6" w:rsidRPr="006651BF">
        <w:rPr>
          <w:sz w:val="20"/>
          <w:lang w:val="en-US"/>
        </w:rPr>
        <w:t xml:space="preserve">encouraging </w:t>
      </w:r>
      <w:r w:rsidRPr="006651BF">
        <w:rPr>
          <w:sz w:val="20"/>
          <w:lang w:val="en-US"/>
        </w:rPr>
        <w:t>their culture.</w:t>
      </w:r>
      <w:r w:rsidR="00117C15" w:rsidRPr="006651BF">
        <w:rPr>
          <w:rStyle w:val="Refdenotaalpie"/>
          <w:sz w:val="20"/>
          <w:lang w:val="en-US"/>
        </w:rPr>
        <w:footnoteReference w:id="93"/>
      </w:r>
      <w:r w:rsidR="00B80145" w:rsidRPr="006651BF">
        <w:rPr>
          <w:sz w:val="20"/>
          <w:lang w:val="en-US"/>
        </w:rPr>
        <w:t xml:space="preserve"> Article 346 of the Constitution recognizes the right to property of indigenous peoples and establishe</w:t>
      </w:r>
      <w:r w:rsidR="00A64E38" w:rsidRPr="006651BF">
        <w:rPr>
          <w:sz w:val="20"/>
          <w:lang w:val="en-US"/>
        </w:rPr>
        <w:t xml:space="preserve">s the obligation </w:t>
      </w:r>
      <w:r w:rsidR="009A42BF" w:rsidRPr="006651BF">
        <w:rPr>
          <w:sz w:val="20"/>
          <w:lang w:val="en-US"/>
        </w:rPr>
        <w:t>to take measures to protect the rights and interests of existing indigenous communities i</w:t>
      </w:r>
      <w:r w:rsidR="00A5159B" w:rsidRPr="006651BF">
        <w:rPr>
          <w:sz w:val="20"/>
          <w:lang w:val="en-US"/>
        </w:rPr>
        <w:t xml:space="preserve">n the country. Said provision reads </w:t>
      </w:r>
      <w:r w:rsidR="00EC1CF5" w:rsidRPr="006651BF">
        <w:rPr>
          <w:sz w:val="20"/>
          <w:lang w:val="en-US"/>
        </w:rPr>
        <w:t>as follows</w:t>
      </w:r>
      <w:r w:rsidR="00B90FC4" w:rsidRPr="006651BF">
        <w:rPr>
          <w:sz w:val="20"/>
          <w:lang w:val="en-US"/>
        </w:rPr>
        <w:t>:</w:t>
      </w:r>
    </w:p>
    <w:p w:rsidR="00117C15" w:rsidRPr="006651BF" w:rsidRDefault="00117C15" w:rsidP="006651BF">
      <w:pPr>
        <w:jc w:val="both"/>
        <w:rPr>
          <w:sz w:val="20"/>
          <w:lang w:val="en-US"/>
        </w:rPr>
      </w:pPr>
    </w:p>
    <w:p w:rsidR="00117C15" w:rsidRPr="006651BF" w:rsidRDefault="00255C91" w:rsidP="006651BF">
      <w:pPr>
        <w:ind w:left="720" w:right="720"/>
        <w:jc w:val="both"/>
        <w:rPr>
          <w:sz w:val="18"/>
          <w:szCs w:val="18"/>
          <w:lang w:val="en-US"/>
        </w:rPr>
      </w:pPr>
      <w:r w:rsidRPr="006651BF">
        <w:rPr>
          <w:sz w:val="18"/>
          <w:szCs w:val="18"/>
          <w:lang w:val="en-US"/>
        </w:rPr>
        <w:t>It is</w:t>
      </w:r>
      <w:r w:rsidR="00E96790" w:rsidRPr="006651BF">
        <w:rPr>
          <w:sz w:val="18"/>
          <w:szCs w:val="18"/>
          <w:lang w:val="en-US"/>
        </w:rPr>
        <w:t xml:space="preserve"> the duty of the State to pass measures to protect the rights and interests of existing indigenous communities in the country, especially of the lands and forests where they are settled. </w:t>
      </w:r>
    </w:p>
    <w:p w:rsidR="00117C15" w:rsidRPr="006651BF" w:rsidRDefault="00117C15" w:rsidP="006651BF">
      <w:pPr>
        <w:jc w:val="both"/>
        <w:rPr>
          <w:sz w:val="20"/>
          <w:lang w:val="en-US"/>
        </w:rPr>
      </w:pPr>
    </w:p>
    <w:p w:rsidR="00117C15" w:rsidRPr="006651BF" w:rsidRDefault="00B66B1C" w:rsidP="006651BF">
      <w:pPr>
        <w:numPr>
          <w:ilvl w:val="0"/>
          <w:numId w:val="1"/>
        </w:numPr>
        <w:tabs>
          <w:tab w:val="clear" w:pos="900"/>
        </w:tabs>
        <w:ind w:left="0" w:firstLine="720"/>
        <w:jc w:val="both"/>
        <w:rPr>
          <w:sz w:val="20"/>
          <w:lang w:val="en-US"/>
        </w:rPr>
      </w:pPr>
      <w:r w:rsidRPr="006651BF">
        <w:rPr>
          <w:sz w:val="20"/>
          <w:lang w:val="en-US"/>
        </w:rPr>
        <w:t>In addition to the constitutional</w:t>
      </w:r>
      <w:r w:rsidR="00073ED1" w:rsidRPr="006651BF">
        <w:rPr>
          <w:sz w:val="20"/>
          <w:lang w:val="en-US"/>
        </w:rPr>
        <w:t xml:space="preserve"> provision</w:t>
      </w:r>
      <w:r w:rsidRPr="006651BF">
        <w:rPr>
          <w:sz w:val="20"/>
          <w:lang w:val="en-US"/>
        </w:rPr>
        <w:t xml:space="preserve">, </w:t>
      </w:r>
      <w:r w:rsidR="000E6870" w:rsidRPr="006651BF">
        <w:rPr>
          <w:sz w:val="20"/>
          <w:lang w:val="en-US"/>
        </w:rPr>
        <w:t xml:space="preserve">other </w:t>
      </w:r>
      <w:r w:rsidRPr="006651BF">
        <w:rPr>
          <w:sz w:val="20"/>
          <w:lang w:val="en-US"/>
        </w:rPr>
        <w:t xml:space="preserve">domestic </w:t>
      </w:r>
      <w:r w:rsidR="000E6870" w:rsidRPr="006651BF">
        <w:rPr>
          <w:sz w:val="20"/>
          <w:lang w:val="en-US"/>
        </w:rPr>
        <w:t>legal provisions recognize</w:t>
      </w:r>
      <w:r w:rsidR="000C0D00" w:rsidRPr="006651BF">
        <w:rPr>
          <w:sz w:val="20"/>
          <w:lang w:val="en-US"/>
        </w:rPr>
        <w:t xml:space="preserve"> territorial rights of indigenous peoples, particularly, Article 92 of the 1992 Law of Modernization and Development of the Agrarian Sector,</w:t>
      </w:r>
      <w:r w:rsidR="00117C15" w:rsidRPr="006651BF">
        <w:rPr>
          <w:rStyle w:val="Refdenotaalpie"/>
          <w:sz w:val="20"/>
          <w:lang w:val="en-US"/>
        </w:rPr>
        <w:footnoteReference w:id="94"/>
      </w:r>
      <w:r w:rsidR="00117C15" w:rsidRPr="006651BF">
        <w:rPr>
          <w:rFonts w:cs="Arial"/>
          <w:sz w:val="20"/>
          <w:lang w:val="en-US"/>
        </w:rPr>
        <w:t xml:space="preserve"> </w:t>
      </w:r>
      <w:r w:rsidR="00201E22" w:rsidRPr="006651BF">
        <w:rPr>
          <w:rFonts w:cs="Arial"/>
          <w:sz w:val="20"/>
          <w:lang w:val="en-US"/>
        </w:rPr>
        <w:t xml:space="preserve">and the Law of Property, approved under Decree No. 82-2004, specifically Articles 93-102, of Chapter III, which </w:t>
      </w:r>
      <w:r w:rsidR="00D0259C" w:rsidRPr="006651BF">
        <w:rPr>
          <w:rFonts w:cs="Arial"/>
          <w:sz w:val="20"/>
          <w:lang w:val="en-US"/>
        </w:rPr>
        <w:t xml:space="preserve">refers to the “process of regularization of real property for indigenous </w:t>
      </w:r>
      <w:r w:rsidR="00657B2F" w:rsidRPr="006651BF">
        <w:rPr>
          <w:rFonts w:cs="Arial"/>
          <w:sz w:val="20"/>
          <w:lang w:val="en-US"/>
        </w:rPr>
        <w:t>and Afro-Honduran</w:t>
      </w:r>
      <w:r w:rsidR="004D479A" w:rsidRPr="006651BF">
        <w:rPr>
          <w:rFonts w:cs="Arial"/>
          <w:sz w:val="20"/>
          <w:lang w:val="en-US"/>
        </w:rPr>
        <w:t xml:space="preserve"> peoples</w:t>
      </w:r>
      <w:r w:rsidR="00D0259C" w:rsidRPr="006651BF">
        <w:rPr>
          <w:rFonts w:cs="Arial"/>
          <w:sz w:val="20"/>
          <w:lang w:val="en-US"/>
        </w:rPr>
        <w:t xml:space="preserve">.”  </w:t>
      </w:r>
      <w:r w:rsidR="002E1EF7" w:rsidRPr="006651BF">
        <w:rPr>
          <w:rFonts w:cs="Arial"/>
          <w:sz w:val="20"/>
          <w:lang w:val="en-US"/>
        </w:rPr>
        <w:t xml:space="preserve">This </w:t>
      </w:r>
      <w:r w:rsidR="00486408" w:rsidRPr="006651BF">
        <w:rPr>
          <w:rFonts w:cs="Arial"/>
          <w:sz w:val="20"/>
          <w:lang w:val="en-US"/>
        </w:rPr>
        <w:t>law recognizes</w:t>
      </w:r>
      <w:r w:rsidR="00282780" w:rsidRPr="006651BF">
        <w:rPr>
          <w:rFonts w:cs="Arial"/>
          <w:sz w:val="20"/>
          <w:lang w:val="en-US"/>
        </w:rPr>
        <w:t xml:space="preserve"> a communal regime </w:t>
      </w:r>
      <w:r w:rsidR="00486408" w:rsidRPr="006651BF">
        <w:rPr>
          <w:rFonts w:cs="Arial"/>
          <w:sz w:val="20"/>
          <w:lang w:val="en-US"/>
        </w:rPr>
        <w:t>of lands</w:t>
      </w:r>
      <w:r w:rsidR="00221E2D" w:rsidRPr="006651BF">
        <w:rPr>
          <w:rFonts w:cs="Arial"/>
          <w:sz w:val="20"/>
          <w:lang w:val="en-US"/>
        </w:rPr>
        <w:t xml:space="preserve"> that indigenous and Afro-Honduran peopl</w:t>
      </w:r>
      <w:r w:rsidR="00053796" w:rsidRPr="006651BF">
        <w:rPr>
          <w:rFonts w:cs="Arial"/>
          <w:sz w:val="20"/>
          <w:lang w:val="en-US"/>
        </w:rPr>
        <w:t>es have traditionally possessed, the rights to which are described as inalienable</w:t>
      </w:r>
      <w:r w:rsidR="00426420" w:rsidRPr="006651BF">
        <w:rPr>
          <w:rFonts w:cs="Arial"/>
          <w:sz w:val="20"/>
          <w:lang w:val="en-US"/>
        </w:rPr>
        <w:t xml:space="preserve">, </w:t>
      </w:r>
      <w:proofErr w:type="spellStart"/>
      <w:r w:rsidR="00426420" w:rsidRPr="006651BF">
        <w:rPr>
          <w:rFonts w:cs="Arial"/>
          <w:sz w:val="20"/>
          <w:lang w:val="en-US"/>
        </w:rPr>
        <w:t>unattachable</w:t>
      </w:r>
      <w:proofErr w:type="spellEnd"/>
      <w:r w:rsidR="00426420" w:rsidRPr="006651BF">
        <w:rPr>
          <w:rFonts w:cs="Arial"/>
          <w:sz w:val="20"/>
          <w:lang w:val="en-US"/>
        </w:rPr>
        <w:t xml:space="preserve"> and </w:t>
      </w:r>
      <w:proofErr w:type="spellStart"/>
      <w:r w:rsidR="00F4134E" w:rsidRPr="006651BF">
        <w:rPr>
          <w:rFonts w:cs="Arial"/>
          <w:sz w:val="20"/>
          <w:lang w:val="en-US"/>
        </w:rPr>
        <w:t>unlap</w:t>
      </w:r>
      <w:r w:rsidR="00265AB7" w:rsidRPr="006651BF">
        <w:rPr>
          <w:rFonts w:cs="Arial"/>
          <w:sz w:val="20"/>
          <w:lang w:val="en-US"/>
        </w:rPr>
        <w:t>s</w:t>
      </w:r>
      <w:r w:rsidR="00F4134E" w:rsidRPr="006651BF">
        <w:rPr>
          <w:rFonts w:cs="Arial"/>
          <w:sz w:val="20"/>
          <w:lang w:val="en-US"/>
        </w:rPr>
        <w:t>a</w:t>
      </w:r>
      <w:r w:rsidR="00426420" w:rsidRPr="006651BF">
        <w:rPr>
          <w:rFonts w:cs="Arial"/>
          <w:sz w:val="20"/>
          <w:lang w:val="en-US"/>
        </w:rPr>
        <w:t>ble</w:t>
      </w:r>
      <w:proofErr w:type="spellEnd"/>
      <w:r w:rsidR="00C47CEE" w:rsidRPr="006651BF">
        <w:rPr>
          <w:rFonts w:cs="Arial"/>
          <w:sz w:val="20"/>
          <w:lang w:val="en-US"/>
        </w:rPr>
        <w:t>,</w:t>
      </w:r>
      <w:r w:rsidR="00117C15" w:rsidRPr="006651BF">
        <w:rPr>
          <w:rStyle w:val="Refdenotaalpie"/>
          <w:sz w:val="20"/>
          <w:lang w:val="en-US"/>
        </w:rPr>
        <w:footnoteReference w:id="95"/>
      </w:r>
      <w:r w:rsidR="00C47CEE" w:rsidRPr="006651BF">
        <w:rPr>
          <w:rFonts w:cs="Helvetica"/>
          <w:sz w:val="20"/>
          <w:lang w:val="en-US"/>
        </w:rPr>
        <w:t xml:space="preserve"> as well as recognizing the special importance </w:t>
      </w:r>
      <w:r w:rsidR="00FA5BA2" w:rsidRPr="006651BF">
        <w:rPr>
          <w:rFonts w:cs="Helvetica"/>
          <w:sz w:val="20"/>
          <w:lang w:val="en-US"/>
        </w:rPr>
        <w:t xml:space="preserve">that the relationship with the lands has </w:t>
      </w:r>
      <w:r w:rsidR="002E1EF7" w:rsidRPr="006651BF">
        <w:rPr>
          <w:rFonts w:cs="Helvetica"/>
          <w:sz w:val="20"/>
          <w:lang w:val="en-US"/>
        </w:rPr>
        <w:t>f</w:t>
      </w:r>
      <w:r w:rsidR="00FA5BA2" w:rsidRPr="006651BF">
        <w:rPr>
          <w:rFonts w:cs="Helvetica"/>
          <w:sz w:val="20"/>
          <w:lang w:val="en-US"/>
        </w:rPr>
        <w:t>o</w:t>
      </w:r>
      <w:r w:rsidR="002E1EF7" w:rsidRPr="006651BF">
        <w:rPr>
          <w:rFonts w:cs="Helvetica"/>
          <w:sz w:val="20"/>
          <w:lang w:val="en-US"/>
        </w:rPr>
        <w:t>r</w:t>
      </w:r>
      <w:r w:rsidR="00FA5BA2" w:rsidRPr="006651BF">
        <w:rPr>
          <w:rFonts w:cs="Helvetica"/>
          <w:sz w:val="20"/>
          <w:lang w:val="en-US"/>
        </w:rPr>
        <w:t xml:space="preserve"> </w:t>
      </w:r>
      <w:r w:rsidR="001C196A" w:rsidRPr="006651BF">
        <w:rPr>
          <w:rFonts w:cs="Helvetica"/>
          <w:sz w:val="20"/>
          <w:lang w:val="en-US"/>
        </w:rPr>
        <w:t xml:space="preserve">the peoples’ </w:t>
      </w:r>
      <w:r w:rsidR="00FA5BA2" w:rsidRPr="006651BF">
        <w:rPr>
          <w:rFonts w:cs="Helvetica"/>
          <w:sz w:val="20"/>
          <w:lang w:val="en-US"/>
        </w:rPr>
        <w:t>culture and spiritual values</w:t>
      </w:r>
      <w:r w:rsidR="00940820" w:rsidRPr="006651BF">
        <w:rPr>
          <w:rFonts w:cs="Helvetica"/>
          <w:sz w:val="20"/>
          <w:lang w:val="en-US"/>
        </w:rPr>
        <w:t>.</w:t>
      </w:r>
      <w:r w:rsidR="00117C15" w:rsidRPr="006651BF">
        <w:rPr>
          <w:rStyle w:val="Refdenotaalpie"/>
          <w:sz w:val="18"/>
          <w:szCs w:val="18"/>
          <w:lang w:val="en-US"/>
        </w:rPr>
        <w:footnoteReference w:id="96"/>
      </w:r>
    </w:p>
    <w:p w:rsidR="00117C15" w:rsidRPr="006651BF" w:rsidRDefault="00117C15" w:rsidP="006651BF">
      <w:pPr>
        <w:jc w:val="both"/>
        <w:rPr>
          <w:sz w:val="20"/>
          <w:lang w:val="en-US"/>
        </w:rPr>
      </w:pPr>
    </w:p>
    <w:p w:rsidR="00117C15" w:rsidRPr="006651BF" w:rsidRDefault="0047079F" w:rsidP="006651BF">
      <w:pPr>
        <w:numPr>
          <w:ilvl w:val="0"/>
          <w:numId w:val="1"/>
        </w:numPr>
        <w:tabs>
          <w:tab w:val="clear" w:pos="900"/>
        </w:tabs>
        <w:ind w:left="0" w:firstLine="720"/>
        <w:jc w:val="both"/>
        <w:rPr>
          <w:rFonts w:cs="Arial"/>
          <w:color w:val="333333"/>
          <w:sz w:val="18"/>
          <w:szCs w:val="18"/>
          <w:shd w:val="clear" w:color="auto" w:fill="FFFFFF"/>
          <w:lang w:val="en-US"/>
        </w:rPr>
      </w:pPr>
      <w:r w:rsidRPr="006651BF">
        <w:rPr>
          <w:sz w:val="20"/>
          <w:lang w:val="en-US"/>
        </w:rPr>
        <w:t>Furthermore, under Decree No.</w:t>
      </w:r>
      <w:r w:rsidR="00117C15" w:rsidRPr="006651BF">
        <w:rPr>
          <w:sz w:val="20"/>
          <w:lang w:val="en-US"/>
        </w:rPr>
        <w:t xml:space="preserve"> 26-94 </w:t>
      </w:r>
      <w:r w:rsidRPr="006651BF">
        <w:rPr>
          <w:sz w:val="20"/>
          <w:lang w:val="en-US"/>
        </w:rPr>
        <w:t xml:space="preserve">of May 10, 1994, published on July 30, 1994, </w:t>
      </w:r>
      <w:smartTag w:uri="urn:schemas-microsoft-com:office:smarttags" w:element="country-region">
        <w:smartTag w:uri="urn:schemas-microsoft-com:office:smarttags" w:element="place">
          <w:r w:rsidRPr="006651BF">
            <w:rPr>
              <w:sz w:val="20"/>
              <w:lang w:val="en-US"/>
            </w:rPr>
            <w:t>Honduras</w:t>
          </w:r>
        </w:smartTag>
      </w:smartTag>
      <w:r w:rsidRPr="006651BF">
        <w:rPr>
          <w:sz w:val="20"/>
          <w:lang w:val="en-US"/>
        </w:rPr>
        <w:t xml:space="preserve"> </w:t>
      </w:r>
      <w:r w:rsidR="00A337C5" w:rsidRPr="006651BF">
        <w:rPr>
          <w:sz w:val="20"/>
          <w:lang w:val="en-US"/>
        </w:rPr>
        <w:t xml:space="preserve">ratified </w:t>
      </w:r>
      <w:r w:rsidRPr="006651BF">
        <w:rPr>
          <w:sz w:val="20"/>
          <w:lang w:val="en-US"/>
        </w:rPr>
        <w:t>International Labor Organization Convention 169 on Indigenous and Tribal Peoples in Independent Countries</w:t>
      </w:r>
      <w:r w:rsidR="00DC48E2" w:rsidRPr="006651BF">
        <w:rPr>
          <w:sz w:val="20"/>
          <w:lang w:val="en-US"/>
        </w:rPr>
        <w:t>.  This</w:t>
      </w:r>
      <w:r w:rsidR="003F0029" w:rsidRPr="006651BF">
        <w:rPr>
          <w:sz w:val="20"/>
          <w:lang w:val="en-US"/>
        </w:rPr>
        <w:t xml:space="preserve"> Convention has been in force </w:t>
      </w:r>
      <w:r w:rsidR="007777A0" w:rsidRPr="006651BF">
        <w:rPr>
          <w:sz w:val="20"/>
          <w:lang w:val="en-US"/>
        </w:rPr>
        <w:t xml:space="preserve">in </w:t>
      </w:r>
      <w:r w:rsidR="00DC48E2" w:rsidRPr="006651BF">
        <w:rPr>
          <w:sz w:val="20"/>
          <w:lang w:val="en-US"/>
        </w:rPr>
        <w:t xml:space="preserve">the </w:t>
      </w:r>
      <w:smartTag w:uri="urn:schemas-microsoft-com:office:smarttags" w:element="place">
        <w:smartTag w:uri="urn:schemas-microsoft-com:office:smarttags" w:element="PlaceName">
          <w:r w:rsidR="00DC48E2" w:rsidRPr="006651BF">
            <w:rPr>
              <w:sz w:val="20"/>
              <w:lang w:val="en-US"/>
            </w:rPr>
            <w:t>Honduran</w:t>
          </w:r>
        </w:smartTag>
        <w:r w:rsidR="00DC48E2" w:rsidRPr="006651BF">
          <w:rPr>
            <w:sz w:val="20"/>
            <w:lang w:val="en-US"/>
          </w:rPr>
          <w:t xml:space="preserve"> </w:t>
        </w:r>
        <w:smartTag w:uri="urn:schemas-microsoft-com:office:smarttags" w:element="PlaceType">
          <w:r w:rsidR="00DC48E2" w:rsidRPr="006651BF">
            <w:rPr>
              <w:sz w:val="20"/>
              <w:lang w:val="en-US"/>
            </w:rPr>
            <w:t>State</w:t>
          </w:r>
        </w:smartTag>
      </w:smartTag>
      <w:r w:rsidR="00DC48E2" w:rsidRPr="006651BF">
        <w:rPr>
          <w:sz w:val="20"/>
          <w:lang w:val="en-US"/>
        </w:rPr>
        <w:t xml:space="preserve"> </w:t>
      </w:r>
      <w:r w:rsidR="00BA73EC" w:rsidRPr="006651BF">
        <w:rPr>
          <w:sz w:val="20"/>
          <w:lang w:val="en-US"/>
        </w:rPr>
        <w:t xml:space="preserve">since March 28, 1995. </w:t>
      </w:r>
      <w:r w:rsidR="003F0029" w:rsidRPr="006651BF">
        <w:rPr>
          <w:sz w:val="20"/>
          <w:lang w:val="en-US"/>
        </w:rPr>
        <w:t xml:space="preserve">In ratifying </w:t>
      </w:r>
      <w:r w:rsidR="00BA73EC" w:rsidRPr="006651BF">
        <w:rPr>
          <w:sz w:val="20"/>
          <w:lang w:val="en-US"/>
        </w:rPr>
        <w:t xml:space="preserve">this </w:t>
      </w:r>
      <w:r w:rsidR="003F0029" w:rsidRPr="006651BF">
        <w:rPr>
          <w:sz w:val="20"/>
          <w:lang w:val="en-US"/>
        </w:rPr>
        <w:t xml:space="preserve">Convention, the State undertook to adopt special measures to ensure effective enjoyment </w:t>
      </w:r>
      <w:r w:rsidR="00612139" w:rsidRPr="006651BF">
        <w:rPr>
          <w:sz w:val="20"/>
          <w:lang w:val="en-US"/>
        </w:rPr>
        <w:t xml:space="preserve">without restriction </w:t>
      </w:r>
      <w:r w:rsidR="00AC0FCF" w:rsidRPr="006651BF">
        <w:rPr>
          <w:sz w:val="20"/>
          <w:lang w:val="en-US"/>
        </w:rPr>
        <w:t xml:space="preserve">of </w:t>
      </w:r>
      <w:r w:rsidR="00343E46" w:rsidRPr="006651BF">
        <w:rPr>
          <w:sz w:val="20"/>
          <w:lang w:val="en-US"/>
        </w:rPr>
        <w:t xml:space="preserve">the </w:t>
      </w:r>
      <w:r w:rsidR="00AC0FCF" w:rsidRPr="006651BF">
        <w:rPr>
          <w:sz w:val="20"/>
          <w:lang w:val="en-US"/>
        </w:rPr>
        <w:t xml:space="preserve">fundamental human rights and freedoms </w:t>
      </w:r>
      <w:r w:rsidR="00CB7786" w:rsidRPr="006651BF">
        <w:rPr>
          <w:sz w:val="20"/>
          <w:lang w:val="en-US"/>
        </w:rPr>
        <w:t>of</w:t>
      </w:r>
      <w:r w:rsidR="00AC0FCF" w:rsidRPr="006651BF">
        <w:rPr>
          <w:sz w:val="20"/>
          <w:lang w:val="en-US"/>
        </w:rPr>
        <w:t xml:space="preserve"> indigenous peoples, as well as to include measures that promote the full realization of their social, economic and cultural rights, respecting </w:t>
      </w:r>
      <w:r w:rsidR="000178F1" w:rsidRPr="006651BF">
        <w:rPr>
          <w:sz w:val="20"/>
          <w:lang w:val="en-US"/>
        </w:rPr>
        <w:t xml:space="preserve">their social and cultural identity, their customs, traditions and institutions. </w:t>
      </w:r>
      <w:r w:rsidR="00DE09BD" w:rsidRPr="006651BF">
        <w:rPr>
          <w:sz w:val="20"/>
          <w:lang w:val="en-US"/>
        </w:rPr>
        <w:t>With regard to the right of</w:t>
      </w:r>
      <w:r w:rsidR="00E94233" w:rsidRPr="006651BF">
        <w:rPr>
          <w:sz w:val="20"/>
          <w:lang w:val="en-US"/>
        </w:rPr>
        <w:t xml:space="preserve"> ownership</w:t>
      </w:r>
      <w:r w:rsidR="00DE09BD" w:rsidRPr="006651BF">
        <w:rPr>
          <w:sz w:val="20"/>
          <w:lang w:val="en-US"/>
        </w:rPr>
        <w:t xml:space="preserve">, Article 14 of the </w:t>
      </w:r>
      <w:r w:rsidR="003D11A3" w:rsidRPr="006651BF">
        <w:rPr>
          <w:sz w:val="20"/>
          <w:lang w:val="en-US"/>
        </w:rPr>
        <w:t xml:space="preserve">ILO </w:t>
      </w:r>
      <w:r w:rsidR="00DE09BD" w:rsidRPr="006651BF">
        <w:rPr>
          <w:sz w:val="20"/>
          <w:lang w:val="en-US"/>
        </w:rPr>
        <w:t>Convention establishes</w:t>
      </w:r>
      <w:r w:rsidR="00117C15" w:rsidRPr="006651BF">
        <w:rPr>
          <w:sz w:val="20"/>
          <w:lang w:val="en-US"/>
        </w:rPr>
        <w:t xml:space="preserve">: </w:t>
      </w:r>
    </w:p>
    <w:p w:rsidR="00117C15" w:rsidRPr="006651BF" w:rsidRDefault="00117C15" w:rsidP="006651BF">
      <w:pPr>
        <w:ind w:left="720" w:right="720"/>
        <w:jc w:val="both"/>
        <w:rPr>
          <w:sz w:val="18"/>
          <w:szCs w:val="18"/>
          <w:lang w:val="en-US"/>
        </w:rPr>
      </w:pPr>
    </w:p>
    <w:p w:rsidR="00117C15" w:rsidRPr="006651BF" w:rsidRDefault="007A594B" w:rsidP="006651BF">
      <w:pPr>
        <w:ind w:left="720" w:right="720"/>
        <w:jc w:val="both"/>
        <w:rPr>
          <w:rFonts w:cs="Arial"/>
          <w:bCs/>
          <w:sz w:val="18"/>
          <w:szCs w:val="18"/>
          <w:lang w:val="en-US"/>
        </w:rPr>
      </w:pPr>
      <w:r w:rsidRPr="006651BF">
        <w:rPr>
          <w:sz w:val="18"/>
          <w:szCs w:val="18"/>
          <w:lang w:val="en-US"/>
        </w:rPr>
        <w:lastRenderedPageBreak/>
        <w:t>The rights of ownership and possession of the peoples concerned over the lands</w:t>
      </w:r>
      <w:r w:rsidR="00B44B11" w:rsidRPr="006651BF">
        <w:rPr>
          <w:sz w:val="18"/>
          <w:szCs w:val="18"/>
          <w:lang w:val="en-US"/>
        </w:rPr>
        <w:t>,</w:t>
      </w:r>
      <w:r w:rsidRPr="006651BF">
        <w:rPr>
          <w:sz w:val="18"/>
          <w:szCs w:val="18"/>
          <w:lang w:val="en-US"/>
        </w:rPr>
        <w:t xml:space="preserve"> which they traditionally occupy shall be recognized. In addition, </w:t>
      </w:r>
      <w:r w:rsidR="00322803" w:rsidRPr="006651BF">
        <w:rPr>
          <w:sz w:val="18"/>
          <w:szCs w:val="18"/>
          <w:lang w:val="en-US"/>
        </w:rPr>
        <w:t>measures shall be taken in appropriate case</w:t>
      </w:r>
      <w:r w:rsidR="009C382E" w:rsidRPr="006651BF">
        <w:rPr>
          <w:sz w:val="18"/>
          <w:szCs w:val="18"/>
          <w:lang w:val="en-US"/>
        </w:rPr>
        <w:t>s</w:t>
      </w:r>
      <w:r w:rsidR="00322803" w:rsidRPr="006651BF">
        <w:rPr>
          <w:sz w:val="18"/>
          <w:szCs w:val="18"/>
          <w:lang w:val="en-US"/>
        </w:rPr>
        <w:t xml:space="preserve"> to safeguard the right of the peoples concerned</w:t>
      </w:r>
      <w:r w:rsidR="00B44B11" w:rsidRPr="006651BF">
        <w:rPr>
          <w:sz w:val="18"/>
          <w:szCs w:val="18"/>
          <w:lang w:val="en-US"/>
        </w:rPr>
        <w:t xml:space="preserve"> </w:t>
      </w:r>
      <w:r w:rsidR="00E762AD" w:rsidRPr="006651BF">
        <w:rPr>
          <w:sz w:val="18"/>
          <w:szCs w:val="18"/>
          <w:lang w:val="en-US"/>
        </w:rPr>
        <w:t xml:space="preserve">to use lands not exclusively occupied by them, but to which they have traditionally had access for their subsistence and traditional activities. </w:t>
      </w:r>
    </w:p>
    <w:p w:rsidR="00117C15" w:rsidRPr="006651BF" w:rsidRDefault="00117C15" w:rsidP="006651BF">
      <w:pPr>
        <w:jc w:val="both"/>
        <w:rPr>
          <w:sz w:val="20"/>
          <w:lang w:val="en-US"/>
        </w:rPr>
      </w:pPr>
    </w:p>
    <w:p w:rsidR="00117C15" w:rsidRPr="006651BF" w:rsidRDefault="003D762A" w:rsidP="006651BF">
      <w:pPr>
        <w:numPr>
          <w:ilvl w:val="0"/>
          <w:numId w:val="1"/>
        </w:numPr>
        <w:tabs>
          <w:tab w:val="clear" w:pos="900"/>
        </w:tabs>
        <w:ind w:left="0" w:firstLine="720"/>
        <w:jc w:val="both"/>
        <w:rPr>
          <w:sz w:val="20"/>
          <w:lang w:val="en-US"/>
        </w:rPr>
      </w:pPr>
      <w:r w:rsidRPr="006651BF">
        <w:rPr>
          <w:sz w:val="20"/>
          <w:lang w:val="en-US"/>
        </w:rPr>
        <w:t xml:space="preserve">ILO Convention </w:t>
      </w:r>
      <w:r w:rsidR="00BA73EC" w:rsidRPr="006651BF">
        <w:rPr>
          <w:sz w:val="20"/>
          <w:lang w:val="en-US"/>
        </w:rPr>
        <w:t>169</w:t>
      </w:r>
      <w:r w:rsidRPr="006651BF">
        <w:rPr>
          <w:sz w:val="20"/>
          <w:lang w:val="en-US"/>
        </w:rPr>
        <w:t xml:space="preserve">, </w:t>
      </w:r>
      <w:r w:rsidR="00BA73EC" w:rsidRPr="006651BF">
        <w:rPr>
          <w:sz w:val="20"/>
          <w:lang w:val="en-US"/>
        </w:rPr>
        <w:t xml:space="preserve">which is </w:t>
      </w:r>
      <w:r w:rsidRPr="006651BF">
        <w:rPr>
          <w:sz w:val="20"/>
          <w:lang w:val="en-US"/>
        </w:rPr>
        <w:t xml:space="preserve">part of Honduran domestic legislation, also establishes obligations of consultation and participation of indigenous peoples in matters that </w:t>
      </w:r>
      <w:r w:rsidR="00C22716" w:rsidRPr="006651BF">
        <w:rPr>
          <w:sz w:val="20"/>
          <w:lang w:val="en-US"/>
        </w:rPr>
        <w:t xml:space="preserve">affect them and several provisions pertain to rights to their lands, effective protection in the area of </w:t>
      </w:r>
      <w:r w:rsidR="00FE04AC" w:rsidRPr="006651BF">
        <w:rPr>
          <w:sz w:val="20"/>
          <w:lang w:val="en-US"/>
        </w:rPr>
        <w:t xml:space="preserve">contracting and employment, social security and services of health, education and means of education. </w:t>
      </w:r>
    </w:p>
    <w:p w:rsidR="00117C15" w:rsidRPr="006651BF" w:rsidRDefault="00117C15" w:rsidP="006651BF">
      <w:pPr>
        <w:jc w:val="both"/>
        <w:rPr>
          <w:sz w:val="20"/>
          <w:lang w:val="en-US"/>
        </w:rPr>
      </w:pPr>
    </w:p>
    <w:p w:rsidR="005D611B" w:rsidRPr="006651BF" w:rsidRDefault="0079238A" w:rsidP="006651BF">
      <w:pPr>
        <w:numPr>
          <w:ilvl w:val="0"/>
          <w:numId w:val="1"/>
        </w:numPr>
        <w:tabs>
          <w:tab w:val="clear" w:pos="900"/>
        </w:tabs>
        <w:ind w:left="0" w:firstLine="720"/>
        <w:jc w:val="both"/>
        <w:rPr>
          <w:sz w:val="20"/>
          <w:lang w:val="en-US"/>
        </w:rPr>
      </w:pPr>
      <w:r w:rsidRPr="006651BF">
        <w:rPr>
          <w:sz w:val="20"/>
          <w:lang w:val="en-US"/>
        </w:rPr>
        <w:t xml:space="preserve">In the instant case, the ancestral presence of the Garifuna Community of Punta </w:t>
      </w:r>
      <w:proofErr w:type="spellStart"/>
      <w:r w:rsidRPr="006651BF">
        <w:rPr>
          <w:sz w:val="20"/>
          <w:lang w:val="en-US"/>
        </w:rPr>
        <w:t>Piedra</w:t>
      </w:r>
      <w:proofErr w:type="spellEnd"/>
      <w:r w:rsidRPr="006651BF">
        <w:rPr>
          <w:sz w:val="20"/>
          <w:lang w:val="en-US"/>
        </w:rPr>
        <w:t xml:space="preserve"> has not been disputed by the State, nor has it introduced any evidence to contradict or challenge the evidence proving their longstanding link to the land.  </w:t>
      </w:r>
      <w:r w:rsidR="00DC4336" w:rsidRPr="006651BF">
        <w:rPr>
          <w:sz w:val="20"/>
          <w:lang w:val="en-US"/>
        </w:rPr>
        <w:t xml:space="preserve">On the contrary, the State has expressly recognized </w:t>
      </w:r>
      <w:r w:rsidR="00D961ED" w:rsidRPr="006651BF">
        <w:rPr>
          <w:sz w:val="20"/>
          <w:lang w:val="en-US"/>
        </w:rPr>
        <w:t xml:space="preserve">before the IACHR that the Community is entitled to collective ownership over the territory </w:t>
      </w:r>
      <w:r w:rsidR="009C382E" w:rsidRPr="006651BF">
        <w:rPr>
          <w:sz w:val="20"/>
          <w:lang w:val="en-US"/>
        </w:rPr>
        <w:t>it has historically occupied</w:t>
      </w:r>
      <w:r w:rsidR="00D961ED" w:rsidRPr="006651BF">
        <w:rPr>
          <w:sz w:val="20"/>
          <w:lang w:val="en-US"/>
        </w:rPr>
        <w:t xml:space="preserve">, and this recognition is reflected </w:t>
      </w:r>
      <w:r w:rsidR="007D14F8" w:rsidRPr="006651BF">
        <w:rPr>
          <w:sz w:val="20"/>
          <w:lang w:val="en-US"/>
        </w:rPr>
        <w:t xml:space="preserve">by its </w:t>
      </w:r>
      <w:r w:rsidR="00D961ED" w:rsidRPr="006651BF">
        <w:rPr>
          <w:sz w:val="20"/>
          <w:lang w:val="en-US"/>
        </w:rPr>
        <w:t>granting in 1993 and 1999</w:t>
      </w:r>
      <w:r w:rsidR="00A04E17" w:rsidRPr="006651BF">
        <w:rPr>
          <w:sz w:val="20"/>
          <w:lang w:val="en-US"/>
        </w:rPr>
        <w:t xml:space="preserve"> of </w:t>
      </w:r>
      <w:r w:rsidR="00294AA6" w:rsidRPr="006651BF">
        <w:rPr>
          <w:sz w:val="20"/>
          <w:lang w:val="en-US"/>
        </w:rPr>
        <w:t xml:space="preserve">full title in </w:t>
      </w:r>
      <w:r w:rsidR="00A04E17" w:rsidRPr="006651BF">
        <w:rPr>
          <w:sz w:val="20"/>
          <w:lang w:val="en-US"/>
        </w:rPr>
        <w:t xml:space="preserve">fee simple </w:t>
      </w:r>
      <w:r w:rsidR="000C5BFD" w:rsidRPr="006651BF">
        <w:rPr>
          <w:sz w:val="20"/>
          <w:lang w:val="en-US"/>
        </w:rPr>
        <w:t>to 800.64 hect</w:t>
      </w:r>
      <w:r w:rsidR="00FE5262" w:rsidRPr="006651BF">
        <w:rPr>
          <w:sz w:val="20"/>
          <w:lang w:val="en-US"/>
        </w:rPr>
        <w:t xml:space="preserve">ares and 1,513.54 hectares respectively. </w:t>
      </w:r>
    </w:p>
    <w:p w:rsidR="005D611B" w:rsidRPr="006651BF" w:rsidRDefault="005D611B" w:rsidP="006651BF">
      <w:pPr>
        <w:jc w:val="both"/>
        <w:rPr>
          <w:bCs/>
          <w:sz w:val="20"/>
          <w:lang w:val="en-US"/>
        </w:rPr>
      </w:pPr>
    </w:p>
    <w:p w:rsidR="0032204B" w:rsidRPr="006651BF" w:rsidRDefault="00B82790" w:rsidP="006651BF">
      <w:pPr>
        <w:numPr>
          <w:ilvl w:val="0"/>
          <w:numId w:val="1"/>
        </w:numPr>
        <w:tabs>
          <w:tab w:val="clear" w:pos="900"/>
        </w:tabs>
        <w:ind w:left="0" w:firstLine="720"/>
        <w:jc w:val="both"/>
        <w:rPr>
          <w:sz w:val="20"/>
          <w:lang w:val="en-US"/>
        </w:rPr>
      </w:pPr>
      <w:r w:rsidRPr="006651BF">
        <w:rPr>
          <w:bCs/>
          <w:sz w:val="20"/>
          <w:lang w:val="en-US"/>
        </w:rPr>
        <w:t>As was noted, in the instant matter</w:t>
      </w:r>
      <w:r w:rsidR="0069704A" w:rsidRPr="006651BF">
        <w:rPr>
          <w:bCs/>
          <w:sz w:val="20"/>
          <w:lang w:val="en-US"/>
        </w:rPr>
        <w:t>,</w:t>
      </w:r>
      <w:r w:rsidRPr="006651BF">
        <w:rPr>
          <w:bCs/>
          <w:sz w:val="20"/>
          <w:lang w:val="en-US"/>
        </w:rPr>
        <w:t xml:space="preserve"> the property right of the Punta </w:t>
      </w:r>
      <w:proofErr w:type="spellStart"/>
      <w:r w:rsidRPr="006651BF">
        <w:rPr>
          <w:bCs/>
          <w:sz w:val="20"/>
          <w:lang w:val="en-US"/>
        </w:rPr>
        <w:t>Piedra</w:t>
      </w:r>
      <w:proofErr w:type="spellEnd"/>
      <w:r w:rsidRPr="006651BF">
        <w:rPr>
          <w:bCs/>
          <w:sz w:val="20"/>
          <w:lang w:val="en-US"/>
        </w:rPr>
        <w:t xml:space="preserve"> Community over its territory is not at issue, nor is the granting legal ownership title that recognizes such a right, but rather the obligation to ensure peaceable possession through </w:t>
      </w:r>
      <w:r w:rsidR="005E0A35" w:rsidRPr="006651BF">
        <w:rPr>
          <w:bCs/>
          <w:sz w:val="20"/>
          <w:lang w:val="en-US"/>
        </w:rPr>
        <w:t xml:space="preserve">clearing of title </w:t>
      </w:r>
      <w:r w:rsidR="00F511EB" w:rsidRPr="006651BF">
        <w:rPr>
          <w:bCs/>
          <w:sz w:val="20"/>
          <w:lang w:val="en-US"/>
        </w:rPr>
        <w:t xml:space="preserve">and </w:t>
      </w:r>
      <w:r w:rsidRPr="006651BF">
        <w:rPr>
          <w:bCs/>
          <w:sz w:val="20"/>
          <w:lang w:val="en-US"/>
        </w:rPr>
        <w:t xml:space="preserve">effective protection </w:t>
      </w:r>
      <w:r w:rsidR="00C57CC5" w:rsidRPr="006651BF">
        <w:rPr>
          <w:bCs/>
          <w:sz w:val="20"/>
          <w:lang w:val="en-US"/>
        </w:rPr>
        <w:t xml:space="preserve">from </w:t>
      </w:r>
      <w:r w:rsidRPr="006651BF">
        <w:rPr>
          <w:bCs/>
          <w:sz w:val="20"/>
          <w:lang w:val="en-US"/>
        </w:rPr>
        <w:t xml:space="preserve">third parties.  </w:t>
      </w:r>
    </w:p>
    <w:p w:rsidR="0032204B" w:rsidRPr="006651BF" w:rsidRDefault="0032204B" w:rsidP="006651BF">
      <w:pPr>
        <w:jc w:val="both"/>
        <w:rPr>
          <w:sz w:val="20"/>
          <w:lang w:val="en-US"/>
        </w:rPr>
      </w:pPr>
    </w:p>
    <w:p w:rsidR="006B7E20" w:rsidRPr="006651BF" w:rsidRDefault="00A50C15" w:rsidP="006651BF">
      <w:pPr>
        <w:numPr>
          <w:ilvl w:val="0"/>
          <w:numId w:val="1"/>
        </w:numPr>
        <w:tabs>
          <w:tab w:val="clear" w:pos="900"/>
        </w:tabs>
        <w:ind w:left="0" w:firstLine="720"/>
        <w:jc w:val="both"/>
        <w:rPr>
          <w:sz w:val="20"/>
          <w:lang w:val="en-US"/>
        </w:rPr>
      </w:pPr>
      <w:r w:rsidRPr="006651BF">
        <w:rPr>
          <w:sz w:val="20"/>
          <w:lang w:val="en-US"/>
        </w:rPr>
        <w:t xml:space="preserve">In this regard, the IACHR has </w:t>
      </w:r>
      <w:r w:rsidR="00157413" w:rsidRPr="006651BF">
        <w:rPr>
          <w:sz w:val="20"/>
          <w:lang w:val="en-US"/>
        </w:rPr>
        <w:t xml:space="preserve">held that ensuring effective enjoyment of territorial property by indigenous or tribal peoples and their members is one of the ultimate objectives of this right’s legal protection. States have the obligation </w:t>
      </w:r>
      <w:r w:rsidR="00887696" w:rsidRPr="006651BF">
        <w:rPr>
          <w:sz w:val="20"/>
          <w:lang w:val="en-US"/>
        </w:rPr>
        <w:t xml:space="preserve">to adopt special measures to secure the real and effective enjoyment </w:t>
      </w:r>
      <w:r w:rsidR="005C2F69" w:rsidRPr="006651BF">
        <w:rPr>
          <w:sz w:val="20"/>
          <w:lang w:val="en-US"/>
        </w:rPr>
        <w:t>of indigenous peoples’ right to territorial property.</w:t>
      </w:r>
      <w:r w:rsidR="006B7E20" w:rsidRPr="006651BF">
        <w:rPr>
          <w:rStyle w:val="Refdenotaalpie"/>
          <w:sz w:val="20"/>
          <w:lang w:val="en-US"/>
        </w:rPr>
        <w:footnoteReference w:id="97"/>
      </w:r>
      <w:r w:rsidR="005C2F69" w:rsidRPr="006651BF">
        <w:rPr>
          <w:sz w:val="20"/>
          <w:lang w:val="en-US"/>
        </w:rPr>
        <w:t xml:space="preserve"> For this reason, the IACHR has emphasized that “the demarcation and legal registry of the indigenous lands is in fact only the first step in </w:t>
      </w:r>
      <w:r w:rsidR="00E53763" w:rsidRPr="006651BF">
        <w:rPr>
          <w:sz w:val="20"/>
          <w:lang w:val="en-US"/>
        </w:rPr>
        <w:t xml:space="preserve">its </w:t>
      </w:r>
      <w:r w:rsidR="005C2F69" w:rsidRPr="006651BF">
        <w:rPr>
          <w:sz w:val="20"/>
          <w:lang w:val="en-US"/>
        </w:rPr>
        <w:t xml:space="preserve">establishment and real defense,” given that the ownership and effective possession are constantly being threatened, usurped or eroded by various </w:t>
      </w:r>
      <w:r w:rsidR="005C2F69" w:rsidRPr="006651BF">
        <w:rPr>
          <w:i/>
          <w:sz w:val="20"/>
          <w:lang w:val="en-US"/>
        </w:rPr>
        <w:t xml:space="preserve">de facto </w:t>
      </w:r>
      <w:r w:rsidR="005C2F69" w:rsidRPr="006651BF">
        <w:rPr>
          <w:sz w:val="20"/>
          <w:lang w:val="en-US"/>
        </w:rPr>
        <w:t>or legal acts.</w:t>
      </w:r>
      <w:r w:rsidR="006B7E20" w:rsidRPr="006651BF">
        <w:rPr>
          <w:rStyle w:val="Refdenotaalpie"/>
          <w:sz w:val="20"/>
          <w:lang w:val="en-US"/>
        </w:rPr>
        <w:footnoteReference w:id="98"/>
      </w:r>
    </w:p>
    <w:p w:rsidR="006B7E20" w:rsidRPr="006651BF" w:rsidRDefault="006B7E20" w:rsidP="006651BF">
      <w:pPr>
        <w:ind w:left="360"/>
        <w:jc w:val="both"/>
        <w:rPr>
          <w:sz w:val="20"/>
          <w:lang w:val="en-US"/>
        </w:rPr>
      </w:pPr>
    </w:p>
    <w:p w:rsidR="006B7E20" w:rsidRPr="006651BF" w:rsidRDefault="00A623AB" w:rsidP="006651BF">
      <w:pPr>
        <w:numPr>
          <w:ilvl w:val="0"/>
          <w:numId w:val="1"/>
        </w:numPr>
        <w:tabs>
          <w:tab w:val="clear" w:pos="900"/>
        </w:tabs>
        <w:ind w:left="0" w:firstLine="720"/>
        <w:jc w:val="both"/>
        <w:rPr>
          <w:rFonts w:cs="Calibri"/>
          <w:color w:val="000000"/>
          <w:sz w:val="20"/>
          <w:lang w:val="en-US"/>
        </w:rPr>
      </w:pPr>
      <w:r w:rsidRPr="006651BF">
        <w:rPr>
          <w:sz w:val="20"/>
          <w:lang w:val="en-US"/>
        </w:rPr>
        <w:t>The IACHR h</w:t>
      </w:r>
      <w:r w:rsidR="007B1A6D" w:rsidRPr="006651BF">
        <w:rPr>
          <w:sz w:val="20"/>
          <w:lang w:val="en-US"/>
        </w:rPr>
        <w:t>as also held that indigenous or</w:t>
      </w:r>
      <w:r w:rsidRPr="006651BF">
        <w:rPr>
          <w:sz w:val="20"/>
          <w:lang w:val="en-US"/>
        </w:rPr>
        <w:t xml:space="preserve"> tribal peoples </w:t>
      </w:r>
      <w:r w:rsidR="00445256" w:rsidRPr="006651BF">
        <w:rPr>
          <w:sz w:val="20"/>
          <w:lang w:val="en-US"/>
        </w:rPr>
        <w:t xml:space="preserve">have the right to </w:t>
      </w:r>
      <w:r w:rsidRPr="006651BF">
        <w:rPr>
          <w:sz w:val="20"/>
          <w:lang w:val="en-US"/>
        </w:rPr>
        <w:t xml:space="preserve">be protected from conflicts with third parties over land, through prompt granting of property title, and delimitation and demarcation of their </w:t>
      </w:r>
      <w:r w:rsidR="001A279A" w:rsidRPr="006651BF">
        <w:rPr>
          <w:sz w:val="20"/>
          <w:lang w:val="en-US"/>
        </w:rPr>
        <w:t>lands without delay, in order to prevent conflicts and attack by others.</w:t>
      </w:r>
      <w:r w:rsidR="006B7E20" w:rsidRPr="006651BF">
        <w:rPr>
          <w:rStyle w:val="Refdenotaalpie"/>
          <w:sz w:val="20"/>
          <w:lang w:val="en-US"/>
        </w:rPr>
        <w:footnoteReference w:id="99"/>
      </w:r>
      <w:r w:rsidR="007B1A6D" w:rsidRPr="006651BF">
        <w:rPr>
          <w:sz w:val="20"/>
          <w:lang w:val="en-US"/>
        </w:rPr>
        <w:t xml:space="preserve"> In this same vein, indigenous or tribal peoples</w:t>
      </w:r>
      <w:r w:rsidR="006C64A6" w:rsidRPr="006651BF">
        <w:rPr>
          <w:sz w:val="20"/>
          <w:lang w:val="en-US"/>
        </w:rPr>
        <w:t xml:space="preserve"> and their members are entitled to their territory being reserved for themselves, without there being within their lands</w:t>
      </w:r>
      <w:r w:rsidR="00445256" w:rsidRPr="006651BF">
        <w:rPr>
          <w:sz w:val="20"/>
          <w:lang w:val="en-US"/>
        </w:rPr>
        <w:t xml:space="preserve"> any</w:t>
      </w:r>
      <w:r w:rsidR="006C64A6" w:rsidRPr="006651BF">
        <w:rPr>
          <w:sz w:val="20"/>
          <w:lang w:val="en-US"/>
        </w:rPr>
        <w:t xml:space="preserve"> settlements or the presence of third parties or non-indigenous settler</w:t>
      </w:r>
      <w:r w:rsidR="00194D43" w:rsidRPr="006651BF">
        <w:rPr>
          <w:sz w:val="20"/>
          <w:lang w:val="en-US"/>
        </w:rPr>
        <w:t xml:space="preserve">s. </w:t>
      </w:r>
      <w:r w:rsidR="006C64A6" w:rsidRPr="006651BF">
        <w:rPr>
          <w:sz w:val="20"/>
          <w:lang w:val="en-US"/>
        </w:rPr>
        <w:t>The State has the obligation to prevent the encroachment or settlement of indigenous or tribal territory by other individuals, and to take the necessary steps and actions to relocate those non-indigenous inhabitants that may be settled on it.</w:t>
      </w:r>
      <w:r w:rsidR="006B7E20" w:rsidRPr="006651BF">
        <w:rPr>
          <w:rStyle w:val="Refdenotaalpie"/>
          <w:sz w:val="20"/>
          <w:lang w:val="en-US"/>
        </w:rPr>
        <w:footnoteReference w:id="100"/>
      </w:r>
      <w:r w:rsidR="006C64A6" w:rsidRPr="006651BF">
        <w:rPr>
          <w:rFonts w:cs="Calibri"/>
          <w:color w:val="000000"/>
          <w:sz w:val="20"/>
          <w:lang w:val="en-US"/>
        </w:rPr>
        <w:t xml:space="preserve">  The IACHR has </w:t>
      </w:r>
      <w:r w:rsidR="00282C8F" w:rsidRPr="006651BF">
        <w:rPr>
          <w:rFonts w:cs="Calibri"/>
          <w:color w:val="000000"/>
          <w:sz w:val="20"/>
          <w:lang w:val="en-US"/>
        </w:rPr>
        <w:t xml:space="preserve">viewed encroachment and illegal intrusion of non-indigenous settlers as threats, usurpation and infringement of the rights to property and effective possession of </w:t>
      </w:r>
      <w:r w:rsidR="00C33754" w:rsidRPr="006651BF">
        <w:rPr>
          <w:rFonts w:cs="Calibri"/>
          <w:color w:val="000000"/>
          <w:sz w:val="20"/>
          <w:lang w:val="en-US"/>
        </w:rPr>
        <w:t>the territory of the indigenous and tribal peoples, that the State is obliged to control and prevent.</w:t>
      </w:r>
      <w:r w:rsidR="006B7E20" w:rsidRPr="006651BF">
        <w:rPr>
          <w:rStyle w:val="Refdenotaalpie"/>
          <w:rFonts w:cs="Calibri"/>
          <w:color w:val="000000"/>
          <w:sz w:val="20"/>
          <w:lang w:val="en-US"/>
        </w:rPr>
        <w:footnoteReference w:id="101"/>
      </w:r>
    </w:p>
    <w:p w:rsidR="006B7E20" w:rsidRPr="006651BF" w:rsidRDefault="006B7E20" w:rsidP="006651BF">
      <w:pPr>
        <w:ind w:left="360"/>
        <w:jc w:val="both"/>
        <w:rPr>
          <w:sz w:val="20"/>
          <w:lang w:val="en-US"/>
        </w:rPr>
      </w:pPr>
    </w:p>
    <w:p w:rsidR="006B7E20" w:rsidRPr="006651BF" w:rsidRDefault="00ED68C7" w:rsidP="006651BF">
      <w:pPr>
        <w:numPr>
          <w:ilvl w:val="0"/>
          <w:numId w:val="1"/>
        </w:numPr>
        <w:tabs>
          <w:tab w:val="clear" w:pos="900"/>
        </w:tabs>
        <w:ind w:left="0" w:firstLine="720"/>
        <w:jc w:val="both"/>
        <w:rPr>
          <w:sz w:val="20"/>
          <w:lang w:val="en-US"/>
        </w:rPr>
      </w:pPr>
      <w:r w:rsidRPr="006651BF">
        <w:rPr>
          <w:sz w:val="20"/>
          <w:lang w:val="en-US"/>
        </w:rPr>
        <w:t xml:space="preserve">In the matter under consideration, the IACHR notes that, despite the existence of constitutional and statutory provisions recognizing the right of the Punta </w:t>
      </w:r>
      <w:proofErr w:type="spellStart"/>
      <w:r w:rsidRPr="006651BF">
        <w:rPr>
          <w:sz w:val="20"/>
          <w:lang w:val="en-US"/>
        </w:rPr>
        <w:t>Piedra</w:t>
      </w:r>
      <w:proofErr w:type="spellEnd"/>
      <w:r w:rsidRPr="006651BF">
        <w:rPr>
          <w:sz w:val="20"/>
          <w:lang w:val="en-US"/>
        </w:rPr>
        <w:t xml:space="preserve"> Community to communal property, and </w:t>
      </w:r>
      <w:r w:rsidR="003A45EA" w:rsidRPr="006651BF">
        <w:rPr>
          <w:sz w:val="20"/>
          <w:lang w:val="en-US"/>
        </w:rPr>
        <w:t xml:space="preserve">even the recognition of their traditional forms of land tenure, the Community has not been able to use and </w:t>
      </w:r>
      <w:r w:rsidR="00CC6D9E" w:rsidRPr="006651BF">
        <w:rPr>
          <w:sz w:val="20"/>
          <w:lang w:val="en-US"/>
        </w:rPr>
        <w:t>enjoy their lands peace</w:t>
      </w:r>
      <w:r w:rsidR="00194D43" w:rsidRPr="006651BF">
        <w:rPr>
          <w:sz w:val="20"/>
          <w:lang w:val="en-US"/>
        </w:rPr>
        <w:t>ful</w:t>
      </w:r>
      <w:r w:rsidR="00CC6D9E" w:rsidRPr="006651BF">
        <w:rPr>
          <w:sz w:val="20"/>
          <w:lang w:val="en-US"/>
        </w:rPr>
        <w:t>ly</w:t>
      </w:r>
      <w:r w:rsidR="003A45EA" w:rsidRPr="006651BF">
        <w:rPr>
          <w:sz w:val="20"/>
          <w:lang w:val="en-US"/>
        </w:rPr>
        <w:t xml:space="preserve">. </w:t>
      </w:r>
      <w:r w:rsidR="003952FA" w:rsidRPr="006651BF">
        <w:rPr>
          <w:sz w:val="20"/>
          <w:lang w:val="en-US"/>
        </w:rPr>
        <w:t xml:space="preserve"> In the view of the IACHR, th</w:t>
      </w:r>
      <w:r w:rsidR="002558EF" w:rsidRPr="006651BF">
        <w:rPr>
          <w:sz w:val="20"/>
          <w:lang w:val="en-US"/>
        </w:rPr>
        <w:t xml:space="preserve">is </w:t>
      </w:r>
      <w:r w:rsidR="00A96BDE" w:rsidRPr="006651BF">
        <w:rPr>
          <w:sz w:val="20"/>
          <w:lang w:val="en-US"/>
        </w:rPr>
        <w:t>was the result of the failure of State authorities to fulfill their duty as to the territorial rights of the Garifuna Community,</w:t>
      </w:r>
      <w:r w:rsidR="008B34CB" w:rsidRPr="006651BF">
        <w:rPr>
          <w:sz w:val="20"/>
          <w:lang w:val="en-US"/>
        </w:rPr>
        <w:t xml:space="preserve"> mainly the failure to provide effective protection of their territory </w:t>
      </w:r>
      <w:r w:rsidR="00ED52F2" w:rsidRPr="006651BF">
        <w:rPr>
          <w:sz w:val="20"/>
          <w:lang w:val="en-US"/>
        </w:rPr>
        <w:t xml:space="preserve">from </w:t>
      </w:r>
      <w:r w:rsidR="008B34CB" w:rsidRPr="006651BF">
        <w:rPr>
          <w:sz w:val="20"/>
          <w:lang w:val="en-US"/>
        </w:rPr>
        <w:t xml:space="preserve">occupation and unlawful </w:t>
      </w:r>
      <w:r w:rsidR="00EB40EA" w:rsidRPr="006651BF">
        <w:rPr>
          <w:sz w:val="20"/>
          <w:lang w:val="en-US"/>
        </w:rPr>
        <w:t>dispossession by third parties, and to ensure that it [the territory] be exclusively indigenous by means of the respective</w:t>
      </w:r>
      <w:r w:rsidR="00AA2744" w:rsidRPr="006651BF">
        <w:rPr>
          <w:sz w:val="20"/>
          <w:lang w:val="en-US"/>
        </w:rPr>
        <w:t xml:space="preserve"> clearing of title</w:t>
      </w:r>
      <w:r w:rsidR="00EB40EA" w:rsidRPr="006651BF">
        <w:rPr>
          <w:sz w:val="20"/>
          <w:lang w:val="en-US"/>
        </w:rPr>
        <w:t>.</w:t>
      </w:r>
      <w:r w:rsidR="008B34CB" w:rsidRPr="006651BF">
        <w:rPr>
          <w:sz w:val="20"/>
          <w:lang w:val="en-US"/>
        </w:rPr>
        <w:t xml:space="preserve"> </w:t>
      </w:r>
      <w:r w:rsidR="00A96BDE" w:rsidRPr="006651BF">
        <w:rPr>
          <w:sz w:val="20"/>
          <w:lang w:val="en-US"/>
        </w:rPr>
        <w:t xml:space="preserve"> </w:t>
      </w:r>
    </w:p>
    <w:p w:rsidR="000D67DB" w:rsidRPr="006651BF" w:rsidRDefault="000D67DB" w:rsidP="006651BF">
      <w:pPr>
        <w:jc w:val="both"/>
        <w:rPr>
          <w:sz w:val="20"/>
          <w:lang w:val="en-US"/>
        </w:rPr>
      </w:pPr>
    </w:p>
    <w:p w:rsidR="000D67DB" w:rsidRPr="006651BF" w:rsidRDefault="00005BE8" w:rsidP="006651BF">
      <w:pPr>
        <w:numPr>
          <w:ilvl w:val="0"/>
          <w:numId w:val="1"/>
        </w:numPr>
        <w:tabs>
          <w:tab w:val="clear" w:pos="900"/>
        </w:tabs>
        <w:ind w:left="0" w:firstLine="720"/>
        <w:jc w:val="both"/>
        <w:rPr>
          <w:sz w:val="20"/>
          <w:lang w:val="en-US"/>
        </w:rPr>
      </w:pPr>
      <w:r w:rsidRPr="006651BF">
        <w:rPr>
          <w:sz w:val="20"/>
          <w:lang w:val="en-US"/>
        </w:rPr>
        <w:t>In fact, as has been established, the princip</w:t>
      </w:r>
      <w:r w:rsidR="00194D43" w:rsidRPr="006651BF">
        <w:rPr>
          <w:sz w:val="20"/>
          <w:lang w:val="en-US"/>
        </w:rPr>
        <w:t>a</w:t>
      </w:r>
      <w:r w:rsidRPr="006651BF">
        <w:rPr>
          <w:sz w:val="20"/>
          <w:lang w:val="en-US"/>
        </w:rPr>
        <w:t>l fact that has impeded the Community’s peace</w:t>
      </w:r>
      <w:r w:rsidR="00194D43" w:rsidRPr="006651BF">
        <w:rPr>
          <w:sz w:val="20"/>
          <w:lang w:val="en-US"/>
        </w:rPr>
        <w:t>ful</w:t>
      </w:r>
      <w:r w:rsidRPr="006651BF">
        <w:rPr>
          <w:sz w:val="20"/>
          <w:lang w:val="en-US"/>
        </w:rPr>
        <w:t xml:space="preserve"> possession </w:t>
      </w:r>
      <w:r w:rsidR="001A44E4" w:rsidRPr="006651BF">
        <w:rPr>
          <w:sz w:val="20"/>
          <w:lang w:val="en-US"/>
        </w:rPr>
        <w:t xml:space="preserve">is the presence and gradual appropriation by non-Garifuna </w:t>
      </w:r>
      <w:proofErr w:type="gramStart"/>
      <w:r w:rsidR="001A44E4" w:rsidRPr="006651BF">
        <w:rPr>
          <w:i/>
          <w:sz w:val="20"/>
          <w:lang w:val="en-US"/>
        </w:rPr>
        <w:t>ladinos</w:t>
      </w:r>
      <w:proofErr w:type="gramEnd"/>
      <w:r w:rsidR="001A44E4" w:rsidRPr="006651BF">
        <w:rPr>
          <w:i/>
          <w:sz w:val="20"/>
          <w:lang w:val="en-US"/>
        </w:rPr>
        <w:t xml:space="preserve"> </w:t>
      </w:r>
      <w:r w:rsidR="001A44E4" w:rsidRPr="006651BF">
        <w:rPr>
          <w:sz w:val="20"/>
          <w:lang w:val="en-US"/>
        </w:rPr>
        <w:t xml:space="preserve">on their ancestral territory, especially in the area known as Rio </w:t>
      </w:r>
      <w:proofErr w:type="spellStart"/>
      <w:r w:rsidR="001A44E4" w:rsidRPr="006651BF">
        <w:rPr>
          <w:sz w:val="20"/>
          <w:lang w:val="en-US"/>
        </w:rPr>
        <w:t>Miel</w:t>
      </w:r>
      <w:proofErr w:type="spellEnd"/>
      <w:r w:rsidR="001A44E4" w:rsidRPr="006651BF">
        <w:rPr>
          <w:sz w:val="20"/>
          <w:lang w:val="en-US"/>
        </w:rPr>
        <w:t xml:space="preserve">.  </w:t>
      </w:r>
      <w:r w:rsidR="00625556" w:rsidRPr="006651BF">
        <w:rPr>
          <w:sz w:val="20"/>
          <w:lang w:val="en-US"/>
        </w:rPr>
        <w:t xml:space="preserve">Based on facts considered proven by the IACHR, </w:t>
      </w:r>
      <w:r w:rsidR="00C15902" w:rsidRPr="006651BF">
        <w:rPr>
          <w:sz w:val="20"/>
          <w:lang w:val="en-US"/>
        </w:rPr>
        <w:t xml:space="preserve">the competent authorities were aware of the presence of many </w:t>
      </w:r>
      <w:r w:rsidR="00C15902" w:rsidRPr="006651BF">
        <w:rPr>
          <w:i/>
          <w:sz w:val="20"/>
          <w:lang w:val="en-US"/>
        </w:rPr>
        <w:t xml:space="preserve">ladino </w:t>
      </w:r>
      <w:r w:rsidR="00C15902" w:rsidRPr="006651BF">
        <w:rPr>
          <w:sz w:val="20"/>
          <w:lang w:val="en-US"/>
        </w:rPr>
        <w:t xml:space="preserve">individuals on indigenous lands. The Community </w:t>
      </w:r>
      <w:r w:rsidR="00DC5902" w:rsidRPr="006651BF">
        <w:rPr>
          <w:sz w:val="20"/>
          <w:lang w:val="en-US"/>
        </w:rPr>
        <w:t xml:space="preserve">repeatedly </w:t>
      </w:r>
      <w:r w:rsidR="00C15902" w:rsidRPr="006651BF">
        <w:rPr>
          <w:sz w:val="20"/>
          <w:lang w:val="en-US"/>
        </w:rPr>
        <w:t xml:space="preserve">requested </w:t>
      </w:r>
      <w:r w:rsidR="0036481E" w:rsidRPr="006651BF">
        <w:rPr>
          <w:sz w:val="20"/>
          <w:lang w:val="en-US"/>
        </w:rPr>
        <w:t xml:space="preserve">that their </w:t>
      </w:r>
      <w:r w:rsidR="001A214E" w:rsidRPr="006651BF">
        <w:rPr>
          <w:sz w:val="20"/>
          <w:lang w:val="en-US"/>
        </w:rPr>
        <w:t>title</w:t>
      </w:r>
      <w:r w:rsidR="00E04472" w:rsidRPr="006651BF">
        <w:rPr>
          <w:sz w:val="20"/>
          <w:lang w:val="en-US"/>
        </w:rPr>
        <w:t xml:space="preserve"> be cleared</w:t>
      </w:r>
      <w:r w:rsidR="0036481E" w:rsidRPr="006651BF">
        <w:rPr>
          <w:sz w:val="20"/>
          <w:lang w:val="en-US"/>
        </w:rPr>
        <w:t>, to which the authorities expressly committed, at least through the “Agreement of commitment</w:t>
      </w:r>
      <w:r w:rsidR="00555C43" w:rsidRPr="006651BF">
        <w:rPr>
          <w:sz w:val="20"/>
          <w:lang w:val="en-US"/>
        </w:rPr>
        <w:t>” of December 13, 2001, and the “Agreement of understanding” of Septem</w:t>
      </w:r>
      <w:r w:rsidR="006F6AD7" w:rsidRPr="006651BF">
        <w:rPr>
          <w:sz w:val="20"/>
          <w:lang w:val="en-US"/>
        </w:rPr>
        <w:t>b</w:t>
      </w:r>
      <w:r w:rsidR="00555C43" w:rsidRPr="006651BF">
        <w:rPr>
          <w:sz w:val="20"/>
          <w:lang w:val="en-US"/>
        </w:rPr>
        <w:t>er 28, 2006.  Nonetheless, the State failed to prove to the IACHR that it effectively carried out these</w:t>
      </w:r>
      <w:r w:rsidR="001A214E" w:rsidRPr="006651BF">
        <w:rPr>
          <w:sz w:val="20"/>
          <w:lang w:val="en-US"/>
        </w:rPr>
        <w:t xml:space="preserve"> agreements;</w:t>
      </w:r>
      <w:r w:rsidR="00555C43" w:rsidRPr="006651BF">
        <w:rPr>
          <w:sz w:val="20"/>
          <w:lang w:val="en-US"/>
        </w:rPr>
        <w:t xml:space="preserve"> rather</w:t>
      </w:r>
      <w:r w:rsidR="001A214E" w:rsidRPr="006651BF">
        <w:rPr>
          <w:sz w:val="20"/>
          <w:lang w:val="en-US"/>
        </w:rPr>
        <w:t>,</w:t>
      </w:r>
      <w:r w:rsidR="00555C43" w:rsidRPr="006651BF">
        <w:rPr>
          <w:sz w:val="20"/>
          <w:lang w:val="en-US"/>
        </w:rPr>
        <w:t xml:space="preserve"> on the contrary, information was introduced indicating that this conflict </w:t>
      </w:r>
      <w:r w:rsidR="006C57D0" w:rsidRPr="006651BF">
        <w:rPr>
          <w:sz w:val="20"/>
          <w:lang w:val="en-US"/>
        </w:rPr>
        <w:t>is still</w:t>
      </w:r>
      <w:r w:rsidR="005B331C" w:rsidRPr="006651BF">
        <w:rPr>
          <w:sz w:val="20"/>
          <w:lang w:val="en-US"/>
        </w:rPr>
        <w:t xml:space="preserve"> going on</w:t>
      </w:r>
      <w:r w:rsidR="008F0BB1" w:rsidRPr="006651BF">
        <w:rPr>
          <w:sz w:val="20"/>
          <w:lang w:val="en-US"/>
        </w:rPr>
        <w:t xml:space="preserve">, nearly twenty years </w:t>
      </w:r>
      <w:r w:rsidR="005B331C" w:rsidRPr="006651BF">
        <w:rPr>
          <w:sz w:val="20"/>
          <w:lang w:val="en-US"/>
        </w:rPr>
        <w:t xml:space="preserve">after </w:t>
      </w:r>
      <w:r w:rsidR="008F0BB1" w:rsidRPr="006651BF">
        <w:rPr>
          <w:sz w:val="20"/>
          <w:lang w:val="en-US"/>
        </w:rPr>
        <w:t xml:space="preserve">the </w:t>
      </w:r>
      <w:r w:rsidR="005B331C" w:rsidRPr="006651BF">
        <w:rPr>
          <w:sz w:val="20"/>
          <w:lang w:val="en-US"/>
        </w:rPr>
        <w:t xml:space="preserve">first incidents of </w:t>
      </w:r>
      <w:r w:rsidR="008F0BB1" w:rsidRPr="006651BF">
        <w:rPr>
          <w:sz w:val="20"/>
          <w:lang w:val="en-US"/>
        </w:rPr>
        <w:t>encroachment</w:t>
      </w:r>
      <w:r w:rsidR="00C6370F" w:rsidRPr="006651BF">
        <w:rPr>
          <w:sz w:val="20"/>
          <w:lang w:val="en-US"/>
        </w:rPr>
        <w:t>.</w:t>
      </w:r>
    </w:p>
    <w:p w:rsidR="000D67DB" w:rsidRPr="006651BF" w:rsidRDefault="000D67DB" w:rsidP="006651BF">
      <w:pPr>
        <w:jc w:val="both"/>
        <w:rPr>
          <w:sz w:val="20"/>
          <w:lang w:val="en-US"/>
        </w:rPr>
      </w:pPr>
    </w:p>
    <w:p w:rsidR="00B4758E" w:rsidRPr="006651BF" w:rsidRDefault="003B1FE7" w:rsidP="006651BF">
      <w:pPr>
        <w:numPr>
          <w:ilvl w:val="0"/>
          <w:numId w:val="1"/>
        </w:numPr>
        <w:tabs>
          <w:tab w:val="clear" w:pos="900"/>
        </w:tabs>
        <w:ind w:left="0" w:firstLine="720"/>
        <w:jc w:val="both"/>
        <w:rPr>
          <w:sz w:val="20"/>
          <w:lang w:val="en-US"/>
        </w:rPr>
      </w:pPr>
      <w:r w:rsidRPr="006651BF">
        <w:rPr>
          <w:sz w:val="20"/>
          <w:lang w:val="en-US"/>
        </w:rPr>
        <w:t xml:space="preserve">Far from denying this fact or the right of the Punta </w:t>
      </w:r>
      <w:proofErr w:type="spellStart"/>
      <w:r w:rsidRPr="006651BF">
        <w:rPr>
          <w:sz w:val="20"/>
          <w:lang w:val="en-US"/>
        </w:rPr>
        <w:t>Piedra</w:t>
      </w:r>
      <w:proofErr w:type="spellEnd"/>
      <w:r w:rsidRPr="006651BF">
        <w:rPr>
          <w:sz w:val="20"/>
          <w:lang w:val="en-US"/>
        </w:rPr>
        <w:t xml:space="preserve"> Community </w:t>
      </w:r>
      <w:r w:rsidR="001058AC" w:rsidRPr="006651BF">
        <w:rPr>
          <w:sz w:val="20"/>
          <w:lang w:val="en-US"/>
        </w:rPr>
        <w:t xml:space="preserve">to obtaining </w:t>
      </w:r>
      <w:r w:rsidR="00CA2251" w:rsidRPr="006651BF">
        <w:rPr>
          <w:sz w:val="20"/>
          <w:lang w:val="en-US"/>
        </w:rPr>
        <w:t xml:space="preserve">clean title to its ancestral territory, the State of Honduras recognized before the IACHR that the conflicts arose with “the arrival of the first settlers of the community that is known as Rio </w:t>
      </w:r>
      <w:proofErr w:type="spellStart"/>
      <w:r w:rsidR="00CA2251" w:rsidRPr="006651BF">
        <w:rPr>
          <w:sz w:val="20"/>
          <w:lang w:val="en-US"/>
        </w:rPr>
        <w:t>Miel</w:t>
      </w:r>
      <w:proofErr w:type="spellEnd"/>
      <w:r w:rsidR="00CA2251" w:rsidRPr="006651BF">
        <w:rPr>
          <w:sz w:val="20"/>
          <w:lang w:val="en-US"/>
        </w:rPr>
        <w:t xml:space="preserve">,” </w:t>
      </w:r>
      <w:r w:rsidR="007A6180" w:rsidRPr="006651BF">
        <w:rPr>
          <w:sz w:val="20"/>
          <w:lang w:val="en-US"/>
        </w:rPr>
        <w:t xml:space="preserve">but argued that the area occupied by the Village of Rio </w:t>
      </w:r>
      <w:proofErr w:type="spellStart"/>
      <w:r w:rsidR="007A6180" w:rsidRPr="006651BF">
        <w:rPr>
          <w:sz w:val="20"/>
          <w:lang w:val="en-US"/>
        </w:rPr>
        <w:t>Miel</w:t>
      </w:r>
      <w:proofErr w:type="spellEnd"/>
      <w:r w:rsidR="007A6180" w:rsidRPr="006651BF">
        <w:rPr>
          <w:sz w:val="20"/>
          <w:lang w:val="en-US"/>
        </w:rPr>
        <w:t xml:space="preserve"> where “the Community is unable to exercise the rights of use, enjoyment and possession is negligible.” </w:t>
      </w:r>
    </w:p>
    <w:p w:rsidR="0017664E" w:rsidRPr="006651BF" w:rsidRDefault="0017664E" w:rsidP="006651BF">
      <w:pPr>
        <w:jc w:val="both"/>
        <w:rPr>
          <w:sz w:val="20"/>
          <w:lang w:val="en-US"/>
        </w:rPr>
      </w:pPr>
    </w:p>
    <w:p w:rsidR="0017664E" w:rsidRPr="006651BF" w:rsidRDefault="00DE1D7B" w:rsidP="006651BF">
      <w:pPr>
        <w:numPr>
          <w:ilvl w:val="0"/>
          <w:numId w:val="1"/>
        </w:numPr>
        <w:tabs>
          <w:tab w:val="clear" w:pos="900"/>
        </w:tabs>
        <w:ind w:left="0" w:firstLine="720"/>
        <w:jc w:val="both"/>
        <w:rPr>
          <w:sz w:val="20"/>
          <w:lang w:val="en-US"/>
        </w:rPr>
      </w:pPr>
      <w:r w:rsidRPr="006651BF">
        <w:rPr>
          <w:sz w:val="20"/>
          <w:lang w:val="en-US"/>
        </w:rPr>
        <w:t>Under Inter-American</w:t>
      </w:r>
      <w:r w:rsidR="008F6B3A" w:rsidRPr="006651BF">
        <w:rPr>
          <w:sz w:val="20"/>
          <w:lang w:val="en-US"/>
        </w:rPr>
        <w:t xml:space="preserve"> </w:t>
      </w:r>
      <w:r w:rsidRPr="006651BF">
        <w:rPr>
          <w:sz w:val="20"/>
          <w:lang w:val="en-US"/>
        </w:rPr>
        <w:t>human rights i</w:t>
      </w:r>
      <w:r w:rsidR="008F6B3A" w:rsidRPr="006651BF">
        <w:rPr>
          <w:sz w:val="20"/>
          <w:lang w:val="en-US"/>
        </w:rPr>
        <w:t>nstruments</w:t>
      </w:r>
      <w:r w:rsidR="003A4A55" w:rsidRPr="006651BF">
        <w:rPr>
          <w:sz w:val="20"/>
          <w:lang w:val="en-US"/>
        </w:rPr>
        <w:t xml:space="preserve">, </w:t>
      </w:r>
      <w:r w:rsidR="00E762EB" w:rsidRPr="006651BF">
        <w:rPr>
          <w:sz w:val="20"/>
          <w:lang w:val="en-US"/>
        </w:rPr>
        <w:t xml:space="preserve">indigenous and tribal peoples have the right to recognition and protection of “their specific versions of use and enjoyment of property, </w:t>
      </w:r>
      <w:r w:rsidR="00E5204E" w:rsidRPr="006651BF">
        <w:rPr>
          <w:sz w:val="20"/>
          <w:lang w:val="en-US"/>
        </w:rPr>
        <w:t xml:space="preserve">springing from </w:t>
      </w:r>
      <w:r w:rsidR="00E762EB" w:rsidRPr="006651BF">
        <w:rPr>
          <w:sz w:val="20"/>
          <w:lang w:val="en-US"/>
        </w:rPr>
        <w:t xml:space="preserve">the culture, </w:t>
      </w:r>
      <w:r w:rsidR="00E5204E" w:rsidRPr="006651BF">
        <w:rPr>
          <w:sz w:val="20"/>
          <w:lang w:val="en-US"/>
        </w:rPr>
        <w:t>uses</w:t>
      </w:r>
      <w:r w:rsidR="00E762EB" w:rsidRPr="006651BF">
        <w:rPr>
          <w:sz w:val="20"/>
          <w:lang w:val="en-US"/>
        </w:rPr>
        <w:t>, customs and beliefs of each people.</w:t>
      </w:r>
      <w:r w:rsidR="0017664E" w:rsidRPr="006651BF">
        <w:rPr>
          <w:sz w:val="20"/>
          <w:lang w:val="en-US"/>
        </w:rPr>
        <w:t>”</w:t>
      </w:r>
      <w:r w:rsidR="0017664E" w:rsidRPr="006651BF">
        <w:rPr>
          <w:rStyle w:val="Refdenotaalpie"/>
          <w:sz w:val="20"/>
          <w:lang w:val="en-US"/>
        </w:rPr>
        <w:footnoteReference w:id="102"/>
      </w:r>
      <w:r w:rsidR="006A7803" w:rsidRPr="006651BF">
        <w:rPr>
          <w:sz w:val="20"/>
          <w:lang w:val="en-US"/>
        </w:rPr>
        <w:t xml:space="preserve"> </w:t>
      </w:r>
      <w:r w:rsidR="0017664E" w:rsidRPr="006651BF">
        <w:rPr>
          <w:sz w:val="20"/>
          <w:lang w:val="en-US"/>
        </w:rPr>
        <w:t xml:space="preserve"> </w:t>
      </w:r>
      <w:r w:rsidR="006A7803" w:rsidRPr="006651BF">
        <w:rPr>
          <w:sz w:val="20"/>
          <w:lang w:val="en-US"/>
        </w:rPr>
        <w:t>There is not only one way to use and enjoy protected property; both property and the ways of possession of the territories by the indigenous and tribal peoples may be different from the non-indigenous concept of ownership, but they are protected by the right to property.</w:t>
      </w:r>
      <w:r w:rsidR="0017664E" w:rsidRPr="006651BF">
        <w:rPr>
          <w:rStyle w:val="Refdenotaalpie"/>
          <w:sz w:val="20"/>
          <w:lang w:val="en-US"/>
        </w:rPr>
        <w:footnoteReference w:id="103"/>
      </w:r>
      <w:r w:rsidR="006A7803" w:rsidRPr="006651BF">
        <w:rPr>
          <w:sz w:val="20"/>
          <w:lang w:val="en-US"/>
        </w:rPr>
        <w:t xml:space="preserve">  The unique relationship between the indigenous and their traditional territory “may include traditional use or presence, be it through </w:t>
      </w:r>
      <w:r w:rsidR="00BB0D30" w:rsidRPr="006651BF">
        <w:rPr>
          <w:sz w:val="20"/>
          <w:lang w:val="en-US"/>
        </w:rPr>
        <w:t>spiritual or ceremonial ties; settlements or sporadic cultivation</w:t>
      </w:r>
      <w:r w:rsidR="00F23746" w:rsidRPr="006651BF">
        <w:rPr>
          <w:sz w:val="20"/>
          <w:lang w:val="en-US"/>
        </w:rPr>
        <w:t xml:space="preserve">; seasonal or nomadic gathering, hunting and fishing; the use of natural resources associated with their customs </w:t>
      </w:r>
      <w:r w:rsidR="000E5AAE" w:rsidRPr="006651BF">
        <w:rPr>
          <w:sz w:val="20"/>
          <w:lang w:val="en-US"/>
        </w:rPr>
        <w:t>a</w:t>
      </w:r>
      <w:r w:rsidR="00F23746" w:rsidRPr="006651BF">
        <w:rPr>
          <w:sz w:val="20"/>
          <w:lang w:val="en-US"/>
        </w:rPr>
        <w:t>nd any other element characterizing their culture.”</w:t>
      </w:r>
      <w:r w:rsidR="0017664E" w:rsidRPr="006651BF">
        <w:rPr>
          <w:rStyle w:val="Refdenotaalpie"/>
          <w:sz w:val="20"/>
          <w:lang w:val="en-US"/>
        </w:rPr>
        <w:footnoteReference w:id="104"/>
      </w:r>
      <w:r w:rsidR="00F23746" w:rsidRPr="006651BF">
        <w:rPr>
          <w:sz w:val="20"/>
          <w:lang w:val="en-US"/>
        </w:rPr>
        <w:t xml:space="preserve">  Any of these forms is protected by Article 21 of the Convention.</w:t>
      </w:r>
      <w:r w:rsidR="0017664E" w:rsidRPr="006651BF">
        <w:rPr>
          <w:rStyle w:val="Refdenotaalpie"/>
          <w:sz w:val="20"/>
          <w:lang w:val="en-US"/>
        </w:rPr>
        <w:footnoteReference w:id="105"/>
      </w:r>
      <w:r w:rsidR="0017664E" w:rsidRPr="006651BF">
        <w:rPr>
          <w:sz w:val="20"/>
          <w:lang w:val="en-US"/>
        </w:rPr>
        <w:t xml:space="preserve"> </w:t>
      </w:r>
    </w:p>
    <w:p w:rsidR="00B60C4D" w:rsidRPr="006651BF" w:rsidRDefault="00B60C4D" w:rsidP="006651BF">
      <w:pPr>
        <w:jc w:val="both"/>
        <w:rPr>
          <w:sz w:val="20"/>
          <w:lang w:val="en-US"/>
        </w:rPr>
      </w:pPr>
    </w:p>
    <w:p w:rsidR="00B60C4D" w:rsidRPr="006651BF" w:rsidRDefault="00AB5170" w:rsidP="006651BF">
      <w:pPr>
        <w:numPr>
          <w:ilvl w:val="0"/>
          <w:numId w:val="1"/>
        </w:numPr>
        <w:tabs>
          <w:tab w:val="clear" w:pos="900"/>
        </w:tabs>
        <w:ind w:left="0" w:firstLine="720"/>
        <w:jc w:val="both"/>
        <w:rPr>
          <w:sz w:val="20"/>
          <w:lang w:val="en-US"/>
        </w:rPr>
      </w:pPr>
      <w:r w:rsidRPr="006651BF">
        <w:rPr>
          <w:sz w:val="20"/>
          <w:lang w:val="en-US"/>
        </w:rPr>
        <w:t xml:space="preserve">In the instant case, it is necessary to note that </w:t>
      </w:r>
      <w:r w:rsidR="002B35D6" w:rsidRPr="006651BF">
        <w:rPr>
          <w:sz w:val="20"/>
          <w:lang w:val="en-US"/>
        </w:rPr>
        <w:t xml:space="preserve">because </w:t>
      </w:r>
      <w:r w:rsidRPr="006651BF">
        <w:rPr>
          <w:sz w:val="20"/>
          <w:lang w:val="en-US"/>
        </w:rPr>
        <w:t>the bodies of the Inter-American system</w:t>
      </w:r>
      <w:r w:rsidR="002B35D6" w:rsidRPr="006651BF">
        <w:rPr>
          <w:sz w:val="20"/>
          <w:lang w:val="en-US"/>
        </w:rPr>
        <w:t xml:space="preserve"> have</w:t>
      </w:r>
      <w:r w:rsidR="006746D3" w:rsidRPr="006651BF">
        <w:rPr>
          <w:sz w:val="20"/>
          <w:lang w:val="en-US"/>
        </w:rPr>
        <w:t xml:space="preserve"> consistently</w:t>
      </w:r>
      <w:r w:rsidR="002B35D6" w:rsidRPr="006651BF">
        <w:rPr>
          <w:sz w:val="20"/>
          <w:lang w:val="en-US"/>
        </w:rPr>
        <w:t xml:space="preserve"> held that indigenous territorial </w:t>
      </w:r>
      <w:r w:rsidR="00603D53" w:rsidRPr="006651BF">
        <w:rPr>
          <w:sz w:val="20"/>
          <w:lang w:val="en-US"/>
        </w:rPr>
        <w:t xml:space="preserve">ownership </w:t>
      </w:r>
      <w:r w:rsidR="002B35D6" w:rsidRPr="006651BF">
        <w:rPr>
          <w:sz w:val="20"/>
          <w:lang w:val="en-US"/>
        </w:rPr>
        <w:t xml:space="preserve">is a form of property that is not based on </w:t>
      </w:r>
      <w:r w:rsidR="004C7DF4" w:rsidRPr="006651BF">
        <w:rPr>
          <w:sz w:val="20"/>
          <w:lang w:val="en-US"/>
        </w:rPr>
        <w:t xml:space="preserve">official recognition of the State, rather on traditional </w:t>
      </w:r>
      <w:r w:rsidR="000E557D" w:rsidRPr="006651BF">
        <w:rPr>
          <w:sz w:val="20"/>
          <w:lang w:val="en-US"/>
        </w:rPr>
        <w:t xml:space="preserve">use and ownership of lands and resources; the territories of indigenous and tribal </w:t>
      </w:r>
      <w:r w:rsidR="00B147B9" w:rsidRPr="006651BF">
        <w:rPr>
          <w:sz w:val="20"/>
          <w:lang w:val="en-US"/>
        </w:rPr>
        <w:t>peoples “</w:t>
      </w:r>
      <w:r w:rsidR="000E5AAE" w:rsidRPr="006651BF">
        <w:rPr>
          <w:sz w:val="20"/>
          <w:lang w:val="en-US"/>
        </w:rPr>
        <w:t>are theirs by right of their ancestral use and occupancy</w:t>
      </w:r>
      <w:r w:rsidR="00B147B9" w:rsidRPr="006651BF">
        <w:rPr>
          <w:sz w:val="20"/>
          <w:lang w:val="en-US"/>
        </w:rPr>
        <w:t>.</w:t>
      </w:r>
      <w:r w:rsidR="00B60C4D" w:rsidRPr="006651BF">
        <w:rPr>
          <w:sz w:val="20"/>
          <w:lang w:val="en-US"/>
        </w:rPr>
        <w:t>”</w:t>
      </w:r>
      <w:r w:rsidR="00B60C4D" w:rsidRPr="006651BF">
        <w:rPr>
          <w:rStyle w:val="Refdenotaalpie"/>
          <w:sz w:val="20"/>
          <w:lang w:val="en-US"/>
        </w:rPr>
        <w:footnoteReference w:id="106"/>
      </w:r>
      <w:r w:rsidR="00523498" w:rsidRPr="006651BF">
        <w:rPr>
          <w:sz w:val="20"/>
          <w:lang w:val="en-US"/>
        </w:rPr>
        <w:t xml:space="preserve"> The right to communal property is also based on indigenous legal cultures, and on their ancestral systems of </w:t>
      </w:r>
      <w:r w:rsidR="00E159A1" w:rsidRPr="006651BF">
        <w:rPr>
          <w:sz w:val="20"/>
          <w:lang w:val="en-US"/>
        </w:rPr>
        <w:t>propert</w:t>
      </w:r>
      <w:r w:rsidR="005557DB" w:rsidRPr="006651BF">
        <w:rPr>
          <w:sz w:val="20"/>
          <w:lang w:val="en-US"/>
        </w:rPr>
        <w:t xml:space="preserve">y, regardless of recognition by the State; the </w:t>
      </w:r>
      <w:r w:rsidR="001A1F62" w:rsidRPr="006651BF">
        <w:rPr>
          <w:sz w:val="20"/>
          <w:lang w:val="en-US"/>
        </w:rPr>
        <w:t>source</w:t>
      </w:r>
      <w:r w:rsidR="00861CBA" w:rsidRPr="006651BF">
        <w:rPr>
          <w:sz w:val="20"/>
          <w:lang w:val="en-US"/>
        </w:rPr>
        <w:t xml:space="preserve"> of the property rights of indigenous and tribal </w:t>
      </w:r>
      <w:r w:rsidR="00BC17D8" w:rsidRPr="006651BF">
        <w:rPr>
          <w:sz w:val="20"/>
          <w:lang w:val="en-US"/>
        </w:rPr>
        <w:t>peoples is found</w:t>
      </w:r>
      <w:r w:rsidR="0081736F" w:rsidRPr="006651BF">
        <w:rPr>
          <w:sz w:val="20"/>
          <w:lang w:val="en-US"/>
        </w:rPr>
        <w:t>, therefore, in the customary system of land tenure that has traditionally existed among the communities.</w:t>
      </w:r>
      <w:r w:rsidR="00B60C4D" w:rsidRPr="006651BF">
        <w:rPr>
          <w:rStyle w:val="Refdenotaalpie"/>
          <w:sz w:val="20"/>
          <w:lang w:val="en-US"/>
        </w:rPr>
        <w:footnoteReference w:id="107"/>
      </w:r>
      <w:r w:rsidR="00AB0090" w:rsidRPr="006651BF">
        <w:rPr>
          <w:sz w:val="20"/>
          <w:lang w:val="en-US"/>
        </w:rPr>
        <w:t xml:space="preserve"> </w:t>
      </w:r>
      <w:r w:rsidR="009F170E" w:rsidRPr="006651BF">
        <w:rPr>
          <w:sz w:val="20"/>
          <w:lang w:val="en-US"/>
        </w:rPr>
        <w:t>Accord</w:t>
      </w:r>
      <w:r w:rsidR="00A16EB1" w:rsidRPr="006651BF">
        <w:rPr>
          <w:sz w:val="20"/>
          <w:lang w:val="en-US"/>
        </w:rPr>
        <w:t xml:space="preserve">ingly, the Court has held that </w:t>
      </w:r>
      <w:r w:rsidR="00A16EB1" w:rsidRPr="006651BF">
        <w:rPr>
          <w:rFonts w:cs="Verdana"/>
          <w:sz w:val="20"/>
          <w:lang w:val="en-US"/>
        </w:rPr>
        <w:t>“traditional possession of their lands by indigenous people has equivalent effects to those of a state-granted full property title.</w:t>
      </w:r>
      <w:r w:rsidR="00B60C4D" w:rsidRPr="006651BF">
        <w:rPr>
          <w:rFonts w:cs="Verdana"/>
          <w:sz w:val="20"/>
          <w:lang w:val="en-US"/>
        </w:rPr>
        <w:t>”</w:t>
      </w:r>
      <w:r w:rsidR="00B60C4D" w:rsidRPr="006651BF">
        <w:rPr>
          <w:rStyle w:val="Refdenotaalpie"/>
          <w:rFonts w:cs="Verdana"/>
          <w:sz w:val="20"/>
          <w:lang w:val="en-US"/>
        </w:rPr>
        <w:footnoteReference w:id="108"/>
      </w:r>
    </w:p>
    <w:p w:rsidR="00B60C4D" w:rsidRPr="006651BF" w:rsidRDefault="00B60C4D" w:rsidP="006651BF">
      <w:pPr>
        <w:ind w:left="720"/>
        <w:jc w:val="both"/>
        <w:rPr>
          <w:sz w:val="20"/>
          <w:lang w:val="en-US"/>
        </w:rPr>
      </w:pPr>
    </w:p>
    <w:p w:rsidR="00B60C4D" w:rsidRPr="006651BF" w:rsidRDefault="00FC3CC6" w:rsidP="006651BF">
      <w:pPr>
        <w:numPr>
          <w:ilvl w:val="0"/>
          <w:numId w:val="1"/>
        </w:numPr>
        <w:tabs>
          <w:tab w:val="clear" w:pos="900"/>
        </w:tabs>
        <w:ind w:left="0" w:firstLine="720"/>
        <w:jc w:val="both"/>
        <w:rPr>
          <w:sz w:val="20"/>
          <w:lang w:val="en-US"/>
        </w:rPr>
      </w:pPr>
      <w:r w:rsidRPr="006651BF">
        <w:rPr>
          <w:sz w:val="20"/>
          <w:lang w:val="en-US"/>
        </w:rPr>
        <w:t xml:space="preserve">In this </w:t>
      </w:r>
      <w:r w:rsidR="00194D43" w:rsidRPr="006651BF">
        <w:rPr>
          <w:sz w:val="20"/>
          <w:lang w:val="en-US"/>
        </w:rPr>
        <w:t>context</w:t>
      </w:r>
      <w:r w:rsidRPr="006651BF">
        <w:rPr>
          <w:sz w:val="20"/>
          <w:lang w:val="en-US"/>
        </w:rPr>
        <w:t xml:space="preserve">, </w:t>
      </w:r>
      <w:r w:rsidR="008D4361" w:rsidRPr="006651BF">
        <w:rPr>
          <w:sz w:val="20"/>
          <w:lang w:val="en-US"/>
        </w:rPr>
        <w:t xml:space="preserve">the fact that the Punta </w:t>
      </w:r>
      <w:proofErr w:type="spellStart"/>
      <w:r w:rsidR="008D4361" w:rsidRPr="006651BF">
        <w:rPr>
          <w:sz w:val="20"/>
          <w:lang w:val="en-US"/>
        </w:rPr>
        <w:t>Piedra</w:t>
      </w:r>
      <w:proofErr w:type="spellEnd"/>
      <w:r w:rsidR="008D4361" w:rsidRPr="006651BF">
        <w:rPr>
          <w:sz w:val="20"/>
          <w:lang w:val="en-US"/>
        </w:rPr>
        <w:t xml:space="preserve"> Community </w:t>
      </w:r>
      <w:r w:rsidR="003E5DF1" w:rsidRPr="006651BF">
        <w:rPr>
          <w:sz w:val="20"/>
          <w:lang w:val="en-US"/>
        </w:rPr>
        <w:t xml:space="preserve">did not have at the time of the encroachment of Rio </w:t>
      </w:r>
      <w:proofErr w:type="spellStart"/>
      <w:r w:rsidR="003E5DF1" w:rsidRPr="006651BF">
        <w:rPr>
          <w:sz w:val="20"/>
          <w:lang w:val="en-US"/>
        </w:rPr>
        <w:t>Miel</w:t>
      </w:r>
      <w:proofErr w:type="spellEnd"/>
      <w:r w:rsidR="003E5DF1" w:rsidRPr="006651BF">
        <w:rPr>
          <w:sz w:val="20"/>
          <w:lang w:val="en-US"/>
        </w:rPr>
        <w:t xml:space="preserve"> a formally recognized property title by the authorities, does not </w:t>
      </w:r>
      <w:r w:rsidR="00842B51" w:rsidRPr="006651BF">
        <w:rPr>
          <w:sz w:val="20"/>
          <w:lang w:val="en-US"/>
        </w:rPr>
        <w:t xml:space="preserve">relieve the Honduran State of international responsibility, inasmuch as based on the legal precedents of the system, </w:t>
      </w:r>
      <w:r w:rsidR="00566650" w:rsidRPr="006651BF">
        <w:rPr>
          <w:sz w:val="20"/>
          <w:lang w:val="en-US"/>
        </w:rPr>
        <w:t>guarantees of protection of the right to property under Inter-American human rights instruments</w:t>
      </w:r>
      <w:r w:rsidR="00E16C50" w:rsidRPr="006651BF">
        <w:rPr>
          <w:sz w:val="20"/>
          <w:lang w:val="en-US"/>
        </w:rPr>
        <w:t xml:space="preserve"> </w:t>
      </w:r>
      <w:r w:rsidR="00E3794E" w:rsidRPr="006651BF">
        <w:rPr>
          <w:sz w:val="20"/>
          <w:lang w:val="en-US"/>
        </w:rPr>
        <w:t xml:space="preserve"> can be made fully effective by the indigenous peoples with respect to territories that are theirs but that are not yet titled formally, demarcated or deli</w:t>
      </w:r>
      <w:r w:rsidR="00DF0FB0" w:rsidRPr="006651BF">
        <w:rPr>
          <w:sz w:val="20"/>
          <w:lang w:val="en-US"/>
        </w:rPr>
        <w:t>mi</w:t>
      </w:r>
      <w:r w:rsidR="00E3794E" w:rsidRPr="006651BF">
        <w:rPr>
          <w:sz w:val="20"/>
          <w:lang w:val="en-US"/>
        </w:rPr>
        <w:t>ted by the State.</w:t>
      </w:r>
      <w:r w:rsidR="00B60C4D" w:rsidRPr="006651BF">
        <w:rPr>
          <w:rStyle w:val="Refdenotaalpie"/>
          <w:sz w:val="20"/>
          <w:lang w:val="en-US"/>
        </w:rPr>
        <w:footnoteReference w:id="109"/>
      </w:r>
      <w:r w:rsidR="00B60C4D" w:rsidRPr="006651BF">
        <w:rPr>
          <w:sz w:val="20"/>
          <w:lang w:val="en-US"/>
        </w:rPr>
        <w:t xml:space="preserve"> </w:t>
      </w:r>
    </w:p>
    <w:p w:rsidR="00CC71CE" w:rsidRPr="006651BF" w:rsidRDefault="00CC71CE" w:rsidP="006651BF">
      <w:pPr>
        <w:jc w:val="both"/>
        <w:rPr>
          <w:sz w:val="20"/>
          <w:lang w:val="en-US"/>
        </w:rPr>
      </w:pPr>
    </w:p>
    <w:p w:rsidR="004C49D2" w:rsidRPr="006651BF" w:rsidRDefault="00F437BC" w:rsidP="006651BF">
      <w:pPr>
        <w:numPr>
          <w:ilvl w:val="0"/>
          <w:numId w:val="1"/>
        </w:numPr>
        <w:tabs>
          <w:tab w:val="clear" w:pos="900"/>
        </w:tabs>
        <w:ind w:left="0" w:firstLine="720"/>
        <w:jc w:val="both"/>
        <w:rPr>
          <w:rFonts w:cs="Calibri"/>
          <w:color w:val="000000"/>
          <w:sz w:val="20"/>
          <w:lang w:val="en-US"/>
        </w:rPr>
      </w:pPr>
      <w:r w:rsidRPr="006651BF">
        <w:rPr>
          <w:sz w:val="20"/>
          <w:lang w:val="en-US"/>
        </w:rPr>
        <w:t xml:space="preserve">The State alleged that it cannot disregard the rights of the occupants of Rio </w:t>
      </w:r>
      <w:proofErr w:type="spellStart"/>
      <w:r w:rsidRPr="006651BF">
        <w:rPr>
          <w:sz w:val="20"/>
          <w:lang w:val="en-US"/>
        </w:rPr>
        <w:t>Miel</w:t>
      </w:r>
      <w:proofErr w:type="spellEnd"/>
      <w:r w:rsidRPr="006651BF">
        <w:rPr>
          <w:sz w:val="20"/>
          <w:lang w:val="en-US"/>
        </w:rPr>
        <w:t xml:space="preserve"> who have been holding possession for decades and those of other occupants who hold “lega</w:t>
      </w:r>
      <w:r w:rsidR="007F1BF0" w:rsidRPr="006651BF">
        <w:rPr>
          <w:sz w:val="20"/>
          <w:lang w:val="en-US"/>
        </w:rPr>
        <w:t>l ownership protected by</w:t>
      </w:r>
      <w:r w:rsidRPr="006651BF">
        <w:rPr>
          <w:sz w:val="20"/>
          <w:lang w:val="en-US"/>
        </w:rPr>
        <w:t xml:space="preserve"> duly recorded deeds.” The IACHR </w:t>
      </w:r>
      <w:r w:rsidR="00D402C7" w:rsidRPr="006651BF">
        <w:rPr>
          <w:sz w:val="20"/>
          <w:lang w:val="en-US"/>
        </w:rPr>
        <w:t xml:space="preserve">concurs with the State to the extent that, as has been expressed by the Court, both “private property of private individuals” as well as “community property of the members of indigenous communities” </w:t>
      </w:r>
      <w:r w:rsidR="00816BF6" w:rsidRPr="006651BF">
        <w:rPr>
          <w:sz w:val="20"/>
          <w:lang w:val="en-US"/>
        </w:rPr>
        <w:t xml:space="preserve">are </w:t>
      </w:r>
      <w:r w:rsidR="007F1BF0" w:rsidRPr="006651BF">
        <w:rPr>
          <w:sz w:val="20"/>
          <w:lang w:val="en-US"/>
        </w:rPr>
        <w:t>protected</w:t>
      </w:r>
      <w:r w:rsidR="00B27EE5" w:rsidRPr="006651BF">
        <w:rPr>
          <w:sz w:val="20"/>
          <w:lang w:val="en-US"/>
        </w:rPr>
        <w:t xml:space="preserve"> </w:t>
      </w:r>
      <w:r w:rsidR="00A42A93" w:rsidRPr="006651BF">
        <w:rPr>
          <w:sz w:val="20"/>
          <w:lang w:val="en-US"/>
        </w:rPr>
        <w:t xml:space="preserve">by the American Convention. </w:t>
      </w:r>
      <w:r w:rsidR="008466A6" w:rsidRPr="006651BF">
        <w:rPr>
          <w:sz w:val="20"/>
          <w:lang w:val="en-US"/>
        </w:rPr>
        <w:t xml:space="preserve">Nonetheless, </w:t>
      </w:r>
      <w:r w:rsidR="00E970F1" w:rsidRPr="006651BF">
        <w:rPr>
          <w:sz w:val="20"/>
          <w:lang w:val="en-US"/>
        </w:rPr>
        <w:t xml:space="preserve">as has been established in the case law of the Inter-American system, when these rights are at odds with each other, the problem must be resolved in accordance with the principles that govern </w:t>
      </w:r>
      <w:r w:rsidR="008E3A4B" w:rsidRPr="006651BF">
        <w:rPr>
          <w:sz w:val="20"/>
          <w:lang w:val="en-US"/>
        </w:rPr>
        <w:t>limits</w:t>
      </w:r>
      <w:r w:rsidR="004C1671" w:rsidRPr="006651BF">
        <w:rPr>
          <w:sz w:val="20"/>
          <w:lang w:val="en-US"/>
        </w:rPr>
        <w:t xml:space="preserve"> </w:t>
      </w:r>
      <w:r w:rsidR="00E970F1" w:rsidRPr="006651BF">
        <w:rPr>
          <w:sz w:val="20"/>
          <w:lang w:val="en-US"/>
        </w:rPr>
        <w:t>on human rights.</w:t>
      </w:r>
      <w:r w:rsidR="004C49D2" w:rsidRPr="006651BF">
        <w:rPr>
          <w:rStyle w:val="Refdenotaalpie"/>
          <w:rFonts w:cs="Calibri"/>
          <w:color w:val="000000"/>
          <w:sz w:val="20"/>
          <w:lang w:val="en-US"/>
        </w:rPr>
        <w:footnoteReference w:id="110"/>
      </w:r>
    </w:p>
    <w:p w:rsidR="005B625B" w:rsidRPr="006651BF" w:rsidRDefault="005B625B" w:rsidP="006651BF">
      <w:pPr>
        <w:jc w:val="both"/>
        <w:rPr>
          <w:rFonts w:cs="Calibri"/>
          <w:color w:val="000000"/>
          <w:sz w:val="20"/>
          <w:lang w:val="en-US"/>
        </w:rPr>
      </w:pPr>
    </w:p>
    <w:p w:rsidR="005B625B" w:rsidRPr="006651BF" w:rsidRDefault="00841F20" w:rsidP="006651BF">
      <w:pPr>
        <w:numPr>
          <w:ilvl w:val="0"/>
          <w:numId w:val="1"/>
        </w:numPr>
        <w:tabs>
          <w:tab w:val="clear" w:pos="900"/>
        </w:tabs>
        <w:ind w:left="0" w:firstLine="720"/>
        <w:jc w:val="both"/>
        <w:rPr>
          <w:rFonts w:cs="Calibri"/>
          <w:color w:val="000000"/>
          <w:sz w:val="20"/>
          <w:lang w:val="en-US"/>
        </w:rPr>
      </w:pPr>
      <w:r w:rsidRPr="006651BF">
        <w:rPr>
          <w:sz w:val="20"/>
          <w:lang w:val="en-US"/>
        </w:rPr>
        <w:t>In this same vein</w:t>
      </w:r>
      <w:r w:rsidR="005A44E1" w:rsidRPr="006651BF">
        <w:rPr>
          <w:sz w:val="20"/>
          <w:lang w:val="en-US"/>
        </w:rPr>
        <w:t xml:space="preserve">, </w:t>
      </w:r>
      <w:r w:rsidR="00E547F5" w:rsidRPr="006651BF">
        <w:rPr>
          <w:sz w:val="20"/>
          <w:lang w:val="en-US"/>
        </w:rPr>
        <w:t xml:space="preserve">in view of the recognized fact of the occupancy by third parties of areas of the ancestral territory belonging to the Punta </w:t>
      </w:r>
      <w:proofErr w:type="spellStart"/>
      <w:r w:rsidR="00E547F5" w:rsidRPr="006651BF">
        <w:rPr>
          <w:sz w:val="20"/>
          <w:lang w:val="en-US"/>
        </w:rPr>
        <w:t>Piedra</w:t>
      </w:r>
      <w:proofErr w:type="spellEnd"/>
      <w:r w:rsidR="00E547F5" w:rsidRPr="006651BF">
        <w:rPr>
          <w:sz w:val="20"/>
          <w:lang w:val="en-US"/>
        </w:rPr>
        <w:t xml:space="preserve"> Community</w:t>
      </w:r>
      <w:r w:rsidR="0015105A" w:rsidRPr="006651BF">
        <w:rPr>
          <w:sz w:val="20"/>
          <w:lang w:val="en-US"/>
        </w:rPr>
        <w:t>,</w:t>
      </w:r>
      <w:r w:rsidR="00E547F5" w:rsidRPr="006651BF">
        <w:rPr>
          <w:sz w:val="20"/>
          <w:lang w:val="en-US"/>
        </w:rPr>
        <w:t xml:space="preserve"> as well as the deterioration </w:t>
      </w:r>
      <w:r w:rsidR="00F343FB" w:rsidRPr="006651BF">
        <w:rPr>
          <w:sz w:val="20"/>
          <w:lang w:val="en-US"/>
        </w:rPr>
        <w:t xml:space="preserve">of the territory as a result of burning of forests, the State did take steps to </w:t>
      </w:r>
      <w:r w:rsidR="00BB61E8" w:rsidRPr="006651BF">
        <w:rPr>
          <w:sz w:val="20"/>
          <w:lang w:val="en-US"/>
        </w:rPr>
        <w:t xml:space="preserve">clear title of the territory and pay the occupants for the improvements they made and move them elsewhere.  However, as of the date of this Report, the State has not </w:t>
      </w:r>
      <w:r w:rsidR="007366E8" w:rsidRPr="006651BF">
        <w:rPr>
          <w:sz w:val="20"/>
          <w:lang w:val="en-US"/>
        </w:rPr>
        <w:t xml:space="preserve">complied with </w:t>
      </w:r>
      <w:r w:rsidR="00BB61E8" w:rsidRPr="006651BF">
        <w:rPr>
          <w:sz w:val="20"/>
          <w:lang w:val="en-US"/>
        </w:rPr>
        <w:t xml:space="preserve">said actions. </w:t>
      </w:r>
    </w:p>
    <w:p w:rsidR="005D611B" w:rsidRPr="006651BF" w:rsidRDefault="005D611B" w:rsidP="006651BF">
      <w:pPr>
        <w:jc w:val="both"/>
        <w:rPr>
          <w:rFonts w:cs="Calibri"/>
          <w:color w:val="000000"/>
          <w:sz w:val="20"/>
          <w:lang w:val="en-US"/>
        </w:rPr>
      </w:pPr>
    </w:p>
    <w:p w:rsidR="00D64A42" w:rsidRPr="006651BF" w:rsidRDefault="00252327" w:rsidP="006651BF">
      <w:pPr>
        <w:numPr>
          <w:ilvl w:val="0"/>
          <w:numId w:val="1"/>
        </w:numPr>
        <w:tabs>
          <w:tab w:val="clear" w:pos="900"/>
        </w:tabs>
        <w:ind w:left="0" w:firstLine="720"/>
        <w:jc w:val="both"/>
        <w:rPr>
          <w:sz w:val="20"/>
          <w:lang w:val="en-US"/>
        </w:rPr>
      </w:pPr>
      <w:r w:rsidRPr="006651BF">
        <w:rPr>
          <w:rFonts w:cs="Calibri"/>
          <w:color w:val="000000"/>
          <w:sz w:val="20"/>
          <w:lang w:val="en-US"/>
        </w:rPr>
        <w:t>Moreover, it must be taken into account that indigenous and tri</w:t>
      </w:r>
      <w:r w:rsidR="009002B5" w:rsidRPr="006651BF">
        <w:rPr>
          <w:rFonts w:cs="Calibri"/>
          <w:color w:val="000000"/>
          <w:sz w:val="20"/>
          <w:lang w:val="en-US"/>
        </w:rPr>
        <w:t xml:space="preserve">bal peoples have the right to </w:t>
      </w:r>
      <w:r w:rsidR="00C01E7C" w:rsidRPr="006651BF">
        <w:rPr>
          <w:rFonts w:cs="Calibri"/>
          <w:color w:val="000000"/>
          <w:sz w:val="20"/>
          <w:lang w:val="en-US"/>
        </w:rPr>
        <w:t xml:space="preserve">their </w:t>
      </w:r>
      <w:r w:rsidR="009002B5" w:rsidRPr="006651BF">
        <w:rPr>
          <w:rFonts w:cs="Calibri"/>
          <w:color w:val="000000"/>
          <w:sz w:val="20"/>
          <w:lang w:val="en-US"/>
        </w:rPr>
        <w:t>ownership of territory not be</w:t>
      </w:r>
      <w:r w:rsidR="00C01E7C" w:rsidRPr="006651BF">
        <w:rPr>
          <w:rFonts w:cs="Calibri"/>
          <w:color w:val="000000"/>
          <w:sz w:val="20"/>
          <w:lang w:val="en-US"/>
        </w:rPr>
        <w:t>ing</w:t>
      </w:r>
      <w:r w:rsidR="009002B5" w:rsidRPr="006651BF">
        <w:rPr>
          <w:rFonts w:cs="Calibri"/>
          <w:color w:val="000000"/>
          <w:sz w:val="20"/>
          <w:lang w:val="en-US"/>
        </w:rPr>
        <w:t>, in princ</w:t>
      </w:r>
      <w:r w:rsidR="00C01E7C" w:rsidRPr="006651BF">
        <w:rPr>
          <w:rFonts w:cs="Calibri"/>
          <w:color w:val="000000"/>
          <w:sz w:val="20"/>
          <w:lang w:val="en-US"/>
        </w:rPr>
        <w:t xml:space="preserve">iple, trumped by </w:t>
      </w:r>
      <w:r w:rsidR="009002B5" w:rsidRPr="006651BF">
        <w:rPr>
          <w:rFonts w:cs="Calibri"/>
          <w:color w:val="000000"/>
          <w:sz w:val="20"/>
          <w:lang w:val="en-US"/>
        </w:rPr>
        <w:t xml:space="preserve">the </w:t>
      </w:r>
      <w:r w:rsidR="00C01E7C" w:rsidRPr="006651BF">
        <w:rPr>
          <w:rFonts w:cs="Calibri"/>
          <w:color w:val="000000"/>
          <w:sz w:val="20"/>
          <w:lang w:val="en-US"/>
        </w:rPr>
        <w:t xml:space="preserve">real </w:t>
      </w:r>
      <w:r w:rsidR="009002B5" w:rsidRPr="006651BF">
        <w:rPr>
          <w:rFonts w:cs="Calibri"/>
          <w:color w:val="000000"/>
          <w:sz w:val="20"/>
          <w:lang w:val="en-US"/>
        </w:rPr>
        <w:t>property rights of third parties,</w:t>
      </w:r>
      <w:r w:rsidR="004C49D2" w:rsidRPr="006651BF">
        <w:rPr>
          <w:rStyle w:val="Refdenotaalpie"/>
          <w:rFonts w:cs="Calibri"/>
          <w:color w:val="000000"/>
          <w:sz w:val="20"/>
          <w:lang w:val="en-US"/>
        </w:rPr>
        <w:footnoteReference w:id="111"/>
      </w:r>
      <w:r w:rsidR="004C49D2" w:rsidRPr="006651BF">
        <w:rPr>
          <w:rFonts w:cs="Calibri"/>
          <w:color w:val="000000"/>
          <w:sz w:val="20"/>
          <w:lang w:val="en-US"/>
        </w:rPr>
        <w:t xml:space="preserve"> </w:t>
      </w:r>
      <w:r w:rsidR="00386D36" w:rsidRPr="006651BF">
        <w:rPr>
          <w:rFonts w:cs="Calibri"/>
          <w:color w:val="000000"/>
          <w:sz w:val="20"/>
          <w:lang w:val="en-US"/>
        </w:rPr>
        <w:t xml:space="preserve">but rather they are entitled to live freely in their ancestral territories, as has been explained by the Court as follows: </w:t>
      </w:r>
    </w:p>
    <w:p w:rsidR="00D64A42" w:rsidRPr="006651BF" w:rsidRDefault="00D64A42" w:rsidP="006651BF">
      <w:pPr>
        <w:jc w:val="both"/>
        <w:rPr>
          <w:sz w:val="20"/>
          <w:lang w:val="en-US"/>
        </w:rPr>
      </w:pPr>
    </w:p>
    <w:p w:rsidR="00D64A42" w:rsidRPr="006651BF" w:rsidRDefault="00642C90" w:rsidP="006651BF">
      <w:pPr>
        <w:ind w:left="720" w:right="720"/>
        <w:jc w:val="both"/>
        <w:rPr>
          <w:sz w:val="18"/>
          <w:szCs w:val="18"/>
          <w:vertAlign w:val="superscript"/>
          <w:lang w:val="en-US"/>
        </w:rPr>
      </w:pPr>
      <w:r w:rsidRPr="006651BF">
        <w:rPr>
          <w:sz w:val="18"/>
          <w:szCs w:val="18"/>
          <w:lang w:val="en-US"/>
        </w:rPr>
        <w:t>Indigenous groups, by the fact of their very existence, have the right to live freely in their own territory; the close ties of indigenous people with the land must be recognized and understood as the fundamental basis of their cultures, their spiritual life, their integrity, and their economic survival. For indigenous communities, relations to the land are not merely a matter of possession and production but a material and spiritual element</w:t>
      </w:r>
      <w:r w:rsidR="007A3DFD" w:rsidRPr="006651BF">
        <w:rPr>
          <w:sz w:val="18"/>
          <w:szCs w:val="18"/>
          <w:lang w:val="en-US"/>
        </w:rPr>
        <w:t>,</w:t>
      </w:r>
      <w:r w:rsidRPr="006651BF">
        <w:rPr>
          <w:sz w:val="18"/>
          <w:szCs w:val="18"/>
          <w:lang w:val="en-US"/>
        </w:rPr>
        <w:t xml:space="preserve"> which they must fully enjoy, even to preserve their cultural legacy and transmit it to future generations.</w:t>
      </w:r>
      <w:r w:rsidR="00D64A42" w:rsidRPr="006651BF">
        <w:rPr>
          <w:rStyle w:val="Refdenotaalpie"/>
          <w:sz w:val="18"/>
          <w:szCs w:val="18"/>
          <w:lang w:val="en-US"/>
        </w:rPr>
        <w:footnoteReference w:id="112"/>
      </w:r>
    </w:p>
    <w:p w:rsidR="00D64A42" w:rsidRPr="006651BF" w:rsidRDefault="00D64A42" w:rsidP="006651BF">
      <w:pPr>
        <w:jc w:val="both"/>
        <w:rPr>
          <w:sz w:val="20"/>
          <w:lang w:val="en-US"/>
        </w:rPr>
      </w:pPr>
    </w:p>
    <w:p w:rsidR="00D64A42" w:rsidRPr="006651BF" w:rsidRDefault="00401A63" w:rsidP="006651BF">
      <w:pPr>
        <w:numPr>
          <w:ilvl w:val="0"/>
          <w:numId w:val="1"/>
        </w:numPr>
        <w:tabs>
          <w:tab w:val="clear" w:pos="900"/>
        </w:tabs>
        <w:ind w:left="0" w:firstLine="720"/>
        <w:jc w:val="both"/>
        <w:rPr>
          <w:sz w:val="20"/>
          <w:lang w:val="en-US"/>
        </w:rPr>
      </w:pPr>
      <w:r w:rsidRPr="006651BF">
        <w:rPr>
          <w:sz w:val="20"/>
          <w:lang w:val="en-US"/>
        </w:rPr>
        <w:t xml:space="preserve">In this regard, the IACHR notes that the </w:t>
      </w:r>
      <w:r w:rsidR="00FB111F" w:rsidRPr="006651BF">
        <w:rPr>
          <w:sz w:val="20"/>
          <w:lang w:val="en-US"/>
        </w:rPr>
        <w:t>2004 Law of Property, Chapter III</w:t>
      </w:r>
      <w:r w:rsidR="00F31574" w:rsidRPr="006651BF">
        <w:rPr>
          <w:sz w:val="20"/>
          <w:lang w:val="en-US"/>
        </w:rPr>
        <w:t xml:space="preserve"> </w:t>
      </w:r>
      <w:r w:rsidRPr="006651BF">
        <w:rPr>
          <w:sz w:val="20"/>
          <w:lang w:val="en-US"/>
        </w:rPr>
        <w:t xml:space="preserve">on the process of regularization of real property for indigenous </w:t>
      </w:r>
      <w:r w:rsidR="00DD7996" w:rsidRPr="006651BF">
        <w:rPr>
          <w:sz w:val="20"/>
          <w:lang w:val="en-US"/>
        </w:rPr>
        <w:t>and Afro-Honduran peoples</w:t>
      </w:r>
      <w:r w:rsidRPr="006651BF">
        <w:rPr>
          <w:sz w:val="20"/>
          <w:lang w:val="en-US"/>
        </w:rPr>
        <w:t>, recognizes</w:t>
      </w:r>
      <w:r w:rsidR="007422C3" w:rsidRPr="006651BF">
        <w:rPr>
          <w:sz w:val="20"/>
          <w:lang w:val="en-US"/>
        </w:rPr>
        <w:t xml:space="preserve"> certain rights;</w:t>
      </w:r>
      <w:r w:rsidR="006B3EB4" w:rsidRPr="006651BF">
        <w:rPr>
          <w:sz w:val="20"/>
          <w:lang w:val="en-US"/>
        </w:rPr>
        <w:t xml:space="preserve"> specifically, Article</w:t>
      </w:r>
      <w:r w:rsidRPr="006651BF">
        <w:rPr>
          <w:sz w:val="20"/>
          <w:lang w:val="en-US"/>
        </w:rPr>
        <w:t xml:space="preserve"> 93</w:t>
      </w:r>
      <w:r w:rsidR="006B3EB4" w:rsidRPr="006651BF">
        <w:rPr>
          <w:sz w:val="20"/>
          <w:lang w:val="en-US"/>
        </w:rPr>
        <w:t xml:space="preserve"> establishes</w:t>
      </w:r>
      <w:r w:rsidRPr="006651BF">
        <w:rPr>
          <w:sz w:val="20"/>
          <w:lang w:val="en-US"/>
        </w:rPr>
        <w:t xml:space="preserve"> that: </w:t>
      </w:r>
    </w:p>
    <w:p w:rsidR="00D64A42" w:rsidRPr="006651BF" w:rsidRDefault="00D64A42" w:rsidP="006651BF">
      <w:pPr>
        <w:jc w:val="both"/>
        <w:rPr>
          <w:sz w:val="20"/>
          <w:lang w:val="en-US"/>
        </w:rPr>
      </w:pPr>
    </w:p>
    <w:p w:rsidR="00D64A42" w:rsidRPr="006651BF" w:rsidRDefault="008F79DD" w:rsidP="006651BF">
      <w:pPr>
        <w:ind w:left="720" w:right="720"/>
        <w:jc w:val="both"/>
        <w:rPr>
          <w:sz w:val="18"/>
          <w:szCs w:val="18"/>
          <w:lang w:val="en-US"/>
        </w:rPr>
      </w:pPr>
      <w:r w:rsidRPr="006651BF">
        <w:rPr>
          <w:sz w:val="18"/>
          <w:szCs w:val="18"/>
          <w:lang w:val="en-US"/>
        </w:rPr>
        <w:t>The State, due to the special importance that their relationship with the lands has for cult</w:t>
      </w:r>
      <w:r w:rsidR="0060693B" w:rsidRPr="006651BF">
        <w:rPr>
          <w:sz w:val="18"/>
          <w:szCs w:val="18"/>
          <w:lang w:val="en-US"/>
        </w:rPr>
        <w:t>ures and spiritual values, reco</w:t>
      </w:r>
      <w:r w:rsidRPr="006651BF">
        <w:rPr>
          <w:sz w:val="18"/>
          <w:szCs w:val="18"/>
          <w:lang w:val="en-US"/>
        </w:rPr>
        <w:t xml:space="preserve">gnizes the right that indigenous and Afro-Honduran peoples have over the lands that they traditionally possess and that the law does not prohibit. </w:t>
      </w:r>
    </w:p>
    <w:p w:rsidR="00D64A42" w:rsidRPr="006651BF" w:rsidRDefault="00D64A42" w:rsidP="006651BF">
      <w:pPr>
        <w:jc w:val="both"/>
        <w:rPr>
          <w:sz w:val="20"/>
          <w:lang w:val="en-US"/>
        </w:rPr>
      </w:pPr>
    </w:p>
    <w:p w:rsidR="0032034E" w:rsidRPr="006651BF" w:rsidRDefault="00891951" w:rsidP="006651BF">
      <w:pPr>
        <w:numPr>
          <w:ilvl w:val="0"/>
          <w:numId w:val="1"/>
        </w:numPr>
        <w:tabs>
          <w:tab w:val="clear" w:pos="900"/>
        </w:tabs>
        <w:ind w:left="0" w:firstLine="720"/>
        <w:jc w:val="both"/>
        <w:rPr>
          <w:sz w:val="20"/>
          <w:lang w:val="en-US"/>
        </w:rPr>
      </w:pPr>
      <w:r w:rsidRPr="006651BF">
        <w:rPr>
          <w:sz w:val="20"/>
          <w:lang w:val="en-US"/>
        </w:rPr>
        <w:t>However, the Commission notes that the indigenous and tribal peoples were not consulted with respect to the aforementioned law</w:t>
      </w:r>
      <w:r w:rsidR="00921EE1" w:rsidRPr="006651BF">
        <w:rPr>
          <w:sz w:val="20"/>
          <w:lang w:val="en-US"/>
        </w:rPr>
        <w:t xml:space="preserve">, even though the State of Honduras ratified ILO Convention 169 in 1995 and </w:t>
      </w:r>
      <w:r w:rsidR="006B5951" w:rsidRPr="006651BF">
        <w:rPr>
          <w:sz w:val="20"/>
          <w:lang w:val="en-US"/>
        </w:rPr>
        <w:t xml:space="preserve">despite </w:t>
      </w:r>
      <w:r w:rsidR="00455B47" w:rsidRPr="006651BF">
        <w:rPr>
          <w:sz w:val="20"/>
          <w:lang w:val="en-US"/>
        </w:rPr>
        <w:t xml:space="preserve">the legal precedents of the Inter-American human rights system on the subject matter. </w:t>
      </w:r>
      <w:r w:rsidR="00E0106A" w:rsidRPr="006651BF">
        <w:rPr>
          <w:sz w:val="20"/>
          <w:lang w:val="en-US"/>
        </w:rPr>
        <w:t xml:space="preserve">Additionally, it views with concern </w:t>
      </w:r>
      <w:r w:rsidR="00B60B3B" w:rsidRPr="006651BF">
        <w:rPr>
          <w:sz w:val="20"/>
          <w:lang w:val="en-US"/>
        </w:rPr>
        <w:t xml:space="preserve">the provisions of the Law of Property </w:t>
      </w:r>
      <w:r w:rsidR="00725143" w:rsidRPr="006651BF">
        <w:rPr>
          <w:sz w:val="20"/>
          <w:lang w:val="en-US"/>
        </w:rPr>
        <w:t xml:space="preserve">regarding </w:t>
      </w:r>
      <w:r w:rsidR="00B60B3B" w:rsidRPr="006651BF">
        <w:rPr>
          <w:sz w:val="20"/>
          <w:lang w:val="en-US"/>
        </w:rPr>
        <w:t xml:space="preserve">the presence of third parties on </w:t>
      </w:r>
      <w:r w:rsidR="00D60907" w:rsidRPr="006651BF">
        <w:rPr>
          <w:sz w:val="20"/>
          <w:lang w:val="en-US"/>
        </w:rPr>
        <w:t>communal properties of indigenous and Afro-Hond</w:t>
      </w:r>
      <w:r w:rsidR="00E61517" w:rsidRPr="006651BF">
        <w:rPr>
          <w:sz w:val="20"/>
          <w:lang w:val="en-US"/>
        </w:rPr>
        <w:t xml:space="preserve">uran peoples. On this </w:t>
      </w:r>
      <w:r w:rsidR="007366E8" w:rsidRPr="006651BF">
        <w:rPr>
          <w:sz w:val="20"/>
          <w:lang w:val="en-US"/>
        </w:rPr>
        <w:t>point</w:t>
      </w:r>
      <w:r w:rsidR="00E61517" w:rsidRPr="006651BF">
        <w:rPr>
          <w:sz w:val="20"/>
          <w:lang w:val="en-US"/>
        </w:rPr>
        <w:t>, the law</w:t>
      </w:r>
      <w:r w:rsidR="00D60907" w:rsidRPr="006651BF">
        <w:rPr>
          <w:sz w:val="20"/>
          <w:lang w:val="en-US"/>
        </w:rPr>
        <w:t xml:space="preserve"> provides that the rights of property and tenure of these peoples shall preempt such titles </w:t>
      </w:r>
      <w:r w:rsidR="00E54542" w:rsidRPr="006651BF">
        <w:rPr>
          <w:sz w:val="20"/>
          <w:lang w:val="en-US"/>
        </w:rPr>
        <w:t xml:space="preserve">as may be </w:t>
      </w:r>
      <w:r w:rsidR="00D60907" w:rsidRPr="006651BF">
        <w:rPr>
          <w:sz w:val="20"/>
          <w:lang w:val="en-US"/>
        </w:rPr>
        <w:t>granted to third parties</w:t>
      </w:r>
      <w:r w:rsidR="006032EC" w:rsidRPr="006651BF">
        <w:rPr>
          <w:sz w:val="20"/>
          <w:lang w:val="en-US"/>
        </w:rPr>
        <w:t>,</w:t>
      </w:r>
      <w:r w:rsidR="00D60907" w:rsidRPr="006651BF">
        <w:rPr>
          <w:sz w:val="20"/>
          <w:lang w:val="en-US"/>
        </w:rPr>
        <w:t xml:space="preserve"> </w:t>
      </w:r>
      <w:r w:rsidR="006032EC" w:rsidRPr="006651BF">
        <w:rPr>
          <w:sz w:val="20"/>
          <w:lang w:val="en-US"/>
        </w:rPr>
        <w:t xml:space="preserve">who </w:t>
      </w:r>
      <w:r w:rsidR="00A57968" w:rsidRPr="006651BF">
        <w:rPr>
          <w:sz w:val="20"/>
          <w:lang w:val="en-US"/>
        </w:rPr>
        <w:t>never possessed them;</w:t>
      </w:r>
      <w:r w:rsidR="0032034E" w:rsidRPr="006651BF">
        <w:rPr>
          <w:rStyle w:val="Refdenotaalpie"/>
          <w:rFonts w:cs="Helvetica"/>
          <w:sz w:val="20"/>
          <w:lang w:val="en-US"/>
        </w:rPr>
        <w:footnoteReference w:id="113"/>
      </w:r>
      <w:r w:rsidR="000934CE" w:rsidRPr="006651BF">
        <w:rPr>
          <w:rFonts w:cs="Helvetica"/>
          <w:sz w:val="20"/>
          <w:lang w:val="en-US"/>
        </w:rPr>
        <w:t xml:space="preserve"> </w:t>
      </w:r>
      <w:r w:rsidR="000934CE" w:rsidRPr="006651BF">
        <w:rPr>
          <w:sz w:val="20"/>
          <w:lang w:val="en-US"/>
        </w:rPr>
        <w:t>however, third parties, who have property title to lands of these peoples and who have owned and possessed the land, do have the right to continue to possess and exploit them.</w:t>
      </w:r>
      <w:r w:rsidR="0032034E" w:rsidRPr="006651BF">
        <w:rPr>
          <w:rStyle w:val="Refdenotaalpie"/>
          <w:rFonts w:cs="Helvetica"/>
          <w:sz w:val="20"/>
          <w:lang w:val="en-US"/>
        </w:rPr>
        <w:footnoteReference w:id="114"/>
      </w:r>
      <w:r w:rsidR="0032034E" w:rsidRPr="006651BF">
        <w:rPr>
          <w:rFonts w:cs="Helvetica"/>
          <w:sz w:val="20"/>
          <w:lang w:val="en-US"/>
        </w:rPr>
        <w:t xml:space="preserve"> </w:t>
      </w:r>
      <w:r w:rsidR="009B463B" w:rsidRPr="006651BF">
        <w:rPr>
          <w:rFonts w:cs="Helvetica"/>
          <w:sz w:val="20"/>
          <w:lang w:val="en-US"/>
        </w:rPr>
        <w:t>The law further establishes that a third party</w:t>
      </w:r>
      <w:r w:rsidR="00AB0D4F" w:rsidRPr="006651BF">
        <w:rPr>
          <w:rFonts w:cs="Helvetica"/>
          <w:sz w:val="20"/>
          <w:lang w:val="en-US"/>
        </w:rPr>
        <w:t>,</w:t>
      </w:r>
      <w:r w:rsidR="009B463B" w:rsidRPr="006651BF">
        <w:rPr>
          <w:rFonts w:cs="Helvetica"/>
          <w:sz w:val="20"/>
          <w:lang w:val="en-US"/>
        </w:rPr>
        <w:t xml:space="preserve"> who has received property title over communal lands</w:t>
      </w:r>
      <w:r w:rsidR="00E258F5" w:rsidRPr="006651BF">
        <w:rPr>
          <w:rFonts w:cs="Helvetica"/>
          <w:sz w:val="20"/>
          <w:lang w:val="en-US"/>
        </w:rPr>
        <w:t xml:space="preserve">, which </w:t>
      </w:r>
      <w:r w:rsidR="005C2AEC" w:rsidRPr="006651BF">
        <w:rPr>
          <w:rFonts w:cs="Helvetica"/>
          <w:sz w:val="20"/>
          <w:lang w:val="en-US"/>
        </w:rPr>
        <w:t xml:space="preserve">because of </w:t>
      </w:r>
      <w:r w:rsidR="00E258F5" w:rsidRPr="006651BF">
        <w:rPr>
          <w:rFonts w:cs="Helvetica"/>
          <w:sz w:val="20"/>
          <w:lang w:val="en-US"/>
        </w:rPr>
        <w:t xml:space="preserve">its characteristics can be invalidated, </w:t>
      </w:r>
      <w:r w:rsidR="006704B5" w:rsidRPr="006651BF">
        <w:rPr>
          <w:rFonts w:cs="Helvetica"/>
          <w:sz w:val="20"/>
          <w:lang w:val="en-US"/>
        </w:rPr>
        <w:t xml:space="preserve">shall be compensated for improvements </w:t>
      </w:r>
      <w:r w:rsidR="00E258F5" w:rsidRPr="006651BF">
        <w:rPr>
          <w:rFonts w:cs="Helvetica"/>
          <w:sz w:val="20"/>
          <w:lang w:val="en-US"/>
        </w:rPr>
        <w:t>prior to return of the la</w:t>
      </w:r>
      <w:r w:rsidR="00C51624" w:rsidRPr="006651BF">
        <w:rPr>
          <w:rFonts w:cs="Helvetica"/>
          <w:sz w:val="20"/>
          <w:lang w:val="en-US"/>
        </w:rPr>
        <w:t>nds to the affected communities</w:t>
      </w:r>
      <w:r w:rsidR="0055345D" w:rsidRPr="006651BF">
        <w:rPr>
          <w:rFonts w:cs="Helvetica"/>
          <w:sz w:val="20"/>
          <w:lang w:val="en-US"/>
        </w:rPr>
        <w:t>; while, third parties on indigenous lands</w:t>
      </w:r>
      <w:r w:rsidR="00322B1E" w:rsidRPr="006651BF">
        <w:rPr>
          <w:rFonts w:cs="Helvetica"/>
          <w:sz w:val="20"/>
          <w:lang w:val="en-US"/>
        </w:rPr>
        <w:t xml:space="preserve"> that do not possess any title may negotiate remaining in the community.</w:t>
      </w:r>
      <w:r w:rsidR="0032034E" w:rsidRPr="006651BF">
        <w:rPr>
          <w:rStyle w:val="Refdenotaalpie"/>
          <w:rFonts w:cs="Helvetica"/>
          <w:sz w:val="20"/>
          <w:lang w:val="en-US"/>
        </w:rPr>
        <w:footnoteReference w:id="115"/>
      </w:r>
      <w:r w:rsidR="0032034E" w:rsidRPr="006651BF">
        <w:rPr>
          <w:rFonts w:cs="Helvetica"/>
          <w:sz w:val="20"/>
          <w:lang w:val="en-US"/>
        </w:rPr>
        <w:t xml:space="preserve"> </w:t>
      </w:r>
      <w:r w:rsidR="006F73C7" w:rsidRPr="006651BF">
        <w:rPr>
          <w:rFonts w:cs="Helvetica"/>
          <w:sz w:val="20"/>
          <w:lang w:val="en-US"/>
        </w:rPr>
        <w:t xml:space="preserve">In the opinion of the IACHR, </w:t>
      </w:r>
      <w:r w:rsidR="00810D87" w:rsidRPr="006651BF">
        <w:rPr>
          <w:rFonts w:cs="Helvetica"/>
          <w:sz w:val="20"/>
          <w:lang w:val="en-US"/>
        </w:rPr>
        <w:t xml:space="preserve">such provisions </w:t>
      </w:r>
      <w:r w:rsidR="00244C01" w:rsidRPr="006651BF">
        <w:rPr>
          <w:rFonts w:cs="Helvetica"/>
          <w:sz w:val="20"/>
          <w:lang w:val="en-US"/>
        </w:rPr>
        <w:t>render illusory the preferential right of indigenous peoples based on the ance</w:t>
      </w:r>
      <w:r w:rsidR="003268DE" w:rsidRPr="006651BF">
        <w:rPr>
          <w:rFonts w:cs="Helvetica"/>
          <w:sz w:val="20"/>
          <w:lang w:val="en-US"/>
        </w:rPr>
        <w:t>stral possession of their lands</w:t>
      </w:r>
      <w:r w:rsidR="00244C01" w:rsidRPr="006651BF">
        <w:rPr>
          <w:rFonts w:cs="Helvetica"/>
          <w:sz w:val="20"/>
          <w:lang w:val="en-US"/>
        </w:rPr>
        <w:t xml:space="preserve"> and</w:t>
      </w:r>
      <w:r w:rsidR="0091300C" w:rsidRPr="006651BF">
        <w:rPr>
          <w:rFonts w:cs="Helvetica"/>
          <w:sz w:val="20"/>
          <w:lang w:val="en-US"/>
        </w:rPr>
        <w:t xml:space="preserve"> neither do </w:t>
      </w:r>
      <w:r w:rsidR="00244C01" w:rsidRPr="006651BF">
        <w:rPr>
          <w:rFonts w:cs="Helvetica"/>
          <w:sz w:val="20"/>
          <w:lang w:val="en-US"/>
        </w:rPr>
        <w:t xml:space="preserve">such provisions </w:t>
      </w:r>
      <w:r w:rsidR="00E060AD" w:rsidRPr="006651BF">
        <w:rPr>
          <w:rFonts w:cs="Helvetica"/>
          <w:sz w:val="20"/>
          <w:lang w:val="en-US"/>
        </w:rPr>
        <w:t>favor</w:t>
      </w:r>
      <w:r w:rsidR="00244C01" w:rsidRPr="006651BF">
        <w:rPr>
          <w:rFonts w:cs="Helvetica"/>
          <w:sz w:val="20"/>
          <w:lang w:val="en-US"/>
        </w:rPr>
        <w:t xml:space="preserve"> </w:t>
      </w:r>
      <w:r w:rsidR="002B3815" w:rsidRPr="006651BF">
        <w:rPr>
          <w:rFonts w:cs="Helvetica"/>
          <w:sz w:val="20"/>
          <w:lang w:val="en-US"/>
        </w:rPr>
        <w:t>their right to collective property of an e</w:t>
      </w:r>
      <w:r w:rsidR="00DD29AB" w:rsidRPr="006651BF">
        <w:rPr>
          <w:rFonts w:cs="Helvetica"/>
          <w:sz w:val="20"/>
          <w:lang w:val="en-US"/>
        </w:rPr>
        <w:t>xclusively indigenous territory</w:t>
      </w:r>
      <w:r w:rsidR="0032034E" w:rsidRPr="006651BF">
        <w:rPr>
          <w:rFonts w:cs="Verdana"/>
          <w:sz w:val="20"/>
          <w:lang w:val="en-US"/>
        </w:rPr>
        <w:t>.</w:t>
      </w:r>
    </w:p>
    <w:p w:rsidR="001A7934" w:rsidRPr="006651BF" w:rsidRDefault="001A7934" w:rsidP="006651BF">
      <w:pPr>
        <w:jc w:val="both"/>
        <w:rPr>
          <w:sz w:val="20"/>
          <w:lang w:val="en-US"/>
        </w:rPr>
      </w:pPr>
    </w:p>
    <w:p w:rsidR="004C49D2" w:rsidRPr="006651BF" w:rsidRDefault="00600D51" w:rsidP="006651BF">
      <w:pPr>
        <w:numPr>
          <w:ilvl w:val="0"/>
          <w:numId w:val="1"/>
        </w:numPr>
        <w:tabs>
          <w:tab w:val="clear" w:pos="900"/>
        </w:tabs>
        <w:ind w:left="0" w:firstLine="720"/>
        <w:jc w:val="both"/>
        <w:rPr>
          <w:sz w:val="20"/>
          <w:lang w:val="en-US"/>
        </w:rPr>
      </w:pPr>
      <w:r w:rsidRPr="006651BF">
        <w:rPr>
          <w:sz w:val="20"/>
          <w:lang w:val="en-US"/>
        </w:rPr>
        <w:t xml:space="preserve">One of the consequences </w:t>
      </w:r>
      <w:r w:rsidR="002C142F" w:rsidRPr="006651BF">
        <w:rPr>
          <w:sz w:val="20"/>
          <w:lang w:val="en-US"/>
        </w:rPr>
        <w:t xml:space="preserve">of the lack of effective protection and </w:t>
      </w:r>
      <w:r w:rsidR="00791A40" w:rsidRPr="006651BF">
        <w:rPr>
          <w:sz w:val="20"/>
          <w:lang w:val="en-US"/>
        </w:rPr>
        <w:t xml:space="preserve">clearing of title to </w:t>
      </w:r>
      <w:r w:rsidR="003C05CD" w:rsidRPr="006651BF">
        <w:rPr>
          <w:sz w:val="20"/>
          <w:lang w:val="en-US"/>
        </w:rPr>
        <w:t xml:space="preserve">the </w:t>
      </w:r>
      <w:r w:rsidR="004E3AFC" w:rsidRPr="006651BF">
        <w:rPr>
          <w:sz w:val="20"/>
          <w:lang w:val="en-US"/>
        </w:rPr>
        <w:t xml:space="preserve">territory historically occupied by the Punta </w:t>
      </w:r>
      <w:proofErr w:type="spellStart"/>
      <w:r w:rsidR="004E3AFC" w:rsidRPr="006651BF">
        <w:rPr>
          <w:sz w:val="20"/>
          <w:lang w:val="en-US"/>
        </w:rPr>
        <w:t>Piedra</w:t>
      </w:r>
      <w:proofErr w:type="spellEnd"/>
      <w:r w:rsidR="004E3AFC" w:rsidRPr="006651BF">
        <w:rPr>
          <w:sz w:val="20"/>
          <w:lang w:val="en-US"/>
        </w:rPr>
        <w:t xml:space="preserve"> Community</w:t>
      </w:r>
      <w:r w:rsidR="00B15504" w:rsidRPr="006651BF">
        <w:rPr>
          <w:sz w:val="20"/>
          <w:lang w:val="en-US"/>
        </w:rPr>
        <w:t xml:space="preserve"> </w:t>
      </w:r>
      <w:r w:rsidR="001B4431" w:rsidRPr="006651BF">
        <w:rPr>
          <w:sz w:val="20"/>
          <w:lang w:val="en-US"/>
        </w:rPr>
        <w:t xml:space="preserve">is that </w:t>
      </w:r>
      <w:r w:rsidR="00BE2374" w:rsidRPr="006651BF">
        <w:rPr>
          <w:sz w:val="20"/>
          <w:lang w:val="en-US"/>
        </w:rPr>
        <w:t xml:space="preserve">it </w:t>
      </w:r>
      <w:r w:rsidR="001B4431" w:rsidRPr="006651BF">
        <w:rPr>
          <w:sz w:val="20"/>
          <w:lang w:val="en-US"/>
        </w:rPr>
        <w:t>has given</w:t>
      </w:r>
      <w:r w:rsidR="00B15504" w:rsidRPr="006651BF">
        <w:rPr>
          <w:sz w:val="20"/>
          <w:lang w:val="en-US"/>
        </w:rPr>
        <w:t xml:space="preserve"> rise</w:t>
      </w:r>
      <w:r w:rsidR="001B4431" w:rsidRPr="006651BF">
        <w:rPr>
          <w:sz w:val="20"/>
          <w:lang w:val="en-US"/>
        </w:rPr>
        <w:t xml:space="preserve"> to a situation of insecurit</w:t>
      </w:r>
      <w:r w:rsidR="001B4431" w:rsidRPr="00102BEE">
        <w:rPr>
          <w:sz w:val="20"/>
          <w:lang w:val="en-US"/>
        </w:rPr>
        <w:t xml:space="preserve">y and violence. </w:t>
      </w:r>
      <w:r w:rsidR="00D42E6C" w:rsidRPr="00102BEE">
        <w:rPr>
          <w:sz w:val="20"/>
          <w:lang w:val="en-US"/>
        </w:rPr>
        <w:t xml:space="preserve">The Commission notes that, as the Garifuna Community reported, such harassment and violence caused by the interests of </w:t>
      </w:r>
      <w:proofErr w:type="gramStart"/>
      <w:r w:rsidR="00D42E6C" w:rsidRPr="00102BEE">
        <w:rPr>
          <w:i/>
          <w:sz w:val="20"/>
          <w:lang w:val="en-US"/>
        </w:rPr>
        <w:t>ladinos</w:t>
      </w:r>
      <w:proofErr w:type="gramEnd"/>
      <w:r w:rsidR="00D42E6C" w:rsidRPr="00102BEE">
        <w:rPr>
          <w:sz w:val="20"/>
          <w:lang w:val="en-US"/>
        </w:rPr>
        <w:t xml:space="preserve"> or no</w:t>
      </w:r>
      <w:r w:rsidR="00D64493" w:rsidRPr="00102BEE">
        <w:rPr>
          <w:sz w:val="20"/>
          <w:lang w:val="en-US"/>
        </w:rPr>
        <w:t>n</w:t>
      </w:r>
      <w:r w:rsidR="00D42E6C" w:rsidRPr="00102BEE">
        <w:rPr>
          <w:sz w:val="20"/>
          <w:lang w:val="en-US"/>
        </w:rPr>
        <w:t xml:space="preserve"> </w:t>
      </w:r>
      <w:proofErr w:type="spellStart"/>
      <w:r w:rsidR="00D42E6C" w:rsidRPr="00102BEE">
        <w:rPr>
          <w:sz w:val="20"/>
          <w:lang w:val="en-US"/>
        </w:rPr>
        <w:t>garifuna</w:t>
      </w:r>
      <w:proofErr w:type="spellEnd"/>
      <w:r w:rsidR="00D42E6C" w:rsidRPr="00102BEE">
        <w:rPr>
          <w:sz w:val="20"/>
          <w:lang w:val="en-US"/>
        </w:rPr>
        <w:t xml:space="preserve"> in the ancestral territory were exacerbated by the discrimination against the Garifuna people because of their ethnic origin. </w:t>
      </w:r>
      <w:r w:rsidR="001B4431" w:rsidRPr="00102BEE">
        <w:rPr>
          <w:sz w:val="20"/>
          <w:lang w:val="en-US"/>
        </w:rPr>
        <w:t xml:space="preserve">As has been </w:t>
      </w:r>
      <w:r w:rsidR="007366E8" w:rsidRPr="00102BEE">
        <w:rPr>
          <w:sz w:val="20"/>
          <w:lang w:val="en-US"/>
        </w:rPr>
        <w:t>shown</w:t>
      </w:r>
      <w:r w:rsidR="001B4431" w:rsidRPr="00102BEE">
        <w:rPr>
          <w:sz w:val="20"/>
          <w:lang w:val="en-US"/>
        </w:rPr>
        <w:t xml:space="preserve">, members of the Punta </w:t>
      </w:r>
      <w:proofErr w:type="spellStart"/>
      <w:r w:rsidR="001B4431" w:rsidRPr="00102BEE">
        <w:rPr>
          <w:sz w:val="20"/>
          <w:lang w:val="en-US"/>
        </w:rPr>
        <w:t>Piedra</w:t>
      </w:r>
      <w:proofErr w:type="spellEnd"/>
      <w:r w:rsidR="001B4431" w:rsidRPr="00102BEE">
        <w:rPr>
          <w:sz w:val="20"/>
          <w:lang w:val="en-US"/>
        </w:rPr>
        <w:t xml:space="preserve"> Community reported </w:t>
      </w:r>
      <w:r w:rsidR="00E11EA2" w:rsidRPr="00102BEE">
        <w:rPr>
          <w:sz w:val="20"/>
          <w:lang w:val="en-US"/>
        </w:rPr>
        <w:t xml:space="preserve">to the state authorities </w:t>
      </w:r>
      <w:r w:rsidR="001B4431" w:rsidRPr="00102BEE">
        <w:rPr>
          <w:sz w:val="20"/>
          <w:lang w:val="en-US"/>
        </w:rPr>
        <w:t>acts</w:t>
      </w:r>
      <w:r w:rsidR="001B4431" w:rsidRPr="006651BF">
        <w:rPr>
          <w:sz w:val="20"/>
          <w:lang w:val="en-US"/>
        </w:rPr>
        <w:t xml:space="preserve"> of harassment </w:t>
      </w:r>
      <w:r w:rsidR="00A4213C" w:rsidRPr="006651BF">
        <w:rPr>
          <w:sz w:val="20"/>
          <w:lang w:val="en-US"/>
        </w:rPr>
        <w:t>and violence perpetrated by private individuals</w:t>
      </w:r>
      <w:r w:rsidR="00FD1D47" w:rsidRPr="006651BF">
        <w:rPr>
          <w:sz w:val="20"/>
          <w:lang w:val="en-US"/>
        </w:rPr>
        <w:t xml:space="preserve"> in </w:t>
      </w:r>
      <w:r w:rsidR="00755E3B" w:rsidRPr="006651BF">
        <w:rPr>
          <w:sz w:val="20"/>
          <w:lang w:val="en-US"/>
        </w:rPr>
        <w:t xml:space="preserve">an effort </w:t>
      </w:r>
      <w:r w:rsidR="00FD1D47" w:rsidRPr="006651BF">
        <w:rPr>
          <w:sz w:val="20"/>
          <w:lang w:val="en-US"/>
        </w:rPr>
        <w:t xml:space="preserve">to </w:t>
      </w:r>
      <w:r w:rsidR="00504576" w:rsidRPr="006651BF">
        <w:rPr>
          <w:sz w:val="20"/>
          <w:lang w:val="en-US"/>
        </w:rPr>
        <w:t xml:space="preserve">unlawfully </w:t>
      </w:r>
      <w:r w:rsidR="008458AE" w:rsidRPr="006651BF">
        <w:rPr>
          <w:sz w:val="20"/>
          <w:lang w:val="en-US"/>
        </w:rPr>
        <w:t xml:space="preserve">take their ancestral lands </w:t>
      </w:r>
      <w:r w:rsidR="001827E6" w:rsidRPr="006651BF">
        <w:rPr>
          <w:sz w:val="20"/>
          <w:lang w:val="en-US"/>
        </w:rPr>
        <w:t xml:space="preserve">away </w:t>
      </w:r>
      <w:r w:rsidR="008458AE" w:rsidRPr="006651BF">
        <w:rPr>
          <w:sz w:val="20"/>
          <w:lang w:val="en-US"/>
        </w:rPr>
        <w:t xml:space="preserve">from them, which clearly </w:t>
      </w:r>
      <w:r w:rsidR="00B50262" w:rsidRPr="006651BF">
        <w:rPr>
          <w:sz w:val="20"/>
          <w:lang w:val="en-US"/>
        </w:rPr>
        <w:t>shows</w:t>
      </w:r>
      <w:r w:rsidR="008458AE" w:rsidRPr="006651BF">
        <w:rPr>
          <w:sz w:val="20"/>
          <w:lang w:val="en-US"/>
        </w:rPr>
        <w:t xml:space="preserve"> the situation of </w:t>
      </w:r>
      <w:r w:rsidR="00C86113" w:rsidRPr="006651BF">
        <w:rPr>
          <w:sz w:val="20"/>
          <w:lang w:val="en-US"/>
        </w:rPr>
        <w:t>co</w:t>
      </w:r>
      <w:r w:rsidR="00742646" w:rsidRPr="006651BF">
        <w:rPr>
          <w:sz w:val="20"/>
          <w:lang w:val="en-US"/>
        </w:rPr>
        <w:t>nflict and insecurity existing o</w:t>
      </w:r>
      <w:r w:rsidR="00C86113" w:rsidRPr="006651BF">
        <w:rPr>
          <w:sz w:val="20"/>
          <w:lang w:val="en-US"/>
        </w:rPr>
        <w:t>n the ancestral</w:t>
      </w:r>
      <w:r w:rsidR="007E1FD8" w:rsidRPr="006651BF">
        <w:rPr>
          <w:sz w:val="20"/>
          <w:lang w:val="en-US"/>
        </w:rPr>
        <w:t xml:space="preserve"> territory, </w:t>
      </w:r>
      <w:r w:rsidR="007366E8" w:rsidRPr="006651BF">
        <w:rPr>
          <w:sz w:val="20"/>
          <w:lang w:val="en-US"/>
        </w:rPr>
        <w:t xml:space="preserve">and </w:t>
      </w:r>
      <w:r w:rsidR="007E1FD8" w:rsidRPr="006651BF">
        <w:rPr>
          <w:sz w:val="20"/>
          <w:lang w:val="en-US"/>
        </w:rPr>
        <w:t xml:space="preserve">which impedes </w:t>
      </w:r>
      <w:r w:rsidR="000D66F3" w:rsidRPr="006651BF">
        <w:rPr>
          <w:sz w:val="20"/>
          <w:lang w:val="en-US"/>
        </w:rPr>
        <w:t>the peac</w:t>
      </w:r>
      <w:r w:rsidR="008560E1" w:rsidRPr="006651BF">
        <w:rPr>
          <w:sz w:val="20"/>
          <w:lang w:val="en-US"/>
        </w:rPr>
        <w:t>e</w:t>
      </w:r>
      <w:r w:rsidR="007366E8" w:rsidRPr="006651BF">
        <w:rPr>
          <w:sz w:val="20"/>
          <w:lang w:val="en-US"/>
        </w:rPr>
        <w:t>ful</w:t>
      </w:r>
      <w:r w:rsidR="008560E1" w:rsidRPr="006651BF">
        <w:rPr>
          <w:sz w:val="20"/>
          <w:lang w:val="en-US"/>
        </w:rPr>
        <w:t xml:space="preserve"> use and enjoyment thereof</w:t>
      </w:r>
      <w:r w:rsidR="008E40A6" w:rsidRPr="006651BF">
        <w:rPr>
          <w:rFonts w:cs="Arial"/>
          <w:sz w:val="20"/>
          <w:lang w:val="en-US"/>
        </w:rPr>
        <w:t>.</w:t>
      </w:r>
    </w:p>
    <w:p w:rsidR="00784335" w:rsidRPr="006651BF" w:rsidRDefault="00784335" w:rsidP="006651BF">
      <w:pPr>
        <w:ind w:left="720"/>
        <w:jc w:val="both"/>
        <w:rPr>
          <w:sz w:val="20"/>
          <w:lang w:val="en-US"/>
        </w:rPr>
      </w:pPr>
    </w:p>
    <w:p w:rsidR="0042658F" w:rsidRPr="006651BF" w:rsidRDefault="00454E05" w:rsidP="006651BF">
      <w:pPr>
        <w:numPr>
          <w:ilvl w:val="0"/>
          <w:numId w:val="1"/>
        </w:numPr>
        <w:tabs>
          <w:tab w:val="clear" w:pos="900"/>
        </w:tabs>
        <w:ind w:left="0" w:firstLine="720"/>
        <w:jc w:val="both"/>
        <w:rPr>
          <w:sz w:val="20"/>
          <w:lang w:val="en-US"/>
        </w:rPr>
      </w:pPr>
      <w:r w:rsidRPr="006651BF">
        <w:rPr>
          <w:sz w:val="20"/>
          <w:lang w:val="en-US"/>
        </w:rPr>
        <w:t xml:space="preserve">In short, the IACHR </w:t>
      </w:r>
      <w:r w:rsidR="00EB3758" w:rsidRPr="006651BF">
        <w:rPr>
          <w:sz w:val="20"/>
          <w:lang w:val="en-US"/>
        </w:rPr>
        <w:t xml:space="preserve">finds that the State of Honduras did not provide effective protection of the ancestral lands of the Punta </w:t>
      </w:r>
      <w:proofErr w:type="spellStart"/>
      <w:r w:rsidR="00EB3758" w:rsidRPr="006651BF">
        <w:rPr>
          <w:sz w:val="20"/>
          <w:lang w:val="en-US"/>
        </w:rPr>
        <w:t>Piedra</w:t>
      </w:r>
      <w:proofErr w:type="spellEnd"/>
      <w:r w:rsidR="00EB3758" w:rsidRPr="006651BF">
        <w:rPr>
          <w:sz w:val="20"/>
          <w:lang w:val="en-US"/>
        </w:rPr>
        <w:t xml:space="preserve"> Community </w:t>
      </w:r>
      <w:r w:rsidR="00EF26FA" w:rsidRPr="006651BF">
        <w:rPr>
          <w:sz w:val="20"/>
          <w:lang w:val="en-US"/>
        </w:rPr>
        <w:t>from occupation</w:t>
      </w:r>
      <w:r w:rsidR="00A7554F" w:rsidRPr="006651BF">
        <w:rPr>
          <w:sz w:val="20"/>
          <w:lang w:val="en-US"/>
        </w:rPr>
        <w:t xml:space="preserve"> by third parties, nor did it guarantee </w:t>
      </w:r>
      <w:r w:rsidR="00B86187" w:rsidRPr="006651BF">
        <w:rPr>
          <w:sz w:val="20"/>
          <w:lang w:val="en-US"/>
        </w:rPr>
        <w:t>th</w:t>
      </w:r>
      <w:r w:rsidR="00E866CD" w:rsidRPr="006651BF">
        <w:rPr>
          <w:sz w:val="20"/>
          <w:lang w:val="en-US"/>
        </w:rPr>
        <w:t>e peace</w:t>
      </w:r>
      <w:r w:rsidR="007366E8" w:rsidRPr="006651BF">
        <w:rPr>
          <w:sz w:val="20"/>
          <w:lang w:val="en-US"/>
        </w:rPr>
        <w:t>ful</w:t>
      </w:r>
      <w:r w:rsidR="00E866CD" w:rsidRPr="006651BF">
        <w:rPr>
          <w:sz w:val="20"/>
          <w:lang w:val="en-US"/>
        </w:rPr>
        <w:t xml:space="preserve"> possession thereof </w:t>
      </w:r>
      <w:r w:rsidR="00B86187" w:rsidRPr="006651BF">
        <w:rPr>
          <w:sz w:val="20"/>
          <w:lang w:val="en-US"/>
        </w:rPr>
        <w:t>through the respective</w:t>
      </w:r>
      <w:r w:rsidR="008D48E7" w:rsidRPr="006651BF">
        <w:rPr>
          <w:sz w:val="20"/>
          <w:lang w:val="en-US"/>
        </w:rPr>
        <w:t xml:space="preserve"> clearing of title</w:t>
      </w:r>
      <w:r w:rsidR="00943411" w:rsidRPr="006651BF">
        <w:rPr>
          <w:sz w:val="20"/>
          <w:lang w:val="en-US"/>
        </w:rPr>
        <w:t xml:space="preserve">, which kept the Community in a situation of permanent conflict. </w:t>
      </w:r>
      <w:r w:rsidR="00A01434" w:rsidRPr="006651BF">
        <w:rPr>
          <w:sz w:val="20"/>
          <w:lang w:val="en-US"/>
        </w:rPr>
        <w:t>Accordingly, the Commission concludes that the State of Honduras violated Article 21 of the American Convention, in connection</w:t>
      </w:r>
      <w:r w:rsidR="00FC0EA4" w:rsidRPr="006651BF">
        <w:rPr>
          <w:sz w:val="20"/>
          <w:lang w:val="en-US"/>
        </w:rPr>
        <w:t xml:space="preserve"> with Articles 1.1 and 2 of this </w:t>
      </w:r>
      <w:r w:rsidR="00A01434" w:rsidRPr="006651BF">
        <w:rPr>
          <w:sz w:val="20"/>
          <w:lang w:val="en-US"/>
        </w:rPr>
        <w:t xml:space="preserve">instrument, </w:t>
      </w:r>
      <w:r w:rsidR="00F525A5" w:rsidRPr="006651BF">
        <w:rPr>
          <w:sz w:val="20"/>
          <w:lang w:val="en-US"/>
        </w:rPr>
        <w:t xml:space="preserve">to the detriment of </w:t>
      </w:r>
      <w:r w:rsidR="00A01434" w:rsidRPr="006651BF">
        <w:rPr>
          <w:sz w:val="20"/>
          <w:lang w:val="en-US"/>
        </w:rPr>
        <w:t xml:space="preserve">the Garifuna Community of Punta </w:t>
      </w:r>
      <w:proofErr w:type="spellStart"/>
      <w:r w:rsidR="00A01434" w:rsidRPr="006651BF">
        <w:rPr>
          <w:sz w:val="20"/>
          <w:lang w:val="en-US"/>
        </w:rPr>
        <w:t>Piedra</w:t>
      </w:r>
      <w:proofErr w:type="spellEnd"/>
      <w:r w:rsidR="00A01434" w:rsidRPr="006651BF">
        <w:rPr>
          <w:sz w:val="20"/>
          <w:lang w:val="en-US"/>
        </w:rPr>
        <w:t xml:space="preserve"> and its members. </w:t>
      </w:r>
      <w:r w:rsidR="00A7554F" w:rsidRPr="006651BF">
        <w:rPr>
          <w:sz w:val="20"/>
          <w:lang w:val="en-US"/>
        </w:rPr>
        <w:t xml:space="preserve"> </w:t>
      </w:r>
    </w:p>
    <w:p w:rsidR="001A5572" w:rsidRPr="006651BF" w:rsidRDefault="001A5572" w:rsidP="006651BF">
      <w:pPr>
        <w:jc w:val="both"/>
        <w:rPr>
          <w:sz w:val="20"/>
          <w:lang w:val="en-US"/>
        </w:rPr>
      </w:pPr>
    </w:p>
    <w:p w:rsidR="00117C15" w:rsidRPr="006651BF" w:rsidRDefault="00B737E3" w:rsidP="006651BF">
      <w:pPr>
        <w:pStyle w:val="Ttulo2"/>
        <w:numPr>
          <w:ilvl w:val="0"/>
          <w:numId w:val="9"/>
        </w:numPr>
        <w:spacing w:before="0" w:after="0"/>
        <w:jc w:val="both"/>
        <w:rPr>
          <w:rFonts w:ascii="Univers" w:hAnsi="Univers"/>
          <w:i w:val="0"/>
          <w:iCs w:val="0"/>
          <w:sz w:val="20"/>
          <w:lang w:val="en-US"/>
        </w:rPr>
      </w:pPr>
      <w:bookmarkStart w:id="36" w:name="_Toc336248017"/>
      <w:bookmarkStart w:id="37" w:name="_Toc350183367"/>
      <w:r w:rsidRPr="006651BF">
        <w:rPr>
          <w:rFonts w:ascii="Univers" w:hAnsi="Univers"/>
          <w:i w:val="0"/>
          <w:iCs w:val="0"/>
          <w:sz w:val="20"/>
          <w:lang w:val="en-US"/>
        </w:rPr>
        <w:t>Article 25 of the American Convention, in connection with Articles 1.1 and</w:t>
      </w:r>
      <w:r w:rsidR="00712BC4" w:rsidRPr="006651BF">
        <w:rPr>
          <w:rFonts w:ascii="Univers" w:hAnsi="Univers"/>
          <w:i w:val="0"/>
          <w:iCs w:val="0"/>
          <w:sz w:val="20"/>
          <w:lang w:val="en-US"/>
        </w:rPr>
        <w:t xml:space="preserve"> </w:t>
      </w:r>
      <w:r w:rsidRPr="006651BF">
        <w:rPr>
          <w:rFonts w:ascii="Univers" w:hAnsi="Univers"/>
          <w:i w:val="0"/>
          <w:iCs w:val="0"/>
          <w:sz w:val="20"/>
          <w:lang w:val="en-US"/>
        </w:rPr>
        <w:t xml:space="preserve">2 </w:t>
      </w:r>
      <w:bookmarkEnd w:id="36"/>
      <w:r w:rsidR="00712BC4" w:rsidRPr="006651BF">
        <w:rPr>
          <w:rFonts w:ascii="Univers" w:hAnsi="Univers"/>
          <w:i w:val="0"/>
          <w:iCs w:val="0"/>
          <w:sz w:val="20"/>
          <w:lang w:val="en-US"/>
        </w:rPr>
        <w:t>of this Instrument</w:t>
      </w:r>
      <w:bookmarkEnd w:id="37"/>
    </w:p>
    <w:p w:rsidR="0017664E" w:rsidRPr="006651BF" w:rsidRDefault="0017664E" w:rsidP="006651BF">
      <w:pPr>
        <w:jc w:val="both"/>
        <w:rPr>
          <w:sz w:val="20"/>
          <w:lang w:val="en-US"/>
        </w:rPr>
      </w:pPr>
    </w:p>
    <w:p w:rsidR="00974C6C" w:rsidRPr="006651BF" w:rsidRDefault="00F82AC5" w:rsidP="006651BF">
      <w:pPr>
        <w:numPr>
          <w:ilvl w:val="0"/>
          <w:numId w:val="1"/>
        </w:numPr>
        <w:tabs>
          <w:tab w:val="clear" w:pos="900"/>
        </w:tabs>
        <w:ind w:left="0" w:firstLine="720"/>
        <w:jc w:val="both"/>
        <w:rPr>
          <w:sz w:val="20"/>
          <w:lang w:val="en-US"/>
        </w:rPr>
      </w:pPr>
      <w:r w:rsidRPr="006651BF">
        <w:rPr>
          <w:sz w:val="20"/>
          <w:lang w:val="en-US"/>
        </w:rPr>
        <w:t xml:space="preserve">Pursuant to the findings of the </w:t>
      </w:r>
      <w:smartTag w:uri="urn:schemas-microsoft-com:office:smarttags" w:element="Street">
        <w:smartTag w:uri="urn:schemas-microsoft-com:office:smarttags" w:element="address">
          <w:r w:rsidRPr="006651BF">
            <w:rPr>
              <w:sz w:val="20"/>
              <w:lang w:val="en-US"/>
            </w:rPr>
            <w:t>Inter-American Court</w:t>
          </w:r>
        </w:smartTag>
      </w:smartTag>
      <w:r w:rsidRPr="006651BF">
        <w:rPr>
          <w:sz w:val="20"/>
          <w:lang w:val="en-US"/>
        </w:rPr>
        <w:t xml:space="preserve"> in its legal precedents, Article 25.1 of the American Convention </w:t>
      </w:r>
      <w:r w:rsidR="00922942" w:rsidRPr="006651BF">
        <w:rPr>
          <w:sz w:val="20"/>
          <w:lang w:val="en-US"/>
        </w:rPr>
        <w:t xml:space="preserve">provides for the obligation of States Parties </w:t>
      </w:r>
      <w:r w:rsidR="0071054C" w:rsidRPr="006651BF">
        <w:rPr>
          <w:sz w:val="20"/>
          <w:lang w:val="en-US"/>
        </w:rPr>
        <w:t>to “</w:t>
      </w:r>
      <w:r w:rsidR="005602DB" w:rsidRPr="006651BF">
        <w:rPr>
          <w:sz w:val="20"/>
          <w:lang w:val="en-US"/>
        </w:rPr>
        <w:t>guarantee, to</w:t>
      </w:r>
      <w:r w:rsidR="0071054C" w:rsidRPr="006651BF">
        <w:rPr>
          <w:sz w:val="20"/>
          <w:lang w:val="en-US"/>
        </w:rPr>
        <w:t xml:space="preserve"> all persons </w:t>
      </w:r>
      <w:r w:rsidR="005602DB" w:rsidRPr="006651BF">
        <w:rPr>
          <w:sz w:val="20"/>
          <w:lang w:val="en-US"/>
        </w:rPr>
        <w:t xml:space="preserve">under </w:t>
      </w:r>
      <w:r w:rsidR="0071054C" w:rsidRPr="006651BF">
        <w:rPr>
          <w:sz w:val="20"/>
          <w:lang w:val="en-US"/>
        </w:rPr>
        <w:t xml:space="preserve">their jurisdiction, an effective judicial </w:t>
      </w:r>
      <w:r w:rsidR="005602DB" w:rsidRPr="006651BF">
        <w:rPr>
          <w:sz w:val="20"/>
          <w:lang w:val="en-US"/>
        </w:rPr>
        <w:t>recourse against acts that violate their</w:t>
      </w:r>
      <w:r w:rsidR="00620D35" w:rsidRPr="006651BF">
        <w:rPr>
          <w:sz w:val="20"/>
          <w:lang w:val="en-US"/>
        </w:rPr>
        <w:t xml:space="preserve"> fundamental rights</w:t>
      </w:r>
      <w:r w:rsidR="00A97851" w:rsidRPr="006651BF">
        <w:rPr>
          <w:sz w:val="20"/>
          <w:lang w:val="en-US"/>
        </w:rPr>
        <w:t>.</w:t>
      </w:r>
      <w:r w:rsidR="00853657" w:rsidRPr="006651BF">
        <w:rPr>
          <w:sz w:val="20"/>
          <w:lang w:val="en-US"/>
        </w:rPr>
        <w:t>”</w:t>
      </w:r>
      <w:r w:rsidR="00853657" w:rsidRPr="006651BF">
        <w:rPr>
          <w:rStyle w:val="Refdenotaalpie"/>
          <w:sz w:val="20"/>
          <w:lang w:val="en-US"/>
        </w:rPr>
        <w:footnoteReference w:id="116"/>
      </w:r>
      <w:r w:rsidR="00974C6C" w:rsidRPr="006651BF">
        <w:rPr>
          <w:sz w:val="20"/>
          <w:lang w:val="en-US"/>
        </w:rPr>
        <w:t xml:space="preserve"> </w:t>
      </w:r>
      <w:r w:rsidR="00A6619D" w:rsidRPr="006651BF">
        <w:rPr>
          <w:sz w:val="20"/>
          <w:lang w:val="en-US"/>
        </w:rPr>
        <w:t>The Court has emphasized as well that the existence of this guarantee “</w:t>
      </w:r>
      <w:r w:rsidR="004B5656" w:rsidRPr="006651BF">
        <w:rPr>
          <w:sz w:val="20"/>
          <w:lang w:val="en-US"/>
        </w:rPr>
        <w:t xml:space="preserve">is </w:t>
      </w:r>
      <w:r w:rsidR="00A6619D" w:rsidRPr="006651BF">
        <w:rPr>
          <w:sz w:val="20"/>
          <w:lang w:val="en-US"/>
        </w:rPr>
        <w:t xml:space="preserve">one of the basic pillars, not only of the American Convention, but </w:t>
      </w:r>
      <w:r w:rsidR="004B5656" w:rsidRPr="006651BF">
        <w:rPr>
          <w:sz w:val="20"/>
          <w:lang w:val="en-US"/>
        </w:rPr>
        <w:t xml:space="preserve">also </w:t>
      </w:r>
      <w:r w:rsidR="00A6619D" w:rsidRPr="006651BF">
        <w:rPr>
          <w:sz w:val="20"/>
          <w:lang w:val="en-US"/>
        </w:rPr>
        <w:t xml:space="preserve">the rule of law </w:t>
      </w:r>
      <w:r w:rsidR="00CB69FC" w:rsidRPr="006651BF">
        <w:rPr>
          <w:sz w:val="20"/>
          <w:lang w:val="en-US"/>
        </w:rPr>
        <w:t>in a democratic society,</w:t>
      </w:r>
      <w:r w:rsidR="00974C6C" w:rsidRPr="006651BF">
        <w:rPr>
          <w:sz w:val="20"/>
          <w:lang w:val="en-US"/>
        </w:rPr>
        <w:t>”</w:t>
      </w:r>
      <w:r w:rsidR="00974C6C" w:rsidRPr="006651BF">
        <w:rPr>
          <w:rStyle w:val="Refdenotaalpie"/>
          <w:sz w:val="20"/>
          <w:lang w:val="en-US"/>
        </w:rPr>
        <w:footnoteReference w:id="117"/>
      </w:r>
      <w:r w:rsidR="00974C6C" w:rsidRPr="006651BF">
        <w:rPr>
          <w:sz w:val="20"/>
          <w:lang w:val="en-US"/>
        </w:rPr>
        <w:t xml:space="preserve"> </w:t>
      </w:r>
      <w:r w:rsidR="002A6F69" w:rsidRPr="006651BF">
        <w:rPr>
          <w:sz w:val="20"/>
          <w:lang w:val="en-US"/>
        </w:rPr>
        <w:t>and that the inexistence of such</w:t>
      </w:r>
      <w:r w:rsidR="00575749" w:rsidRPr="006651BF">
        <w:rPr>
          <w:sz w:val="20"/>
          <w:lang w:val="en-US"/>
        </w:rPr>
        <w:t xml:space="preserve"> effective remedies, “places the person </w:t>
      </w:r>
      <w:r w:rsidR="002A6F69" w:rsidRPr="006651BF">
        <w:rPr>
          <w:sz w:val="20"/>
          <w:lang w:val="en-US"/>
        </w:rPr>
        <w:t xml:space="preserve">in a </w:t>
      </w:r>
      <w:r w:rsidR="001A68C2" w:rsidRPr="006651BF">
        <w:rPr>
          <w:sz w:val="20"/>
          <w:lang w:val="en-US"/>
        </w:rPr>
        <w:t>status of lack of defense</w:t>
      </w:r>
      <w:r w:rsidR="002A6F69" w:rsidRPr="006651BF">
        <w:rPr>
          <w:sz w:val="20"/>
          <w:lang w:val="en-US"/>
        </w:rPr>
        <w:t>.”</w:t>
      </w:r>
      <w:r w:rsidR="00974C6C" w:rsidRPr="006651BF">
        <w:rPr>
          <w:rStyle w:val="Refdenotaalpie"/>
          <w:sz w:val="20"/>
          <w:lang w:val="en-US"/>
        </w:rPr>
        <w:footnoteReference w:id="118"/>
      </w:r>
      <w:r w:rsidR="00974C6C" w:rsidRPr="006651BF">
        <w:rPr>
          <w:sz w:val="20"/>
          <w:lang w:val="en-US"/>
        </w:rPr>
        <w:t xml:space="preserve"> </w:t>
      </w:r>
      <w:r w:rsidR="006100D9" w:rsidRPr="006651BF">
        <w:rPr>
          <w:sz w:val="20"/>
          <w:lang w:val="en-US"/>
        </w:rPr>
        <w:t>Additional</w:t>
      </w:r>
      <w:r w:rsidR="009601FA" w:rsidRPr="006651BF">
        <w:rPr>
          <w:sz w:val="20"/>
          <w:lang w:val="en-US"/>
        </w:rPr>
        <w:t>l</w:t>
      </w:r>
      <w:r w:rsidR="006100D9" w:rsidRPr="006651BF">
        <w:rPr>
          <w:sz w:val="20"/>
          <w:lang w:val="en-US"/>
        </w:rPr>
        <w:t xml:space="preserve">y, it has </w:t>
      </w:r>
      <w:r w:rsidR="004C10F9" w:rsidRPr="006651BF">
        <w:rPr>
          <w:sz w:val="20"/>
          <w:lang w:val="en-US"/>
        </w:rPr>
        <w:t xml:space="preserve">held </w:t>
      </w:r>
      <w:r w:rsidR="006100D9" w:rsidRPr="006651BF">
        <w:rPr>
          <w:sz w:val="20"/>
          <w:lang w:val="en-US"/>
        </w:rPr>
        <w:t xml:space="preserve">that: </w:t>
      </w:r>
    </w:p>
    <w:p w:rsidR="00974C6C" w:rsidRPr="006651BF" w:rsidRDefault="00974C6C" w:rsidP="006651BF">
      <w:pPr>
        <w:ind w:left="720"/>
        <w:jc w:val="both"/>
        <w:rPr>
          <w:sz w:val="20"/>
          <w:lang w:val="en-US"/>
        </w:rPr>
      </w:pPr>
    </w:p>
    <w:p w:rsidR="00974C6C" w:rsidRPr="006651BF" w:rsidRDefault="00F54E7E" w:rsidP="006651BF">
      <w:pPr>
        <w:tabs>
          <w:tab w:val="left" w:pos="720"/>
        </w:tabs>
        <w:ind w:left="720" w:right="720"/>
        <w:jc w:val="both"/>
        <w:rPr>
          <w:sz w:val="18"/>
          <w:szCs w:val="18"/>
          <w:lang w:val="en-US"/>
        </w:rPr>
      </w:pPr>
      <w:r w:rsidRPr="006651BF">
        <w:rPr>
          <w:sz w:val="18"/>
          <w:szCs w:val="18"/>
          <w:lang w:val="en-US"/>
        </w:rPr>
        <w:t xml:space="preserve">Article 25 of the Convention is closely linked to the general obligations </w:t>
      </w:r>
      <w:r w:rsidR="00845757" w:rsidRPr="006651BF">
        <w:rPr>
          <w:sz w:val="18"/>
          <w:szCs w:val="18"/>
          <w:lang w:val="en-US"/>
        </w:rPr>
        <w:t xml:space="preserve">under </w:t>
      </w:r>
      <w:r w:rsidRPr="006651BF">
        <w:rPr>
          <w:sz w:val="18"/>
          <w:szCs w:val="18"/>
          <w:lang w:val="en-US"/>
        </w:rPr>
        <w:t>Articles 1.1 and 2</w:t>
      </w:r>
      <w:r w:rsidR="00845757" w:rsidRPr="006651BF">
        <w:rPr>
          <w:sz w:val="18"/>
          <w:szCs w:val="18"/>
          <w:lang w:val="en-US"/>
        </w:rPr>
        <w:t xml:space="preserve"> of the Convention, attributing </w:t>
      </w:r>
      <w:r w:rsidRPr="006651BF">
        <w:rPr>
          <w:sz w:val="18"/>
          <w:szCs w:val="18"/>
          <w:lang w:val="en-US"/>
        </w:rPr>
        <w:t xml:space="preserve">functions of protection to the domestic </w:t>
      </w:r>
      <w:r w:rsidR="00845757" w:rsidRPr="006651BF">
        <w:rPr>
          <w:sz w:val="18"/>
          <w:szCs w:val="18"/>
          <w:lang w:val="en-US"/>
        </w:rPr>
        <w:t xml:space="preserve">law </w:t>
      </w:r>
      <w:r w:rsidR="00923BC3" w:rsidRPr="006651BF">
        <w:rPr>
          <w:sz w:val="18"/>
          <w:szCs w:val="18"/>
          <w:lang w:val="en-US"/>
        </w:rPr>
        <w:t xml:space="preserve">of </w:t>
      </w:r>
      <w:r w:rsidR="00845757" w:rsidRPr="006651BF">
        <w:rPr>
          <w:sz w:val="18"/>
          <w:szCs w:val="18"/>
          <w:lang w:val="en-US"/>
        </w:rPr>
        <w:t>the State</w:t>
      </w:r>
      <w:r w:rsidRPr="006651BF">
        <w:rPr>
          <w:sz w:val="18"/>
          <w:szCs w:val="18"/>
          <w:lang w:val="en-US"/>
        </w:rPr>
        <w:t xml:space="preserve"> Parties, </w:t>
      </w:r>
      <w:r w:rsidR="00845757" w:rsidRPr="006651BF">
        <w:rPr>
          <w:sz w:val="18"/>
          <w:szCs w:val="18"/>
          <w:lang w:val="en-US"/>
        </w:rPr>
        <w:t xml:space="preserve">which results from the fact that the State is responsible for designing and providing an effective recourse, as well as to ensure the due application of such recourse </w:t>
      </w:r>
      <w:r w:rsidR="001A3A15" w:rsidRPr="006651BF">
        <w:rPr>
          <w:sz w:val="18"/>
          <w:szCs w:val="18"/>
          <w:lang w:val="en-US"/>
        </w:rPr>
        <w:t xml:space="preserve">by the judicial authorities.  </w:t>
      </w:r>
      <w:r w:rsidR="000E1ED8" w:rsidRPr="006651BF">
        <w:rPr>
          <w:sz w:val="18"/>
          <w:szCs w:val="18"/>
          <w:lang w:val="en-US"/>
        </w:rPr>
        <w:t xml:space="preserve">In that sense, according to Article 25 of the Convention, the domestic </w:t>
      </w:r>
      <w:r w:rsidR="00E32320" w:rsidRPr="006651BF">
        <w:rPr>
          <w:sz w:val="18"/>
          <w:szCs w:val="18"/>
          <w:lang w:val="en-US"/>
        </w:rPr>
        <w:t xml:space="preserve">legislation </w:t>
      </w:r>
      <w:r w:rsidR="008F7329" w:rsidRPr="006651BF">
        <w:rPr>
          <w:sz w:val="18"/>
          <w:szCs w:val="18"/>
          <w:lang w:val="en-US"/>
        </w:rPr>
        <w:t xml:space="preserve">shall assure due application of effective recourse before the competent authorities </w:t>
      </w:r>
      <w:r w:rsidR="00112A2A" w:rsidRPr="006651BF">
        <w:rPr>
          <w:sz w:val="18"/>
          <w:szCs w:val="18"/>
          <w:lang w:val="en-US"/>
        </w:rPr>
        <w:t xml:space="preserve">in order to protect all persons under its jurisdiction against any acts violating </w:t>
      </w:r>
      <w:r w:rsidR="00885A7F" w:rsidRPr="006651BF">
        <w:rPr>
          <w:sz w:val="18"/>
          <w:szCs w:val="18"/>
          <w:lang w:val="en-US"/>
        </w:rPr>
        <w:t xml:space="preserve">their fundamental rights or involving </w:t>
      </w:r>
      <w:r w:rsidR="007748C8" w:rsidRPr="006651BF">
        <w:rPr>
          <w:sz w:val="18"/>
          <w:szCs w:val="18"/>
          <w:lang w:val="en-US"/>
        </w:rPr>
        <w:t xml:space="preserve">the determination </w:t>
      </w:r>
      <w:r w:rsidR="0098061A" w:rsidRPr="006651BF">
        <w:rPr>
          <w:sz w:val="18"/>
          <w:szCs w:val="18"/>
          <w:lang w:val="en-US"/>
        </w:rPr>
        <w:t>of their rights and obligations</w:t>
      </w:r>
      <w:r w:rsidR="00974C6C" w:rsidRPr="006651BF">
        <w:rPr>
          <w:sz w:val="18"/>
          <w:szCs w:val="18"/>
          <w:lang w:val="en-US"/>
        </w:rPr>
        <w:t>.</w:t>
      </w:r>
    </w:p>
    <w:p w:rsidR="00974C6C" w:rsidRPr="006651BF" w:rsidRDefault="00974C6C" w:rsidP="006651BF">
      <w:pPr>
        <w:jc w:val="both"/>
        <w:rPr>
          <w:sz w:val="20"/>
          <w:lang w:val="en-US"/>
        </w:rPr>
      </w:pPr>
    </w:p>
    <w:p w:rsidR="00872679" w:rsidRPr="006651BF" w:rsidRDefault="00F529FD" w:rsidP="006651BF">
      <w:pPr>
        <w:numPr>
          <w:ilvl w:val="0"/>
          <w:numId w:val="1"/>
        </w:numPr>
        <w:tabs>
          <w:tab w:val="clear" w:pos="900"/>
        </w:tabs>
        <w:ind w:left="0" w:firstLine="720"/>
        <w:jc w:val="both"/>
        <w:rPr>
          <w:sz w:val="20"/>
          <w:lang w:val="en-US"/>
        </w:rPr>
      </w:pPr>
      <w:r w:rsidRPr="006651BF">
        <w:rPr>
          <w:sz w:val="20"/>
          <w:lang w:val="en-US"/>
        </w:rPr>
        <w:t xml:space="preserve">As regards indigenous and tribal peoples, the obligations </w:t>
      </w:r>
      <w:r w:rsidRPr="00102BEE">
        <w:rPr>
          <w:sz w:val="20"/>
          <w:lang w:val="en-US"/>
        </w:rPr>
        <w:t xml:space="preserve">under </w:t>
      </w:r>
      <w:r w:rsidR="00632239" w:rsidRPr="00102BEE">
        <w:rPr>
          <w:sz w:val="20"/>
          <w:lang w:val="en-US"/>
        </w:rPr>
        <w:t xml:space="preserve">Article </w:t>
      </w:r>
      <w:r w:rsidRPr="00102BEE">
        <w:rPr>
          <w:sz w:val="20"/>
          <w:lang w:val="en-US"/>
        </w:rPr>
        <w:t>25</w:t>
      </w:r>
      <w:r w:rsidRPr="006651BF">
        <w:rPr>
          <w:sz w:val="20"/>
          <w:lang w:val="en-US"/>
        </w:rPr>
        <w:t xml:space="preserve"> of the American Convention </w:t>
      </w:r>
      <w:r w:rsidR="0090583F" w:rsidRPr="006651BF">
        <w:rPr>
          <w:sz w:val="20"/>
          <w:lang w:val="en-US"/>
        </w:rPr>
        <w:t xml:space="preserve">assume that States grant effective </w:t>
      </w:r>
      <w:r w:rsidRPr="006651BF">
        <w:rPr>
          <w:sz w:val="20"/>
          <w:lang w:val="en-US"/>
        </w:rPr>
        <w:t xml:space="preserve">protection </w:t>
      </w:r>
      <w:r w:rsidR="0090583F" w:rsidRPr="006651BF">
        <w:rPr>
          <w:sz w:val="20"/>
          <w:lang w:val="en-US"/>
        </w:rPr>
        <w:t xml:space="preserve">that takes into account their specificities, their economic and social characteristics, as well as </w:t>
      </w:r>
      <w:r w:rsidR="008211E0" w:rsidRPr="006651BF">
        <w:rPr>
          <w:sz w:val="20"/>
          <w:lang w:val="en-US"/>
        </w:rPr>
        <w:t>their situation of special vulnerability, their customary law, values, and customs.</w:t>
      </w:r>
      <w:r w:rsidR="00872679" w:rsidRPr="006651BF">
        <w:rPr>
          <w:rStyle w:val="Refdenotaalpie"/>
          <w:sz w:val="20"/>
          <w:lang w:val="en-US"/>
        </w:rPr>
        <w:footnoteReference w:id="119"/>
      </w:r>
      <w:r w:rsidR="00192936" w:rsidRPr="006651BF">
        <w:rPr>
          <w:sz w:val="20"/>
          <w:lang w:val="en-US"/>
        </w:rPr>
        <w:t xml:space="preserve"> Moreover, the jurisprudence of the Inter-American human rights system has determined that indigenous and tribal peoples </w:t>
      </w:r>
      <w:r w:rsidR="00AF698C" w:rsidRPr="006651BF">
        <w:rPr>
          <w:sz w:val="20"/>
          <w:lang w:val="en-US"/>
        </w:rPr>
        <w:t>have th</w:t>
      </w:r>
      <w:r w:rsidR="009E2FE6" w:rsidRPr="006651BF">
        <w:rPr>
          <w:sz w:val="20"/>
          <w:lang w:val="en-US"/>
        </w:rPr>
        <w:t xml:space="preserve">e right to effective and expeditious mechanisms </w:t>
      </w:r>
      <w:r w:rsidR="00025A73" w:rsidRPr="006651BF">
        <w:rPr>
          <w:sz w:val="20"/>
          <w:lang w:val="en-US"/>
        </w:rPr>
        <w:t xml:space="preserve">to protect, ensure and promote their rights over ancestral territories, </w:t>
      </w:r>
      <w:r w:rsidR="00153726" w:rsidRPr="006651BF">
        <w:rPr>
          <w:sz w:val="20"/>
          <w:lang w:val="en-US"/>
        </w:rPr>
        <w:t xml:space="preserve">through which </w:t>
      </w:r>
      <w:r w:rsidR="00025A73" w:rsidRPr="006651BF">
        <w:rPr>
          <w:sz w:val="20"/>
          <w:lang w:val="en-US"/>
        </w:rPr>
        <w:t xml:space="preserve">they are able to </w:t>
      </w:r>
      <w:r w:rsidR="00B0164A" w:rsidRPr="006651BF">
        <w:rPr>
          <w:sz w:val="20"/>
          <w:lang w:val="en-US"/>
        </w:rPr>
        <w:t>carry out the processes of recognition, titling, demarcation and delimitation of their territorial property.</w:t>
      </w:r>
      <w:r w:rsidR="00872679" w:rsidRPr="006651BF">
        <w:rPr>
          <w:rStyle w:val="Refdenotaalpie"/>
          <w:sz w:val="20"/>
          <w:lang w:val="en-US"/>
        </w:rPr>
        <w:footnoteReference w:id="120"/>
      </w:r>
    </w:p>
    <w:p w:rsidR="00937A21" w:rsidRPr="006651BF" w:rsidRDefault="00937A21" w:rsidP="006651BF">
      <w:pPr>
        <w:jc w:val="both"/>
        <w:rPr>
          <w:sz w:val="20"/>
          <w:lang w:val="en-US"/>
        </w:rPr>
      </w:pPr>
    </w:p>
    <w:p w:rsidR="00872679" w:rsidRPr="006651BF" w:rsidRDefault="00B90206" w:rsidP="006651BF">
      <w:pPr>
        <w:numPr>
          <w:ilvl w:val="0"/>
          <w:numId w:val="1"/>
        </w:numPr>
        <w:tabs>
          <w:tab w:val="clear" w:pos="900"/>
        </w:tabs>
        <w:ind w:left="0" w:firstLine="720"/>
        <w:jc w:val="both"/>
        <w:rPr>
          <w:rFonts w:cs="Calibri"/>
          <w:color w:val="000000"/>
          <w:sz w:val="20"/>
          <w:lang w:val="en-US"/>
        </w:rPr>
      </w:pPr>
      <w:r w:rsidRPr="006651BF">
        <w:rPr>
          <w:rFonts w:cs="Calibri"/>
          <w:color w:val="000000"/>
          <w:sz w:val="20"/>
          <w:lang w:val="en-US"/>
        </w:rPr>
        <w:lastRenderedPageBreak/>
        <w:t>Likewise, pursuant to the jurisprudence of the Inter-American system, States are obligated to adopt measures to ensure and provide legal certainty to the rights of indigenous and tribal peoples with respect to legal ownership of their properties, among oth</w:t>
      </w:r>
      <w:r w:rsidR="00F62C47" w:rsidRPr="006651BF">
        <w:rPr>
          <w:rFonts w:cs="Calibri"/>
          <w:color w:val="000000"/>
          <w:sz w:val="20"/>
          <w:lang w:val="en-US"/>
        </w:rPr>
        <w:t>er things, by establishing sp</w:t>
      </w:r>
      <w:r w:rsidR="0076079B" w:rsidRPr="006651BF">
        <w:rPr>
          <w:rFonts w:cs="Calibri"/>
          <w:color w:val="000000"/>
          <w:sz w:val="20"/>
          <w:lang w:val="en-US"/>
        </w:rPr>
        <w:t>e</w:t>
      </w:r>
      <w:r w:rsidR="006458DB" w:rsidRPr="006651BF">
        <w:rPr>
          <w:rFonts w:cs="Calibri"/>
          <w:color w:val="000000"/>
          <w:sz w:val="20"/>
          <w:lang w:val="en-US"/>
        </w:rPr>
        <w:t>cial, timely and effective mechanisms and procedures to settle legal claims over such property</w:t>
      </w:r>
      <w:r w:rsidR="00872679" w:rsidRPr="006651BF">
        <w:rPr>
          <w:rFonts w:cs="Calibri"/>
          <w:color w:val="000000"/>
          <w:sz w:val="20"/>
          <w:lang w:val="en-US"/>
        </w:rPr>
        <w:t>.</w:t>
      </w:r>
      <w:r w:rsidR="003434A0" w:rsidRPr="006651BF">
        <w:rPr>
          <w:rFonts w:cs="Calibri"/>
          <w:color w:val="000000"/>
          <w:sz w:val="20"/>
          <w:lang w:val="en-US"/>
        </w:rPr>
        <w:t xml:space="preserve"> As established by the </w:t>
      </w:r>
      <w:smartTag w:uri="urn:schemas-microsoft-com:office:smarttags" w:element="Street">
        <w:smartTag w:uri="urn:schemas-microsoft-com:office:smarttags" w:element="address">
          <w:r w:rsidR="003434A0" w:rsidRPr="006651BF">
            <w:rPr>
              <w:rFonts w:cs="Calibri"/>
              <w:color w:val="000000"/>
              <w:sz w:val="20"/>
              <w:lang w:val="en-US"/>
            </w:rPr>
            <w:t>Inter-American Court</w:t>
          </w:r>
        </w:smartTag>
      </w:smartTag>
      <w:r w:rsidR="003434A0" w:rsidRPr="006651BF">
        <w:rPr>
          <w:rFonts w:cs="Calibri"/>
          <w:color w:val="000000"/>
          <w:sz w:val="20"/>
          <w:lang w:val="en-US"/>
        </w:rPr>
        <w:t>, the aforementioned procedures must adhere to the standards of due process of the law</w:t>
      </w:r>
      <w:r w:rsidR="00D217B9" w:rsidRPr="006651BF">
        <w:rPr>
          <w:rFonts w:cs="Calibri"/>
          <w:color w:val="000000"/>
          <w:sz w:val="20"/>
          <w:lang w:val="en-US"/>
        </w:rPr>
        <w:t>,</w:t>
      </w:r>
      <w:r w:rsidR="003434A0" w:rsidRPr="006651BF">
        <w:rPr>
          <w:rFonts w:cs="Calibri"/>
          <w:color w:val="000000"/>
          <w:sz w:val="20"/>
          <w:lang w:val="en-US"/>
        </w:rPr>
        <w:t xml:space="preserve"> as</w:t>
      </w:r>
      <w:r w:rsidR="007E1C6E" w:rsidRPr="006651BF">
        <w:rPr>
          <w:rFonts w:cs="Calibri"/>
          <w:color w:val="000000"/>
          <w:sz w:val="20"/>
          <w:lang w:val="en-US"/>
        </w:rPr>
        <w:t xml:space="preserve"> </w:t>
      </w:r>
      <w:r w:rsidR="00D217B9" w:rsidRPr="006651BF">
        <w:rPr>
          <w:rFonts w:cs="Calibri"/>
          <w:color w:val="000000"/>
          <w:sz w:val="20"/>
          <w:lang w:val="en-US"/>
        </w:rPr>
        <w:t xml:space="preserve">must do </w:t>
      </w:r>
      <w:r w:rsidR="007E1C6E" w:rsidRPr="006651BF">
        <w:rPr>
          <w:rFonts w:cs="Calibri"/>
          <w:color w:val="000000"/>
          <w:sz w:val="20"/>
          <w:lang w:val="en-US"/>
        </w:rPr>
        <w:t>any other procedure</w:t>
      </w:r>
      <w:r w:rsidR="00D217B9" w:rsidRPr="006651BF">
        <w:rPr>
          <w:rFonts w:cs="Calibri"/>
          <w:color w:val="000000"/>
          <w:sz w:val="20"/>
          <w:lang w:val="en-US"/>
        </w:rPr>
        <w:t>,</w:t>
      </w:r>
      <w:r w:rsidR="007E1C6E" w:rsidRPr="006651BF">
        <w:rPr>
          <w:rFonts w:cs="Calibri"/>
          <w:color w:val="000000"/>
          <w:sz w:val="20"/>
          <w:lang w:val="en-US"/>
        </w:rPr>
        <w:t xml:space="preserve"> the decision of which may affect the rights of individuals.</w:t>
      </w:r>
      <w:r w:rsidR="00872679" w:rsidRPr="006651BF">
        <w:rPr>
          <w:rStyle w:val="Refdenotaalpie"/>
          <w:color w:val="000000"/>
          <w:sz w:val="20"/>
          <w:lang w:val="en-US"/>
        </w:rPr>
        <w:footnoteReference w:id="121"/>
      </w:r>
    </w:p>
    <w:p w:rsidR="00872679" w:rsidRPr="006651BF" w:rsidRDefault="00872679" w:rsidP="006651BF">
      <w:pPr>
        <w:jc w:val="both"/>
        <w:rPr>
          <w:sz w:val="20"/>
          <w:lang w:val="en-US"/>
        </w:rPr>
      </w:pPr>
    </w:p>
    <w:p w:rsidR="00872679" w:rsidRPr="006651BF" w:rsidRDefault="0020336A" w:rsidP="006651BF">
      <w:pPr>
        <w:numPr>
          <w:ilvl w:val="0"/>
          <w:numId w:val="1"/>
        </w:numPr>
        <w:tabs>
          <w:tab w:val="clear" w:pos="900"/>
        </w:tabs>
        <w:ind w:left="0" w:firstLine="720"/>
        <w:jc w:val="both"/>
        <w:rPr>
          <w:sz w:val="20"/>
          <w:lang w:val="en-US"/>
        </w:rPr>
      </w:pPr>
      <w:r w:rsidRPr="006651BF">
        <w:rPr>
          <w:sz w:val="20"/>
          <w:lang w:val="en-US"/>
        </w:rPr>
        <w:t xml:space="preserve">These special mechanisms and procedures must be effective.  The Inter-American Court has examined, in light of the requirements of effectiveness and reasonable time set forth in Article 25 of the American Convention, whether </w:t>
      </w:r>
      <w:r w:rsidR="00685837" w:rsidRPr="006651BF">
        <w:rPr>
          <w:sz w:val="20"/>
          <w:lang w:val="en-US"/>
        </w:rPr>
        <w:t xml:space="preserve">or not </w:t>
      </w:r>
      <w:r w:rsidRPr="006651BF">
        <w:rPr>
          <w:sz w:val="20"/>
          <w:lang w:val="en-US"/>
        </w:rPr>
        <w:t xml:space="preserve">States have established administrative procedures for the titling, delimitation and demarcation of </w:t>
      </w:r>
      <w:r w:rsidR="00184C78" w:rsidRPr="006651BF">
        <w:rPr>
          <w:sz w:val="20"/>
          <w:lang w:val="en-US"/>
        </w:rPr>
        <w:t xml:space="preserve">indigenous lands, and if so, whether </w:t>
      </w:r>
      <w:r w:rsidR="00EB77C7" w:rsidRPr="006651BF">
        <w:rPr>
          <w:sz w:val="20"/>
          <w:lang w:val="en-US"/>
        </w:rPr>
        <w:t xml:space="preserve">or not </w:t>
      </w:r>
      <w:r w:rsidR="00184C78" w:rsidRPr="006651BF">
        <w:rPr>
          <w:sz w:val="20"/>
          <w:lang w:val="en-US"/>
        </w:rPr>
        <w:t>th</w:t>
      </w:r>
      <w:r w:rsidR="006A2954" w:rsidRPr="006651BF">
        <w:rPr>
          <w:sz w:val="20"/>
          <w:lang w:val="en-US"/>
        </w:rPr>
        <w:t>ey are implemented in practice;</w:t>
      </w:r>
      <w:r w:rsidR="00872679" w:rsidRPr="006651BF">
        <w:rPr>
          <w:rStyle w:val="Refdenotaalpie"/>
          <w:sz w:val="20"/>
          <w:lang w:val="en-US"/>
        </w:rPr>
        <w:footnoteReference w:id="122"/>
      </w:r>
      <w:r w:rsidR="00A6231E" w:rsidRPr="006651BF">
        <w:rPr>
          <w:sz w:val="20"/>
          <w:lang w:val="en-US"/>
        </w:rPr>
        <w:t xml:space="preserve"> and </w:t>
      </w:r>
      <w:r w:rsidR="00556389" w:rsidRPr="006651BF">
        <w:rPr>
          <w:sz w:val="20"/>
          <w:lang w:val="en-US"/>
        </w:rPr>
        <w:t xml:space="preserve">it has </w:t>
      </w:r>
      <w:r w:rsidR="00F3515A" w:rsidRPr="006651BF">
        <w:rPr>
          <w:sz w:val="20"/>
          <w:lang w:val="en-US"/>
        </w:rPr>
        <w:t xml:space="preserve">explained </w:t>
      </w:r>
      <w:r w:rsidR="003204EB" w:rsidRPr="006651BF">
        <w:rPr>
          <w:sz w:val="20"/>
          <w:lang w:val="en-US"/>
        </w:rPr>
        <w:t>that in order to</w:t>
      </w:r>
      <w:r w:rsidR="00556389" w:rsidRPr="006651BF">
        <w:rPr>
          <w:sz w:val="20"/>
          <w:lang w:val="en-US"/>
        </w:rPr>
        <w:t xml:space="preserve"> meet the requirement</w:t>
      </w:r>
      <w:r w:rsidR="003204EB" w:rsidRPr="006651BF">
        <w:rPr>
          <w:sz w:val="20"/>
          <w:lang w:val="en-US"/>
        </w:rPr>
        <w:t xml:space="preserve">s set forth in Article 25, it is not enough that legal provisions that recognize and protect indigenous property are in place – it is necessary that specific and clearly regulated </w:t>
      </w:r>
      <w:r w:rsidR="006439B6" w:rsidRPr="006651BF">
        <w:rPr>
          <w:sz w:val="20"/>
          <w:lang w:val="en-US"/>
        </w:rPr>
        <w:t>procedures exist, for matters such as the titling or demarcation of lands occupied by indigenous peoples, taking into account their specific charac</w:t>
      </w:r>
      <w:r w:rsidR="00C4004A" w:rsidRPr="006651BF">
        <w:rPr>
          <w:sz w:val="20"/>
          <w:lang w:val="en-US"/>
        </w:rPr>
        <w:t>teristics,</w:t>
      </w:r>
      <w:r w:rsidR="00872679" w:rsidRPr="006651BF">
        <w:rPr>
          <w:rStyle w:val="Refdenotaalpie"/>
          <w:sz w:val="20"/>
          <w:lang w:val="en-US"/>
        </w:rPr>
        <w:footnoteReference w:id="123"/>
      </w:r>
      <w:r w:rsidR="00C4004A" w:rsidRPr="006651BF">
        <w:rPr>
          <w:sz w:val="20"/>
          <w:lang w:val="en-US"/>
        </w:rPr>
        <w:t xml:space="preserve"> and that such procedures be effective in practice to enable the enjoyment of the right to territorial property </w:t>
      </w:r>
      <w:r w:rsidR="00872679" w:rsidRPr="006651BF">
        <w:rPr>
          <w:sz w:val="20"/>
          <w:lang w:val="en-US"/>
        </w:rPr>
        <w:t xml:space="preserve">– </w:t>
      </w:r>
      <w:r w:rsidR="00C4004A" w:rsidRPr="006651BF">
        <w:rPr>
          <w:sz w:val="20"/>
          <w:lang w:val="en-US"/>
        </w:rPr>
        <w:t>that is to say, that in addition to the formal existence of the procedures, they must yield results or responses to violations of legally recognized rights.</w:t>
      </w:r>
      <w:r w:rsidR="00872679" w:rsidRPr="006651BF">
        <w:rPr>
          <w:rStyle w:val="Refdenotaalpie"/>
          <w:sz w:val="20"/>
          <w:lang w:val="en-US"/>
        </w:rPr>
        <w:footnoteReference w:id="124"/>
      </w:r>
    </w:p>
    <w:p w:rsidR="00872679" w:rsidRPr="006651BF" w:rsidRDefault="00872679" w:rsidP="006651BF">
      <w:pPr>
        <w:ind w:left="720"/>
        <w:jc w:val="both"/>
        <w:rPr>
          <w:sz w:val="20"/>
          <w:lang w:val="en-US"/>
        </w:rPr>
      </w:pPr>
    </w:p>
    <w:p w:rsidR="0075029A" w:rsidRPr="00102BEE" w:rsidRDefault="007F3F5C" w:rsidP="0075029A">
      <w:pPr>
        <w:numPr>
          <w:ilvl w:val="0"/>
          <w:numId w:val="1"/>
        </w:numPr>
        <w:tabs>
          <w:tab w:val="clear" w:pos="900"/>
        </w:tabs>
        <w:ind w:left="0" w:firstLine="720"/>
        <w:jc w:val="both"/>
        <w:rPr>
          <w:sz w:val="20"/>
          <w:lang w:val="en-US"/>
        </w:rPr>
      </w:pPr>
      <w:r w:rsidRPr="006651BF">
        <w:rPr>
          <w:sz w:val="20"/>
          <w:lang w:val="en-US"/>
        </w:rPr>
        <w:t>In the matter under examination, the IACHR notes that the petitioner OFRANEH</w:t>
      </w:r>
      <w:r w:rsidR="000C3870" w:rsidRPr="006651BF">
        <w:rPr>
          <w:sz w:val="20"/>
          <w:lang w:val="en-US"/>
        </w:rPr>
        <w:t xml:space="preserve"> and the Punta </w:t>
      </w:r>
      <w:proofErr w:type="spellStart"/>
      <w:r w:rsidR="000C3870" w:rsidRPr="006651BF">
        <w:rPr>
          <w:sz w:val="20"/>
          <w:lang w:val="en-US"/>
        </w:rPr>
        <w:t>Piedra</w:t>
      </w:r>
      <w:proofErr w:type="spellEnd"/>
      <w:r w:rsidR="000C3870" w:rsidRPr="006651BF">
        <w:rPr>
          <w:sz w:val="20"/>
          <w:lang w:val="en-US"/>
        </w:rPr>
        <w:t xml:space="preserve"> Community, in accordance with the mechanisms afforded to them by domestic law, undertook the necessary steps </w:t>
      </w:r>
      <w:r w:rsidR="00150A0E" w:rsidRPr="006651BF">
        <w:rPr>
          <w:sz w:val="20"/>
          <w:lang w:val="en-US"/>
        </w:rPr>
        <w:t xml:space="preserve">for recognition by the State by means of title to legal ownership of the territory of the Community, which </w:t>
      </w:r>
      <w:r w:rsidR="004F143B" w:rsidRPr="006651BF">
        <w:rPr>
          <w:sz w:val="20"/>
          <w:lang w:val="en-US"/>
        </w:rPr>
        <w:t xml:space="preserve">came about when the INA granted title in 1993 and 1999, respectively. </w:t>
      </w:r>
      <w:r w:rsidR="00D720F5" w:rsidRPr="006651BF">
        <w:rPr>
          <w:sz w:val="20"/>
          <w:lang w:val="en-US"/>
        </w:rPr>
        <w:t xml:space="preserve"> </w:t>
      </w:r>
      <w:r w:rsidR="00C33406" w:rsidRPr="00102BEE">
        <w:rPr>
          <w:sz w:val="20"/>
          <w:lang w:val="en-US"/>
        </w:rPr>
        <w:t xml:space="preserve">As mentioned earlier, that legislation consisted specifically in the </w:t>
      </w:r>
      <w:r w:rsidR="0075029A" w:rsidRPr="00102BEE">
        <w:rPr>
          <w:sz w:val="20"/>
          <w:lang w:val="en-US"/>
        </w:rPr>
        <w:t>Law of Agrarian Reform, approved under Decree-Law No. 170-74 of December 30, 1974, in force as of January 14, 1975, which was amended by the Law for the Modernization and Development of the Agricultural Sector, approved under Decree No. 31-92 of March 5, 1992, in force as of April 6, 1992.</w:t>
      </w:r>
    </w:p>
    <w:p w:rsidR="0075029A" w:rsidRPr="00102BEE" w:rsidRDefault="0075029A" w:rsidP="0075029A">
      <w:pPr>
        <w:jc w:val="both"/>
        <w:rPr>
          <w:sz w:val="20"/>
          <w:lang w:val="en-US"/>
        </w:rPr>
      </w:pPr>
    </w:p>
    <w:p w:rsidR="00A9103C" w:rsidRPr="00102BEE" w:rsidRDefault="002D414E" w:rsidP="00630433">
      <w:pPr>
        <w:numPr>
          <w:ilvl w:val="0"/>
          <w:numId w:val="1"/>
        </w:numPr>
        <w:tabs>
          <w:tab w:val="clear" w:pos="900"/>
        </w:tabs>
        <w:ind w:left="0" w:firstLine="720"/>
        <w:jc w:val="both"/>
        <w:rPr>
          <w:sz w:val="20"/>
          <w:lang w:val="en-US"/>
        </w:rPr>
      </w:pPr>
      <w:r w:rsidRPr="00102BEE">
        <w:rPr>
          <w:sz w:val="20"/>
          <w:lang w:val="en-US"/>
        </w:rPr>
        <w:t xml:space="preserve">As the IACHR has noted, in the present case the principal controversy refers to the failure to clear title of the ancestral territories of the Community, especially the area granted in 1999. In that regard, the IACHR notes that the above-mentioned legislation, based upon which the 1999 title was granted, contains provisions related to the actions taken by the INA for the clearing of titles of fee simple that such </w:t>
      </w:r>
      <w:r w:rsidR="00630433" w:rsidRPr="00102BEE">
        <w:rPr>
          <w:sz w:val="20"/>
          <w:lang w:val="en-US"/>
        </w:rPr>
        <w:t>State institution provides, among them those referring to the “appraisal of expropriated or acquired lands” and its forms of payment.</w:t>
      </w:r>
      <w:r w:rsidR="0075029A" w:rsidRPr="00102BEE">
        <w:rPr>
          <w:rStyle w:val="Refdenotaalpie"/>
          <w:sz w:val="20"/>
          <w:lang w:val="es-ES"/>
        </w:rPr>
        <w:footnoteReference w:id="125"/>
      </w:r>
      <w:r w:rsidR="0075029A" w:rsidRPr="00102BEE">
        <w:rPr>
          <w:sz w:val="20"/>
          <w:lang w:val="en-US"/>
        </w:rPr>
        <w:t xml:space="preserve"> </w:t>
      </w:r>
      <w:r w:rsidR="004F0767" w:rsidRPr="00102BEE">
        <w:rPr>
          <w:sz w:val="20"/>
          <w:lang w:val="en-US"/>
        </w:rPr>
        <w:t>However</w:t>
      </w:r>
      <w:r w:rsidR="00D720F5" w:rsidRPr="00102BEE">
        <w:rPr>
          <w:sz w:val="20"/>
          <w:lang w:val="en-US"/>
        </w:rPr>
        <w:t xml:space="preserve">, </w:t>
      </w:r>
      <w:r w:rsidR="00630433" w:rsidRPr="00102BEE">
        <w:rPr>
          <w:sz w:val="20"/>
          <w:lang w:val="en-US"/>
        </w:rPr>
        <w:t xml:space="preserve">as it has been deemed proven, </w:t>
      </w:r>
      <w:r w:rsidR="00D720F5" w:rsidRPr="00102BEE">
        <w:rPr>
          <w:sz w:val="20"/>
          <w:lang w:val="en-US"/>
        </w:rPr>
        <w:t>for years, as born out by the facts, several efforts were made before</w:t>
      </w:r>
      <w:r w:rsidR="004F0767" w:rsidRPr="00102BEE">
        <w:rPr>
          <w:sz w:val="20"/>
          <w:lang w:val="en-US"/>
        </w:rPr>
        <w:t xml:space="preserve"> the INA and other</w:t>
      </w:r>
      <w:r w:rsidR="00D720F5" w:rsidRPr="00102BEE">
        <w:rPr>
          <w:sz w:val="20"/>
          <w:lang w:val="en-US"/>
        </w:rPr>
        <w:t xml:space="preserve"> </w:t>
      </w:r>
      <w:r w:rsidR="0082574D" w:rsidRPr="00102BEE">
        <w:rPr>
          <w:sz w:val="20"/>
          <w:lang w:val="en-US"/>
        </w:rPr>
        <w:t xml:space="preserve">State authorities to get the State to fulfill its duty to </w:t>
      </w:r>
      <w:r w:rsidR="00A46804" w:rsidRPr="00102BEE">
        <w:rPr>
          <w:sz w:val="20"/>
          <w:lang w:val="en-US"/>
        </w:rPr>
        <w:t xml:space="preserve">clear the titles of ownership granted to the Community, especially the one of 1999. </w:t>
      </w:r>
      <w:r w:rsidR="00F75CCD" w:rsidRPr="00102BEE">
        <w:rPr>
          <w:sz w:val="20"/>
          <w:lang w:val="en-US"/>
        </w:rPr>
        <w:t xml:space="preserve"> T</w:t>
      </w:r>
      <w:r w:rsidR="00A46804" w:rsidRPr="00102BEE">
        <w:rPr>
          <w:sz w:val="20"/>
          <w:lang w:val="en-US"/>
        </w:rPr>
        <w:t xml:space="preserve">hese </w:t>
      </w:r>
      <w:r w:rsidR="00F75CCD" w:rsidRPr="00102BEE">
        <w:rPr>
          <w:sz w:val="20"/>
          <w:lang w:val="en-US"/>
        </w:rPr>
        <w:t>actions included</w:t>
      </w:r>
      <w:r w:rsidR="004F1ED7" w:rsidRPr="00102BEE">
        <w:rPr>
          <w:sz w:val="20"/>
          <w:lang w:val="en-US"/>
        </w:rPr>
        <w:t xml:space="preserve"> the filing of a complaint for usurpation in 2010 with the appropriate authority. </w:t>
      </w:r>
    </w:p>
    <w:p w:rsidR="00A9103C" w:rsidRPr="00102BEE" w:rsidRDefault="00A9103C" w:rsidP="006651BF">
      <w:pPr>
        <w:jc w:val="both"/>
        <w:rPr>
          <w:sz w:val="20"/>
          <w:lang w:val="en-US"/>
        </w:rPr>
      </w:pPr>
    </w:p>
    <w:p w:rsidR="000E62B6" w:rsidRPr="006651BF" w:rsidRDefault="002D414E" w:rsidP="006651BF">
      <w:pPr>
        <w:numPr>
          <w:ilvl w:val="0"/>
          <w:numId w:val="1"/>
        </w:numPr>
        <w:tabs>
          <w:tab w:val="clear" w:pos="900"/>
        </w:tabs>
        <w:ind w:left="0" w:firstLine="720"/>
        <w:jc w:val="both"/>
        <w:rPr>
          <w:sz w:val="20"/>
          <w:lang w:val="en-US"/>
        </w:rPr>
      </w:pPr>
      <w:r w:rsidRPr="00102BEE">
        <w:rPr>
          <w:sz w:val="20"/>
          <w:lang w:val="en-US"/>
        </w:rPr>
        <w:t>To be certain</w:t>
      </w:r>
      <w:r w:rsidR="00461F78" w:rsidRPr="00102BEE">
        <w:rPr>
          <w:sz w:val="20"/>
          <w:lang w:val="en-US"/>
        </w:rPr>
        <w:t>, the Commission notes that</w:t>
      </w:r>
      <w:r w:rsidR="004B2BA6" w:rsidRPr="00102BEE">
        <w:rPr>
          <w:sz w:val="20"/>
          <w:lang w:val="en-US"/>
        </w:rPr>
        <w:t xml:space="preserve"> </w:t>
      </w:r>
      <w:r w:rsidR="00A80249" w:rsidRPr="00102BEE">
        <w:rPr>
          <w:sz w:val="20"/>
          <w:lang w:val="en-US"/>
        </w:rPr>
        <w:t>the proven facts</w:t>
      </w:r>
      <w:r w:rsidR="00461F78" w:rsidRPr="00102BEE">
        <w:rPr>
          <w:sz w:val="20"/>
          <w:lang w:val="en-US"/>
        </w:rPr>
        <w:t xml:space="preserve"> show that</w:t>
      </w:r>
      <w:r w:rsidR="00A80249" w:rsidRPr="00102BEE">
        <w:rPr>
          <w:sz w:val="20"/>
          <w:lang w:val="en-US"/>
        </w:rPr>
        <w:t xml:space="preserve"> the State response to</w:t>
      </w:r>
      <w:r w:rsidR="00D96441" w:rsidRPr="00102BEE">
        <w:rPr>
          <w:sz w:val="20"/>
          <w:lang w:val="en-US"/>
        </w:rPr>
        <w:t xml:space="preserve"> resolving</w:t>
      </w:r>
      <w:r w:rsidR="00A80249" w:rsidRPr="00102BEE">
        <w:rPr>
          <w:sz w:val="20"/>
          <w:lang w:val="en-US"/>
        </w:rPr>
        <w:t xml:space="preserve"> </w:t>
      </w:r>
      <w:r w:rsidR="00D96441" w:rsidRPr="00102BEE">
        <w:rPr>
          <w:sz w:val="20"/>
          <w:lang w:val="en-US"/>
        </w:rPr>
        <w:t xml:space="preserve">the intrusion in Rio </w:t>
      </w:r>
      <w:proofErr w:type="spellStart"/>
      <w:r w:rsidR="00D96441" w:rsidRPr="00102BEE">
        <w:rPr>
          <w:sz w:val="20"/>
          <w:lang w:val="en-US"/>
        </w:rPr>
        <w:t>Miel</w:t>
      </w:r>
      <w:proofErr w:type="spellEnd"/>
      <w:r w:rsidR="00D96441" w:rsidRPr="006651BF">
        <w:rPr>
          <w:sz w:val="20"/>
          <w:lang w:val="en-US"/>
        </w:rPr>
        <w:t xml:space="preserve"> and </w:t>
      </w:r>
      <w:r w:rsidR="00923806" w:rsidRPr="006651BF">
        <w:rPr>
          <w:sz w:val="20"/>
          <w:lang w:val="en-US"/>
        </w:rPr>
        <w:t>clearing title to</w:t>
      </w:r>
      <w:r w:rsidR="00D96441" w:rsidRPr="006651BF">
        <w:rPr>
          <w:sz w:val="20"/>
          <w:lang w:val="en-US"/>
        </w:rPr>
        <w:t xml:space="preserve"> the Garifuna lands</w:t>
      </w:r>
      <w:r w:rsidR="00664F29" w:rsidRPr="006651BF">
        <w:rPr>
          <w:sz w:val="20"/>
          <w:lang w:val="en-US"/>
        </w:rPr>
        <w:t>, for most part</w:t>
      </w:r>
      <w:r w:rsidR="001442C4" w:rsidRPr="006651BF">
        <w:rPr>
          <w:sz w:val="20"/>
          <w:lang w:val="en-US"/>
        </w:rPr>
        <w:t xml:space="preserve"> involved the establishment of</w:t>
      </w:r>
      <w:r w:rsidR="00664F29" w:rsidRPr="006651BF">
        <w:rPr>
          <w:sz w:val="20"/>
          <w:lang w:val="en-US"/>
        </w:rPr>
        <w:t xml:space="preserve"> </w:t>
      </w:r>
      <w:r w:rsidR="00664F29" w:rsidRPr="006651BF">
        <w:rPr>
          <w:i/>
          <w:sz w:val="20"/>
          <w:lang w:val="en-US"/>
        </w:rPr>
        <w:t xml:space="preserve">ad-hoc </w:t>
      </w:r>
      <w:r w:rsidR="00664F29" w:rsidRPr="006651BF">
        <w:rPr>
          <w:sz w:val="20"/>
          <w:lang w:val="en-US"/>
        </w:rPr>
        <w:t xml:space="preserve">commissions; executing of commitment agreements </w:t>
      </w:r>
      <w:r w:rsidR="00BE1949" w:rsidRPr="006651BF">
        <w:rPr>
          <w:sz w:val="20"/>
          <w:lang w:val="en-US"/>
        </w:rPr>
        <w:t xml:space="preserve">between State authorities, </w:t>
      </w:r>
      <w:r w:rsidR="00BE1949" w:rsidRPr="006651BF">
        <w:rPr>
          <w:sz w:val="20"/>
          <w:lang w:val="en-US"/>
        </w:rPr>
        <w:lastRenderedPageBreak/>
        <w:t xml:space="preserve">the Garifuna Community of Punta </w:t>
      </w:r>
      <w:proofErr w:type="spellStart"/>
      <w:r w:rsidR="00BE1949" w:rsidRPr="006651BF">
        <w:rPr>
          <w:sz w:val="20"/>
          <w:lang w:val="en-US"/>
        </w:rPr>
        <w:t>Piedra</w:t>
      </w:r>
      <w:proofErr w:type="spellEnd"/>
      <w:r w:rsidR="00BE1949" w:rsidRPr="006651BF">
        <w:rPr>
          <w:sz w:val="20"/>
          <w:lang w:val="en-US"/>
        </w:rPr>
        <w:t xml:space="preserve"> and the peasants settled in Rio </w:t>
      </w:r>
      <w:proofErr w:type="spellStart"/>
      <w:r w:rsidR="00BE1949" w:rsidRPr="006651BF">
        <w:rPr>
          <w:sz w:val="20"/>
          <w:lang w:val="en-US"/>
        </w:rPr>
        <w:t>Miel</w:t>
      </w:r>
      <w:proofErr w:type="spellEnd"/>
      <w:r w:rsidR="00BE1949" w:rsidRPr="006651BF">
        <w:rPr>
          <w:sz w:val="20"/>
          <w:lang w:val="en-US"/>
        </w:rPr>
        <w:t xml:space="preserve">, giving a </w:t>
      </w:r>
      <w:r w:rsidR="00F24B99" w:rsidRPr="006651BF">
        <w:rPr>
          <w:sz w:val="20"/>
          <w:lang w:val="en-US"/>
        </w:rPr>
        <w:t xml:space="preserve">high </w:t>
      </w:r>
      <w:r w:rsidR="00BE1949" w:rsidRPr="006651BF">
        <w:rPr>
          <w:sz w:val="20"/>
          <w:lang w:val="en-US"/>
        </w:rPr>
        <w:t xml:space="preserve">priority </w:t>
      </w:r>
      <w:r w:rsidR="009F26DB" w:rsidRPr="006651BF">
        <w:rPr>
          <w:sz w:val="20"/>
          <w:lang w:val="en-US"/>
        </w:rPr>
        <w:t xml:space="preserve">to </w:t>
      </w:r>
      <w:r w:rsidR="00BE1949" w:rsidRPr="006651BF">
        <w:rPr>
          <w:sz w:val="20"/>
          <w:lang w:val="en-US"/>
        </w:rPr>
        <w:t>negotiation and mediation between both communit</w:t>
      </w:r>
      <w:r w:rsidR="00F45346" w:rsidRPr="006651BF">
        <w:rPr>
          <w:sz w:val="20"/>
          <w:lang w:val="en-US"/>
        </w:rPr>
        <w:t>i</w:t>
      </w:r>
      <w:r w:rsidR="00BE1949" w:rsidRPr="006651BF">
        <w:rPr>
          <w:sz w:val="20"/>
          <w:lang w:val="en-US"/>
        </w:rPr>
        <w:t xml:space="preserve">es; different efforts of the INA aimed at </w:t>
      </w:r>
      <w:r w:rsidR="000C2201" w:rsidRPr="006651BF">
        <w:rPr>
          <w:sz w:val="20"/>
          <w:lang w:val="en-US"/>
        </w:rPr>
        <w:t xml:space="preserve">identifying the </w:t>
      </w:r>
      <w:r w:rsidR="00FD71FE" w:rsidRPr="006651BF">
        <w:rPr>
          <w:sz w:val="20"/>
          <w:lang w:val="en-US"/>
        </w:rPr>
        <w:t>third parties who are occupying</w:t>
      </w:r>
      <w:r w:rsidR="00D629F8" w:rsidRPr="006651BF">
        <w:rPr>
          <w:sz w:val="20"/>
          <w:lang w:val="en-US"/>
        </w:rPr>
        <w:t xml:space="preserve"> the territory of the </w:t>
      </w:r>
      <w:proofErr w:type="spellStart"/>
      <w:r w:rsidR="00D629F8" w:rsidRPr="006651BF">
        <w:rPr>
          <w:sz w:val="20"/>
          <w:lang w:val="en-US"/>
        </w:rPr>
        <w:t>Garífuna</w:t>
      </w:r>
      <w:proofErr w:type="spellEnd"/>
      <w:r w:rsidR="00D629F8" w:rsidRPr="006651BF">
        <w:rPr>
          <w:sz w:val="20"/>
          <w:lang w:val="en-US"/>
        </w:rPr>
        <w:t xml:space="preserve"> of Punta </w:t>
      </w:r>
      <w:proofErr w:type="spellStart"/>
      <w:r w:rsidR="00D629F8" w:rsidRPr="006651BF">
        <w:rPr>
          <w:sz w:val="20"/>
          <w:lang w:val="en-US"/>
        </w:rPr>
        <w:t>Piedra</w:t>
      </w:r>
      <w:proofErr w:type="spellEnd"/>
      <w:r w:rsidR="002120B5" w:rsidRPr="006651BF">
        <w:rPr>
          <w:sz w:val="20"/>
          <w:lang w:val="en-US"/>
        </w:rPr>
        <w:t xml:space="preserve"> and assess the improvements made by them; as well as some steps taken by the authorities of the Office of the Public Prosecuto</w:t>
      </w:r>
      <w:r w:rsidR="004E6552" w:rsidRPr="006651BF">
        <w:rPr>
          <w:sz w:val="20"/>
          <w:lang w:val="en-US"/>
        </w:rPr>
        <w:t xml:space="preserve">r with regard to the complaint for usurpation brought by the Community in 2010. </w:t>
      </w:r>
      <w:r w:rsidR="00F45346" w:rsidRPr="006651BF">
        <w:rPr>
          <w:sz w:val="20"/>
          <w:lang w:val="en-US"/>
        </w:rPr>
        <w:t xml:space="preserve"> </w:t>
      </w:r>
    </w:p>
    <w:p w:rsidR="000E62B6" w:rsidRPr="006651BF" w:rsidRDefault="000E62B6" w:rsidP="006651BF">
      <w:pPr>
        <w:jc w:val="both"/>
        <w:rPr>
          <w:sz w:val="20"/>
          <w:lang w:val="en-US"/>
        </w:rPr>
      </w:pPr>
    </w:p>
    <w:p w:rsidR="00565A44" w:rsidRPr="00102BEE" w:rsidRDefault="00BF7759" w:rsidP="006651BF">
      <w:pPr>
        <w:numPr>
          <w:ilvl w:val="0"/>
          <w:numId w:val="1"/>
        </w:numPr>
        <w:tabs>
          <w:tab w:val="clear" w:pos="900"/>
        </w:tabs>
        <w:ind w:left="0" w:firstLine="720"/>
        <w:jc w:val="both"/>
        <w:rPr>
          <w:sz w:val="20"/>
          <w:lang w:val="en-US"/>
        </w:rPr>
      </w:pPr>
      <w:r w:rsidRPr="006651BF">
        <w:rPr>
          <w:sz w:val="20"/>
          <w:lang w:val="en-US"/>
        </w:rPr>
        <w:t xml:space="preserve">In fact, as the IACHR has established as fact in the preceding paragraphs, </w:t>
      </w:r>
      <w:r w:rsidR="00A47E93" w:rsidRPr="006651BF">
        <w:rPr>
          <w:sz w:val="20"/>
          <w:lang w:val="en-US"/>
        </w:rPr>
        <w:t xml:space="preserve">in April 2001, the </w:t>
      </w:r>
      <w:r w:rsidR="00A47E93" w:rsidRPr="006651BF">
        <w:rPr>
          <w:i/>
          <w:sz w:val="20"/>
          <w:lang w:val="en-US"/>
        </w:rPr>
        <w:t xml:space="preserve">ad-hoc </w:t>
      </w:r>
      <w:r w:rsidR="00A47E93" w:rsidRPr="006651BF">
        <w:rPr>
          <w:sz w:val="20"/>
          <w:lang w:val="en-US"/>
        </w:rPr>
        <w:t>Inter-Institutional Commission</w:t>
      </w:r>
      <w:r w:rsidR="00F9031F" w:rsidRPr="006651BF">
        <w:rPr>
          <w:sz w:val="20"/>
          <w:lang w:val="en-US"/>
        </w:rPr>
        <w:t xml:space="preserve"> made up of INA representatives, the National Human Rights Commissioner and the Social Ministries of the Diocese of Trujillo,</w:t>
      </w:r>
      <w:r w:rsidR="007E67B1" w:rsidRPr="006651BF">
        <w:rPr>
          <w:sz w:val="20"/>
          <w:lang w:val="en-US"/>
        </w:rPr>
        <w:t xml:space="preserve"> was established</w:t>
      </w:r>
      <w:r w:rsidR="00F9031F" w:rsidRPr="006651BF">
        <w:rPr>
          <w:sz w:val="20"/>
          <w:lang w:val="en-US"/>
        </w:rPr>
        <w:t xml:space="preserve"> “as a body of conciliation and consensus-building in the effort to reach a peaceful </w:t>
      </w:r>
      <w:r w:rsidR="00823092" w:rsidRPr="006651BF">
        <w:rPr>
          <w:sz w:val="20"/>
          <w:lang w:val="en-US"/>
        </w:rPr>
        <w:t xml:space="preserve">solution </w:t>
      </w:r>
      <w:r w:rsidR="00F9031F" w:rsidRPr="006651BF">
        <w:rPr>
          <w:sz w:val="20"/>
          <w:lang w:val="en-US"/>
        </w:rPr>
        <w:t>to the conflict.”</w:t>
      </w:r>
      <w:r w:rsidR="00896AD6" w:rsidRPr="006651BF">
        <w:rPr>
          <w:sz w:val="20"/>
          <w:lang w:val="en-US"/>
        </w:rPr>
        <w:t xml:space="preserve"> </w:t>
      </w:r>
      <w:r w:rsidR="008543B6" w:rsidRPr="006651BF">
        <w:rPr>
          <w:sz w:val="20"/>
          <w:lang w:val="en-US"/>
        </w:rPr>
        <w:t xml:space="preserve">Later, on February 20, 2007, an agreement was reached to create an Inter-Institutional Commission made up of representatives </w:t>
      </w:r>
      <w:r w:rsidR="008543B6" w:rsidRPr="00102BEE">
        <w:rPr>
          <w:sz w:val="20"/>
          <w:lang w:val="en-US"/>
        </w:rPr>
        <w:t xml:space="preserve">from the INA, SERNA, Office of the Attorney General of the Republic, Secretariat of the Interior, </w:t>
      </w:r>
      <w:proofErr w:type="gramStart"/>
      <w:r w:rsidR="008543B6" w:rsidRPr="00102BEE">
        <w:rPr>
          <w:sz w:val="20"/>
          <w:lang w:val="en-US"/>
        </w:rPr>
        <w:t>Office</w:t>
      </w:r>
      <w:proofErr w:type="gramEnd"/>
      <w:r w:rsidR="008543B6" w:rsidRPr="00102BEE">
        <w:rPr>
          <w:sz w:val="20"/>
          <w:lang w:val="en-US"/>
        </w:rPr>
        <w:t xml:space="preserve"> of the Prosecutor for Ethnic Groups and the Punta </w:t>
      </w:r>
      <w:proofErr w:type="spellStart"/>
      <w:r w:rsidR="008543B6" w:rsidRPr="00102BEE">
        <w:rPr>
          <w:sz w:val="20"/>
          <w:lang w:val="en-US"/>
        </w:rPr>
        <w:t>Piedra</w:t>
      </w:r>
      <w:proofErr w:type="spellEnd"/>
      <w:r w:rsidR="008543B6" w:rsidRPr="00102BEE">
        <w:rPr>
          <w:sz w:val="20"/>
          <w:lang w:val="en-US"/>
        </w:rPr>
        <w:t xml:space="preserve"> Community. </w:t>
      </w:r>
      <w:r w:rsidR="00384468" w:rsidRPr="00102BEE">
        <w:rPr>
          <w:sz w:val="20"/>
          <w:lang w:val="en-US"/>
        </w:rPr>
        <w:t xml:space="preserve">Furthermore, as corroborated by the facts, </w:t>
      </w:r>
      <w:r w:rsidR="00DB2457" w:rsidRPr="00102BEE">
        <w:rPr>
          <w:sz w:val="20"/>
          <w:lang w:val="en-US"/>
        </w:rPr>
        <w:t>a total of three commitments were reached</w:t>
      </w:r>
      <w:r w:rsidR="00565A44" w:rsidRPr="00102BEE">
        <w:rPr>
          <w:sz w:val="20"/>
          <w:lang w:val="en-US"/>
        </w:rPr>
        <w:t>: (</w:t>
      </w:r>
      <w:proofErr w:type="spellStart"/>
      <w:r w:rsidR="00565A44" w:rsidRPr="00102BEE">
        <w:rPr>
          <w:sz w:val="20"/>
          <w:lang w:val="en-US"/>
        </w:rPr>
        <w:t>i</w:t>
      </w:r>
      <w:proofErr w:type="spellEnd"/>
      <w:r w:rsidR="00565A44" w:rsidRPr="00102BEE">
        <w:rPr>
          <w:sz w:val="20"/>
          <w:lang w:val="en-US"/>
        </w:rPr>
        <w:t xml:space="preserve">) </w:t>
      </w:r>
      <w:r w:rsidR="00DB2457" w:rsidRPr="00102BEE">
        <w:rPr>
          <w:sz w:val="20"/>
          <w:lang w:val="en-US"/>
        </w:rPr>
        <w:t>on December 13, 2001, between State authorities, the petitioning organization</w:t>
      </w:r>
      <w:r w:rsidR="00D24926" w:rsidRPr="00102BEE">
        <w:rPr>
          <w:sz w:val="20"/>
          <w:lang w:val="en-US"/>
        </w:rPr>
        <w:t xml:space="preserve"> and the Punta </w:t>
      </w:r>
      <w:proofErr w:type="spellStart"/>
      <w:r w:rsidR="00D24926" w:rsidRPr="00102BEE">
        <w:rPr>
          <w:sz w:val="20"/>
          <w:lang w:val="en-US"/>
        </w:rPr>
        <w:t>Piedra</w:t>
      </w:r>
      <w:proofErr w:type="spellEnd"/>
      <w:r w:rsidR="00D24926" w:rsidRPr="00102BEE">
        <w:rPr>
          <w:sz w:val="20"/>
          <w:lang w:val="en-US"/>
        </w:rPr>
        <w:t xml:space="preserve"> Community</w:t>
      </w:r>
      <w:r w:rsidR="00565A44" w:rsidRPr="00102BEE">
        <w:rPr>
          <w:sz w:val="20"/>
          <w:lang w:val="en-US"/>
        </w:rPr>
        <w:t xml:space="preserve">; (ii) </w:t>
      </w:r>
      <w:r w:rsidR="00DB2457" w:rsidRPr="00102BEE">
        <w:rPr>
          <w:sz w:val="20"/>
          <w:lang w:val="en-US"/>
        </w:rPr>
        <w:t xml:space="preserve">on September 28, 2006, between State authorities, the petitioning organization and the Punta </w:t>
      </w:r>
      <w:proofErr w:type="spellStart"/>
      <w:r w:rsidR="00DB2457" w:rsidRPr="00102BEE">
        <w:rPr>
          <w:sz w:val="20"/>
          <w:lang w:val="en-US"/>
        </w:rPr>
        <w:t>Piedra</w:t>
      </w:r>
      <w:proofErr w:type="spellEnd"/>
      <w:r w:rsidR="00DB2457" w:rsidRPr="00102BEE">
        <w:rPr>
          <w:sz w:val="20"/>
          <w:lang w:val="en-US"/>
        </w:rPr>
        <w:t xml:space="preserve"> Community; and </w:t>
      </w:r>
      <w:r w:rsidR="00565A44" w:rsidRPr="00102BEE">
        <w:rPr>
          <w:sz w:val="20"/>
          <w:lang w:val="en-US"/>
        </w:rPr>
        <w:t xml:space="preserve">(iii) </w:t>
      </w:r>
      <w:r w:rsidR="00DB2457" w:rsidRPr="00102BEE">
        <w:rPr>
          <w:sz w:val="20"/>
          <w:lang w:val="en-US"/>
        </w:rPr>
        <w:t xml:space="preserve">on April 20, 2007, between the State authorities and representatives of the Rio </w:t>
      </w:r>
      <w:proofErr w:type="spellStart"/>
      <w:r w:rsidR="00DB2457" w:rsidRPr="00102BEE">
        <w:rPr>
          <w:sz w:val="20"/>
          <w:lang w:val="en-US"/>
        </w:rPr>
        <w:t>Miel</w:t>
      </w:r>
      <w:proofErr w:type="spellEnd"/>
      <w:r w:rsidR="00DB2457" w:rsidRPr="00102BEE">
        <w:rPr>
          <w:sz w:val="20"/>
          <w:lang w:val="en-US"/>
        </w:rPr>
        <w:t xml:space="preserve"> peasants. </w:t>
      </w:r>
      <w:r w:rsidR="000A1E8B" w:rsidRPr="00102BEE">
        <w:rPr>
          <w:sz w:val="20"/>
          <w:lang w:val="en-US"/>
        </w:rPr>
        <w:t xml:space="preserve">In addition, the INA made </w:t>
      </w:r>
      <w:r w:rsidR="000A1E8B" w:rsidRPr="00102BEE">
        <w:rPr>
          <w:rFonts w:ascii="Arial Unicode MS" w:eastAsia="Arial Unicode MS" w:hAnsi="Arial Unicode MS" w:cs="Arial Unicode MS" w:hint="eastAsia"/>
          <w:sz w:val="20"/>
          <w:lang w:val="en-US"/>
        </w:rPr>
        <w:t>​​</w:t>
      </w:r>
      <w:r w:rsidR="000A1E8B" w:rsidRPr="00102BEE">
        <w:rPr>
          <w:sz w:val="20"/>
          <w:lang w:val="en-US"/>
        </w:rPr>
        <w:t>no less than two assessments to determine the improvements to be paid to clear the property title.</w:t>
      </w:r>
    </w:p>
    <w:p w:rsidR="007D7DEB" w:rsidRPr="00102BEE" w:rsidRDefault="007D7DEB" w:rsidP="006651BF">
      <w:pPr>
        <w:jc w:val="both"/>
        <w:rPr>
          <w:sz w:val="20"/>
          <w:lang w:val="en-US"/>
        </w:rPr>
      </w:pPr>
    </w:p>
    <w:p w:rsidR="001A5572" w:rsidRPr="006651BF" w:rsidRDefault="00630433" w:rsidP="007D1020">
      <w:pPr>
        <w:numPr>
          <w:ilvl w:val="0"/>
          <w:numId w:val="1"/>
        </w:numPr>
        <w:tabs>
          <w:tab w:val="clear" w:pos="900"/>
        </w:tabs>
        <w:ind w:left="0" w:firstLine="720"/>
        <w:jc w:val="both"/>
        <w:rPr>
          <w:sz w:val="20"/>
          <w:lang w:val="en-US"/>
        </w:rPr>
      </w:pPr>
      <w:r w:rsidRPr="00102BEE">
        <w:rPr>
          <w:sz w:val="20"/>
          <w:lang w:val="en-US"/>
        </w:rPr>
        <w:t>However, as the Commission has deemed proven, this clearing of title was not done effectively</w:t>
      </w:r>
      <w:r w:rsidR="007D1020" w:rsidRPr="00102BEE">
        <w:rPr>
          <w:sz w:val="20"/>
          <w:lang w:val="en-US"/>
        </w:rPr>
        <w:t xml:space="preserve">. </w:t>
      </w:r>
      <w:r w:rsidR="005246F8" w:rsidRPr="00102BEE">
        <w:rPr>
          <w:sz w:val="20"/>
          <w:lang w:val="en-US"/>
        </w:rPr>
        <w:t xml:space="preserve">In the opinion of the IACHR, the foregoing </w:t>
      </w:r>
      <w:r w:rsidR="007D1020" w:rsidRPr="00102BEE">
        <w:rPr>
          <w:sz w:val="20"/>
          <w:lang w:val="en-US"/>
        </w:rPr>
        <w:t>does not represent</w:t>
      </w:r>
      <w:r w:rsidR="005246F8" w:rsidRPr="00102BEE">
        <w:rPr>
          <w:sz w:val="20"/>
          <w:lang w:val="en-US"/>
        </w:rPr>
        <w:t xml:space="preserve"> an adequate and effective mechanism </w:t>
      </w:r>
      <w:r w:rsidR="00B161EF" w:rsidRPr="00102BEE">
        <w:rPr>
          <w:sz w:val="20"/>
          <w:lang w:val="en-US"/>
        </w:rPr>
        <w:t xml:space="preserve">as described above, </w:t>
      </w:r>
      <w:r w:rsidR="00CD7314" w:rsidRPr="00102BEE">
        <w:rPr>
          <w:sz w:val="20"/>
          <w:lang w:val="en-US"/>
        </w:rPr>
        <w:t xml:space="preserve">since it does not </w:t>
      </w:r>
      <w:r w:rsidR="00B161EF" w:rsidRPr="00102BEE">
        <w:rPr>
          <w:sz w:val="20"/>
          <w:lang w:val="en-US"/>
        </w:rPr>
        <w:t xml:space="preserve">enable the clearing of title and effective protection of the </w:t>
      </w:r>
      <w:r w:rsidR="000C7AA4" w:rsidRPr="00102BEE">
        <w:rPr>
          <w:sz w:val="20"/>
          <w:lang w:val="en-US"/>
        </w:rPr>
        <w:t xml:space="preserve">ancestral territory </w:t>
      </w:r>
      <w:r w:rsidR="00763205" w:rsidRPr="00102BEE">
        <w:rPr>
          <w:sz w:val="20"/>
          <w:lang w:val="en-US"/>
        </w:rPr>
        <w:t xml:space="preserve">of the Garifuna Community of Punta </w:t>
      </w:r>
      <w:proofErr w:type="spellStart"/>
      <w:r w:rsidR="00763205" w:rsidRPr="00102BEE">
        <w:rPr>
          <w:sz w:val="20"/>
          <w:lang w:val="en-US"/>
        </w:rPr>
        <w:t>Piedra</w:t>
      </w:r>
      <w:proofErr w:type="spellEnd"/>
      <w:r w:rsidR="00763205" w:rsidRPr="00102BEE">
        <w:rPr>
          <w:sz w:val="20"/>
          <w:lang w:val="en-US"/>
        </w:rPr>
        <w:t>, wi</w:t>
      </w:r>
      <w:r w:rsidRPr="00102BEE">
        <w:rPr>
          <w:sz w:val="20"/>
          <w:lang w:val="en-US"/>
        </w:rPr>
        <w:t>t</w:t>
      </w:r>
      <w:r w:rsidR="00763205" w:rsidRPr="00102BEE">
        <w:rPr>
          <w:sz w:val="20"/>
          <w:lang w:val="en-US"/>
        </w:rPr>
        <w:t>h</w:t>
      </w:r>
      <w:r w:rsidRPr="00102BEE">
        <w:rPr>
          <w:sz w:val="20"/>
          <w:lang w:val="en-US"/>
        </w:rPr>
        <w:t>out taking</w:t>
      </w:r>
      <w:r w:rsidR="00763205" w:rsidRPr="00102BEE">
        <w:rPr>
          <w:sz w:val="20"/>
          <w:lang w:val="en-US"/>
        </w:rPr>
        <w:t xml:space="preserve"> into account their particular profile, their economic and social characteristics, as well as their customary law, values, practices and customs. </w:t>
      </w:r>
      <w:r w:rsidR="00296217" w:rsidRPr="00102BEE">
        <w:rPr>
          <w:sz w:val="20"/>
          <w:lang w:val="en-US"/>
        </w:rPr>
        <w:t>Based on the legal precedents cited above</w:t>
      </w:r>
      <w:r w:rsidR="00296217" w:rsidRPr="006651BF">
        <w:rPr>
          <w:sz w:val="20"/>
          <w:lang w:val="en-US"/>
        </w:rPr>
        <w:t>, t</w:t>
      </w:r>
      <w:r w:rsidR="00763205" w:rsidRPr="006651BF">
        <w:rPr>
          <w:sz w:val="20"/>
          <w:lang w:val="en-US"/>
        </w:rPr>
        <w:t>he IACHR deems as insufficient the creation of “commissions,” which due to their very nature are temporary entities, lacking any authority clearly established by law</w:t>
      </w:r>
      <w:r w:rsidR="00D20AF8" w:rsidRPr="006651BF">
        <w:rPr>
          <w:sz w:val="20"/>
          <w:lang w:val="en-US"/>
        </w:rPr>
        <w:t xml:space="preserve">, and which </w:t>
      </w:r>
      <w:r w:rsidR="00210D28" w:rsidRPr="006651BF">
        <w:rPr>
          <w:sz w:val="20"/>
          <w:lang w:val="en-US"/>
        </w:rPr>
        <w:t xml:space="preserve">do not contribute to </w:t>
      </w:r>
      <w:r w:rsidR="00D636D6" w:rsidRPr="006651BF">
        <w:rPr>
          <w:sz w:val="20"/>
          <w:lang w:val="en-US"/>
        </w:rPr>
        <w:t xml:space="preserve">legal certainty of territorial rights of indigenous and tribal peoples. </w:t>
      </w:r>
      <w:r w:rsidR="00B455F1" w:rsidRPr="006651BF">
        <w:rPr>
          <w:sz w:val="20"/>
          <w:lang w:val="en-US"/>
        </w:rPr>
        <w:t>This being so</w:t>
      </w:r>
      <w:r w:rsidR="00781708" w:rsidRPr="006651BF">
        <w:rPr>
          <w:sz w:val="20"/>
          <w:lang w:val="en-US"/>
        </w:rPr>
        <w:t xml:space="preserve">, in light of the refusal of the </w:t>
      </w:r>
      <w:r w:rsidR="00C73E78" w:rsidRPr="006651BF">
        <w:rPr>
          <w:sz w:val="20"/>
          <w:lang w:val="en-US"/>
        </w:rPr>
        <w:t xml:space="preserve">peasants of Rio </w:t>
      </w:r>
      <w:proofErr w:type="spellStart"/>
      <w:r w:rsidR="00C73E78" w:rsidRPr="006651BF">
        <w:rPr>
          <w:sz w:val="20"/>
          <w:lang w:val="en-US"/>
        </w:rPr>
        <w:t>Miel</w:t>
      </w:r>
      <w:proofErr w:type="spellEnd"/>
      <w:r w:rsidR="00C73E78" w:rsidRPr="006651BF">
        <w:rPr>
          <w:sz w:val="20"/>
          <w:lang w:val="en-US"/>
        </w:rPr>
        <w:t xml:space="preserve"> to abandon the area in exchange for payment for the improvements made by them, the Punta </w:t>
      </w:r>
      <w:proofErr w:type="spellStart"/>
      <w:r w:rsidR="00C73E78" w:rsidRPr="006651BF">
        <w:rPr>
          <w:sz w:val="20"/>
          <w:lang w:val="en-US"/>
        </w:rPr>
        <w:t>Piedra</w:t>
      </w:r>
      <w:proofErr w:type="spellEnd"/>
      <w:r w:rsidR="00C73E78" w:rsidRPr="006651BF">
        <w:rPr>
          <w:sz w:val="20"/>
          <w:lang w:val="en-US"/>
        </w:rPr>
        <w:t xml:space="preserve"> Community </w:t>
      </w:r>
      <w:r w:rsidR="001540F4" w:rsidRPr="006651BF">
        <w:rPr>
          <w:sz w:val="20"/>
          <w:lang w:val="en-US"/>
        </w:rPr>
        <w:t xml:space="preserve">had no </w:t>
      </w:r>
      <w:r w:rsidR="0042025C">
        <w:rPr>
          <w:sz w:val="20"/>
          <w:lang w:val="en-US"/>
        </w:rPr>
        <w:t>effective remedy</w:t>
      </w:r>
      <w:r w:rsidR="001540F4" w:rsidRPr="006651BF">
        <w:rPr>
          <w:sz w:val="20"/>
          <w:lang w:val="en-US"/>
        </w:rPr>
        <w:t xml:space="preserve"> to recover its ancestral territory, which took into account </w:t>
      </w:r>
      <w:r w:rsidR="001F2D4C" w:rsidRPr="006651BF">
        <w:rPr>
          <w:sz w:val="20"/>
          <w:lang w:val="en-US"/>
        </w:rPr>
        <w:t xml:space="preserve">particular aspects of indigenous peoples, such as the special significance </w:t>
      </w:r>
      <w:r w:rsidR="00895674" w:rsidRPr="006651BF">
        <w:rPr>
          <w:sz w:val="20"/>
          <w:lang w:val="en-US"/>
        </w:rPr>
        <w:t xml:space="preserve">that the lands hold for them.  </w:t>
      </w:r>
      <w:r w:rsidR="00C84E2D" w:rsidRPr="006651BF">
        <w:rPr>
          <w:sz w:val="20"/>
          <w:lang w:val="en-US"/>
        </w:rPr>
        <w:t xml:space="preserve">On this score, it must be </w:t>
      </w:r>
      <w:r w:rsidR="00BC31F1" w:rsidRPr="006651BF">
        <w:rPr>
          <w:sz w:val="20"/>
          <w:lang w:val="en-US"/>
        </w:rPr>
        <w:t xml:space="preserve">recalled that in the cases referred to the Inter-American Court </w:t>
      </w:r>
      <w:r w:rsidR="00937291" w:rsidRPr="006651BF">
        <w:rPr>
          <w:sz w:val="20"/>
          <w:lang w:val="en-US"/>
        </w:rPr>
        <w:t xml:space="preserve">against Paraguay, said Court specifically identified as one of the “structural problems” of the administrative procedure for claims </w:t>
      </w:r>
      <w:r w:rsidR="00C0068A" w:rsidRPr="006651BF">
        <w:rPr>
          <w:sz w:val="20"/>
          <w:lang w:val="en-US"/>
        </w:rPr>
        <w:t xml:space="preserve">to </w:t>
      </w:r>
      <w:r w:rsidR="002C0971" w:rsidRPr="006651BF">
        <w:rPr>
          <w:sz w:val="20"/>
          <w:lang w:val="en-US"/>
        </w:rPr>
        <w:t xml:space="preserve">traditional indigenous lands </w:t>
      </w:r>
      <w:r w:rsidR="000950B7" w:rsidRPr="006651BF">
        <w:rPr>
          <w:sz w:val="20"/>
          <w:lang w:val="en-US"/>
        </w:rPr>
        <w:t>“</w:t>
      </w:r>
      <w:r w:rsidR="002C0971" w:rsidRPr="006651BF">
        <w:rPr>
          <w:sz w:val="20"/>
          <w:lang w:val="en-US"/>
        </w:rPr>
        <w:t>subjecting</w:t>
      </w:r>
      <w:r w:rsidR="00B455F1" w:rsidRPr="006651BF">
        <w:rPr>
          <w:sz w:val="20"/>
          <w:lang w:val="en-US"/>
        </w:rPr>
        <w:t xml:space="preserve"> [it]</w:t>
      </w:r>
      <w:r w:rsidR="002C0971" w:rsidRPr="006651BF">
        <w:rPr>
          <w:sz w:val="20"/>
          <w:lang w:val="en-US"/>
        </w:rPr>
        <w:t xml:space="preserve"> […] to the existence of a voluntary agreement between the parties.</w:t>
      </w:r>
      <w:r w:rsidR="001A5572" w:rsidRPr="006651BF">
        <w:rPr>
          <w:sz w:val="20"/>
          <w:lang w:val="en-US"/>
        </w:rPr>
        <w:t>”</w:t>
      </w:r>
      <w:r w:rsidR="00D77FC2" w:rsidRPr="006651BF">
        <w:rPr>
          <w:rStyle w:val="Refdenotaalpie"/>
          <w:sz w:val="20"/>
          <w:lang w:val="en-US"/>
        </w:rPr>
        <w:footnoteReference w:id="126"/>
      </w:r>
    </w:p>
    <w:p w:rsidR="00F2497A" w:rsidRPr="006651BF" w:rsidRDefault="00F2497A" w:rsidP="006651BF">
      <w:pPr>
        <w:jc w:val="both"/>
        <w:rPr>
          <w:sz w:val="20"/>
          <w:lang w:val="en-US"/>
        </w:rPr>
      </w:pPr>
    </w:p>
    <w:p w:rsidR="000E62B6" w:rsidRPr="006651BF" w:rsidRDefault="007A189D" w:rsidP="006651BF">
      <w:pPr>
        <w:numPr>
          <w:ilvl w:val="0"/>
          <w:numId w:val="1"/>
        </w:numPr>
        <w:tabs>
          <w:tab w:val="clear" w:pos="900"/>
        </w:tabs>
        <w:ind w:left="0" w:firstLine="720"/>
        <w:jc w:val="both"/>
        <w:rPr>
          <w:sz w:val="20"/>
          <w:lang w:val="en-US"/>
        </w:rPr>
      </w:pPr>
      <w:r w:rsidRPr="006651BF">
        <w:rPr>
          <w:sz w:val="20"/>
          <w:lang w:val="en-US"/>
        </w:rPr>
        <w:t xml:space="preserve">The IACHR notes that the lack of a mechanism to </w:t>
      </w:r>
      <w:r w:rsidR="00C76C88" w:rsidRPr="006651BF">
        <w:rPr>
          <w:sz w:val="20"/>
          <w:lang w:val="en-US"/>
        </w:rPr>
        <w:t xml:space="preserve">protect and clear title to the Garifuna </w:t>
      </w:r>
      <w:r w:rsidR="00C76C88" w:rsidRPr="00102BEE">
        <w:rPr>
          <w:sz w:val="20"/>
          <w:lang w:val="en-US"/>
        </w:rPr>
        <w:t xml:space="preserve">lands, </w:t>
      </w:r>
      <w:r w:rsidR="00CD7314" w:rsidRPr="00102BEE">
        <w:rPr>
          <w:sz w:val="20"/>
          <w:lang w:val="en-US"/>
        </w:rPr>
        <w:t>due to</w:t>
      </w:r>
      <w:r w:rsidR="00C76C88" w:rsidRPr="00102BEE">
        <w:rPr>
          <w:sz w:val="20"/>
          <w:lang w:val="en-US"/>
        </w:rPr>
        <w:t xml:space="preserve"> the ineffectiveness of the </w:t>
      </w:r>
      <w:r w:rsidR="00983E3C" w:rsidRPr="00102BEE">
        <w:rPr>
          <w:sz w:val="20"/>
          <w:lang w:val="en-US"/>
        </w:rPr>
        <w:t>actions of the State after nearly twenty years from</w:t>
      </w:r>
      <w:r w:rsidR="007836EE" w:rsidRPr="00102BEE">
        <w:rPr>
          <w:sz w:val="20"/>
          <w:lang w:val="en-US"/>
        </w:rPr>
        <w:t xml:space="preserve"> the time of</w:t>
      </w:r>
      <w:r w:rsidR="00983E3C" w:rsidRPr="00102BEE">
        <w:rPr>
          <w:sz w:val="20"/>
          <w:lang w:val="en-US"/>
        </w:rPr>
        <w:t xml:space="preserve"> the first intrusions </w:t>
      </w:r>
      <w:r w:rsidR="00683E55" w:rsidRPr="00102BEE">
        <w:rPr>
          <w:sz w:val="20"/>
          <w:lang w:val="en-US"/>
        </w:rPr>
        <w:t>in</w:t>
      </w:r>
      <w:r w:rsidR="006573F4" w:rsidRPr="00102BEE">
        <w:rPr>
          <w:sz w:val="20"/>
          <w:lang w:val="en-US"/>
        </w:rPr>
        <w:t>to</w:t>
      </w:r>
      <w:r w:rsidR="00683E55" w:rsidRPr="00102BEE">
        <w:rPr>
          <w:sz w:val="20"/>
          <w:lang w:val="en-US"/>
        </w:rPr>
        <w:t xml:space="preserve"> Rio </w:t>
      </w:r>
      <w:proofErr w:type="spellStart"/>
      <w:r w:rsidR="00683E55" w:rsidRPr="00102BEE">
        <w:rPr>
          <w:sz w:val="20"/>
          <w:lang w:val="en-US"/>
        </w:rPr>
        <w:t>Miel</w:t>
      </w:r>
      <w:proofErr w:type="spellEnd"/>
      <w:r w:rsidR="00683E55" w:rsidRPr="00102BEE">
        <w:rPr>
          <w:sz w:val="20"/>
          <w:lang w:val="en-US"/>
        </w:rPr>
        <w:t xml:space="preserve">, </w:t>
      </w:r>
      <w:r w:rsidR="00CD7314" w:rsidRPr="00102BEE">
        <w:rPr>
          <w:sz w:val="20"/>
          <w:lang w:val="en-US"/>
        </w:rPr>
        <w:t>generated the</w:t>
      </w:r>
      <w:r w:rsidR="001600A4" w:rsidRPr="00102BEE">
        <w:rPr>
          <w:sz w:val="20"/>
          <w:lang w:val="en-US"/>
        </w:rPr>
        <w:t xml:space="preserve"> exacerbat</w:t>
      </w:r>
      <w:r w:rsidR="00CD7314" w:rsidRPr="00102BEE">
        <w:rPr>
          <w:sz w:val="20"/>
          <w:lang w:val="en-US"/>
        </w:rPr>
        <w:t>ion of</w:t>
      </w:r>
      <w:r w:rsidR="00683E55" w:rsidRPr="00102BEE">
        <w:rPr>
          <w:sz w:val="20"/>
          <w:lang w:val="en-US"/>
        </w:rPr>
        <w:t xml:space="preserve"> </w:t>
      </w:r>
      <w:r w:rsidR="001E1D72" w:rsidRPr="00102BEE">
        <w:rPr>
          <w:sz w:val="20"/>
          <w:lang w:val="en-US"/>
        </w:rPr>
        <w:t xml:space="preserve">the situation. </w:t>
      </w:r>
      <w:r w:rsidR="00FE029A" w:rsidRPr="00102BEE">
        <w:rPr>
          <w:sz w:val="20"/>
          <w:lang w:val="en-US"/>
        </w:rPr>
        <w:t>This is evident, in other ways as well, in that the failure to comply</w:t>
      </w:r>
      <w:r w:rsidR="00FE029A" w:rsidRPr="006651BF">
        <w:rPr>
          <w:sz w:val="20"/>
          <w:lang w:val="en-US"/>
        </w:rPr>
        <w:t xml:space="preserve"> with the first commitment entered into on December 13, 2001 and payment of the </w:t>
      </w:r>
      <w:r w:rsidR="0070001E" w:rsidRPr="006651BF">
        <w:rPr>
          <w:sz w:val="20"/>
          <w:lang w:val="en-US"/>
        </w:rPr>
        <w:t>amount assessed for</w:t>
      </w:r>
      <w:r w:rsidR="007511FE" w:rsidRPr="006651BF">
        <w:rPr>
          <w:sz w:val="20"/>
          <w:lang w:val="en-US"/>
        </w:rPr>
        <w:t xml:space="preserve"> the improvements to the land, </w:t>
      </w:r>
      <w:r w:rsidR="00AF0616" w:rsidRPr="006651BF">
        <w:rPr>
          <w:sz w:val="20"/>
          <w:lang w:val="en-US"/>
        </w:rPr>
        <w:t>contributed to generating</w:t>
      </w:r>
      <w:r w:rsidR="005F48ED" w:rsidRPr="006651BF">
        <w:rPr>
          <w:sz w:val="20"/>
          <w:lang w:val="en-US"/>
        </w:rPr>
        <w:t xml:space="preserve"> a</w:t>
      </w:r>
      <w:r w:rsidR="00B84CC6" w:rsidRPr="006651BF">
        <w:rPr>
          <w:sz w:val="20"/>
          <w:lang w:val="en-US"/>
        </w:rPr>
        <w:t xml:space="preserve"> climate of</w:t>
      </w:r>
      <w:r w:rsidR="005F48ED" w:rsidRPr="006651BF">
        <w:rPr>
          <w:sz w:val="20"/>
          <w:lang w:val="en-US"/>
        </w:rPr>
        <w:t xml:space="preserve"> increased tension and</w:t>
      </w:r>
      <w:r w:rsidR="00AF0616" w:rsidRPr="006651BF">
        <w:rPr>
          <w:sz w:val="20"/>
          <w:lang w:val="en-US"/>
        </w:rPr>
        <w:t xml:space="preserve"> violence, bolstering the peasants’ resistance to abandoning the area, and </w:t>
      </w:r>
      <w:r w:rsidR="0076458E" w:rsidRPr="006651BF">
        <w:rPr>
          <w:sz w:val="20"/>
          <w:lang w:val="en-US"/>
        </w:rPr>
        <w:t xml:space="preserve">to </w:t>
      </w:r>
      <w:r w:rsidR="00AF0616" w:rsidRPr="006651BF">
        <w:rPr>
          <w:sz w:val="20"/>
          <w:lang w:val="en-US"/>
        </w:rPr>
        <w:t xml:space="preserve">raising the amount to be paid for the improvements made. </w:t>
      </w:r>
      <w:r w:rsidR="00B84CC6" w:rsidRPr="006651BF">
        <w:rPr>
          <w:sz w:val="20"/>
          <w:lang w:val="en-US"/>
        </w:rPr>
        <w:t xml:space="preserve"> </w:t>
      </w:r>
    </w:p>
    <w:p w:rsidR="001D7916" w:rsidRPr="006651BF" w:rsidRDefault="001D7916" w:rsidP="006651BF">
      <w:pPr>
        <w:jc w:val="both"/>
        <w:rPr>
          <w:sz w:val="20"/>
          <w:lang w:val="en-US"/>
        </w:rPr>
      </w:pPr>
    </w:p>
    <w:p w:rsidR="00DF24C9" w:rsidRPr="00102BEE" w:rsidRDefault="00630433" w:rsidP="00DF24C9">
      <w:pPr>
        <w:numPr>
          <w:ilvl w:val="0"/>
          <w:numId w:val="1"/>
        </w:numPr>
        <w:tabs>
          <w:tab w:val="clear" w:pos="900"/>
        </w:tabs>
        <w:ind w:left="0" w:firstLine="720"/>
        <w:jc w:val="both"/>
        <w:rPr>
          <w:sz w:val="20"/>
          <w:lang w:val="en-US"/>
        </w:rPr>
      </w:pPr>
      <w:r w:rsidRPr="00102BEE">
        <w:rPr>
          <w:sz w:val="20"/>
          <w:lang w:val="en-US"/>
        </w:rPr>
        <w:t xml:space="preserve">On a separate matter, the IACHR has deemed proven the existence of a permanent conflict situation caused by third parties interested in the ancestral </w:t>
      </w:r>
      <w:r w:rsidR="008F5AF4" w:rsidRPr="00102BEE">
        <w:rPr>
          <w:sz w:val="20"/>
          <w:lang w:val="en-US"/>
        </w:rPr>
        <w:t xml:space="preserve">lands of the Community, characterized by constant threats, harassment, and violent actions. It is a credited fact that this situation was known by the State of Honduras, as shown in the “Commitment Agreement” of December 13, 2001, executed by state authorities, which states that </w:t>
      </w:r>
      <w:r w:rsidR="00DF24C9" w:rsidRPr="00102BEE">
        <w:rPr>
          <w:sz w:val="20"/>
          <w:lang w:val="en-US"/>
        </w:rPr>
        <w:t xml:space="preserve">“from that point in time [referring to the arrival of the first peasants in </w:t>
      </w:r>
      <w:r w:rsidR="00DF24C9" w:rsidRPr="00102BEE">
        <w:rPr>
          <w:sz w:val="20"/>
          <w:lang w:val="en-US"/>
        </w:rPr>
        <w:lastRenderedPageBreak/>
        <w:t xml:space="preserve">Rio </w:t>
      </w:r>
      <w:proofErr w:type="spellStart"/>
      <w:r w:rsidR="00DF24C9" w:rsidRPr="00102BEE">
        <w:rPr>
          <w:sz w:val="20"/>
          <w:lang w:val="en-US"/>
        </w:rPr>
        <w:t>Miel</w:t>
      </w:r>
      <w:proofErr w:type="spellEnd"/>
      <w:r w:rsidR="00DF24C9" w:rsidRPr="00102BEE">
        <w:rPr>
          <w:sz w:val="20"/>
          <w:lang w:val="en-US"/>
        </w:rPr>
        <w:t>] up to the present date, problems have been arising that not only involve the land dispute, but that also jeopardizes the safety and some of the property of the inhabitants of the communities.</w:t>
      </w:r>
      <w:r w:rsidR="00DF24C9" w:rsidRPr="00102BEE">
        <w:rPr>
          <w:rFonts w:cs="Arial"/>
          <w:sz w:val="20"/>
          <w:lang w:val="en-US"/>
        </w:rPr>
        <w:t>”</w:t>
      </w:r>
    </w:p>
    <w:p w:rsidR="00554FF5" w:rsidRPr="00102BEE" w:rsidRDefault="00554FF5" w:rsidP="00554FF5">
      <w:pPr>
        <w:jc w:val="both"/>
        <w:rPr>
          <w:sz w:val="20"/>
          <w:lang w:val="en-US"/>
        </w:rPr>
      </w:pPr>
    </w:p>
    <w:p w:rsidR="00554FF5" w:rsidRPr="00102BEE" w:rsidRDefault="00554FF5" w:rsidP="00DF24C9">
      <w:pPr>
        <w:numPr>
          <w:ilvl w:val="0"/>
          <w:numId w:val="1"/>
        </w:numPr>
        <w:tabs>
          <w:tab w:val="clear" w:pos="900"/>
        </w:tabs>
        <w:ind w:left="0" w:firstLine="720"/>
        <w:jc w:val="both"/>
        <w:rPr>
          <w:sz w:val="20"/>
          <w:lang w:val="en-US"/>
        </w:rPr>
      </w:pPr>
      <w:r w:rsidRPr="00102BEE">
        <w:rPr>
          <w:rFonts w:cs="Arial"/>
          <w:sz w:val="20"/>
          <w:lang w:val="en-US"/>
        </w:rPr>
        <w:t xml:space="preserve">Additionally, according to the facts deemed proven, members of the Punta </w:t>
      </w:r>
      <w:proofErr w:type="spellStart"/>
      <w:r w:rsidRPr="00102BEE">
        <w:rPr>
          <w:rFonts w:cs="Arial"/>
          <w:sz w:val="20"/>
          <w:lang w:val="en-US"/>
        </w:rPr>
        <w:t>Piedra</w:t>
      </w:r>
      <w:proofErr w:type="spellEnd"/>
      <w:r w:rsidRPr="00102BEE">
        <w:rPr>
          <w:rFonts w:cs="Arial"/>
          <w:sz w:val="20"/>
          <w:lang w:val="en-US"/>
        </w:rPr>
        <w:t xml:space="preserve"> Community reported these acts to the state authorities on multiple </w:t>
      </w:r>
      <w:proofErr w:type="spellStart"/>
      <w:r w:rsidRPr="00102BEE">
        <w:rPr>
          <w:rFonts w:cs="Arial"/>
          <w:sz w:val="20"/>
          <w:lang w:val="en-US"/>
        </w:rPr>
        <w:t>occassions</w:t>
      </w:r>
      <w:proofErr w:type="spellEnd"/>
      <w:r w:rsidRPr="00102BEE">
        <w:rPr>
          <w:rFonts w:cs="Arial"/>
          <w:sz w:val="20"/>
          <w:lang w:val="en-US"/>
        </w:rPr>
        <w:t xml:space="preserve">, as shown in the report filed in connection with the murder of Félix </w:t>
      </w:r>
      <w:proofErr w:type="spellStart"/>
      <w:r w:rsidRPr="00102BEE">
        <w:rPr>
          <w:rFonts w:cs="Arial"/>
          <w:sz w:val="20"/>
          <w:lang w:val="en-US"/>
        </w:rPr>
        <w:t>Ordóñez</w:t>
      </w:r>
      <w:proofErr w:type="spellEnd"/>
      <w:r w:rsidRPr="00102BEE">
        <w:rPr>
          <w:rFonts w:cs="Arial"/>
          <w:sz w:val="20"/>
          <w:lang w:val="en-US"/>
        </w:rPr>
        <w:t xml:space="preserve"> </w:t>
      </w:r>
      <w:proofErr w:type="spellStart"/>
      <w:r w:rsidRPr="00102BEE">
        <w:rPr>
          <w:rFonts w:cs="Arial"/>
          <w:sz w:val="20"/>
          <w:lang w:val="en-US"/>
        </w:rPr>
        <w:t>Suazo</w:t>
      </w:r>
      <w:proofErr w:type="spellEnd"/>
      <w:r w:rsidRPr="00102BEE">
        <w:rPr>
          <w:rFonts w:cs="Arial"/>
          <w:sz w:val="20"/>
          <w:lang w:val="en-US"/>
        </w:rPr>
        <w:t xml:space="preserve">, a member of the Community, in June 2007; the report for unlawful occupation filed by the leaders of the Community on April 13, 2010; and the one presented on the same date for death threats against a member of the Community by no </w:t>
      </w:r>
      <w:proofErr w:type="spellStart"/>
      <w:r w:rsidRPr="00102BEE">
        <w:rPr>
          <w:rFonts w:cs="Arial"/>
          <w:sz w:val="20"/>
          <w:lang w:val="en-US"/>
        </w:rPr>
        <w:t>garifunas</w:t>
      </w:r>
      <w:proofErr w:type="spellEnd"/>
      <w:r w:rsidRPr="00102BEE">
        <w:rPr>
          <w:rFonts w:cs="Arial"/>
          <w:sz w:val="20"/>
          <w:lang w:val="en-US"/>
        </w:rPr>
        <w:t xml:space="preserve"> who had invaded community lands. The State indicated in the proceedings before the IACHR, in relation to the report for the death of Félix </w:t>
      </w:r>
      <w:proofErr w:type="spellStart"/>
      <w:r w:rsidRPr="00102BEE">
        <w:rPr>
          <w:rFonts w:cs="Arial"/>
          <w:sz w:val="20"/>
          <w:lang w:val="en-US"/>
        </w:rPr>
        <w:t>Ordóñez</w:t>
      </w:r>
      <w:proofErr w:type="spellEnd"/>
      <w:r w:rsidRPr="00102BEE">
        <w:rPr>
          <w:rFonts w:cs="Arial"/>
          <w:sz w:val="20"/>
          <w:lang w:val="en-US"/>
        </w:rPr>
        <w:t xml:space="preserve">, that the investigation was pending at the General Directorate of Criminal Investigation, and the Special Prosecutor for Ethnicities and Patrimony; and, in connection with the April 2010 reports, it informed that </w:t>
      </w:r>
      <w:r w:rsidR="009E4C08" w:rsidRPr="00102BEE">
        <w:rPr>
          <w:rFonts w:cs="Arial"/>
          <w:sz w:val="20"/>
          <w:lang w:val="en-US"/>
        </w:rPr>
        <w:t>a visit to the lands was programmed, which “could not be carried out … for lack of travel expenses and transportation for the people assigned to carry out those activities.”</w:t>
      </w:r>
    </w:p>
    <w:p w:rsidR="004768EE" w:rsidRPr="00102BEE" w:rsidRDefault="004768EE" w:rsidP="004768EE">
      <w:pPr>
        <w:jc w:val="both"/>
        <w:rPr>
          <w:sz w:val="20"/>
          <w:lang w:val="es-ES"/>
        </w:rPr>
      </w:pPr>
    </w:p>
    <w:p w:rsidR="00DE6A74" w:rsidRPr="00102BEE" w:rsidRDefault="00DE6A74" w:rsidP="00DE6A74">
      <w:pPr>
        <w:numPr>
          <w:ilvl w:val="0"/>
          <w:numId w:val="1"/>
        </w:numPr>
        <w:tabs>
          <w:tab w:val="clear" w:pos="900"/>
        </w:tabs>
        <w:ind w:left="0" w:firstLine="720"/>
        <w:jc w:val="both"/>
        <w:rPr>
          <w:sz w:val="20"/>
          <w:lang w:val="en-US"/>
        </w:rPr>
      </w:pPr>
      <w:r w:rsidRPr="00102BEE">
        <w:rPr>
          <w:sz w:val="20"/>
          <w:lang w:val="en-US"/>
        </w:rPr>
        <w:t>In this regard, the IACHR recalls that the Inter-American Court has interpreted Article 25 as guaranteeing a simple and prompt recourse for the protection of rights, but also an effective recourse for protecting individuals from acts of the State that violate their fundamental rights.</w:t>
      </w:r>
      <w:r w:rsidRPr="00102BEE">
        <w:rPr>
          <w:rStyle w:val="Refdenotaalpie"/>
          <w:sz w:val="20"/>
        </w:rPr>
        <w:footnoteReference w:id="127"/>
      </w:r>
      <w:r w:rsidRPr="00102BEE">
        <w:rPr>
          <w:sz w:val="20"/>
          <w:lang w:val="en-US"/>
        </w:rPr>
        <w:t xml:space="preserve"> For that reason, the right to judicial protection is considered to be an extremely important right since it becomes a fundamental mechanism for exercising the defense of any other right that has been violated by bringing appropriate actions or remedies before the competent judicial authority.</w:t>
      </w:r>
    </w:p>
    <w:p w:rsidR="00DE6A74" w:rsidRPr="00102BEE" w:rsidRDefault="00DE6A74" w:rsidP="004768EE">
      <w:pPr>
        <w:ind w:firstLine="720"/>
        <w:jc w:val="both"/>
        <w:rPr>
          <w:sz w:val="20"/>
          <w:lang w:val="en-US"/>
        </w:rPr>
      </w:pPr>
    </w:p>
    <w:p w:rsidR="00573165" w:rsidRPr="00102BEE" w:rsidRDefault="00573165" w:rsidP="00573165">
      <w:pPr>
        <w:numPr>
          <w:ilvl w:val="0"/>
          <w:numId w:val="1"/>
        </w:numPr>
        <w:tabs>
          <w:tab w:val="clear" w:pos="900"/>
        </w:tabs>
        <w:ind w:left="0" w:firstLine="720"/>
        <w:jc w:val="both"/>
        <w:rPr>
          <w:sz w:val="20"/>
          <w:lang w:val="en-US"/>
        </w:rPr>
      </w:pPr>
      <w:r w:rsidRPr="00102BEE">
        <w:rPr>
          <w:sz w:val="20"/>
          <w:lang w:val="en-US"/>
        </w:rPr>
        <w:t>Consequently, the States’ Parties have the obligation to take all kinds of measures to ensure that nobody is deprived of judicial protection and from exercising his or her right to a simple and effective recourse.</w:t>
      </w:r>
      <w:r w:rsidRPr="00102BEE">
        <w:rPr>
          <w:rStyle w:val="Refdenotaalpie"/>
          <w:sz w:val="20"/>
        </w:rPr>
        <w:footnoteReference w:id="128"/>
      </w:r>
      <w:r w:rsidRPr="00102BEE">
        <w:rPr>
          <w:sz w:val="20"/>
          <w:lang w:val="en-US"/>
        </w:rPr>
        <w:t xml:space="preserve"> According to the jurisprudence of the </w:t>
      </w:r>
      <w:smartTag w:uri="urn:schemas-microsoft-com:office:smarttags" w:element="Street">
        <w:smartTag w:uri="urn:schemas-microsoft-com:office:smarttags" w:element="address">
          <w:r w:rsidRPr="00102BEE">
            <w:rPr>
              <w:sz w:val="20"/>
              <w:lang w:val="en-US"/>
            </w:rPr>
            <w:t>Inter-American Court</w:t>
          </w:r>
        </w:smartTag>
      </w:smartTag>
      <w:r w:rsidRPr="00102BEE">
        <w:rPr>
          <w:sz w:val="20"/>
          <w:lang w:val="en-US"/>
        </w:rPr>
        <w:t>, the State has the obligation to ensure that “each State act that composes the investigation proceeding, and the entire investigation in itself, should be oriented at a specific purpose: the determination of the truth and the investigation, finding, arrest, prosecution and, if applicable, punishment of those responsible for the events.”</w:t>
      </w:r>
      <w:r w:rsidRPr="00102BEE">
        <w:rPr>
          <w:rStyle w:val="Refdenotaalpie"/>
          <w:sz w:val="20"/>
        </w:rPr>
        <w:footnoteReference w:id="129"/>
      </w:r>
      <w:r w:rsidRPr="00102BEE">
        <w:rPr>
          <w:sz w:val="20"/>
          <w:lang w:val="en-US"/>
        </w:rPr>
        <w:t xml:space="preserve"> As the Court has repeatedly pointed out, it is an obligation with respect to means, and not outcomes, that the State should adopt as a juridical obligation of its own and not as a simple formality destined to fail from the start.</w:t>
      </w:r>
      <w:r w:rsidRPr="00102BEE">
        <w:rPr>
          <w:rStyle w:val="Refdenotaalpie"/>
          <w:sz w:val="20"/>
        </w:rPr>
        <w:footnoteReference w:id="130"/>
      </w:r>
      <w:r w:rsidRPr="00102BEE">
        <w:rPr>
          <w:sz w:val="20"/>
          <w:lang w:val="en-US"/>
        </w:rPr>
        <w:t xml:space="preserve"> In that sense, the investigation must be carried out with due diligence, and in an effective, serious, and impartial manner.</w:t>
      </w:r>
      <w:r w:rsidRPr="00102BEE">
        <w:rPr>
          <w:rStyle w:val="Refdenotaalpie"/>
          <w:sz w:val="20"/>
        </w:rPr>
        <w:footnoteReference w:id="131"/>
      </w:r>
    </w:p>
    <w:p w:rsidR="009E4C08" w:rsidRDefault="009E4C08" w:rsidP="009E4C08">
      <w:pPr>
        <w:jc w:val="both"/>
        <w:rPr>
          <w:sz w:val="20"/>
          <w:lang w:val="en-US"/>
        </w:rPr>
      </w:pPr>
    </w:p>
    <w:p w:rsidR="009E4C08" w:rsidRPr="00102BEE" w:rsidRDefault="0042025C" w:rsidP="00573165">
      <w:pPr>
        <w:numPr>
          <w:ilvl w:val="0"/>
          <w:numId w:val="1"/>
        </w:numPr>
        <w:tabs>
          <w:tab w:val="clear" w:pos="900"/>
        </w:tabs>
        <w:ind w:left="0" w:firstLine="720"/>
        <w:jc w:val="both"/>
        <w:rPr>
          <w:sz w:val="20"/>
          <w:lang w:val="en-US"/>
        </w:rPr>
      </w:pPr>
      <w:r w:rsidRPr="00102BEE">
        <w:rPr>
          <w:sz w:val="20"/>
          <w:lang w:val="en-US"/>
        </w:rPr>
        <w:t>Pursuant to</w:t>
      </w:r>
      <w:r w:rsidR="009E4C08" w:rsidRPr="00102BEE">
        <w:rPr>
          <w:sz w:val="20"/>
          <w:lang w:val="en-US"/>
        </w:rPr>
        <w:t xml:space="preserve"> the foregoing, the IACHR notes that, during the years relevant for this case, numerous reports were filed with state agencies, which tell of a multiplicity of acts of violence encompassed in the situation of lack of protection of the ancestral territory</w:t>
      </w:r>
      <w:r w:rsidR="003E7A76" w:rsidRPr="00102BEE">
        <w:rPr>
          <w:sz w:val="20"/>
          <w:lang w:val="en-US"/>
        </w:rPr>
        <w:t xml:space="preserve"> of the Punta </w:t>
      </w:r>
      <w:proofErr w:type="spellStart"/>
      <w:r w:rsidR="003E7A76" w:rsidRPr="00102BEE">
        <w:rPr>
          <w:sz w:val="20"/>
          <w:lang w:val="en-US"/>
        </w:rPr>
        <w:t>Piedra</w:t>
      </w:r>
      <w:proofErr w:type="spellEnd"/>
      <w:r w:rsidR="003E7A76" w:rsidRPr="00102BEE">
        <w:rPr>
          <w:sz w:val="20"/>
          <w:lang w:val="en-US"/>
        </w:rPr>
        <w:t xml:space="preserve"> Garifuna Community. However, </w:t>
      </w:r>
      <w:r w:rsidR="000F2055" w:rsidRPr="00102BEE">
        <w:rPr>
          <w:sz w:val="20"/>
          <w:lang w:val="en-US"/>
        </w:rPr>
        <w:t xml:space="preserve">based on </w:t>
      </w:r>
      <w:r w:rsidR="003E7A76" w:rsidRPr="00102BEE">
        <w:rPr>
          <w:sz w:val="20"/>
          <w:lang w:val="en-US"/>
        </w:rPr>
        <w:t>the evidence of reports contained in the file of the IACHR,</w:t>
      </w:r>
      <w:r w:rsidR="000F2055" w:rsidRPr="00102BEE">
        <w:rPr>
          <w:sz w:val="20"/>
          <w:lang w:val="en-US"/>
        </w:rPr>
        <w:t xml:space="preserve"> in none of the cases</w:t>
      </w:r>
      <w:r w:rsidR="003E7A76" w:rsidRPr="00102BEE">
        <w:rPr>
          <w:sz w:val="20"/>
          <w:lang w:val="en-US"/>
        </w:rPr>
        <w:t xml:space="preserve"> </w:t>
      </w:r>
      <w:r w:rsidR="003F34C7" w:rsidRPr="00102BEE">
        <w:rPr>
          <w:sz w:val="20"/>
          <w:lang w:val="en-US"/>
        </w:rPr>
        <w:t>did the State notify regarding the undertaking of a serious and effective investigation, without delays and dire</w:t>
      </w:r>
      <w:r w:rsidR="0095428B" w:rsidRPr="00102BEE">
        <w:rPr>
          <w:sz w:val="20"/>
          <w:lang w:val="en-US"/>
        </w:rPr>
        <w:t xml:space="preserve">cted at uncovering the truth and assigning liabilities. The IACHR considers, based on the information at its disposal, that the lack of a State response to the attempted remedies, left the victims in a situation of lack of protection and has resulted in the Community of Punta </w:t>
      </w:r>
      <w:proofErr w:type="spellStart"/>
      <w:r w:rsidR="0095428B" w:rsidRPr="00102BEE">
        <w:rPr>
          <w:sz w:val="20"/>
          <w:lang w:val="en-US"/>
        </w:rPr>
        <w:t>Piedra</w:t>
      </w:r>
      <w:proofErr w:type="spellEnd"/>
      <w:r w:rsidR="0095428B" w:rsidRPr="00102BEE">
        <w:rPr>
          <w:sz w:val="20"/>
          <w:lang w:val="en-US"/>
        </w:rPr>
        <w:t xml:space="preserve"> and its members </w:t>
      </w:r>
      <w:r w:rsidR="0095428B" w:rsidRPr="00102BEE">
        <w:rPr>
          <w:sz w:val="20"/>
          <w:lang w:val="en-US"/>
        </w:rPr>
        <w:lastRenderedPageBreak/>
        <w:t>remaining in a continuous situation of uncertainty, desperation and fear, in relation to both the lack of control of their territories as well as the continuity of the conflict situation</w:t>
      </w:r>
      <w:r w:rsidR="009E4C08" w:rsidRPr="00102BEE">
        <w:rPr>
          <w:sz w:val="20"/>
          <w:lang w:val="en-US"/>
        </w:rPr>
        <w:t>.</w:t>
      </w:r>
    </w:p>
    <w:p w:rsidR="004768EE" w:rsidRPr="00102BEE" w:rsidRDefault="004768EE" w:rsidP="004768EE">
      <w:pPr>
        <w:jc w:val="both"/>
        <w:rPr>
          <w:sz w:val="20"/>
          <w:lang w:val="es-ES_tradnl"/>
        </w:rPr>
      </w:pPr>
    </w:p>
    <w:p w:rsidR="009B4327" w:rsidRPr="00102BEE" w:rsidRDefault="009B4327" w:rsidP="00F1016C">
      <w:pPr>
        <w:numPr>
          <w:ilvl w:val="0"/>
          <w:numId w:val="1"/>
        </w:numPr>
        <w:tabs>
          <w:tab w:val="clear" w:pos="900"/>
        </w:tabs>
        <w:ind w:left="0" w:firstLine="720"/>
        <w:jc w:val="both"/>
        <w:rPr>
          <w:sz w:val="20"/>
          <w:lang w:val="en-US"/>
        </w:rPr>
      </w:pPr>
      <w:r w:rsidRPr="00102BEE">
        <w:rPr>
          <w:sz w:val="20"/>
          <w:lang w:val="en-US"/>
        </w:rPr>
        <w:t xml:space="preserve">In light of the above, the Commission concludes that the Honduran State has not guaranteed adequate and effective remedy for responding to claims to land titled in favor of the </w:t>
      </w:r>
      <w:proofErr w:type="spellStart"/>
      <w:r w:rsidRPr="00102BEE">
        <w:rPr>
          <w:sz w:val="20"/>
          <w:lang w:val="en-US"/>
        </w:rPr>
        <w:t>Garífuna</w:t>
      </w:r>
      <w:proofErr w:type="spellEnd"/>
      <w:r w:rsidRPr="00102BEE">
        <w:rPr>
          <w:sz w:val="20"/>
          <w:lang w:val="en-US"/>
        </w:rPr>
        <w:t xml:space="preserve"> Community of </w:t>
      </w:r>
      <w:r w:rsidR="00F1016C" w:rsidRPr="00102BEE">
        <w:rPr>
          <w:sz w:val="20"/>
          <w:lang w:val="en-US"/>
        </w:rPr>
        <w:t xml:space="preserve">Punta </w:t>
      </w:r>
      <w:proofErr w:type="spellStart"/>
      <w:r w:rsidR="00F1016C" w:rsidRPr="00102BEE">
        <w:rPr>
          <w:sz w:val="20"/>
          <w:lang w:val="en-US"/>
        </w:rPr>
        <w:t>Piedra</w:t>
      </w:r>
      <w:proofErr w:type="spellEnd"/>
      <w:r w:rsidRPr="00102BEE">
        <w:rPr>
          <w:sz w:val="20"/>
          <w:lang w:val="en-US"/>
        </w:rPr>
        <w:t>, nor has it carried out the investigations relating to the complaints lodged by the Community and its members for damage to property and threats, attacks, harassment, and persecution. This has prevented them from being heard in proceedings with due guarantees, so that the Commission concludes that the State of Honduras violated Article 25 of the American Convention</w:t>
      </w:r>
      <w:r w:rsidR="00F1016C" w:rsidRPr="00102BEE">
        <w:rPr>
          <w:sz w:val="20"/>
          <w:lang w:val="en-US"/>
        </w:rPr>
        <w:t>, in relation with articles 1.1 and 2</w:t>
      </w:r>
      <w:r w:rsidRPr="00102BEE">
        <w:rPr>
          <w:sz w:val="20"/>
          <w:lang w:val="en-US"/>
        </w:rPr>
        <w:t>.</w:t>
      </w:r>
    </w:p>
    <w:p w:rsidR="009B4327" w:rsidRPr="009B4327" w:rsidRDefault="009B4327" w:rsidP="006651BF">
      <w:pPr>
        <w:jc w:val="both"/>
        <w:rPr>
          <w:sz w:val="20"/>
          <w:lang w:val="en-US"/>
        </w:rPr>
      </w:pPr>
    </w:p>
    <w:p w:rsidR="00B12BD9" w:rsidRPr="006651BF" w:rsidRDefault="00004E11" w:rsidP="006651BF">
      <w:pPr>
        <w:pStyle w:val="Ttulo1"/>
        <w:spacing w:before="0" w:after="0"/>
        <w:ind w:left="1440" w:hanging="720"/>
        <w:rPr>
          <w:rFonts w:ascii="Univers" w:hAnsi="Univers"/>
          <w:sz w:val="20"/>
          <w:lang w:val="en-US"/>
        </w:rPr>
      </w:pPr>
      <w:bookmarkStart w:id="38" w:name="_Toc336248020"/>
      <w:bookmarkStart w:id="39" w:name="_Toc350183368"/>
      <w:r w:rsidRPr="006651BF">
        <w:rPr>
          <w:rFonts w:ascii="Univers" w:hAnsi="Univers"/>
          <w:sz w:val="20"/>
          <w:lang w:val="en-US"/>
        </w:rPr>
        <w:t>VI.</w:t>
      </w:r>
      <w:r w:rsidRPr="006651BF">
        <w:rPr>
          <w:rFonts w:ascii="Univers" w:hAnsi="Univers"/>
          <w:sz w:val="20"/>
          <w:lang w:val="en-US"/>
        </w:rPr>
        <w:tab/>
        <w:t>CONCLUSION</w:t>
      </w:r>
      <w:r w:rsidR="004D0FFF" w:rsidRPr="006651BF">
        <w:rPr>
          <w:rFonts w:ascii="Univers" w:hAnsi="Univers"/>
          <w:sz w:val="20"/>
          <w:lang w:val="en-US"/>
        </w:rPr>
        <w:t>S</w:t>
      </w:r>
      <w:bookmarkEnd w:id="38"/>
      <w:bookmarkEnd w:id="39"/>
    </w:p>
    <w:p w:rsidR="004D0FFF" w:rsidRPr="006651BF" w:rsidRDefault="004D0FFF" w:rsidP="006651BF">
      <w:pPr>
        <w:rPr>
          <w:lang w:val="en-US"/>
        </w:rPr>
      </w:pPr>
    </w:p>
    <w:p w:rsidR="00474B8F" w:rsidRPr="006651BF" w:rsidRDefault="00133FE2" w:rsidP="006651BF">
      <w:pPr>
        <w:numPr>
          <w:ilvl w:val="0"/>
          <w:numId w:val="1"/>
        </w:numPr>
        <w:tabs>
          <w:tab w:val="clear" w:pos="900"/>
        </w:tabs>
        <w:ind w:left="0" w:firstLine="720"/>
        <w:jc w:val="both"/>
        <w:rPr>
          <w:sz w:val="20"/>
          <w:lang w:val="en-US"/>
        </w:rPr>
      </w:pPr>
      <w:r w:rsidRPr="006651BF">
        <w:rPr>
          <w:sz w:val="20"/>
          <w:lang w:val="en-US"/>
        </w:rPr>
        <w:t xml:space="preserve">Based on the considerations of fact and law set forth in the instant report, the Inter-American Commission on Human Rights concludes that: </w:t>
      </w:r>
    </w:p>
    <w:p w:rsidR="00474B8F" w:rsidRPr="006651BF" w:rsidRDefault="00474B8F" w:rsidP="006651BF">
      <w:pPr>
        <w:jc w:val="both"/>
        <w:rPr>
          <w:sz w:val="20"/>
          <w:lang w:val="en-US"/>
        </w:rPr>
      </w:pPr>
    </w:p>
    <w:p w:rsidR="00194596" w:rsidRPr="006651BF" w:rsidRDefault="005A26DA" w:rsidP="006651BF">
      <w:pPr>
        <w:numPr>
          <w:ilvl w:val="3"/>
          <w:numId w:val="26"/>
        </w:numPr>
        <w:tabs>
          <w:tab w:val="clear" w:pos="3240"/>
          <w:tab w:val="num" w:pos="1440"/>
        </w:tabs>
        <w:ind w:left="0" w:firstLine="720"/>
        <w:jc w:val="both"/>
        <w:rPr>
          <w:rFonts w:cs="Arial"/>
          <w:sz w:val="20"/>
          <w:lang w:val="en-US"/>
        </w:rPr>
      </w:pPr>
      <w:r w:rsidRPr="006651BF">
        <w:rPr>
          <w:rFonts w:cs="Arial"/>
          <w:sz w:val="20"/>
          <w:lang w:val="en-US"/>
        </w:rPr>
        <w:t xml:space="preserve">The State of Honduras violated the right to property enshrined in Article 21 of the American Convention on Human Rights, in connection with Articles 1.1 and 2 thereof, to the detriment of </w:t>
      </w:r>
      <w:r w:rsidR="001C0110" w:rsidRPr="006651BF">
        <w:rPr>
          <w:rFonts w:cs="Arial"/>
          <w:sz w:val="20"/>
          <w:lang w:val="en-US"/>
        </w:rPr>
        <w:t xml:space="preserve">the Garifuna Community of Punta </w:t>
      </w:r>
      <w:proofErr w:type="spellStart"/>
      <w:r w:rsidR="001C0110" w:rsidRPr="006651BF">
        <w:rPr>
          <w:rFonts w:cs="Arial"/>
          <w:sz w:val="20"/>
          <w:lang w:val="en-US"/>
        </w:rPr>
        <w:t>Piedra</w:t>
      </w:r>
      <w:proofErr w:type="spellEnd"/>
      <w:r w:rsidR="001C0110" w:rsidRPr="006651BF">
        <w:rPr>
          <w:rFonts w:cs="Arial"/>
          <w:sz w:val="20"/>
          <w:lang w:val="en-US"/>
        </w:rPr>
        <w:t xml:space="preserve"> and its members. </w:t>
      </w:r>
    </w:p>
    <w:p w:rsidR="00194596" w:rsidRPr="006651BF" w:rsidRDefault="00194596" w:rsidP="006651BF">
      <w:pPr>
        <w:tabs>
          <w:tab w:val="num" w:pos="0"/>
          <w:tab w:val="num" w:pos="1440"/>
        </w:tabs>
        <w:ind w:firstLine="720"/>
        <w:jc w:val="both"/>
        <w:rPr>
          <w:rFonts w:cs="Arial"/>
          <w:sz w:val="20"/>
          <w:lang w:val="en-US"/>
        </w:rPr>
      </w:pPr>
    </w:p>
    <w:p w:rsidR="004E1430" w:rsidRPr="006651BF" w:rsidRDefault="001377C5" w:rsidP="006651BF">
      <w:pPr>
        <w:numPr>
          <w:ilvl w:val="3"/>
          <w:numId w:val="26"/>
        </w:numPr>
        <w:tabs>
          <w:tab w:val="clear" w:pos="3240"/>
          <w:tab w:val="num" w:pos="1440"/>
        </w:tabs>
        <w:ind w:left="0" w:firstLine="720"/>
        <w:jc w:val="both"/>
        <w:rPr>
          <w:rFonts w:cs="Arial"/>
          <w:sz w:val="20"/>
          <w:lang w:val="en-US"/>
        </w:rPr>
      </w:pPr>
      <w:r w:rsidRPr="006651BF">
        <w:rPr>
          <w:rFonts w:cs="Arial"/>
          <w:sz w:val="20"/>
          <w:lang w:val="en-US"/>
        </w:rPr>
        <w:t xml:space="preserve">The State of Honduras violated the right to </w:t>
      </w:r>
      <w:r w:rsidR="00296217" w:rsidRPr="006651BF">
        <w:rPr>
          <w:rFonts w:cs="Arial"/>
          <w:sz w:val="20"/>
          <w:lang w:val="en-US"/>
        </w:rPr>
        <w:t xml:space="preserve">judicial protection </w:t>
      </w:r>
      <w:r w:rsidRPr="006651BF">
        <w:rPr>
          <w:rFonts w:cs="Arial"/>
          <w:sz w:val="20"/>
          <w:lang w:val="en-US"/>
        </w:rPr>
        <w:t xml:space="preserve">enshrined in Article 25 of the American Convention on Human Rights, in connection with Articles 1.1 and 2 thereof, to the detriment of the Garifuna Community of Punta </w:t>
      </w:r>
      <w:proofErr w:type="spellStart"/>
      <w:r w:rsidRPr="006651BF">
        <w:rPr>
          <w:rFonts w:cs="Arial"/>
          <w:sz w:val="20"/>
          <w:lang w:val="en-US"/>
        </w:rPr>
        <w:t>Piedra</w:t>
      </w:r>
      <w:proofErr w:type="spellEnd"/>
      <w:r w:rsidRPr="006651BF">
        <w:rPr>
          <w:rFonts w:cs="Arial"/>
          <w:sz w:val="20"/>
          <w:lang w:val="en-US"/>
        </w:rPr>
        <w:t xml:space="preserve"> and its members. </w:t>
      </w:r>
    </w:p>
    <w:p w:rsidR="00194596" w:rsidRPr="006651BF" w:rsidRDefault="00194596" w:rsidP="006651BF">
      <w:pPr>
        <w:jc w:val="both"/>
        <w:rPr>
          <w:sz w:val="20"/>
          <w:lang w:val="en-US"/>
        </w:rPr>
      </w:pPr>
    </w:p>
    <w:p w:rsidR="004D0FFF" w:rsidRPr="006651BF" w:rsidRDefault="00297461" w:rsidP="006651BF">
      <w:pPr>
        <w:pStyle w:val="Ttulo1"/>
        <w:spacing w:before="0" w:after="0"/>
        <w:ind w:left="1440" w:hanging="720"/>
        <w:rPr>
          <w:rFonts w:ascii="Univers" w:hAnsi="Univers"/>
          <w:sz w:val="20"/>
          <w:lang w:val="en-US"/>
        </w:rPr>
      </w:pPr>
      <w:bookmarkStart w:id="40" w:name="_Toc336248021"/>
      <w:bookmarkStart w:id="41" w:name="_Toc350183369"/>
      <w:r w:rsidRPr="006651BF">
        <w:rPr>
          <w:rFonts w:ascii="Univers" w:hAnsi="Univers"/>
          <w:sz w:val="20"/>
          <w:lang w:val="en-US"/>
        </w:rPr>
        <w:t>VII.</w:t>
      </w:r>
      <w:r w:rsidRPr="006651BF">
        <w:rPr>
          <w:rFonts w:ascii="Univers" w:hAnsi="Univers"/>
          <w:sz w:val="20"/>
          <w:lang w:val="en-US"/>
        </w:rPr>
        <w:tab/>
      </w:r>
      <w:r w:rsidR="00554CDE" w:rsidRPr="006651BF">
        <w:rPr>
          <w:rFonts w:ascii="Univers" w:hAnsi="Univers"/>
          <w:sz w:val="20"/>
          <w:lang w:val="en-US"/>
        </w:rPr>
        <w:t>RECOMMENDATION</w:t>
      </w:r>
      <w:r w:rsidR="004D0FFF" w:rsidRPr="006651BF">
        <w:rPr>
          <w:rFonts w:ascii="Univers" w:hAnsi="Univers"/>
          <w:sz w:val="20"/>
          <w:lang w:val="en-US"/>
        </w:rPr>
        <w:t>S</w:t>
      </w:r>
      <w:bookmarkEnd w:id="40"/>
      <w:bookmarkEnd w:id="41"/>
    </w:p>
    <w:p w:rsidR="006602D8" w:rsidRPr="006651BF" w:rsidRDefault="006602D8" w:rsidP="006651BF">
      <w:pPr>
        <w:ind w:left="360"/>
        <w:rPr>
          <w:lang w:val="en-US"/>
        </w:rPr>
      </w:pPr>
    </w:p>
    <w:p w:rsidR="006602D8" w:rsidRPr="006651BF" w:rsidRDefault="00D0447B" w:rsidP="006651BF">
      <w:pPr>
        <w:numPr>
          <w:ilvl w:val="0"/>
          <w:numId w:val="1"/>
        </w:numPr>
        <w:tabs>
          <w:tab w:val="clear" w:pos="900"/>
        </w:tabs>
        <w:ind w:left="0" w:firstLine="720"/>
        <w:jc w:val="both"/>
        <w:rPr>
          <w:sz w:val="20"/>
          <w:lang w:val="en-US"/>
        </w:rPr>
      </w:pPr>
      <w:r w:rsidRPr="006651BF">
        <w:rPr>
          <w:sz w:val="20"/>
          <w:lang w:val="en-US"/>
        </w:rPr>
        <w:t xml:space="preserve">Based on the analysis and conclusions in the instant report, </w:t>
      </w:r>
    </w:p>
    <w:p w:rsidR="006602D8" w:rsidRPr="006651BF" w:rsidRDefault="006602D8" w:rsidP="006651BF">
      <w:pPr>
        <w:jc w:val="both"/>
        <w:rPr>
          <w:rFonts w:cs="Arial"/>
          <w:b/>
          <w:sz w:val="20"/>
          <w:lang w:val="en-US"/>
        </w:rPr>
      </w:pPr>
    </w:p>
    <w:p w:rsidR="006602D8" w:rsidRPr="006651BF" w:rsidRDefault="00D0447B" w:rsidP="006651BF">
      <w:pPr>
        <w:pStyle w:val="Textoindependiente2"/>
        <w:widowControl w:val="0"/>
        <w:spacing w:after="0" w:line="240" w:lineRule="auto"/>
        <w:ind w:firstLine="720"/>
        <w:jc w:val="both"/>
        <w:rPr>
          <w:b/>
          <w:sz w:val="20"/>
          <w:lang w:val="en-US"/>
        </w:rPr>
      </w:pPr>
      <w:r w:rsidRPr="006651BF">
        <w:rPr>
          <w:b/>
          <w:sz w:val="20"/>
          <w:lang w:val="en-US"/>
        </w:rPr>
        <w:t xml:space="preserve">THE INTER-AMERICAN </w:t>
      </w:r>
      <w:proofErr w:type="gramStart"/>
      <w:r w:rsidRPr="006651BF">
        <w:rPr>
          <w:b/>
          <w:sz w:val="20"/>
          <w:lang w:val="en-US"/>
        </w:rPr>
        <w:t>COMMISSION</w:t>
      </w:r>
      <w:proofErr w:type="gramEnd"/>
      <w:r w:rsidRPr="006651BF">
        <w:rPr>
          <w:b/>
          <w:sz w:val="20"/>
          <w:lang w:val="en-US"/>
        </w:rPr>
        <w:t xml:space="preserve"> ON HUMAN RIGHTS RECOMMENDS THE STATE OF </w:t>
      </w:r>
      <w:smartTag w:uri="urn:schemas-microsoft-com:office:smarttags" w:element="place">
        <w:smartTag w:uri="urn:schemas-microsoft-com:office:smarttags" w:element="country-region">
          <w:r w:rsidRPr="006651BF">
            <w:rPr>
              <w:b/>
              <w:sz w:val="20"/>
              <w:lang w:val="en-US"/>
            </w:rPr>
            <w:t>HONDURAS</w:t>
          </w:r>
        </w:smartTag>
      </w:smartTag>
      <w:r w:rsidR="009D2716" w:rsidRPr="006651BF">
        <w:rPr>
          <w:b/>
          <w:sz w:val="20"/>
          <w:lang w:val="en-US"/>
        </w:rPr>
        <w:t xml:space="preserve"> TO</w:t>
      </w:r>
      <w:r w:rsidRPr="006651BF">
        <w:rPr>
          <w:b/>
          <w:sz w:val="20"/>
          <w:lang w:val="en-US"/>
        </w:rPr>
        <w:t xml:space="preserve">: </w:t>
      </w:r>
    </w:p>
    <w:p w:rsidR="00B22B25" w:rsidRPr="006651BF" w:rsidRDefault="00B22B25" w:rsidP="006651BF">
      <w:pPr>
        <w:autoSpaceDE w:val="0"/>
        <w:autoSpaceDN w:val="0"/>
        <w:adjustRightInd w:val="0"/>
        <w:jc w:val="both"/>
        <w:rPr>
          <w:sz w:val="20"/>
          <w:lang w:val="en-US"/>
        </w:rPr>
      </w:pPr>
    </w:p>
    <w:p w:rsidR="0072477A" w:rsidRPr="006651BF" w:rsidRDefault="006B5267" w:rsidP="006651BF">
      <w:pPr>
        <w:numPr>
          <w:ilvl w:val="3"/>
          <w:numId w:val="30"/>
        </w:numPr>
        <w:tabs>
          <w:tab w:val="clear" w:pos="3240"/>
          <w:tab w:val="num" w:pos="0"/>
        </w:tabs>
        <w:autoSpaceDE w:val="0"/>
        <w:autoSpaceDN w:val="0"/>
        <w:adjustRightInd w:val="0"/>
        <w:ind w:left="0" w:firstLine="720"/>
        <w:jc w:val="both"/>
        <w:rPr>
          <w:rFonts w:cs="Arial"/>
          <w:sz w:val="20"/>
          <w:lang w:val="en-US"/>
        </w:rPr>
      </w:pPr>
      <w:r w:rsidRPr="006651BF">
        <w:rPr>
          <w:rFonts w:cs="Arial"/>
          <w:sz w:val="20"/>
          <w:lang w:val="en-US"/>
        </w:rPr>
        <w:t xml:space="preserve">Adopt as soon as possible the necessary measures to make effective the right to communal property and possession of the Garifuna Community of Punta </w:t>
      </w:r>
      <w:proofErr w:type="spellStart"/>
      <w:r w:rsidRPr="006651BF">
        <w:rPr>
          <w:rFonts w:cs="Arial"/>
          <w:sz w:val="20"/>
          <w:lang w:val="en-US"/>
        </w:rPr>
        <w:t>Piedra</w:t>
      </w:r>
      <w:proofErr w:type="spellEnd"/>
      <w:r w:rsidRPr="006651BF">
        <w:rPr>
          <w:rFonts w:cs="Arial"/>
          <w:sz w:val="20"/>
          <w:lang w:val="en-US"/>
        </w:rPr>
        <w:t xml:space="preserve"> and its members, with respect to their ancestral territory; and, in particular, the legislative, administrative and other measures necessary to effectively clear their title, in accordance with their customary law, values, practices and customs and ensure the members of the Community to be able to continue to lead their traditional way of life, in keeping with </w:t>
      </w:r>
      <w:r w:rsidR="002D7189" w:rsidRPr="006651BF">
        <w:rPr>
          <w:rFonts w:cs="Arial"/>
          <w:sz w:val="20"/>
          <w:lang w:val="en-US"/>
        </w:rPr>
        <w:t xml:space="preserve">their cultural identity, social structure, economic system, distinct customs, beliefs and traditions. </w:t>
      </w:r>
    </w:p>
    <w:p w:rsidR="0072477A" w:rsidRPr="006651BF" w:rsidRDefault="0072477A" w:rsidP="006651BF">
      <w:pPr>
        <w:tabs>
          <w:tab w:val="num" w:pos="0"/>
          <w:tab w:val="num" w:pos="1440"/>
        </w:tabs>
        <w:autoSpaceDE w:val="0"/>
        <w:autoSpaceDN w:val="0"/>
        <w:adjustRightInd w:val="0"/>
        <w:ind w:firstLine="720"/>
        <w:jc w:val="both"/>
        <w:rPr>
          <w:rFonts w:cs="Arial"/>
          <w:sz w:val="20"/>
          <w:lang w:val="en-US"/>
        </w:rPr>
      </w:pPr>
    </w:p>
    <w:p w:rsidR="00CD7314" w:rsidRPr="00102BEE" w:rsidRDefault="004768EE" w:rsidP="006651BF">
      <w:pPr>
        <w:numPr>
          <w:ilvl w:val="3"/>
          <w:numId w:val="30"/>
        </w:numPr>
        <w:tabs>
          <w:tab w:val="clear" w:pos="3240"/>
          <w:tab w:val="num" w:pos="0"/>
        </w:tabs>
        <w:autoSpaceDE w:val="0"/>
        <w:autoSpaceDN w:val="0"/>
        <w:adjustRightInd w:val="0"/>
        <w:ind w:left="0" w:firstLine="720"/>
        <w:jc w:val="both"/>
        <w:rPr>
          <w:rFonts w:cs="Arial"/>
          <w:sz w:val="20"/>
          <w:lang w:val="en-US"/>
        </w:rPr>
      </w:pPr>
      <w:r w:rsidRPr="00102BEE">
        <w:rPr>
          <w:rFonts w:cs="Arial"/>
          <w:sz w:val="20"/>
          <w:lang w:val="en-US"/>
        </w:rPr>
        <w:t>Take the necessary steps to prevent</w:t>
      </w:r>
      <w:r w:rsidR="0042025C" w:rsidRPr="00102BEE">
        <w:rPr>
          <w:rFonts w:cs="Arial"/>
          <w:sz w:val="20"/>
          <w:lang w:val="en-US"/>
        </w:rPr>
        <w:t xml:space="preserve"> that</w:t>
      </w:r>
      <w:r w:rsidRPr="00102BEE">
        <w:rPr>
          <w:rFonts w:cs="Arial"/>
          <w:sz w:val="20"/>
          <w:lang w:val="en-US"/>
        </w:rPr>
        <w:t xml:space="preserve"> the Garifuna Community of Punta </w:t>
      </w:r>
      <w:proofErr w:type="spellStart"/>
      <w:r w:rsidRPr="00102BEE">
        <w:rPr>
          <w:rFonts w:cs="Arial"/>
          <w:sz w:val="20"/>
          <w:lang w:val="en-US"/>
        </w:rPr>
        <w:t>Piedra</w:t>
      </w:r>
      <w:proofErr w:type="spellEnd"/>
      <w:r w:rsidRPr="00102BEE">
        <w:rPr>
          <w:rFonts w:cs="Arial"/>
          <w:sz w:val="20"/>
          <w:lang w:val="en-US"/>
        </w:rPr>
        <w:t xml:space="preserve"> and its members are subject to discriminatory acts and, in particular, are exposed to violence by </w:t>
      </w:r>
      <w:r w:rsidR="0042025C" w:rsidRPr="00102BEE">
        <w:rPr>
          <w:rFonts w:cs="Arial"/>
          <w:sz w:val="20"/>
          <w:lang w:val="en-US"/>
        </w:rPr>
        <w:t>third parties</w:t>
      </w:r>
      <w:r w:rsidRPr="00102BEE">
        <w:rPr>
          <w:rFonts w:cs="Arial"/>
          <w:sz w:val="20"/>
          <w:lang w:val="en-US"/>
        </w:rPr>
        <w:t xml:space="preserve"> </w:t>
      </w:r>
      <w:r w:rsidR="0042025C" w:rsidRPr="00102BEE">
        <w:rPr>
          <w:rFonts w:cs="Arial"/>
          <w:sz w:val="20"/>
          <w:lang w:val="en-US"/>
        </w:rPr>
        <w:t>by virtue of</w:t>
      </w:r>
      <w:r w:rsidRPr="00102BEE">
        <w:rPr>
          <w:rFonts w:cs="Arial"/>
          <w:sz w:val="20"/>
          <w:lang w:val="en-US"/>
        </w:rPr>
        <w:t xml:space="preserve"> their ethnic origin.</w:t>
      </w:r>
    </w:p>
    <w:p w:rsidR="00CD7314" w:rsidRDefault="00CD7314" w:rsidP="00CD7314">
      <w:pPr>
        <w:autoSpaceDE w:val="0"/>
        <w:autoSpaceDN w:val="0"/>
        <w:adjustRightInd w:val="0"/>
        <w:jc w:val="both"/>
        <w:rPr>
          <w:rFonts w:cs="Arial"/>
          <w:sz w:val="20"/>
          <w:lang w:val="en-US"/>
        </w:rPr>
      </w:pPr>
    </w:p>
    <w:p w:rsidR="00EF3FFA" w:rsidRPr="006651BF" w:rsidRDefault="00A355F5" w:rsidP="006651BF">
      <w:pPr>
        <w:numPr>
          <w:ilvl w:val="3"/>
          <w:numId w:val="30"/>
        </w:numPr>
        <w:tabs>
          <w:tab w:val="clear" w:pos="3240"/>
          <w:tab w:val="num" w:pos="0"/>
        </w:tabs>
        <w:autoSpaceDE w:val="0"/>
        <w:autoSpaceDN w:val="0"/>
        <w:adjustRightInd w:val="0"/>
        <w:ind w:left="0" w:firstLine="720"/>
        <w:jc w:val="both"/>
        <w:rPr>
          <w:rFonts w:cs="Arial"/>
          <w:sz w:val="20"/>
          <w:lang w:val="en-US"/>
        </w:rPr>
      </w:pPr>
      <w:r w:rsidRPr="006651BF">
        <w:rPr>
          <w:rFonts w:cs="Arial"/>
          <w:sz w:val="20"/>
          <w:lang w:val="en-US"/>
        </w:rPr>
        <w:t xml:space="preserve">Adopt an effective and simple </w:t>
      </w:r>
      <w:r w:rsidR="00345AD5" w:rsidRPr="006651BF">
        <w:rPr>
          <w:rFonts w:cs="Arial"/>
          <w:sz w:val="20"/>
          <w:lang w:val="en-US"/>
        </w:rPr>
        <w:t xml:space="preserve">remedy </w:t>
      </w:r>
      <w:r w:rsidRPr="006651BF">
        <w:rPr>
          <w:rFonts w:cs="Arial"/>
          <w:sz w:val="20"/>
          <w:lang w:val="en-US"/>
        </w:rPr>
        <w:t>that protects</w:t>
      </w:r>
      <w:r w:rsidR="00455E68" w:rsidRPr="006651BF">
        <w:rPr>
          <w:rFonts w:cs="Arial"/>
          <w:sz w:val="20"/>
          <w:lang w:val="en-US"/>
        </w:rPr>
        <w:t xml:space="preserve"> </w:t>
      </w:r>
      <w:r w:rsidR="001B53B8" w:rsidRPr="006651BF">
        <w:rPr>
          <w:rFonts w:cs="Arial"/>
          <w:sz w:val="20"/>
          <w:lang w:val="en-US"/>
        </w:rPr>
        <w:t xml:space="preserve">the right of indigenous peoples of </w:t>
      </w:r>
      <w:smartTag w:uri="urn:schemas-microsoft-com:office:smarttags" w:element="country-region">
        <w:smartTag w:uri="urn:schemas-microsoft-com:office:smarttags" w:element="place">
          <w:r w:rsidR="001B53B8" w:rsidRPr="006651BF">
            <w:rPr>
              <w:rFonts w:cs="Arial"/>
              <w:sz w:val="20"/>
              <w:lang w:val="en-US"/>
            </w:rPr>
            <w:t>Honduras</w:t>
          </w:r>
        </w:smartTag>
      </w:smartTag>
      <w:r w:rsidR="001B53B8" w:rsidRPr="006651BF">
        <w:rPr>
          <w:rFonts w:cs="Arial"/>
          <w:sz w:val="20"/>
          <w:lang w:val="en-US"/>
        </w:rPr>
        <w:t xml:space="preserve"> to claim and gain access to their traditional territories and provide for effective protect</w:t>
      </w:r>
      <w:r w:rsidR="00316093" w:rsidRPr="006651BF">
        <w:rPr>
          <w:rFonts w:cs="Arial"/>
          <w:sz w:val="20"/>
          <w:lang w:val="en-US"/>
        </w:rPr>
        <w:t xml:space="preserve">ion of said territories from actions of the State or third parties that infringe their right of property. </w:t>
      </w:r>
      <w:r w:rsidR="001B53B8" w:rsidRPr="006651BF">
        <w:rPr>
          <w:rFonts w:cs="Arial"/>
          <w:sz w:val="20"/>
          <w:lang w:val="en-US"/>
        </w:rPr>
        <w:t xml:space="preserve"> </w:t>
      </w:r>
      <w:r w:rsidRPr="006651BF">
        <w:rPr>
          <w:rFonts w:cs="Arial"/>
          <w:sz w:val="20"/>
          <w:lang w:val="en-US"/>
        </w:rPr>
        <w:t xml:space="preserve"> </w:t>
      </w:r>
      <w:r w:rsidR="0072477A" w:rsidRPr="006651BF">
        <w:rPr>
          <w:rFonts w:cs="Arial"/>
          <w:sz w:val="20"/>
          <w:lang w:val="en-US"/>
        </w:rPr>
        <w:t xml:space="preserve"> </w:t>
      </w:r>
    </w:p>
    <w:p w:rsidR="00EF3FFA" w:rsidRPr="006651BF" w:rsidRDefault="00EF3FFA" w:rsidP="006651BF">
      <w:pPr>
        <w:autoSpaceDE w:val="0"/>
        <w:autoSpaceDN w:val="0"/>
        <w:adjustRightInd w:val="0"/>
        <w:jc w:val="both"/>
        <w:rPr>
          <w:rFonts w:cs="Arial"/>
          <w:sz w:val="20"/>
          <w:lang w:val="en-US"/>
        </w:rPr>
      </w:pPr>
    </w:p>
    <w:p w:rsidR="00CD7314" w:rsidRPr="00102BEE" w:rsidRDefault="00CD7314" w:rsidP="006651BF">
      <w:pPr>
        <w:numPr>
          <w:ilvl w:val="3"/>
          <w:numId w:val="30"/>
        </w:numPr>
        <w:tabs>
          <w:tab w:val="clear" w:pos="3240"/>
          <w:tab w:val="num" w:pos="0"/>
        </w:tabs>
        <w:autoSpaceDE w:val="0"/>
        <w:autoSpaceDN w:val="0"/>
        <w:adjustRightInd w:val="0"/>
        <w:ind w:left="0" w:firstLine="720"/>
        <w:jc w:val="both"/>
        <w:rPr>
          <w:rFonts w:cs="Arial"/>
          <w:sz w:val="20"/>
          <w:lang w:val="en-US"/>
        </w:rPr>
      </w:pPr>
      <w:r w:rsidRPr="00102BEE">
        <w:rPr>
          <w:sz w:val="20"/>
          <w:lang w:val="en-US"/>
        </w:rPr>
        <w:t xml:space="preserve">Investigate and punish those responsible for the threats, harassment, acts of violence and intimidation, and damage to the property of the Community of Punta </w:t>
      </w:r>
      <w:proofErr w:type="spellStart"/>
      <w:r w:rsidRPr="00102BEE">
        <w:rPr>
          <w:sz w:val="20"/>
          <w:lang w:val="en-US"/>
        </w:rPr>
        <w:t>Piedra</w:t>
      </w:r>
      <w:proofErr w:type="spellEnd"/>
      <w:r w:rsidRPr="00102BEE">
        <w:rPr>
          <w:sz w:val="20"/>
          <w:lang w:val="en-US"/>
        </w:rPr>
        <w:t xml:space="preserve"> and its members.</w:t>
      </w:r>
    </w:p>
    <w:p w:rsidR="00CD7314" w:rsidRDefault="00CD7314" w:rsidP="00CD7314">
      <w:pPr>
        <w:autoSpaceDE w:val="0"/>
        <w:autoSpaceDN w:val="0"/>
        <w:adjustRightInd w:val="0"/>
        <w:jc w:val="both"/>
        <w:rPr>
          <w:rFonts w:cs="Arial"/>
          <w:sz w:val="20"/>
          <w:lang w:val="en-US"/>
        </w:rPr>
      </w:pPr>
    </w:p>
    <w:p w:rsidR="0072477A" w:rsidRPr="006651BF" w:rsidRDefault="004746B5" w:rsidP="006651BF">
      <w:pPr>
        <w:numPr>
          <w:ilvl w:val="3"/>
          <w:numId w:val="30"/>
        </w:numPr>
        <w:tabs>
          <w:tab w:val="clear" w:pos="3240"/>
          <w:tab w:val="num" w:pos="0"/>
        </w:tabs>
        <w:autoSpaceDE w:val="0"/>
        <w:autoSpaceDN w:val="0"/>
        <w:adjustRightInd w:val="0"/>
        <w:ind w:left="0" w:firstLine="720"/>
        <w:jc w:val="both"/>
        <w:rPr>
          <w:rFonts w:cs="Arial"/>
          <w:sz w:val="20"/>
          <w:lang w:val="en-US"/>
        </w:rPr>
      </w:pPr>
      <w:r w:rsidRPr="006651BF">
        <w:rPr>
          <w:rFonts w:cs="Arial"/>
          <w:sz w:val="20"/>
          <w:lang w:val="en-US"/>
        </w:rPr>
        <w:t xml:space="preserve">Redress individually and collectively the consequences of the violation of the </w:t>
      </w:r>
      <w:r w:rsidR="00C1213F" w:rsidRPr="006651BF">
        <w:rPr>
          <w:rFonts w:cs="Arial"/>
          <w:sz w:val="20"/>
          <w:lang w:val="en-US"/>
        </w:rPr>
        <w:t xml:space="preserve">aforementioned rights.  Especially, consider the damages caused to the members of the Garifuna Community of Punta </w:t>
      </w:r>
      <w:proofErr w:type="spellStart"/>
      <w:r w:rsidR="00C1213F" w:rsidRPr="006651BF">
        <w:rPr>
          <w:rFonts w:cs="Arial"/>
          <w:sz w:val="20"/>
          <w:lang w:val="en-US"/>
        </w:rPr>
        <w:t>Piedra</w:t>
      </w:r>
      <w:proofErr w:type="spellEnd"/>
      <w:r w:rsidR="00C1213F" w:rsidRPr="006651BF">
        <w:rPr>
          <w:rFonts w:cs="Arial"/>
          <w:sz w:val="20"/>
          <w:lang w:val="en-US"/>
        </w:rPr>
        <w:t xml:space="preserve"> as a result of the failure to clear title of their ancestral territory as well as the damages caused on the territory itself by the acts of third parties</w:t>
      </w:r>
      <w:r w:rsidR="00336C9C" w:rsidRPr="006651BF">
        <w:rPr>
          <w:rFonts w:cs="Arial"/>
          <w:sz w:val="20"/>
          <w:lang w:val="en-US"/>
        </w:rPr>
        <w:t>.</w:t>
      </w:r>
      <w:r w:rsidR="00EF3FFA" w:rsidRPr="006651BF">
        <w:rPr>
          <w:sz w:val="20"/>
          <w:lang w:val="en-US"/>
        </w:rPr>
        <w:t xml:space="preserve"> </w:t>
      </w:r>
    </w:p>
    <w:p w:rsidR="0072477A" w:rsidRPr="006651BF" w:rsidRDefault="0072477A" w:rsidP="006651BF">
      <w:pPr>
        <w:tabs>
          <w:tab w:val="num" w:pos="0"/>
          <w:tab w:val="num" w:pos="1440"/>
        </w:tabs>
        <w:ind w:firstLine="720"/>
        <w:jc w:val="both"/>
        <w:rPr>
          <w:sz w:val="20"/>
          <w:lang w:val="en-US"/>
        </w:rPr>
      </w:pPr>
    </w:p>
    <w:p w:rsidR="00087256" w:rsidRPr="006651BF" w:rsidRDefault="003A1BCE" w:rsidP="006651BF">
      <w:pPr>
        <w:numPr>
          <w:ilvl w:val="3"/>
          <w:numId w:val="30"/>
        </w:numPr>
        <w:tabs>
          <w:tab w:val="clear" w:pos="3240"/>
          <w:tab w:val="num" w:pos="0"/>
        </w:tabs>
        <w:autoSpaceDE w:val="0"/>
        <w:autoSpaceDN w:val="0"/>
        <w:adjustRightInd w:val="0"/>
        <w:ind w:left="0" w:firstLine="720"/>
        <w:jc w:val="both"/>
        <w:rPr>
          <w:sz w:val="20"/>
          <w:lang w:val="en-US"/>
        </w:rPr>
      </w:pPr>
      <w:r w:rsidRPr="006651BF">
        <w:rPr>
          <w:sz w:val="20"/>
          <w:lang w:val="en-US"/>
        </w:rPr>
        <w:lastRenderedPageBreak/>
        <w:t xml:space="preserve">Adopt the </w:t>
      </w:r>
      <w:r w:rsidR="00F841B8" w:rsidRPr="006651BF">
        <w:rPr>
          <w:sz w:val="20"/>
          <w:lang w:val="en-US"/>
        </w:rPr>
        <w:t xml:space="preserve">necessary </w:t>
      </w:r>
      <w:r w:rsidRPr="006651BF">
        <w:rPr>
          <w:sz w:val="20"/>
          <w:lang w:val="en-US"/>
        </w:rPr>
        <w:t xml:space="preserve">measures </w:t>
      </w:r>
      <w:r w:rsidR="00B1500E" w:rsidRPr="006651BF">
        <w:rPr>
          <w:sz w:val="20"/>
          <w:lang w:val="en-US"/>
        </w:rPr>
        <w:t xml:space="preserve">to prevent similar acts from happening in the future, in keeping with the duty to prevent and ensure the fundamental rights recognized in the American Convention. </w:t>
      </w:r>
    </w:p>
    <w:sectPr w:rsidR="00087256" w:rsidRPr="006651BF" w:rsidSect="006651BF">
      <w:headerReference w:type="even" r:id="rId7"/>
      <w:headerReference w:type="default" r:id="rId8"/>
      <w:footerReference w:type="even" r:id="rId9"/>
      <w:footerReference w:type="default" r:id="rId1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869" w:rsidRDefault="00443869">
      <w:r>
        <w:separator/>
      </w:r>
    </w:p>
  </w:endnote>
  <w:endnote w:type="continuationSeparator" w:id="0">
    <w:p w:rsidR="00443869" w:rsidRDefault="0044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FBD" w:rsidRDefault="00605FBD" w:rsidP="00AC7F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05FBD" w:rsidRDefault="00605FBD" w:rsidP="00AC7F9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FBD" w:rsidRDefault="00605FBD" w:rsidP="00AC7F9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869" w:rsidRDefault="00443869">
      <w:r>
        <w:separator/>
      </w:r>
    </w:p>
  </w:footnote>
  <w:footnote w:type="continuationSeparator" w:id="0">
    <w:p w:rsidR="00443869" w:rsidRPr="006651BF" w:rsidRDefault="00443869" w:rsidP="006651BF">
      <w:pPr>
        <w:rPr>
          <w:sz w:val="16"/>
          <w:szCs w:val="16"/>
        </w:rPr>
      </w:pPr>
      <w:r w:rsidRPr="006651BF">
        <w:rPr>
          <w:sz w:val="16"/>
          <w:szCs w:val="16"/>
        </w:rPr>
        <w:separator/>
      </w:r>
    </w:p>
    <w:p w:rsidR="00443869" w:rsidRPr="006651BF" w:rsidRDefault="00443869">
      <w:pPr>
        <w:rPr>
          <w:sz w:val="16"/>
          <w:szCs w:val="16"/>
        </w:rPr>
      </w:pPr>
      <w:r>
        <w:rPr>
          <w:sz w:val="16"/>
          <w:szCs w:val="16"/>
        </w:rPr>
        <w:t>…</w:t>
      </w:r>
      <w:proofErr w:type="spellStart"/>
      <w:r w:rsidRPr="006651BF">
        <w:rPr>
          <w:sz w:val="16"/>
          <w:szCs w:val="16"/>
        </w:rPr>
        <w:t>continuatio</w:t>
      </w:r>
      <w:r>
        <w:rPr>
          <w:sz w:val="16"/>
          <w:szCs w:val="16"/>
        </w:rPr>
        <w:t>n</w:t>
      </w:r>
      <w:proofErr w:type="spellEnd"/>
    </w:p>
  </w:footnote>
  <w:footnote w:type="continuationNotice" w:id="1">
    <w:p w:rsidR="00443869" w:rsidRPr="006651BF" w:rsidRDefault="00443869" w:rsidP="006651BF">
      <w:pPr>
        <w:jc w:val="right"/>
        <w:rPr>
          <w:sz w:val="16"/>
          <w:szCs w:val="16"/>
          <w:lang w:val="es-ES_tradnl"/>
        </w:rPr>
      </w:pPr>
      <w:proofErr w:type="spellStart"/>
      <w:r w:rsidRPr="006651BF">
        <w:rPr>
          <w:sz w:val="16"/>
          <w:szCs w:val="16"/>
          <w:lang w:val="es-ES_tradnl"/>
        </w:rPr>
        <w:t>Continues</w:t>
      </w:r>
      <w:proofErr w:type="spellEnd"/>
      <w:r w:rsidRPr="006651BF">
        <w:rPr>
          <w:sz w:val="16"/>
          <w:szCs w:val="16"/>
          <w:lang w:val="es-ES_tradnl"/>
        </w:rPr>
        <w:t>…</w:t>
      </w:r>
    </w:p>
  </w:footnote>
  <w:footnote w:id="2">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r w:rsidRPr="009D6F70">
        <w:rPr>
          <w:rFonts w:ascii="Univers" w:hAnsi="Univers" w:cs="Arial"/>
          <w:noProof/>
          <w:sz w:val="16"/>
          <w:szCs w:val="16"/>
        </w:rPr>
        <w:t>IACHR, Admissibility Report No. 63/10, March 24, 2010, Petition 1119-03, Garifuna Community of Punta Piedra and its Members, Honduras.</w:t>
      </w:r>
    </w:p>
  </w:footnote>
  <w:footnote w:id="3">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proofErr w:type="gramStart"/>
      <w:r w:rsidRPr="009D6F70">
        <w:rPr>
          <w:rFonts w:ascii="Univers" w:hAnsi="Univers"/>
          <w:sz w:val="16"/>
          <w:szCs w:val="16"/>
        </w:rPr>
        <w:t xml:space="preserve">IACHR, Public Hearing on March 7, 2006 in re “Petition 1119/03 – Garifuna Community of </w:t>
      </w:r>
      <w:smartTag w:uri="urn:schemas-microsoft-com:office:smarttags" w:element="place">
        <w:smartTag w:uri="urn:schemas-microsoft-com:office:smarttags" w:element="City">
          <w:r w:rsidRPr="009D6F70">
            <w:rPr>
              <w:rFonts w:ascii="Univers" w:hAnsi="Univers"/>
              <w:sz w:val="16"/>
              <w:szCs w:val="16"/>
            </w:rPr>
            <w:t xml:space="preserve">Punta </w:t>
          </w:r>
          <w:proofErr w:type="spellStart"/>
          <w:r w:rsidRPr="009D6F70">
            <w:rPr>
              <w:rFonts w:ascii="Univers" w:hAnsi="Univers"/>
              <w:sz w:val="16"/>
              <w:szCs w:val="16"/>
            </w:rPr>
            <w:t>Piedra</w:t>
          </w:r>
        </w:smartTag>
        <w:proofErr w:type="spellEnd"/>
        <w:r w:rsidRPr="009D6F70">
          <w:rPr>
            <w:rFonts w:ascii="Univers" w:hAnsi="Univers"/>
            <w:sz w:val="16"/>
            <w:szCs w:val="16"/>
          </w:rPr>
          <w:t xml:space="preserve">, </w:t>
        </w:r>
        <w:smartTag w:uri="urn:schemas-microsoft-com:office:smarttags" w:element="country-region">
          <w:r w:rsidRPr="009D6F70">
            <w:rPr>
              <w:rFonts w:ascii="Univers" w:hAnsi="Univers"/>
              <w:sz w:val="16"/>
              <w:szCs w:val="16"/>
            </w:rPr>
            <w:t>Honduras</w:t>
          </w:r>
        </w:smartTag>
      </w:smartTag>
      <w:r w:rsidRPr="009D6F70">
        <w:rPr>
          <w:rFonts w:ascii="Univers" w:hAnsi="Univers"/>
          <w:sz w:val="16"/>
          <w:szCs w:val="16"/>
        </w:rPr>
        <w:t>,” 124</w:t>
      </w:r>
      <w:r w:rsidRPr="009D6F70">
        <w:rPr>
          <w:rFonts w:ascii="Univers" w:hAnsi="Univers"/>
          <w:sz w:val="16"/>
          <w:szCs w:val="16"/>
          <w:vertAlign w:val="superscript"/>
        </w:rPr>
        <w:t>th</w:t>
      </w:r>
      <w:r w:rsidRPr="009D6F70">
        <w:rPr>
          <w:rFonts w:ascii="Univers" w:hAnsi="Univers"/>
          <w:sz w:val="16"/>
          <w:szCs w:val="16"/>
        </w:rPr>
        <w:t xml:space="preserve"> regular session of the IACHR.</w:t>
      </w:r>
      <w:proofErr w:type="gramEnd"/>
    </w:p>
  </w:footnote>
  <w:footnote w:id="4">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Specifically, the Commission requested the Honduran State 1) to Adopt the necessary measures to ensure the life and safety of Mr. Marcos Bonifiacio Castillo; 2) Arrange for the mesures to be adopted along with the beneficiary and the petitioners and, 3) report on the actions adopted in order to clarify by judicial means the incidents that warrant adoption of precuationary measures.  </w:t>
      </w:r>
    </w:p>
  </w:footnote>
  <w:footnote w:id="5">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IACHR, Public Hearing on March 7, 2006 regarding “Petition 1119/03 – Garifuna Community of Punta Piedra, Honduras, 124</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 of the IACHR.  </w:t>
      </w:r>
    </w:p>
  </w:footnote>
  <w:footnote w:id="6">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color w:val="000000"/>
          <w:sz w:val="16"/>
          <w:szCs w:val="16"/>
        </w:rPr>
        <w:footnoteRef/>
      </w:r>
      <w:r w:rsidRPr="009D6F70">
        <w:rPr>
          <w:rFonts w:ascii="Univers" w:hAnsi="Univers" w:cs="Arial"/>
          <w:noProof/>
          <w:color w:val="000000"/>
          <w:sz w:val="16"/>
          <w:szCs w:val="16"/>
        </w:rPr>
        <w:t xml:space="preserve"> Article 43.1 of the IACHR Rules of Procedure establishes: “The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w:t>
      </w:r>
    </w:p>
  </w:footnote>
  <w:footnote w:id="7">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National </w:t>
      </w:r>
      <w:smartTag w:uri="urn:schemas-microsoft-com:office:smarttags" w:element="place">
        <w:smartTag w:uri="urn:schemas-microsoft-com:office:smarttags" w:element="PlaceType">
          <w:r w:rsidRPr="009D6F70">
            <w:rPr>
              <w:rFonts w:ascii="Univers" w:hAnsi="Univers" w:cs="Arial"/>
              <w:noProof/>
              <w:sz w:val="16"/>
              <w:szCs w:val="16"/>
            </w:rPr>
            <w:t>Institute</w:t>
          </w:r>
        </w:smartTag>
        <w:r w:rsidRPr="009D6F70">
          <w:rPr>
            <w:rFonts w:ascii="Univers" w:hAnsi="Univers" w:cs="Arial"/>
            <w:noProof/>
            <w:sz w:val="16"/>
            <w:szCs w:val="16"/>
          </w:rPr>
          <w:t xml:space="preserve"> of </w:t>
        </w:r>
        <w:smartTag w:uri="urn:schemas-microsoft-com:office:smarttags" w:element="PlaceName">
          <w:r w:rsidRPr="009D6F70">
            <w:rPr>
              <w:rFonts w:ascii="Univers" w:hAnsi="Univers" w:cs="Arial"/>
              <w:noProof/>
              <w:sz w:val="16"/>
              <w:szCs w:val="16"/>
            </w:rPr>
            <w:t>Statistics</w:t>
          </w:r>
        </w:smartTag>
      </w:smartTag>
      <w:r w:rsidRPr="009D6F70">
        <w:rPr>
          <w:rFonts w:ascii="Univers" w:hAnsi="Univers" w:cs="Arial"/>
          <w:noProof/>
          <w:sz w:val="16"/>
          <w:szCs w:val="16"/>
        </w:rPr>
        <w:t xml:space="preserve">. </w:t>
      </w:r>
      <w:r w:rsidRPr="009D6F70">
        <w:rPr>
          <w:rFonts w:ascii="Univers" w:hAnsi="Univers" w:cs="Arial"/>
          <w:i/>
          <w:noProof/>
          <w:sz w:val="16"/>
          <w:szCs w:val="16"/>
        </w:rPr>
        <w:t xml:space="preserve">2001 Census. Redatam Data Base. </w:t>
      </w:r>
      <w:r w:rsidRPr="009D6F70">
        <w:rPr>
          <w:rFonts w:ascii="Univers" w:hAnsi="Univers" w:cs="Arial"/>
          <w:noProof/>
          <w:sz w:val="16"/>
          <w:szCs w:val="16"/>
        </w:rPr>
        <w:t xml:space="preserve">Available at: </w:t>
      </w:r>
      <w:hyperlink r:id="rId1" w:history="1">
        <w:r w:rsidRPr="009D6F70">
          <w:rPr>
            <w:rStyle w:val="Hipervnculo"/>
            <w:rFonts w:ascii="Univers" w:hAnsi="Univers" w:cs="Arial"/>
            <w:noProof/>
            <w:sz w:val="16"/>
            <w:szCs w:val="16"/>
          </w:rPr>
          <w:t>http://www.ine.gob</w:t>
        </w:r>
        <w:r w:rsidRPr="009D6F70">
          <w:rPr>
            <w:rStyle w:val="Hipervnculo"/>
            <w:rFonts w:ascii="Univers" w:hAnsi="Univers" w:cs="Arial"/>
            <w:noProof/>
            <w:sz w:val="16"/>
            <w:szCs w:val="16"/>
          </w:rPr>
          <w:t>.</w:t>
        </w:r>
        <w:r w:rsidRPr="009D6F70">
          <w:rPr>
            <w:rStyle w:val="Hipervnculo"/>
            <w:rFonts w:ascii="Univers" w:hAnsi="Univers" w:cs="Arial"/>
            <w:noProof/>
            <w:sz w:val="16"/>
            <w:szCs w:val="16"/>
          </w:rPr>
          <w:t>hn/drupal/node/301</w:t>
        </w:r>
      </w:hyperlink>
      <w:r w:rsidRPr="009D6F70">
        <w:rPr>
          <w:rFonts w:ascii="Univers" w:hAnsi="Univers" w:cs="Arial"/>
          <w:noProof/>
          <w:sz w:val="16"/>
          <w:szCs w:val="16"/>
        </w:rPr>
        <w:t xml:space="preserve">. </w:t>
      </w:r>
    </w:p>
  </w:footnote>
  <w:footnote w:id="8">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Testimony of Gregoria Flores Martinez given at the public hearing on the merits and reparation and costs held at the Inter-American Court on June 28 and 29, 2005 in the Case of </w:t>
      </w:r>
      <w:r w:rsidRPr="009D6F70">
        <w:rPr>
          <w:rFonts w:cs="Arial"/>
          <w:i/>
          <w:noProof/>
          <w:sz w:val="16"/>
          <w:szCs w:val="16"/>
          <w:lang w:val="en-US"/>
        </w:rPr>
        <w:t xml:space="preserve">Alfredo Lopez v. Honduras; </w:t>
      </w:r>
      <w:r w:rsidRPr="009D6F70">
        <w:rPr>
          <w:rFonts w:cs="Arial"/>
          <w:noProof/>
          <w:sz w:val="16"/>
          <w:szCs w:val="16"/>
          <w:lang w:val="en-US"/>
        </w:rPr>
        <w:t xml:space="preserve">IA Ct. of HR, </w:t>
      </w:r>
      <w:r w:rsidRPr="009D6F70">
        <w:rPr>
          <w:rFonts w:cs="Arial"/>
          <w:i/>
          <w:noProof/>
          <w:sz w:val="16"/>
          <w:szCs w:val="16"/>
          <w:lang w:val="en-US"/>
        </w:rPr>
        <w:t xml:space="preserve">Case of Lopez Alvarez v. Honduras. </w:t>
      </w:r>
      <w:r w:rsidRPr="009D6F70">
        <w:rPr>
          <w:rFonts w:cs="Arial"/>
          <w:noProof/>
          <w:sz w:val="16"/>
          <w:szCs w:val="16"/>
          <w:lang w:val="en-US"/>
        </w:rPr>
        <w:t xml:space="preserve">Judgment February 1, 2006. Series C No. 141. Par. 54.1; Ethnic Poverty in </w:t>
      </w:r>
      <w:smartTag w:uri="urn:schemas-microsoft-com:office:smarttags" w:element="country-region">
        <w:smartTag w:uri="urn:schemas-microsoft-com:office:smarttags" w:element="place">
          <w:r w:rsidRPr="009D6F70">
            <w:rPr>
              <w:rFonts w:cs="Arial"/>
              <w:noProof/>
              <w:sz w:val="16"/>
              <w:szCs w:val="16"/>
              <w:lang w:val="en-US"/>
            </w:rPr>
            <w:t>Honduras</w:t>
          </w:r>
        </w:smartTag>
      </w:smartTag>
      <w:r w:rsidRPr="009D6F70">
        <w:rPr>
          <w:rFonts w:cs="Arial"/>
          <w:noProof/>
          <w:sz w:val="16"/>
          <w:szCs w:val="16"/>
          <w:lang w:val="en-US"/>
        </w:rPr>
        <w:t xml:space="preserve">, Utta von Gleich and Ernesto Gálvez. Indigenous Peoples and Community Development Unit. Inter-American Development Bank, Department of Sustainable Development. </w:t>
      </w:r>
      <w:smartTag w:uri="urn:schemas-microsoft-com:office:smarttags" w:element="place">
        <w:smartTag w:uri="urn:schemas-microsoft-com:office:smarttags" w:element="City">
          <w:r w:rsidRPr="009D6F70">
            <w:rPr>
              <w:rFonts w:cs="Arial"/>
              <w:noProof/>
              <w:sz w:val="16"/>
              <w:szCs w:val="16"/>
              <w:lang w:val="en-US"/>
            </w:rPr>
            <w:t>Washington</w:t>
          </w:r>
        </w:smartTag>
        <w:r w:rsidRPr="009D6F70">
          <w:rPr>
            <w:rFonts w:cs="Arial"/>
            <w:noProof/>
            <w:sz w:val="16"/>
            <w:szCs w:val="16"/>
            <w:lang w:val="en-US"/>
          </w:rPr>
          <w:t xml:space="preserve">, </w:t>
        </w:r>
        <w:smartTag w:uri="urn:schemas-microsoft-com:office:smarttags" w:element="State">
          <w:r w:rsidRPr="009D6F70">
            <w:rPr>
              <w:rFonts w:cs="Arial"/>
              <w:noProof/>
              <w:sz w:val="16"/>
              <w:szCs w:val="16"/>
              <w:lang w:val="en-US"/>
            </w:rPr>
            <w:t>D.C.</w:t>
          </w:r>
        </w:smartTag>
      </w:smartTag>
      <w:r w:rsidRPr="009D6F70">
        <w:rPr>
          <w:rFonts w:cs="Arial"/>
          <w:noProof/>
          <w:sz w:val="16"/>
          <w:szCs w:val="16"/>
          <w:lang w:val="en-US"/>
        </w:rPr>
        <w:t xml:space="preserve">, September 1999. Available at </w:t>
      </w:r>
      <w:hyperlink r:id="rId2" w:history="1">
        <w:r w:rsidRPr="009D6F70">
          <w:rPr>
            <w:rStyle w:val="Hipervnculo"/>
            <w:rFonts w:cs="Arial"/>
            <w:noProof/>
            <w:sz w:val="16"/>
            <w:szCs w:val="16"/>
            <w:lang w:val="en-US"/>
          </w:rPr>
          <w:t>http://www.bvsde.pah</w:t>
        </w:r>
        <w:r w:rsidRPr="009D6F70">
          <w:rPr>
            <w:rStyle w:val="Hipervnculo"/>
            <w:rFonts w:cs="Arial"/>
            <w:noProof/>
            <w:sz w:val="16"/>
            <w:szCs w:val="16"/>
            <w:lang w:val="en-US"/>
          </w:rPr>
          <w:t>o</w:t>
        </w:r>
        <w:r w:rsidRPr="009D6F70">
          <w:rPr>
            <w:rStyle w:val="Hipervnculo"/>
            <w:rFonts w:cs="Arial"/>
            <w:noProof/>
            <w:sz w:val="16"/>
            <w:szCs w:val="16"/>
            <w:lang w:val="en-US"/>
          </w:rPr>
          <w:t>.org/bvsacd/cd47/etnica.pdf</w:t>
        </w:r>
      </w:hyperlink>
      <w:r w:rsidRPr="009D6F70">
        <w:rPr>
          <w:rFonts w:cs="Arial"/>
          <w:noProof/>
          <w:sz w:val="16"/>
          <w:szCs w:val="16"/>
          <w:lang w:val="en-US"/>
        </w:rPr>
        <w:t>; Presentation before the Sub-Commission on the Promotion and Protection of Human Rights. Working Group on Minorities. UN. 10</w:t>
      </w:r>
      <w:r w:rsidRPr="009D6F70">
        <w:rPr>
          <w:rFonts w:cs="Arial"/>
          <w:noProof/>
          <w:sz w:val="16"/>
          <w:szCs w:val="16"/>
          <w:vertAlign w:val="superscript"/>
          <w:lang w:val="en-US"/>
        </w:rPr>
        <w:t>th</w:t>
      </w:r>
      <w:r w:rsidRPr="009D6F70">
        <w:rPr>
          <w:rFonts w:cs="Arial"/>
          <w:noProof/>
          <w:sz w:val="16"/>
          <w:szCs w:val="16"/>
          <w:lang w:val="en-US"/>
        </w:rPr>
        <w:t xml:space="preserve"> Session. March 1 – 5, 2004. Available at: </w:t>
      </w:r>
      <w:hyperlink r:id="rId3" w:history="1">
        <w:r w:rsidRPr="009D6F70">
          <w:rPr>
            <w:rStyle w:val="Hipervnculo"/>
            <w:rFonts w:cs="Arial"/>
            <w:noProof/>
            <w:sz w:val="16"/>
            <w:szCs w:val="16"/>
            <w:lang w:val="en-US"/>
          </w:rPr>
          <w:t>http://www2.ohchr.org/english/iss</w:t>
        </w:r>
        <w:r w:rsidRPr="009D6F70">
          <w:rPr>
            <w:rStyle w:val="Hipervnculo"/>
            <w:rFonts w:cs="Arial"/>
            <w:noProof/>
            <w:sz w:val="16"/>
            <w:szCs w:val="16"/>
            <w:lang w:val="en-US"/>
          </w:rPr>
          <w:t>u</w:t>
        </w:r>
        <w:r w:rsidRPr="009D6F70">
          <w:rPr>
            <w:rStyle w:val="Hipervnculo"/>
            <w:rFonts w:cs="Arial"/>
            <w:noProof/>
            <w:sz w:val="16"/>
            <w:szCs w:val="16"/>
            <w:lang w:val="en-US"/>
          </w:rPr>
          <w:t>es/minorities/docs/OFRANEH3a.doc</w:t>
        </w:r>
      </w:hyperlink>
      <w:r w:rsidRPr="009D6F70">
        <w:rPr>
          <w:rFonts w:cs="Arial"/>
          <w:noProof/>
          <w:sz w:val="16"/>
          <w:szCs w:val="16"/>
          <w:lang w:val="en-US"/>
        </w:rPr>
        <w:t xml:space="preserve">. </w:t>
      </w:r>
    </w:p>
  </w:footnote>
  <w:footnote w:id="9">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Testimony of Gregoria Flores Martínez given at the public hearing on the merits and reparation and costs held at the </w:t>
      </w:r>
      <w:smartTag w:uri="urn:schemas-microsoft-com:office:smarttags" w:element="Street">
        <w:smartTag w:uri="urn:schemas-microsoft-com:office:smarttags" w:element="address">
          <w:r w:rsidRPr="009D6F70">
            <w:rPr>
              <w:rFonts w:cs="Arial"/>
              <w:noProof/>
              <w:sz w:val="16"/>
              <w:szCs w:val="16"/>
              <w:lang w:val="en-US"/>
            </w:rPr>
            <w:t>Inter-American Court</w:t>
          </w:r>
        </w:smartTag>
      </w:smartTag>
      <w:r w:rsidRPr="009D6F70">
        <w:rPr>
          <w:rFonts w:cs="Arial"/>
          <w:noProof/>
          <w:sz w:val="16"/>
          <w:szCs w:val="16"/>
          <w:lang w:val="en-US"/>
        </w:rPr>
        <w:t xml:space="preserve"> on June 28 and 29, 2005 in the Case of </w:t>
      </w:r>
      <w:r w:rsidRPr="009D6F70">
        <w:rPr>
          <w:rFonts w:cs="Arial"/>
          <w:i/>
          <w:noProof/>
          <w:sz w:val="16"/>
          <w:szCs w:val="16"/>
          <w:lang w:val="en-US"/>
        </w:rPr>
        <w:t>Alfredo Lopez v. Honduras</w:t>
      </w:r>
      <w:r w:rsidRPr="009D6F70">
        <w:rPr>
          <w:rFonts w:cs="Arial"/>
          <w:noProof/>
          <w:sz w:val="16"/>
          <w:szCs w:val="16"/>
          <w:lang w:val="en-US"/>
        </w:rPr>
        <w:t>.</w:t>
      </w:r>
    </w:p>
  </w:footnote>
  <w:footnote w:id="10">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See Caribbean </w:t>
      </w:r>
      <w:smartTag w:uri="urn:schemas-microsoft-com:office:smarttags" w:element="place">
        <w:r w:rsidRPr="009D6F70">
          <w:rPr>
            <w:rFonts w:cs="Arial"/>
            <w:noProof/>
            <w:sz w:val="16"/>
            <w:szCs w:val="16"/>
            <w:lang w:val="en-US"/>
          </w:rPr>
          <w:t>Central America</w:t>
        </w:r>
      </w:smartTag>
      <w:r w:rsidRPr="009D6F70">
        <w:rPr>
          <w:rFonts w:cs="Arial"/>
          <w:noProof/>
          <w:sz w:val="16"/>
          <w:szCs w:val="16"/>
          <w:lang w:val="en-US"/>
        </w:rPr>
        <w:t xml:space="preserve"> Research Council. </w:t>
      </w:r>
      <w:r w:rsidRPr="009D6F70">
        <w:rPr>
          <w:rFonts w:cs="Arial"/>
          <w:i/>
          <w:noProof/>
          <w:sz w:val="16"/>
          <w:szCs w:val="16"/>
          <w:lang w:val="en-US"/>
        </w:rPr>
        <w:t xml:space="preserve">Diagnostic Study on Land Use and Tenure in Garifuna and Miskita Communities of Honduras 2002-2003.  </w:t>
      </w:r>
      <w:r w:rsidRPr="009D6F70">
        <w:rPr>
          <w:rFonts w:cs="Arial"/>
          <w:noProof/>
          <w:sz w:val="16"/>
          <w:szCs w:val="16"/>
          <w:lang w:val="en-US"/>
        </w:rPr>
        <w:t xml:space="preserve">Available at: </w:t>
      </w:r>
      <w:hyperlink r:id="rId4" w:history="1">
        <w:r w:rsidRPr="009D6F70">
          <w:rPr>
            <w:rStyle w:val="Hipervnculo"/>
            <w:rFonts w:cs="Arial"/>
            <w:noProof/>
            <w:sz w:val="16"/>
            <w:szCs w:val="16"/>
            <w:lang w:val="en-US"/>
          </w:rPr>
          <w:t>http://ccarco</w:t>
        </w:r>
        <w:r w:rsidRPr="009D6F70">
          <w:rPr>
            <w:rStyle w:val="Hipervnculo"/>
            <w:rFonts w:cs="Arial"/>
            <w:noProof/>
            <w:sz w:val="16"/>
            <w:szCs w:val="16"/>
            <w:lang w:val="en-US"/>
          </w:rPr>
          <w:t>n</w:t>
        </w:r>
        <w:r w:rsidRPr="009D6F70">
          <w:rPr>
            <w:rStyle w:val="Hipervnculo"/>
            <w:rFonts w:cs="Arial"/>
            <w:noProof/>
            <w:sz w:val="16"/>
            <w:szCs w:val="16"/>
            <w:lang w:val="en-US"/>
          </w:rPr>
          <w:t>line.or</w:t>
        </w:r>
        <w:r w:rsidRPr="009D6F70">
          <w:rPr>
            <w:rStyle w:val="Hipervnculo"/>
            <w:rFonts w:cs="Arial"/>
            <w:noProof/>
            <w:sz w:val="16"/>
            <w:szCs w:val="16"/>
            <w:lang w:val="en-US"/>
          </w:rPr>
          <w:t>g</w:t>
        </w:r>
        <w:r w:rsidRPr="009D6F70">
          <w:rPr>
            <w:rStyle w:val="Hipervnculo"/>
            <w:rFonts w:cs="Arial"/>
            <w:noProof/>
            <w:sz w:val="16"/>
            <w:szCs w:val="16"/>
            <w:lang w:val="en-US"/>
          </w:rPr>
          <w:t>/Honduraseng.htm</w:t>
        </w:r>
      </w:hyperlink>
      <w:r w:rsidRPr="009D6F70">
        <w:rPr>
          <w:rFonts w:cs="Arial"/>
          <w:noProof/>
          <w:sz w:val="16"/>
          <w:szCs w:val="16"/>
          <w:lang w:val="en-US"/>
        </w:rPr>
        <w:t>.</w:t>
      </w:r>
    </w:p>
  </w:footnote>
  <w:footnote w:id="11">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Testimony of Gregoria Flores Martínez given at the public hearing on the merits and reparation and costs held at the </w:t>
      </w:r>
      <w:smartTag w:uri="urn:schemas-microsoft-com:office:smarttags" w:element="Street">
        <w:smartTag w:uri="urn:schemas-microsoft-com:office:smarttags" w:element="address">
          <w:r w:rsidRPr="009D6F70">
            <w:rPr>
              <w:rFonts w:cs="Arial"/>
              <w:noProof/>
              <w:sz w:val="16"/>
              <w:szCs w:val="16"/>
              <w:lang w:val="en-US"/>
            </w:rPr>
            <w:t>Inter-American Court</w:t>
          </w:r>
        </w:smartTag>
      </w:smartTag>
      <w:r w:rsidRPr="009D6F70">
        <w:rPr>
          <w:rFonts w:cs="Arial"/>
          <w:noProof/>
          <w:sz w:val="16"/>
          <w:szCs w:val="16"/>
          <w:lang w:val="en-US"/>
        </w:rPr>
        <w:t xml:space="preserve"> on June 28 and 29, 2005 in the Case of </w:t>
      </w:r>
      <w:r w:rsidRPr="009D6F70">
        <w:rPr>
          <w:rFonts w:cs="Arial"/>
          <w:i/>
          <w:noProof/>
          <w:sz w:val="16"/>
          <w:szCs w:val="16"/>
          <w:lang w:val="en-US"/>
        </w:rPr>
        <w:t xml:space="preserve">Alfredo Lopez v. </w:t>
      </w:r>
      <w:smartTag w:uri="urn:schemas-microsoft-com:office:smarttags" w:element="country-region">
        <w:smartTag w:uri="urn:schemas-microsoft-com:office:smarttags" w:element="place">
          <w:r w:rsidRPr="009D6F70">
            <w:rPr>
              <w:rFonts w:cs="Arial"/>
              <w:i/>
              <w:noProof/>
              <w:sz w:val="16"/>
              <w:szCs w:val="16"/>
              <w:lang w:val="en-US"/>
            </w:rPr>
            <w:t>Honduras</w:t>
          </w:r>
        </w:smartTag>
      </w:smartTag>
      <w:r w:rsidRPr="009D6F70">
        <w:rPr>
          <w:rFonts w:cs="Arial"/>
          <w:i/>
          <w:noProof/>
          <w:sz w:val="16"/>
          <w:szCs w:val="16"/>
          <w:lang w:val="en-US"/>
        </w:rPr>
        <w:t>..</w:t>
      </w:r>
    </w:p>
  </w:footnote>
  <w:footnote w:id="12">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World Bank Review Inspection Panel. </w:t>
      </w:r>
      <w:r w:rsidRPr="009D6F70">
        <w:rPr>
          <w:rFonts w:ascii="Univers" w:hAnsi="Univers" w:cs="Arial"/>
          <w:i/>
          <w:noProof/>
          <w:sz w:val="16"/>
          <w:szCs w:val="16"/>
        </w:rPr>
        <w:t xml:space="preserve">Investigation Report on </w:t>
      </w:r>
      <w:smartTag w:uri="urn:schemas-microsoft-com:office:smarttags" w:element="place">
        <w:smartTag w:uri="urn:schemas-microsoft-com:office:smarttags" w:element="PlaceName">
          <w:r w:rsidRPr="009D6F70">
            <w:rPr>
              <w:rFonts w:ascii="Univers" w:hAnsi="Univers" w:cs="Arial"/>
              <w:i/>
              <w:noProof/>
              <w:sz w:val="16"/>
              <w:szCs w:val="16"/>
            </w:rPr>
            <w:t>Honduras</w:t>
          </w:r>
        </w:smartTag>
        <w:r w:rsidRPr="009D6F70">
          <w:rPr>
            <w:rFonts w:ascii="Univers" w:hAnsi="Univers" w:cs="Arial"/>
            <w:i/>
            <w:noProof/>
            <w:sz w:val="16"/>
            <w:szCs w:val="16"/>
          </w:rPr>
          <w:t xml:space="preserve"> </w:t>
        </w:r>
        <w:smartTag w:uri="urn:schemas-microsoft-com:office:smarttags" w:element="PlaceType">
          <w:r w:rsidRPr="009D6F70">
            <w:rPr>
              <w:rFonts w:ascii="Univers" w:hAnsi="Univers" w:cs="Arial"/>
              <w:i/>
              <w:noProof/>
              <w:sz w:val="16"/>
              <w:szCs w:val="16"/>
            </w:rPr>
            <w:t>Land</w:t>
          </w:r>
        </w:smartTag>
      </w:smartTag>
      <w:r w:rsidRPr="009D6F70">
        <w:rPr>
          <w:rFonts w:ascii="Univers" w:hAnsi="Univers" w:cs="Arial"/>
          <w:i/>
          <w:noProof/>
          <w:sz w:val="16"/>
          <w:szCs w:val="16"/>
        </w:rPr>
        <w:t xml:space="preserve"> Administration Project.  </w:t>
      </w:r>
      <w:r w:rsidRPr="009D6F70">
        <w:rPr>
          <w:rFonts w:ascii="Univers" w:hAnsi="Univers" w:cs="Arial"/>
          <w:noProof/>
          <w:sz w:val="16"/>
          <w:szCs w:val="16"/>
        </w:rPr>
        <w:t xml:space="preserve">Report No. 39933-HN. June 12, 2007. p. 21. Available at: </w:t>
      </w:r>
      <w:hyperlink r:id="rId5" w:history="1">
        <w:r w:rsidRPr="009D6F70">
          <w:rPr>
            <w:rStyle w:val="Hipervnculo"/>
            <w:rFonts w:ascii="Univers" w:hAnsi="Univers" w:cs="Arial"/>
            <w:noProof/>
            <w:sz w:val="16"/>
            <w:szCs w:val="16"/>
          </w:rPr>
          <w:t>http://siteresources.worldbank.org/EXTINSPECTIONPANEL/R</w:t>
        </w:r>
        <w:r w:rsidRPr="009D6F70">
          <w:rPr>
            <w:rStyle w:val="Hipervnculo"/>
            <w:rFonts w:ascii="Univers" w:hAnsi="Univers" w:cs="Arial"/>
            <w:noProof/>
            <w:sz w:val="16"/>
            <w:szCs w:val="16"/>
          </w:rPr>
          <w:t>e</w:t>
        </w:r>
        <w:r w:rsidRPr="009D6F70">
          <w:rPr>
            <w:rStyle w:val="Hipervnculo"/>
            <w:rFonts w:ascii="Univers" w:hAnsi="Univers" w:cs="Arial"/>
            <w:noProof/>
            <w:sz w:val="16"/>
            <w:szCs w:val="16"/>
          </w:rPr>
          <w:t>sources/HondurasFINALINVESTIGATIONREPORTSpanishTrad.pdf</w:t>
        </w:r>
      </w:hyperlink>
      <w:r w:rsidRPr="009D6F70">
        <w:rPr>
          <w:rFonts w:ascii="Univers" w:hAnsi="Univers" w:cs="Arial"/>
          <w:noProof/>
          <w:sz w:val="16"/>
          <w:szCs w:val="16"/>
        </w:rPr>
        <w:t>.</w:t>
      </w:r>
    </w:p>
  </w:footnote>
  <w:footnote w:id="13">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World Bank Inspection Panel.  </w:t>
      </w:r>
      <w:r w:rsidRPr="009D6F70">
        <w:rPr>
          <w:rFonts w:cs="Arial"/>
          <w:i/>
          <w:noProof/>
          <w:sz w:val="16"/>
          <w:szCs w:val="16"/>
          <w:lang w:val="en-US"/>
        </w:rPr>
        <w:t xml:space="preserve">Investigation Report on the </w:t>
      </w:r>
      <w:smartTag w:uri="urn:schemas-microsoft-com:office:smarttags" w:element="place">
        <w:smartTag w:uri="urn:schemas-microsoft-com:office:smarttags" w:element="PlaceName">
          <w:r w:rsidRPr="009D6F70">
            <w:rPr>
              <w:rFonts w:cs="Arial"/>
              <w:i/>
              <w:noProof/>
              <w:sz w:val="16"/>
              <w:szCs w:val="16"/>
              <w:lang w:val="en-US"/>
            </w:rPr>
            <w:t>Honduras</w:t>
          </w:r>
        </w:smartTag>
        <w:r w:rsidRPr="009D6F70">
          <w:rPr>
            <w:rFonts w:cs="Arial"/>
            <w:i/>
            <w:noProof/>
            <w:sz w:val="16"/>
            <w:szCs w:val="16"/>
            <w:lang w:val="en-US"/>
          </w:rPr>
          <w:t xml:space="preserve"> </w:t>
        </w:r>
        <w:smartTag w:uri="urn:schemas-microsoft-com:office:smarttags" w:element="PlaceType">
          <w:r w:rsidRPr="009D6F70">
            <w:rPr>
              <w:rFonts w:cs="Arial"/>
              <w:i/>
              <w:noProof/>
              <w:sz w:val="16"/>
              <w:szCs w:val="16"/>
              <w:lang w:val="en-US"/>
            </w:rPr>
            <w:t>Land</w:t>
          </w:r>
        </w:smartTag>
      </w:smartTag>
      <w:r w:rsidRPr="009D6F70">
        <w:rPr>
          <w:rFonts w:cs="Arial"/>
          <w:i/>
          <w:noProof/>
          <w:sz w:val="16"/>
          <w:szCs w:val="16"/>
          <w:lang w:val="en-US"/>
        </w:rPr>
        <w:t xml:space="preserve"> Administration Project. </w:t>
      </w:r>
      <w:r w:rsidRPr="009D6F70">
        <w:rPr>
          <w:rFonts w:cs="Arial"/>
          <w:noProof/>
          <w:sz w:val="16"/>
          <w:szCs w:val="16"/>
          <w:lang w:val="en-US"/>
        </w:rPr>
        <w:t xml:space="preserve">Report No. 39933-HN. June 12, 2007. pgs. 21-25 Available at: </w:t>
      </w:r>
      <w:hyperlink r:id="rId6" w:history="1">
        <w:r w:rsidRPr="009D6F70">
          <w:rPr>
            <w:rStyle w:val="Hipervnculo"/>
            <w:rFonts w:cs="Arial"/>
            <w:noProof/>
            <w:sz w:val="16"/>
            <w:szCs w:val="16"/>
            <w:lang w:val="en-US"/>
          </w:rPr>
          <w:t>http://siteresources.worldbank.org/EXTINSPECTIONPANEL/Resources/HondurasFINALINVESTIGATIONREPORTSpanishTrad.pd</w:t>
        </w:r>
      </w:hyperlink>
      <w:r w:rsidRPr="009D6F70">
        <w:rPr>
          <w:rFonts w:cs="Arial"/>
          <w:noProof/>
          <w:sz w:val="16"/>
          <w:szCs w:val="16"/>
          <w:lang w:val="en-US"/>
        </w:rPr>
        <w:t xml:space="preserve">  Also, </w:t>
      </w:r>
      <w:smartTag w:uri="urn:schemas-microsoft-com:office:smarttags" w:element="Street">
        <w:smartTag w:uri="urn:schemas-microsoft-com:office:smarttags" w:element="address">
          <w:r w:rsidRPr="009D6F70">
            <w:rPr>
              <w:rFonts w:cs="Arial"/>
              <w:noProof/>
              <w:sz w:val="16"/>
              <w:szCs w:val="16"/>
              <w:lang w:val="en-US"/>
            </w:rPr>
            <w:t>IA Ct.</w:t>
          </w:r>
        </w:smartTag>
      </w:smartTag>
      <w:r w:rsidRPr="009D6F70">
        <w:rPr>
          <w:rFonts w:cs="Arial"/>
          <w:noProof/>
          <w:sz w:val="16"/>
          <w:szCs w:val="16"/>
          <w:lang w:val="en-US"/>
        </w:rPr>
        <w:t xml:space="preserve"> of HR, </w:t>
      </w:r>
      <w:r w:rsidRPr="009D6F70">
        <w:rPr>
          <w:rFonts w:cs="Arial"/>
          <w:i/>
          <w:noProof/>
          <w:sz w:val="16"/>
          <w:szCs w:val="16"/>
          <w:lang w:val="en-US"/>
        </w:rPr>
        <w:t>Case of</w:t>
      </w:r>
      <w:r w:rsidRPr="009D6F70">
        <w:rPr>
          <w:rFonts w:cs="Arial"/>
          <w:noProof/>
          <w:sz w:val="16"/>
          <w:szCs w:val="16"/>
          <w:lang w:val="en-US"/>
        </w:rPr>
        <w:t xml:space="preserve"> </w:t>
      </w:r>
      <w:r w:rsidRPr="009D6F70">
        <w:rPr>
          <w:rFonts w:cs="Arial"/>
          <w:i/>
          <w:noProof/>
          <w:sz w:val="16"/>
          <w:szCs w:val="16"/>
          <w:lang w:val="en-US"/>
        </w:rPr>
        <w:t>López Álvarez v. Honduras</w:t>
      </w:r>
      <w:r w:rsidRPr="009D6F70">
        <w:rPr>
          <w:rFonts w:cs="Arial"/>
          <w:noProof/>
          <w:sz w:val="16"/>
          <w:szCs w:val="16"/>
          <w:lang w:val="en-US"/>
        </w:rPr>
        <w:t>. Judgment  of September 1, 2006. Series C No. 141. par. 54.1.</w:t>
      </w:r>
    </w:p>
  </w:footnote>
  <w:footnote w:id="14">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González, Nancie. </w:t>
      </w:r>
      <w:r w:rsidRPr="009D6F70">
        <w:rPr>
          <w:rFonts w:ascii="Univers" w:hAnsi="Univers" w:cs="Arial"/>
          <w:i/>
          <w:noProof/>
          <w:sz w:val="16"/>
          <w:szCs w:val="16"/>
        </w:rPr>
        <w:t xml:space="preserve">Sojourners of the </w:t>
      </w:r>
      <w:smartTag w:uri="urn:schemas-microsoft-com:office:smarttags" w:element="place">
        <w:r w:rsidRPr="009D6F70">
          <w:rPr>
            <w:rFonts w:ascii="Univers" w:hAnsi="Univers" w:cs="Arial"/>
            <w:i/>
            <w:noProof/>
            <w:sz w:val="16"/>
            <w:szCs w:val="16"/>
          </w:rPr>
          <w:t>Caribbean</w:t>
        </w:r>
      </w:smartTag>
      <w:r w:rsidRPr="009D6F70">
        <w:rPr>
          <w:rFonts w:ascii="Univers" w:hAnsi="Univers" w:cs="Arial"/>
          <w:i/>
          <w:noProof/>
          <w:sz w:val="16"/>
          <w:szCs w:val="16"/>
        </w:rPr>
        <w:t>: Ethnogenesis and Ethnohistory of the garifunas.</w:t>
      </w:r>
      <w:r w:rsidRPr="009D6F70">
        <w:rPr>
          <w:rFonts w:ascii="Univers" w:hAnsi="Univers" w:cs="Arial"/>
          <w:noProof/>
          <w:sz w:val="16"/>
          <w:szCs w:val="16"/>
        </w:rPr>
        <w:t xml:space="preserve"> Universtiy of </w:t>
      </w:r>
      <w:smartTag w:uri="urn:schemas-microsoft-com:office:smarttags" w:element="State">
        <w:smartTag w:uri="urn:schemas-microsoft-com:office:smarttags" w:element="place">
          <w:r w:rsidRPr="009D6F70">
            <w:rPr>
              <w:rFonts w:ascii="Univers" w:hAnsi="Univers" w:cs="Arial"/>
              <w:noProof/>
              <w:sz w:val="16"/>
              <w:szCs w:val="16"/>
            </w:rPr>
            <w:t>Illinois</w:t>
          </w:r>
        </w:smartTag>
      </w:smartTag>
      <w:r w:rsidRPr="009D6F70">
        <w:rPr>
          <w:rFonts w:ascii="Univers" w:hAnsi="Univers" w:cs="Arial"/>
          <w:noProof/>
          <w:sz w:val="16"/>
          <w:szCs w:val="16"/>
        </w:rPr>
        <w:t xml:space="preserve"> Press. </w:t>
      </w:r>
      <w:smartTag w:uri="urn:schemas-microsoft-com:office:smarttags" w:element="City">
        <w:r w:rsidRPr="009D6F70">
          <w:rPr>
            <w:rFonts w:ascii="Univers" w:hAnsi="Univers" w:cs="Arial"/>
            <w:noProof/>
            <w:sz w:val="16"/>
            <w:szCs w:val="16"/>
          </w:rPr>
          <w:t>Urbana</w:t>
        </w:r>
      </w:smartTag>
      <w:r w:rsidRPr="009D6F70">
        <w:rPr>
          <w:rFonts w:ascii="Univers" w:hAnsi="Univers" w:cs="Arial"/>
          <w:noProof/>
          <w:sz w:val="16"/>
          <w:szCs w:val="16"/>
        </w:rPr>
        <w:t xml:space="preserve"> and </w:t>
      </w:r>
      <w:smartTag w:uri="urn:schemas-microsoft-com:office:smarttags" w:element="City">
        <w:smartTag w:uri="urn:schemas-microsoft-com:office:smarttags" w:element="place">
          <w:r w:rsidRPr="009D6F70">
            <w:rPr>
              <w:rFonts w:ascii="Univers" w:hAnsi="Univers" w:cs="Arial"/>
              <w:noProof/>
              <w:sz w:val="16"/>
              <w:szCs w:val="16"/>
            </w:rPr>
            <w:t>Chicago</w:t>
          </w:r>
        </w:smartTag>
      </w:smartTag>
      <w:r w:rsidRPr="009D6F70">
        <w:rPr>
          <w:rFonts w:ascii="Univers" w:hAnsi="Univers" w:cs="Arial"/>
          <w:noProof/>
          <w:sz w:val="16"/>
          <w:szCs w:val="16"/>
        </w:rPr>
        <w:t>: 1988.</w:t>
      </w:r>
      <w:r w:rsidRPr="009D6F70">
        <w:rPr>
          <w:rFonts w:ascii="Univers" w:hAnsi="Univers" w:cs="Arial"/>
          <w:i/>
          <w:noProof/>
          <w:sz w:val="16"/>
          <w:szCs w:val="16"/>
        </w:rPr>
        <w:t xml:space="preserve"> </w:t>
      </w:r>
      <w:r w:rsidRPr="009D6F70">
        <w:rPr>
          <w:rFonts w:ascii="Univers" w:hAnsi="Univers" w:cs="Arial"/>
          <w:noProof/>
          <w:sz w:val="16"/>
          <w:szCs w:val="16"/>
        </w:rPr>
        <w:t xml:space="preserve">At: World Bank Inspection Panel. </w:t>
      </w:r>
      <w:r w:rsidRPr="009D6F70">
        <w:rPr>
          <w:rFonts w:ascii="Univers" w:hAnsi="Univers" w:cs="Arial"/>
          <w:i/>
          <w:noProof/>
          <w:sz w:val="16"/>
          <w:szCs w:val="16"/>
        </w:rPr>
        <w:t xml:space="preserve">Investigation Report on </w:t>
      </w:r>
      <w:smartTag w:uri="urn:schemas-microsoft-com:office:smarttags" w:element="place">
        <w:smartTag w:uri="urn:schemas-microsoft-com:office:smarttags" w:element="PlaceName">
          <w:r w:rsidRPr="009D6F70">
            <w:rPr>
              <w:rFonts w:ascii="Univers" w:hAnsi="Univers" w:cs="Arial"/>
              <w:i/>
              <w:noProof/>
              <w:sz w:val="16"/>
              <w:szCs w:val="16"/>
            </w:rPr>
            <w:t>Honduras</w:t>
          </w:r>
        </w:smartTag>
        <w:r w:rsidRPr="009D6F70">
          <w:rPr>
            <w:rFonts w:ascii="Univers" w:hAnsi="Univers" w:cs="Arial"/>
            <w:i/>
            <w:noProof/>
            <w:sz w:val="16"/>
            <w:szCs w:val="16"/>
          </w:rPr>
          <w:t xml:space="preserve"> </w:t>
        </w:r>
        <w:smartTag w:uri="urn:schemas-microsoft-com:office:smarttags" w:element="PlaceType">
          <w:r w:rsidRPr="009D6F70">
            <w:rPr>
              <w:rFonts w:ascii="Univers" w:hAnsi="Univers" w:cs="Arial"/>
              <w:i/>
              <w:noProof/>
              <w:sz w:val="16"/>
              <w:szCs w:val="16"/>
            </w:rPr>
            <w:t>Land</w:t>
          </w:r>
        </w:smartTag>
      </w:smartTag>
      <w:r w:rsidRPr="009D6F70">
        <w:rPr>
          <w:rFonts w:ascii="Univers" w:hAnsi="Univers" w:cs="Arial"/>
          <w:i/>
          <w:noProof/>
          <w:sz w:val="16"/>
          <w:szCs w:val="16"/>
        </w:rPr>
        <w:t xml:space="preserve"> Administration Project. </w:t>
      </w:r>
      <w:r w:rsidRPr="009D6F70">
        <w:rPr>
          <w:rFonts w:ascii="Univers" w:hAnsi="Univers" w:cs="Arial"/>
          <w:noProof/>
          <w:sz w:val="16"/>
          <w:szCs w:val="16"/>
        </w:rPr>
        <w:t xml:space="preserve">Report No. 39933-HN. June 12, 2007. p. 23. Available at: </w:t>
      </w:r>
      <w:hyperlink r:id="rId7" w:history="1">
        <w:r w:rsidRPr="009D6F70">
          <w:rPr>
            <w:rStyle w:val="Hipervnculo"/>
            <w:rFonts w:ascii="Univers" w:hAnsi="Univers" w:cs="Arial"/>
            <w:noProof/>
            <w:sz w:val="16"/>
            <w:szCs w:val="16"/>
          </w:rPr>
          <w:t>http://siteresources.worldbank.org/EXTINSPECTIONPANEL/Resources/HondurasFINALINVESTIGATIONREPORTSpanishTrad.pdf</w:t>
        </w:r>
      </w:hyperlink>
      <w:r w:rsidRPr="009D6F70">
        <w:rPr>
          <w:rFonts w:ascii="Univers" w:hAnsi="Univers" w:cs="Arial"/>
          <w:noProof/>
          <w:sz w:val="16"/>
          <w:szCs w:val="16"/>
        </w:rPr>
        <w:t>.</w:t>
      </w:r>
    </w:p>
  </w:footnote>
  <w:footnote w:id="15">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According to UNESCO, “The Garifuna language belongs to the Arawak family of languages and has survived centuries of linguistic persecution and domination.  It possesses great richness of </w:t>
      </w:r>
      <w:r w:rsidRPr="009D6F70">
        <w:rPr>
          <w:rFonts w:cs="Arial"/>
          <w:i/>
          <w:noProof/>
          <w:sz w:val="16"/>
          <w:szCs w:val="16"/>
          <w:lang w:val="en-US"/>
        </w:rPr>
        <w:t xml:space="preserve">úragas, </w:t>
      </w:r>
      <w:r w:rsidRPr="009D6F70">
        <w:rPr>
          <w:rFonts w:cs="Arial"/>
          <w:noProof/>
          <w:sz w:val="16"/>
          <w:szCs w:val="16"/>
          <w:lang w:val="en-US"/>
        </w:rPr>
        <w:t xml:space="preserve">stories that were recited during evening or large social gatherrings.   The melodies meld African and American Indian elements and the texts are a veritable treasure trove of history and traditional knowledge of the Garifuna on the cultivation of manioc, fisheries, canoe building and baked clay brick home-building.  There is also a heavy satirical component in the songs that are sung to the beat of drums and are acompanied by dance in which spectators take part.”  UNESCO, Masterpieces of the oral and intangible heritage of humanity – “The lenguage, dance and music of the Garifuna.” Available at: </w:t>
      </w:r>
      <w:hyperlink r:id="rId8" w:history="1">
        <w:r w:rsidRPr="009D6F70">
          <w:rPr>
            <w:rStyle w:val="Hipervnculo"/>
            <w:rFonts w:cs="Arial"/>
            <w:noProof/>
            <w:sz w:val="16"/>
            <w:szCs w:val="16"/>
            <w:lang w:val="en-US"/>
          </w:rPr>
          <w:t>http://www.unesco.org/culture/ich/index.php?lg=ES&amp;cp=HN</w:t>
        </w:r>
      </w:hyperlink>
      <w:r w:rsidRPr="009D6F70">
        <w:rPr>
          <w:rFonts w:cs="Arial"/>
          <w:noProof/>
          <w:sz w:val="16"/>
          <w:szCs w:val="16"/>
          <w:lang w:val="en-US"/>
        </w:rPr>
        <w:t>.</w:t>
      </w:r>
    </w:p>
  </w:footnote>
  <w:footnote w:id="16">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See UNESCO, Masterpieces of the oral and intangible heritage of humanity – “The lenguage, dance and music of the Garifuna.” Available at:: </w:t>
      </w:r>
      <w:hyperlink r:id="rId9" w:history="1">
        <w:r w:rsidRPr="009D6F70">
          <w:rPr>
            <w:rStyle w:val="Hipervnculo"/>
            <w:rFonts w:cs="Arial"/>
            <w:noProof/>
            <w:sz w:val="16"/>
            <w:szCs w:val="16"/>
            <w:lang w:val="en-US"/>
          </w:rPr>
          <w:t>http://www.unesco.org/culture/ich/index.php?lg=ES&amp;cp=HN</w:t>
        </w:r>
      </w:hyperlink>
      <w:r w:rsidRPr="009D6F70">
        <w:rPr>
          <w:rFonts w:cs="Arial"/>
          <w:noProof/>
          <w:sz w:val="16"/>
          <w:szCs w:val="16"/>
          <w:lang w:val="en-US"/>
        </w:rPr>
        <w:t>.</w:t>
      </w:r>
    </w:p>
  </w:footnote>
  <w:footnote w:id="17">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See Caribbean </w:t>
      </w:r>
      <w:smartTag w:uri="urn:schemas-microsoft-com:office:smarttags" w:element="place">
        <w:r w:rsidRPr="009D6F70">
          <w:rPr>
            <w:rFonts w:cs="Arial"/>
            <w:noProof/>
            <w:sz w:val="16"/>
            <w:szCs w:val="16"/>
            <w:lang w:val="en-US"/>
          </w:rPr>
          <w:t>Central America</w:t>
        </w:r>
      </w:smartTag>
      <w:r w:rsidRPr="009D6F70">
        <w:rPr>
          <w:rFonts w:cs="Arial"/>
          <w:noProof/>
          <w:sz w:val="16"/>
          <w:szCs w:val="16"/>
          <w:lang w:val="en-US"/>
        </w:rPr>
        <w:t xml:space="preserve"> Research Council. </w:t>
      </w:r>
      <w:r w:rsidRPr="009D6F70">
        <w:rPr>
          <w:rFonts w:cs="Arial"/>
          <w:i/>
          <w:noProof/>
          <w:sz w:val="16"/>
          <w:szCs w:val="16"/>
          <w:lang w:val="en-US"/>
        </w:rPr>
        <w:t>Diagnostic Study on Land Use and Tenure in Garifuna and Miskita Communities of Honduras 2002-2003.</w:t>
      </w:r>
      <w:r w:rsidRPr="009D6F70">
        <w:rPr>
          <w:rFonts w:cs="Arial"/>
          <w:noProof/>
          <w:sz w:val="16"/>
          <w:szCs w:val="16"/>
          <w:lang w:val="en-US"/>
        </w:rPr>
        <w:t xml:space="preserve"> Available at: </w:t>
      </w:r>
      <w:hyperlink r:id="rId10" w:history="1">
        <w:r w:rsidRPr="009D6F70">
          <w:rPr>
            <w:rStyle w:val="Hipervnculo"/>
            <w:rFonts w:cs="Arial"/>
            <w:noProof/>
            <w:sz w:val="16"/>
            <w:szCs w:val="16"/>
            <w:lang w:val="en-US"/>
          </w:rPr>
          <w:t>http://ccarconline.org/Honduraseng.htm</w:t>
        </w:r>
      </w:hyperlink>
      <w:r w:rsidRPr="009D6F70">
        <w:rPr>
          <w:rFonts w:cs="Arial"/>
          <w:noProof/>
          <w:sz w:val="16"/>
          <w:szCs w:val="16"/>
          <w:lang w:val="en-US"/>
        </w:rPr>
        <w:t>.</w:t>
      </w:r>
    </w:p>
  </w:footnote>
  <w:footnote w:id="18">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IA Court of HR. </w:t>
      </w:r>
      <w:r w:rsidRPr="009D6F70">
        <w:rPr>
          <w:rFonts w:cs="Arial"/>
          <w:i/>
          <w:noProof/>
          <w:sz w:val="16"/>
          <w:szCs w:val="16"/>
          <w:lang w:val="en-US"/>
        </w:rPr>
        <w:t>Case of</w:t>
      </w:r>
      <w:r w:rsidRPr="009D6F70">
        <w:rPr>
          <w:rFonts w:cs="Arial"/>
          <w:noProof/>
          <w:sz w:val="16"/>
          <w:szCs w:val="16"/>
          <w:lang w:val="en-US"/>
        </w:rPr>
        <w:t xml:space="preserve"> </w:t>
      </w:r>
      <w:r w:rsidRPr="009D6F70">
        <w:rPr>
          <w:rFonts w:cs="Arial"/>
          <w:i/>
          <w:noProof/>
          <w:sz w:val="16"/>
          <w:szCs w:val="16"/>
          <w:lang w:val="en-US"/>
        </w:rPr>
        <w:t xml:space="preserve">López Álvarez v. </w:t>
      </w:r>
      <w:smartTag w:uri="urn:schemas-microsoft-com:office:smarttags" w:element="country-region">
        <w:smartTag w:uri="urn:schemas-microsoft-com:office:smarttags" w:element="place">
          <w:r w:rsidRPr="009D6F70">
            <w:rPr>
              <w:rFonts w:cs="Arial"/>
              <w:i/>
              <w:noProof/>
              <w:sz w:val="16"/>
              <w:szCs w:val="16"/>
              <w:lang w:val="en-US"/>
            </w:rPr>
            <w:t>Honduras</w:t>
          </w:r>
        </w:smartTag>
      </w:smartTag>
      <w:r w:rsidRPr="009D6F70">
        <w:rPr>
          <w:rFonts w:cs="Arial"/>
          <w:noProof/>
          <w:sz w:val="16"/>
          <w:szCs w:val="16"/>
          <w:lang w:val="en-US"/>
        </w:rPr>
        <w:t>. Judgment of February 1, 2006. Series C No. 141. par. 54.1.</w:t>
      </w:r>
    </w:p>
  </w:footnote>
  <w:footnote w:id="19">
    <w:p w:rsidR="00605FBD" w:rsidRPr="009D6F70" w:rsidRDefault="00605FBD" w:rsidP="002F6A45">
      <w:pPr>
        <w:spacing w:after="120"/>
        <w:ind w:firstLine="720"/>
        <w:jc w:val="both"/>
        <w:rPr>
          <w:sz w:val="16"/>
          <w:szCs w:val="16"/>
          <w:lang w:val="en-US"/>
        </w:rPr>
      </w:pPr>
      <w:r w:rsidRPr="009D6F70">
        <w:rPr>
          <w:rStyle w:val="Refdenotaalpie"/>
          <w:sz w:val="16"/>
          <w:szCs w:val="16"/>
          <w:lang w:val="en-US"/>
        </w:rPr>
        <w:footnoteRef/>
      </w:r>
      <w:r w:rsidRPr="009D6F70">
        <w:rPr>
          <w:sz w:val="16"/>
          <w:szCs w:val="16"/>
          <w:lang w:val="en-US"/>
        </w:rPr>
        <w:t xml:space="preserve"> </w:t>
      </w:r>
      <w:r w:rsidRPr="009D6F70">
        <w:rPr>
          <w:rFonts w:cs="Arial"/>
          <w:noProof/>
          <w:sz w:val="16"/>
          <w:szCs w:val="16"/>
          <w:lang w:val="en-US"/>
        </w:rPr>
        <w:t xml:space="preserve">Annex 1. Motion endorsed by Deputies </w:t>
      </w:r>
      <w:r w:rsidRPr="009D6F70">
        <w:rPr>
          <w:noProof/>
          <w:sz w:val="16"/>
          <w:szCs w:val="16"/>
          <w:lang w:val="en-US"/>
        </w:rPr>
        <w:t>Olegario López Róchez, Erick Mauricio Rodríguez, Samuel Martínez, Jorge Leonídas García, among others, and introduced on April 18, 2002, in the National Congress. Annex to the initial petition dated October 27, 2003, received by the IACHR on October 29, 2003.</w:t>
      </w:r>
    </w:p>
  </w:footnote>
  <w:footnote w:id="20">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2. Map of “geographic location of the land of the Garifuna Community of Punta Piedra” prepared by the INA on July 12, 2007.  Annexes of the submission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 </w:t>
      </w:r>
    </w:p>
  </w:footnote>
  <w:footnote w:id="21">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IACHR, Admissibility Report</w:t>
      </w:r>
      <w:r w:rsidRPr="009D6F70">
        <w:rPr>
          <w:rFonts w:ascii="Univers" w:hAnsi="Univers" w:cs="Arial"/>
          <w:noProof/>
          <w:sz w:val="16"/>
          <w:szCs w:val="16"/>
        </w:rPr>
        <w:t xml:space="preserve"> No. 63/10, March 24, 2010, Petition 1119-03, Garifuna Community Pnunta Piedra and its members, Honduras, par. 32.</w:t>
      </w:r>
    </w:p>
  </w:footnote>
  <w:footnote w:id="22">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b/>
          <w:noProof/>
          <w:color w:val="FF0000"/>
          <w:sz w:val="16"/>
          <w:szCs w:val="16"/>
        </w:rPr>
        <w:t xml:space="preserve"> </w:t>
      </w:r>
      <w:r w:rsidRPr="009D6F70">
        <w:rPr>
          <w:rFonts w:ascii="Univers" w:hAnsi="Univers" w:cs="Arial"/>
          <w:bCs/>
          <w:noProof/>
          <w:sz w:val="16"/>
          <w:szCs w:val="16"/>
        </w:rPr>
        <w:t>Witness Doroteo Tomas stated in this regard the following: “[…] The ancestors gave us a document for the land. […] This ancestral document that we have, the government gave it in 1921 […]”.</w:t>
      </w:r>
      <w:r w:rsidRPr="009D6F70">
        <w:rPr>
          <w:rFonts w:ascii="Univers" w:hAnsi="Univers" w:cs="Arial"/>
          <w:noProof/>
          <w:sz w:val="16"/>
          <w:szCs w:val="16"/>
        </w:rPr>
        <w:t xml:space="preserve">[IACHR, Public Hearing on March 7, 2006 in re “Petition </w:t>
      </w:r>
      <w:r w:rsidRPr="009D6F70">
        <w:rPr>
          <w:rFonts w:ascii="Univers" w:hAnsi="Univers" w:cs="Arial"/>
          <w:bCs/>
          <w:noProof/>
          <w:sz w:val="16"/>
          <w:szCs w:val="16"/>
          <w:shd w:val="clear" w:color="auto" w:fill="FFFFFF"/>
        </w:rPr>
        <w:t>1119/03 – Garifuna Community of Punta Piedra, Honduras</w:t>
      </w:r>
      <w:r w:rsidRPr="009D6F70">
        <w:rPr>
          <w:rFonts w:ascii="Univers" w:hAnsi="Univers" w:cs="Arial"/>
          <w:bCs/>
          <w:noProof/>
          <w:sz w:val="16"/>
          <w:szCs w:val="16"/>
        </w:rPr>
        <w:t xml:space="preserve">”, </w:t>
      </w:r>
      <w:r w:rsidRPr="009D6F70">
        <w:rPr>
          <w:rFonts w:ascii="Univers" w:hAnsi="Univers" w:cs="Arial"/>
          <w:bCs/>
          <w:iCs/>
          <w:noProof/>
          <w:sz w:val="16"/>
          <w:szCs w:val="16"/>
        </w:rPr>
        <w:t>124</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Period of Sessions of the IACHR]. Also see, public statement of OFRANEH of June 12, 2007, asserting that Punta Piedra has a communal title that dates back to 1921. [Annex 3. Public statement of OFRANEH of June 12, 2007.  Annex of submission of the petitioner of June 12, 2007, received by the IACHR on June 14, 2007]. In response, the State claimed that “on December 26, 1922, the State of Honduras </w:t>
      </w:r>
      <w:r w:rsidRPr="009D6F70">
        <w:rPr>
          <w:rFonts w:ascii="Univers" w:hAnsi="Univers" w:cs="Arial"/>
          <w:bCs/>
          <w:noProof/>
          <w:sz w:val="16"/>
          <w:szCs w:val="16"/>
        </w:rPr>
        <w:t>[…] granted to the Punta Piedra Community a communal title (use and enjoyment) to a tract of land 800 hectares and a fraction.” Document submitted by the State of Honduras on July 19, 2007, during the working meeting of the 128</w:t>
      </w:r>
      <w:r w:rsidRPr="009D6F70">
        <w:rPr>
          <w:rFonts w:ascii="Univers" w:hAnsi="Univers" w:cs="Arial"/>
          <w:bCs/>
          <w:noProof/>
          <w:sz w:val="16"/>
          <w:szCs w:val="16"/>
          <w:vertAlign w:val="superscript"/>
        </w:rPr>
        <w:t>th</w:t>
      </w:r>
      <w:r w:rsidRPr="009D6F70">
        <w:rPr>
          <w:rFonts w:ascii="Univers" w:hAnsi="Univers" w:cs="Arial"/>
          <w:bCs/>
          <w:noProof/>
          <w:sz w:val="16"/>
          <w:szCs w:val="16"/>
        </w:rPr>
        <w:t xml:space="preserve"> regular session. </w:t>
      </w:r>
    </w:p>
  </w:footnote>
  <w:footnote w:id="23">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r w:rsidRPr="009D6F70">
        <w:rPr>
          <w:rFonts w:ascii="Univers" w:hAnsi="Univers" w:cs="Arial"/>
          <w:noProof/>
          <w:sz w:val="16"/>
          <w:szCs w:val="16"/>
        </w:rPr>
        <w:t>Annex 4. “Appearing on record in Case file No. 25239 opened on OCTOBER 13, 1992 that the GARIFUNA COMMUNITY “PUNTA PIEDRA” meets the legal requirements to be awarded land under the Agrarian Reform, hereby GRANTS: PROPERTY TITLE IN FEE SIMPLE ABSOLUTE.” See in: Final property title granted by the INA on December 16, 1993, identified by Case File No. 25239. Annex to submissions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  </w:t>
      </w:r>
    </w:p>
  </w:footnote>
  <w:footnote w:id="24">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4. Final property title granted by the INA on December 16, 1993, identified with Case File No. 25239. Annex to submissions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 </w:t>
      </w:r>
    </w:p>
  </w:footnote>
  <w:footnote w:id="25">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4. Final property title granted by the INA on December 16, 1993, identified with Case file No. 25239. Annex to submission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w:t>
      </w:r>
    </w:p>
  </w:footnote>
  <w:footnote w:id="26">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Law for the Modernization and Development of the Agricultural Sector. Source: INA, Legal framework.  Available at: </w:t>
      </w:r>
      <w:hyperlink r:id="rId11" w:history="1">
        <w:r w:rsidRPr="009D6F70">
          <w:rPr>
            <w:rStyle w:val="Hipervnculo"/>
            <w:rFonts w:ascii="Univers" w:hAnsi="Univers" w:cs="Arial"/>
            <w:noProof/>
            <w:sz w:val="16"/>
            <w:szCs w:val="16"/>
          </w:rPr>
          <w:t>http://www.ina.hn/userfiles/file/nuevos/ley_para_la_modernizacion_y_desarrollo_del_sector_agricola_lmdsa.pdf</w:t>
        </w:r>
      </w:hyperlink>
      <w:r w:rsidRPr="009D6F70">
        <w:rPr>
          <w:rFonts w:ascii="Univers" w:hAnsi="Univers" w:cs="Arial"/>
          <w:noProof/>
          <w:sz w:val="16"/>
          <w:szCs w:val="16"/>
        </w:rPr>
        <w:t>.</w:t>
      </w:r>
    </w:p>
  </w:footnote>
  <w:footnote w:id="27">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Based on the available information, pursuant to this legislation, “between 1993 and 2004, 36 Garifuna communities and 6 Garifuna Peasant Community Partnership Entreprises in the Departments of Atlántida, Colón, Cortés, Gracias a Dios and Islas de la Bahía obtained communal fee simple property title.” See World Bank Inspection Panel. </w:t>
      </w:r>
      <w:r w:rsidRPr="009D6F70">
        <w:rPr>
          <w:rFonts w:ascii="Univers" w:hAnsi="Univers" w:cs="Arial"/>
          <w:i/>
          <w:noProof/>
          <w:sz w:val="16"/>
          <w:szCs w:val="16"/>
        </w:rPr>
        <w:t xml:space="preserve">Investigation Report on the </w:t>
      </w:r>
      <w:smartTag w:uri="urn:schemas-microsoft-com:office:smarttags" w:element="place">
        <w:smartTag w:uri="urn:schemas-microsoft-com:office:smarttags" w:element="PlaceName">
          <w:r w:rsidRPr="009D6F70">
            <w:rPr>
              <w:rFonts w:ascii="Univers" w:hAnsi="Univers" w:cs="Arial"/>
              <w:i/>
              <w:noProof/>
              <w:sz w:val="16"/>
              <w:szCs w:val="16"/>
            </w:rPr>
            <w:t>Honduras</w:t>
          </w:r>
        </w:smartTag>
        <w:r w:rsidRPr="009D6F70">
          <w:rPr>
            <w:rFonts w:ascii="Univers" w:hAnsi="Univers" w:cs="Arial"/>
            <w:i/>
            <w:noProof/>
            <w:sz w:val="16"/>
            <w:szCs w:val="16"/>
          </w:rPr>
          <w:t xml:space="preserve"> </w:t>
        </w:r>
        <w:smartTag w:uri="urn:schemas-microsoft-com:office:smarttags" w:element="PlaceType">
          <w:r w:rsidRPr="009D6F70">
            <w:rPr>
              <w:rFonts w:ascii="Univers" w:hAnsi="Univers" w:cs="Arial"/>
              <w:i/>
              <w:noProof/>
              <w:sz w:val="16"/>
              <w:szCs w:val="16"/>
            </w:rPr>
            <w:t>Land</w:t>
          </w:r>
        </w:smartTag>
      </w:smartTag>
      <w:r w:rsidRPr="009D6F70">
        <w:rPr>
          <w:rFonts w:ascii="Univers" w:hAnsi="Univers" w:cs="Arial"/>
          <w:i/>
          <w:noProof/>
          <w:sz w:val="16"/>
          <w:szCs w:val="16"/>
        </w:rPr>
        <w:t xml:space="preserve"> Administration Project. </w:t>
      </w:r>
      <w:r w:rsidRPr="009D6F70">
        <w:rPr>
          <w:rFonts w:ascii="Univers" w:hAnsi="Univers" w:cs="Arial"/>
          <w:noProof/>
          <w:sz w:val="16"/>
          <w:szCs w:val="16"/>
        </w:rPr>
        <w:t xml:space="preserve">Report No. 39933-HN. Available at: </w:t>
      </w:r>
      <w:hyperlink r:id="rId12" w:history="1">
        <w:r w:rsidRPr="009D6F70">
          <w:rPr>
            <w:rStyle w:val="Hipervnculo"/>
            <w:rFonts w:ascii="Univers" w:hAnsi="Univers"/>
            <w:sz w:val="16"/>
            <w:szCs w:val="16"/>
          </w:rPr>
          <w:t>http://siteresources.worldbank.org/EXTINSPECTIONPANEL/Resources/HondurasFINALINVESTIGATIONREPORTSpanishTrad.pdf</w:t>
        </w:r>
      </w:hyperlink>
      <w:r w:rsidRPr="009D6F70">
        <w:rPr>
          <w:rFonts w:ascii="Univers" w:hAnsi="Univers" w:cs="Arial"/>
          <w:noProof/>
          <w:sz w:val="16"/>
          <w:szCs w:val="16"/>
        </w:rPr>
        <w:t>.</w:t>
      </w:r>
    </w:p>
  </w:footnote>
  <w:footnote w:id="28">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 Attorney ANIBAL DELGADO FIALLOS acting in his capacity as legal representative states that on the basis of the Request for lands submitted by the </w:t>
      </w:r>
      <w:proofErr w:type="spellStart"/>
      <w:r w:rsidRPr="009D6F70">
        <w:rPr>
          <w:rFonts w:ascii="Univers" w:hAnsi="Univers"/>
          <w:sz w:val="16"/>
          <w:szCs w:val="16"/>
        </w:rPr>
        <w:t>Patronato</w:t>
      </w:r>
      <w:proofErr w:type="spellEnd"/>
      <w:r w:rsidRPr="009D6F70">
        <w:rPr>
          <w:rFonts w:ascii="Univers" w:hAnsi="Univers"/>
          <w:sz w:val="16"/>
          <w:szCs w:val="16"/>
        </w:rPr>
        <w:t xml:space="preserve"> Pro-</w:t>
      </w:r>
      <w:proofErr w:type="spellStart"/>
      <w:r w:rsidRPr="009D6F70">
        <w:rPr>
          <w:rFonts w:ascii="Univers" w:hAnsi="Univers"/>
          <w:sz w:val="16"/>
          <w:szCs w:val="16"/>
        </w:rPr>
        <w:t>Mejoramiento</w:t>
      </w:r>
      <w:proofErr w:type="spellEnd"/>
      <w:r w:rsidRPr="009D6F70">
        <w:rPr>
          <w:rFonts w:ascii="Univers" w:hAnsi="Univers"/>
          <w:sz w:val="16"/>
          <w:szCs w:val="16"/>
        </w:rPr>
        <w:t xml:space="preserve"> de La </w:t>
      </w:r>
      <w:proofErr w:type="spellStart"/>
      <w:r w:rsidRPr="009D6F70">
        <w:rPr>
          <w:rFonts w:ascii="Univers" w:hAnsi="Univers"/>
          <w:sz w:val="16"/>
          <w:szCs w:val="16"/>
        </w:rPr>
        <w:t>Comunidad</w:t>
      </w:r>
      <w:proofErr w:type="spellEnd"/>
      <w:r w:rsidRPr="009D6F70">
        <w:rPr>
          <w:rFonts w:ascii="Univers" w:hAnsi="Univers"/>
          <w:sz w:val="16"/>
          <w:szCs w:val="16"/>
        </w:rPr>
        <w:t xml:space="preserve"> Punta de </w:t>
      </w:r>
      <w:proofErr w:type="spellStart"/>
      <w:r w:rsidRPr="009D6F70">
        <w:rPr>
          <w:rFonts w:ascii="Univers" w:hAnsi="Univers"/>
          <w:sz w:val="16"/>
          <w:szCs w:val="16"/>
        </w:rPr>
        <w:t>Piedra</w:t>
      </w:r>
      <w:proofErr w:type="spellEnd"/>
      <w:r w:rsidRPr="009D6F70">
        <w:rPr>
          <w:rFonts w:ascii="Univers" w:hAnsi="Univers"/>
          <w:sz w:val="16"/>
          <w:szCs w:val="16"/>
        </w:rPr>
        <w:t xml:space="preserve"> [Punta </w:t>
      </w:r>
      <w:proofErr w:type="spellStart"/>
      <w:r w:rsidRPr="009D6F70">
        <w:rPr>
          <w:rFonts w:ascii="Univers" w:hAnsi="Univers"/>
          <w:sz w:val="16"/>
          <w:szCs w:val="16"/>
        </w:rPr>
        <w:t>Piedra</w:t>
      </w:r>
      <w:proofErr w:type="spellEnd"/>
      <w:r w:rsidRPr="009D6F70">
        <w:rPr>
          <w:rFonts w:ascii="Univers" w:hAnsi="Univers"/>
          <w:sz w:val="16"/>
          <w:szCs w:val="16"/>
        </w:rPr>
        <w:t xml:space="preserve"> Community ‘Pro-Improvement Civic Association’], corporate legal status number 274-96, in case file number 10775-52147, FINAL PROPERTY TITLE IN FEE SIMPLE ABSOLUTE was granted to them […]”. </w:t>
      </w:r>
      <w:r w:rsidRPr="009D6F70">
        <w:rPr>
          <w:rFonts w:ascii="Univers" w:hAnsi="Univers" w:cs="Arial"/>
          <w:noProof/>
          <w:sz w:val="16"/>
          <w:szCs w:val="16"/>
        </w:rPr>
        <w:t>Annex 5. Rectification of final property title in fee simple granted by the INA on January 11, 2000.  Annex to the initial petition dated October 29, 2003, and Annexes to the submission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Period of Sessions. </w:t>
      </w:r>
    </w:p>
  </w:footnote>
  <w:footnote w:id="29">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6. Final property title granted by the INA on December 6, 1999, identified with Case file No. 52147-10775. Annexes to the submission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 </w:t>
      </w:r>
    </w:p>
  </w:footnote>
  <w:footnote w:id="30">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r w:rsidRPr="009D6F70">
        <w:rPr>
          <w:rFonts w:ascii="Univers" w:hAnsi="Univers" w:cs="Arial"/>
          <w:noProof/>
          <w:sz w:val="16"/>
          <w:szCs w:val="16"/>
        </w:rPr>
        <w:t>Annex 6. Final property title granted by the INA on December 6, 1999, identified by Case file No. 52147-10775. Annexes to the submission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w:t>
      </w:r>
    </w:p>
  </w:footnote>
  <w:footnote w:id="31">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In this regard, the title provides, verbatim, that: “On the land described there is included a surface area of FORTY SIX HECTARES, TWELEVE HUNDRED AND NINETY SIX POINT SIX SQUARE METERS (46 Hcts. 1296.66 square meters), which because they were titled in fee simple to mssrs: Ambrocio Thomas Castillos, with two (2) plots of land, one 22 hectares and 6,575.06 square meters and the other 3 Hectares with 6,197.99 square meters and Sergia Zapata Martínez with one plot of land of 19 Hectares with 8,523.61 square meters; they are not part of the instant award.” Annex 6. Final property title granted by the INA on December 6, 1999, identified with Case file No. 52147-10775. Annexes to the submission filed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Period of Sessions. </w:t>
      </w:r>
    </w:p>
  </w:footnote>
  <w:footnote w:id="32">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Additionally, the title establishes that: “This property title constitutes an inalienable asset of the benefiary community, except in those instances in which transfer of the right of ownership is done for the purpose of building housing for the members of said community who lack housing, likewise, transfer of the right of owership done by the owners of the houses must be to the benefit of members of the community.  In both instances, there must be approval of the Board of Directors of the Civic Association (Patronato), which must appear on record in the instrument of transfer of the right of ownership.  The Civic Association shall have preferential right to acquire the right of ownership of any houses that are put up for sale but may not sell them to third party natural persons or artificial entities, but may only do so to members of the benefiairy Garifuna community.” Annex 6. Final property title granted by the INA on Decmember 6, 1999, identified with Case file No. 52147-10775. Annexes to the submission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w:t>
      </w:r>
    </w:p>
  </w:footnote>
  <w:footnote w:id="33">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r w:rsidRPr="009D6F70">
        <w:rPr>
          <w:rFonts w:ascii="Univers" w:hAnsi="Univers" w:cs="Arial"/>
          <w:noProof/>
          <w:sz w:val="16"/>
          <w:szCs w:val="16"/>
        </w:rPr>
        <w:t>Annex 5. Rectification of the final property title in fee simple granted by the INA on January 11, 2000.  Annexs to the initial petition dated October 27, 2003, received by the IACHR on October 29, 2003, and Annexes to the submissions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Period of Sessions.</w:t>
      </w:r>
    </w:p>
  </w:footnote>
  <w:footnote w:id="34">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According to the commitment agreement of December 13, 2001, entered into by state officials, “[…] with the arrival of the first settlers in the community that we recognize as Rio Miel, the problem of land tenure between the community of Punta Piedra and Rio Miel began […]”.  Annex 7. Commitment agreement of December 13, 2001.  Annex to the initial petition dated October 27, 2003, received by the IACHR on October 29, 2003. </w:t>
      </w:r>
    </w:p>
  </w:footnote>
  <w:footnote w:id="35">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r w:rsidRPr="009D6F70">
        <w:rPr>
          <w:rFonts w:ascii="Univers" w:hAnsi="Univers" w:cs="Arial"/>
          <w:noProof/>
          <w:sz w:val="16"/>
          <w:szCs w:val="16"/>
        </w:rPr>
        <w:t xml:space="preserve">Initial reply of the State of </w:t>
      </w:r>
      <w:smartTag w:uri="urn:schemas-microsoft-com:office:smarttags" w:element="State">
        <w:smartTag w:uri="urn:schemas-microsoft-com:office:smarttags" w:element="place">
          <w:r w:rsidRPr="009D6F70">
            <w:rPr>
              <w:rFonts w:ascii="Univers" w:hAnsi="Univers" w:cs="Arial"/>
              <w:noProof/>
              <w:sz w:val="16"/>
              <w:szCs w:val="16"/>
            </w:rPr>
            <w:t>March</w:t>
          </w:r>
        </w:smartTag>
      </w:smartTag>
      <w:r w:rsidRPr="009D6F70">
        <w:rPr>
          <w:rFonts w:ascii="Univers" w:hAnsi="Univers" w:cs="Arial"/>
          <w:noProof/>
          <w:sz w:val="16"/>
          <w:szCs w:val="16"/>
        </w:rPr>
        <w:t xml:space="preserve"> 25, 2004, received on March 31, 2004.</w:t>
      </w:r>
    </w:p>
  </w:footnote>
  <w:footnote w:id="36">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IACHR, Public Hearing on March 7, 2006 in re “Petition </w:t>
      </w:r>
      <w:r w:rsidRPr="009D6F70">
        <w:rPr>
          <w:rFonts w:ascii="Univers" w:hAnsi="Univers" w:cs="Arial"/>
          <w:bCs/>
          <w:noProof/>
          <w:sz w:val="16"/>
          <w:szCs w:val="16"/>
          <w:shd w:val="clear" w:color="auto" w:fill="FFFFFF"/>
        </w:rPr>
        <w:t>1119/03 – Garifuna Community of Punta Piedra, Honduras</w:t>
      </w:r>
      <w:r w:rsidRPr="009D6F70">
        <w:rPr>
          <w:rFonts w:ascii="Univers" w:hAnsi="Univers" w:cs="Arial"/>
          <w:bCs/>
          <w:noProof/>
          <w:sz w:val="16"/>
          <w:szCs w:val="16"/>
        </w:rPr>
        <w:t xml:space="preserve">”, </w:t>
      </w:r>
      <w:r w:rsidRPr="009D6F70">
        <w:rPr>
          <w:rFonts w:ascii="Univers" w:hAnsi="Univers" w:cs="Arial"/>
          <w:bCs/>
          <w:iCs/>
          <w:noProof/>
          <w:sz w:val="16"/>
          <w:szCs w:val="16"/>
        </w:rPr>
        <w:t>124</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Period of Sessions of the IACHR.</w:t>
      </w:r>
    </w:p>
  </w:footnote>
  <w:footnote w:id="37">
    <w:p w:rsidR="00605FBD" w:rsidRPr="009D6F70" w:rsidRDefault="00605FBD" w:rsidP="002F6A45">
      <w:pPr>
        <w:pStyle w:val="Ttulo1"/>
        <w:spacing w:before="0" w:after="120"/>
        <w:ind w:firstLine="720"/>
        <w:jc w:val="both"/>
        <w:rPr>
          <w:rFonts w:ascii="Univers" w:hAnsi="Univers"/>
          <w:b w:val="0"/>
          <w:sz w:val="16"/>
          <w:szCs w:val="16"/>
          <w:lang w:val="en-US"/>
        </w:rPr>
      </w:pPr>
      <w:r w:rsidRPr="009D6F70">
        <w:rPr>
          <w:rStyle w:val="Refdenotaalpie"/>
          <w:rFonts w:ascii="Univers" w:hAnsi="Univers"/>
          <w:b w:val="0"/>
          <w:sz w:val="16"/>
          <w:szCs w:val="16"/>
          <w:lang w:val="en-US"/>
        </w:rPr>
        <w:footnoteRef/>
      </w:r>
      <w:r w:rsidRPr="009D6F70">
        <w:rPr>
          <w:rFonts w:ascii="Univers" w:hAnsi="Univers"/>
          <w:b w:val="0"/>
          <w:sz w:val="16"/>
          <w:szCs w:val="16"/>
          <w:lang w:val="es-ES"/>
        </w:rPr>
        <w:t xml:space="preserve"> </w:t>
      </w:r>
      <w:proofErr w:type="spellStart"/>
      <w:r w:rsidRPr="009D6F70">
        <w:rPr>
          <w:rFonts w:ascii="Univers" w:hAnsi="Univers"/>
          <w:b w:val="0"/>
          <w:sz w:val="16"/>
          <w:szCs w:val="16"/>
          <w:lang w:val="es-ES"/>
        </w:rPr>
        <w:t>See</w:t>
      </w:r>
      <w:proofErr w:type="spellEnd"/>
      <w:r w:rsidRPr="009D6F70">
        <w:rPr>
          <w:rFonts w:ascii="Univers" w:hAnsi="Univers"/>
          <w:b w:val="0"/>
          <w:sz w:val="16"/>
          <w:szCs w:val="16"/>
          <w:lang w:val="es-ES"/>
        </w:rPr>
        <w:t xml:space="preserve"> in La Tribuna, May 22, 2011, “</w:t>
      </w:r>
      <w:hyperlink r:id="rId13" w:history="1">
        <w:r w:rsidRPr="009D6F70">
          <w:rPr>
            <w:rStyle w:val="Hipervnculo"/>
            <w:rFonts w:ascii="Univers" w:hAnsi="Univers"/>
            <w:b w:val="0"/>
            <w:sz w:val="16"/>
            <w:szCs w:val="16"/>
            <w:lang w:val="es-ES"/>
          </w:rPr>
          <w:t>Reserva Forestal Sierra Río Tinto: Se impulsa proceso para declararla legalmente como un parque nacional”</w:t>
        </w:r>
      </w:hyperlink>
      <w:r w:rsidRPr="009D6F70">
        <w:rPr>
          <w:rFonts w:ascii="Univers" w:hAnsi="Univers"/>
          <w:b w:val="0"/>
          <w:sz w:val="16"/>
          <w:szCs w:val="16"/>
          <w:lang w:val="es-ES"/>
        </w:rPr>
        <w:t xml:space="preserve">. </w:t>
      </w:r>
      <w:r w:rsidRPr="009D6F70">
        <w:rPr>
          <w:rFonts w:ascii="Univers" w:hAnsi="Univers"/>
          <w:b w:val="0"/>
          <w:sz w:val="16"/>
          <w:szCs w:val="16"/>
          <w:lang w:val="en-US"/>
        </w:rPr>
        <w:t xml:space="preserve">Available at: </w:t>
      </w:r>
      <w:hyperlink r:id="rId14" w:history="1">
        <w:r w:rsidRPr="009D6F70">
          <w:rPr>
            <w:rStyle w:val="Hipervnculo"/>
            <w:rFonts w:ascii="Univers" w:hAnsi="Univers"/>
            <w:b w:val="0"/>
            <w:sz w:val="16"/>
            <w:szCs w:val="16"/>
            <w:lang w:val="en-US"/>
          </w:rPr>
          <w:t>http://old.latribuna.hn/2011/05/22/reserva-forestal-sierra-rio-tinto-se-impulsa-proceso-para-declararla-legalmente-como-un-parque-nacional/</w:t>
        </w:r>
      </w:hyperlink>
    </w:p>
    <w:p w:rsidR="00605FBD" w:rsidRPr="009D6F70" w:rsidRDefault="00605FBD" w:rsidP="002F6A45">
      <w:pPr>
        <w:spacing w:after="120"/>
        <w:ind w:firstLine="720"/>
        <w:jc w:val="both"/>
        <w:rPr>
          <w:sz w:val="16"/>
          <w:szCs w:val="16"/>
          <w:lang w:val="en-US"/>
        </w:rPr>
      </w:pPr>
      <w:r w:rsidRPr="009D6F70">
        <w:rPr>
          <w:sz w:val="16"/>
          <w:szCs w:val="16"/>
          <w:lang w:val="en-US"/>
        </w:rPr>
        <w:t xml:space="preserve">Also see Decision 007-2011 of the National Institute of Forest Conservation and Development.  </w:t>
      </w:r>
      <w:proofErr w:type="spellStart"/>
      <w:r w:rsidRPr="009D6F70">
        <w:rPr>
          <w:sz w:val="16"/>
          <w:szCs w:val="16"/>
          <w:lang w:val="es-ES"/>
        </w:rPr>
        <w:t>Protected</w:t>
      </w:r>
      <w:proofErr w:type="spellEnd"/>
      <w:r w:rsidRPr="009D6F70">
        <w:rPr>
          <w:sz w:val="16"/>
          <w:szCs w:val="16"/>
          <w:lang w:val="es-ES"/>
        </w:rPr>
        <w:t xml:space="preserve"> </w:t>
      </w:r>
      <w:proofErr w:type="spellStart"/>
      <w:r w:rsidRPr="009D6F70">
        <w:rPr>
          <w:sz w:val="16"/>
          <w:szCs w:val="16"/>
          <w:lang w:val="es-ES"/>
        </w:rPr>
        <w:t>Areas</w:t>
      </w:r>
      <w:proofErr w:type="spellEnd"/>
      <w:r w:rsidRPr="009D6F70">
        <w:rPr>
          <w:sz w:val="16"/>
          <w:szCs w:val="16"/>
          <w:lang w:val="es-ES"/>
        </w:rPr>
        <w:t xml:space="preserve"> and </w:t>
      </w:r>
      <w:proofErr w:type="spellStart"/>
      <w:r w:rsidRPr="009D6F70">
        <w:rPr>
          <w:sz w:val="16"/>
          <w:szCs w:val="16"/>
          <w:lang w:val="es-ES"/>
        </w:rPr>
        <w:t>Wildlife</w:t>
      </w:r>
      <w:proofErr w:type="spellEnd"/>
      <w:r w:rsidRPr="009D6F70">
        <w:rPr>
          <w:sz w:val="16"/>
          <w:szCs w:val="16"/>
          <w:lang w:val="es-ES"/>
        </w:rPr>
        <w:t xml:space="preserve">. </w:t>
      </w:r>
      <w:hyperlink r:id="rId15" w:history="1">
        <w:r w:rsidRPr="009D6F70">
          <w:rPr>
            <w:rStyle w:val="Hipervnculo"/>
            <w:sz w:val="16"/>
            <w:szCs w:val="16"/>
            <w:lang w:val="es-ES"/>
          </w:rPr>
          <w:t>La Gaceta, Diario Oficial de la República de Honduras de fecha 5 de julio de 2011</w:t>
        </w:r>
      </w:hyperlink>
      <w:r w:rsidRPr="009D6F70">
        <w:rPr>
          <w:sz w:val="16"/>
          <w:szCs w:val="16"/>
          <w:lang w:val="es-ES"/>
        </w:rPr>
        <w:t xml:space="preserve">. </w:t>
      </w:r>
      <w:r w:rsidRPr="009D6F70">
        <w:rPr>
          <w:sz w:val="16"/>
          <w:szCs w:val="16"/>
          <w:lang w:val="en-US"/>
        </w:rPr>
        <w:t xml:space="preserve">Available at: </w:t>
      </w:r>
      <w:hyperlink r:id="rId16" w:history="1">
        <w:r w:rsidRPr="009D6F70">
          <w:rPr>
            <w:rStyle w:val="Hipervnculo"/>
            <w:sz w:val="16"/>
            <w:szCs w:val="16"/>
            <w:lang w:val="en-US"/>
          </w:rPr>
          <w:t>http://www.tsc.gob.hn/leyes/Declarar%20como%20area%20protegida%20el%20Parque%20Nacional%20Sierra%20Rio%20Tinto%20Iriona%20Colon.pdf</w:t>
        </w:r>
      </w:hyperlink>
      <w:r w:rsidRPr="009D6F70">
        <w:rPr>
          <w:sz w:val="16"/>
          <w:szCs w:val="16"/>
          <w:lang w:val="en-US"/>
        </w:rPr>
        <w:t>.</w:t>
      </w:r>
    </w:p>
  </w:footnote>
  <w:footnote w:id="38">
    <w:p w:rsidR="00605FBD" w:rsidRPr="009D6F70" w:rsidRDefault="00605FBD" w:rsidP="002F6A45">
      <w:pPr>
        <w:spacing w:after="120"/>
        <w:ind w:firstLine="720"/>
        <w:jc w:val="both"/>
        <w:rPr>
          <w:sz w:val="16"/>
          <w:szCs w:val="16"/>
          <w:lang w:val="en-US"/>
        </w:rPr>
      </w:pPr>
      <w:r w:rsidRPr="009D6F70">
        <w:rPr>
          <w:rStyle w:val="Refdenotaalpie"/>
          <w:sz w:val="16"/>
          <w:szCs w:val="16"/>
          <w:lang w:val="en-US"/>
        </w:rPr>
        <w:footnoteRef/>
      </w:r>
      <w:r w:rsidRPr="009D6F70">
        <w:rPr>
          <w:sz w:val="16"/>
          <w:szCs w:val="16"/>
          <w:lang w:val="en-US"/>
        </w:rPr>
        <w:t xml:space="preserve"> In this regard, see Article 101 of the Honduran Law of Property, Decree 82 of May 28, 2004, which establishes: Management of protected areas that are located within the lands of these peoples shall be done jointly with the State, while respecting the provisions of territorial law that define any infringement on use or titling for reasons of public interest. Available at: </w:t>
      </w:r>
      <w:hyperlink r:id="rId17" w:history="1">
        <w:r w:rsidRPr="009D6F70">
          <w:rPr>
            <w:rStyle w:val="Hipervnculo"/>
            <w:sz w:val="16"/>
            <w:szCs w:val="16"/>
            <w:lang w:val="en-US"/>
          </w:rPr>
          <w:t>http://www.congresonacional.hn/index.php?option=com_wrapper&amp;view=wrapper&amp;Itemid=66</w:t>
        </w:r>
      </w:hyperlink>
      <w:r w:rsidRPr="009D6F70">
        <w:rPr>
          <w:sz w:val="16"/>
          <w:szCs w:val="16"/>
          <w:lang w:val="en-US"/>
        </w:rPr>
        <w:t>.</w:t>
      </w:r>
    </w:p>
  </w:footnote>
  <w:footnote w:id="39">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7. Commitment agreement of Decembver 13, 2001.  Annex to the initial petition dated October 27, 2003, received by the IACHR on October 29, 2003. </w:t>
      </w:r>
    </w:p>
  </w:footnote>
  <w:footnote w:id="40">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8. Final report of cadastral survey of the area titled in the expansion in favor of the Garifuna Community of Punta Piedra of July 12, 2007. Annex to the submission of observations on the merits from the State dated October 13, 2010, received by the IACHR on the same date.  </w:t>
      </w:r>
    </w:p>
  </w:footnote>
  <w:footnote w:id="41">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8. Final report of cadastral survey of the area titled in the expansion in favor of the Garifuna Community of Punta Piedra of July 12, 2007. Annex to the submission of observations on the merits from the State dated October 13, 2010, received by the IACHR on the same date.</w:t>
      </w:r>
    </w:p>
  </w:footnote>
  <w:footnote w:id="42">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r w:rsidRPr="009D6F70">
        <w:rPr>
          <w:rFonts w:ascii="Univers" w:hAnsi="Univers" w:cs="Arial"/>
          <w:noProof/>
          <w:sz w:val="16"/>
          <w:szCs w:val="16"/>
        </w:rPr>
        <w:t>Annex 2. Annexes to the submission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Period of Sessions. </w:t>
      </w:r>
    </w:p>
  </w:footnote>
  <w:footnote w:id="43">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S</w:t>
      </w:r>
      <w:r w:rsidRPr="009D6F70">
        <w:rPr>
          <w:rFonts w:ascii="Univers" w:hAnsi="Univers" w:cs="Arial"/>
          <w:noProof/>
          <w:sz w:val="16"/>
          <w:szCs w:val="16"/>
        </w:rPr>
        <w:t>ubmission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Period of Sessions.</w:t>
      </w:r>
    </w:p>
  </w:footnote>
  <w:footnote w:id="44">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r w:rsidRPr="009D6F70">
        <w:rPr>
          <w:rFonts w:ascii="Univers" w:hAnsi="Univers" w:cs="Arial"/>
          <w:noProof/>
          <w:sz w:val="16"/>
          <w:szCs w:val="16"/>
        </w:rPr>
        <w:t xml:space="preserve">Initial petition dated October 27, 2003, received by the IACHR on October 29, 2003. </w:t>
      </w:r>
    </w:p>
  </w:footnote>
  <w:footnote w:id="45">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7. Commitment agreement of December 13, 2001. Annex to the initial petition, received by the IACHR on October 29, 2003. </w:t>
      </w:r>
    </w:p>
  </w:footnote>
  <w:footnote w:id="46">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7. Commitment agreement of December 13, 2001. Annex to the initial petition, received by the IACHR on October 29, 2003. </w:t>
      </w:r>
    </w:p>
  </w:footnote>
  <w:footnote w:id="47">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7. Commitment agreement of December 13, 2001. Annex to the initial petition, received by the IACHR on October 29, 2003. </w:t>
      </w:r>
    </w:p>
  </w:footnote>
  <w:footnote w:id="48">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Anexo 7. Commitment agreement of December 13, 2001. Annex to the initial petition, received by the IACHR on October 29, 2003. </w:t>
      </w:r>
    </w:p>
  </w:footnote>
  <w:footnote w:id="49">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9. Letter sent by OFRANEH to the Minister Director of the INA dated February 21, 2002.  Annex to the initial petition dated October 27, 2003, received by the IACHR on October 29, 2003.  </w:t>
      </w:r>
    </w:p>
  </w:footnote>
  <w:footnote w:id="50">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r w:rsidRPr="009D6F70">
        <w:rPr>
          <w:rFonts w:ascii="Univers" w:hAnsi="Univers" w:cs="Arial"/>
          <w:noProof/>
          <w:sz w:val="16"/>
          <w:szCs w:val="16"/>
        </w:rPr>
        <w:t xml:space="preserve">Submission of observations on the merits from the State dated October 13, 2010, reveived by the IACHR on the same date. </w:t>
      </w:r>
    </w:p>
  </w:footnote>
  <w:footnote w:id="51">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IACHR, Public Hearing dated March 7, 2006 in re “Petition </w:t>
      </w:r>
      <w:r w:rsidRPr="009D6F70">
        <w:rPr>
          <w:rFonts w:ascii="Univers" w:hAnsi="Univers" w:cs="Arial"/>
          <w:bCs/>
          <w:noProof/>
          <w:sz w:val="16"/>
          <w:szCs w:val="16"/>
          <w:shd w:val="clear" w:color="auto" w:fill="FFFFFF"/>
        </w:rPr>
        <w:t>1119/03 – Garífuna Community of Punta Piedra, Honduras</w:t>
      </w:r>
      <w:r w:rsidRPr="009D6F70">
        <w:rPr>
          <w:rFonts w:ascii="Univers" w:hAnsi="Univers" w:cs="Arial"/>
          <w:bCs/>
          <w:noProof/>
          <w:sz w:val="16"/>
          <w:szCs w:val="16"/>
        </w:rPr>
        <w:t xml:space="preserve">”, </w:t>
      </w:r>
      <w:r w:rsidRPr="009D6F70">
        <w:rPr>
          <w:rFonts w:ascii="Univers" w:hAnsi="Univers" w:cs="Arial"/>
          <w:bCs/>
          <w:iCs/>
          <w:noProof/>
          <w:sz w:val="16"/>
          <w:szCs w:val="16"/>
        </w:rPr>
        <w:t>124</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 of the IACHR, Testimony of Edito Suazo Avila.</w:t>
      </w:r>
    </w:p>
  </w:footnote>
  <w:footnote w:id="52">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1. Motion sponsored by Deputies Olegario López Róchez, Erick Mauricio Rodríguez, Samuel Martínez, Jorge Leonídas García, among others and introduced on April 18, 2002 before the National Congress. Annex to the initial petition dated October 27, 2003, received by IACHR on October 29, 2003, and Annex to submission of observations on the merits from the State dated October 13, 2010, received by the IACHR on the same date. </w:t>
      </w:r>
    </w:p>
  </w:footnote>
  <w:footnote w:id="53">
    <w:p w:rsidR="00605FBD" w:rsidRPr="009D6F70" w:rsidRDefault="00605FBD" w:rsidP="002F6A45">
      <w:pPr>
        <w:spacing w:after="120"/>
        <w:ind w:firstLine="720"/>
        <w:jc w:val="both"/>
        <w:rPr>
          <w:sz w:val="16"/>
          <w:szCs w:val="16"/>
          <w:lang w:val="en-US"/>
        </w:rPr>
      </w:pPr>
      <w:r w:rsidRPr="009D6F70">
        <w:rPr>
          <w:rStyle w:val="Refdenotaalpie"/>
          <w:sz w:val="16"/>
          <w:szCs w:val="16"/>
          <w:lang w:val="en-US"/>
        </w:rPr>
        <w:footnoteRef/>
      </w:r>
      <w:r w:rsidRPr="009D6F70">
        <w:rPr>
          <w:sz w:val="16"/>
          <w:szCs w:val="16"/>
          <w:lang w:val="en-US"/>
        </w:rPr>
        <w:t xml:space="preserve"> Motion sponsored by Deputies </w:t>
      </w:r>
      <w:r w:rsidRPr="009D6F70">
        <w:rPr>
          <w:noProof/>
          <w:sz w:val="16"/>
          <w:szCs w:val="16"/>
          <w:lang w:val="en-US"/>
        </w:rPr>
        <w:t xml:space="preserve">Olegario López Róchez, Erick Mauricio Rodríguez, Samuel Martínez, Jorge Leonídas García, among others, and introduced on April 18, 2002, before the National Congress.  Annex to the initial petition dated October 27, 2003, received by the IACHR on October 29, 2003. </w:t>
      </w:r>
    </w:p>
  </w:footnote>
  <w:footnote w:id="54">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10. Letter sent by the Budget Committee of the National Congress to the INA dated August 26, 2002.  Annex to the initial reply of the State of </w:t>
      </w:r>
      <w:smartTag w:uri="urn:schemas-microsoft-com:office:smarttags" w:element="State">
        <w:smartTag w:uri="urn:schemas-microsoft-com:office:smarttags" w:element="place">
          <w:r w:rsidRPr="009D6F70">
            <w:rPr>
              <w:rFonts w:ascii="Univers" w:hAnsi="Univers" w:cs="Arial"/>
              <w:noProof/>
              <w:sz w:val="16"/>
              <w:szCs w:val="16"/>
            </w:rPr>
            <w:t>March</w:t>
          </w:r>
        </w:smartTag>
      </w:smartTag>
      <w:r w:rsidRPr="009D6F70">
        <w:rPr>
          <w:rFonts w:ascii="Univers" w:hAnsi="Univers" w:cs="Arial"/>
          <w:noProof/>
          <w:sz w:val="16"/>
          <w:szCs w:val="16"/>
        </w:rPr>
        <w:t xml:space="preserve"> 25, 2004, received on March 31, 2004. </w:t>
      </w:r>
    </w:p>
  </w:footnote>
  <w:footnote w:id="55">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11. Letter sent by the Minister Director of the INA to the National Congress dated September 4, 2002.  Annex to the initial reply of the State of </w:t>
      </w:r>
      <w:smartTag w:uri="urn:schemas-microsoft-com:office:smarttags" w:element="State">
        <w:smartTag w:uri="urn:schemas-microsoft-com:office:smarttags" w:element="place">
          <w:r w:rsidRPr="009D6F70">
            <w:rPr>
              <w:rFonts w:ascii="Univers" w:hAnsi="Univers" w:cs="Arial"/>
              <w:noProof/>
              <w:sz w:val="16"/>
              <w:szCs w:val="16"/>
            </w:rPr>
            <w:t>March</w:t>
          </w:r>
        </w:smartTag>
      </w:smartTag>
      <w:r w:rsidRPr="009D6F70">
        <w:rPr>
          <w:rFonts w:ascii="Univers" w:hAnsi="Univers" w:cs="Arial"/>
          <w:noProof/>
          <w:sz w:val="16"/>
          <w:szCs w:val="16"/>
        </w:rPr>
        <w:t xml:space="preserve"> 25, 2004, received on March 31, 2004. </w:t>
      </w:r>
    </w:p>
  </w:footnote>
  <w:footnote w:id="56">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12. Letter sent by the Minister Director of the INA to the National Congress dated October 2, 2002.  Annex to the initial petition dated October 27, 2003, received by the IACHR on October 29, 2003. </w:t>
      </w:r>
    </w:p>
  </w:footnote>
  <w:footnote w:id="57">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13. Letter sent by the Pro-Improvement Civil Association of the Punta Piedra to the Minister Director of the INA of August 24, 2002.  Annex to the initial petition dated October 27, 2003, received by the IACHR on October 29, 2003.  </w:t>
      </w:r>
    </w:p>
  </w:footnote>
  <w:footnote w:id="58">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14. Letter sent by OFRANEH to the Minister Director of the INA dated February 21, 2002.  Annex to the initial petition dated October 27, 2003, received by the IACHR on October 29, 2003. </w:t>
      </w:r>
    </w:p>
  </w:footnote>
  <w:footnote w:id="59">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15. Letter sent by the Minister Director of the INA to OFRANEH dated May 26, 2003.  Annex to the initial reply of the State of </w:t>
      </w:r>
      <w:smartTag w:uri="urn:schemas-microsoft-com:office:smarttags" w:element="State">
        <w:smartTag w:uri="urn:schemas-microsoft-com:office:smarttags" w:element="place">
          <w:r w:rsidRPr="009D6F70">
            <w:rPr>
              <w:rFonts w:ascii="Univers" w:hAnsi="Univers" w:cs="Arial"/>
              <w:noProof/>
              <w:sz w:val="16"/>
              <w:szCs w:val="16"/>
            </w:rPr>
            <w:t>March</w:t>
          </w:r>
        </w:smartTag>
      </w:smartTag>
      <w:r w:rsidRPr="009D6F70">
        <w:rPr>
          <w:rFonts w:ascii="Univers" w:hAnsi="Univers" w:cs="Arial"/>
          <w:noProof/>
          <w:sz w:val="16"/>
          <w:szCs w:val="16"/>
        </w:rPr>
        <w:t xml:space="preserve"> 25, 2004, received on March 31, 2004.</w:t>
      </w:r>
    </w:p>
  </w:footnote>
  <w:footnote w:id="60">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16. Letter sent by the Pro-Improvement Civil Association of the Community to the Minister Director of the INA dated September 3, 2003.  Annex to the initial reply of the State of </w:t>
      </w:r>
      <w:smartTag w:uri="urn:schemas-microsoft-com:office:smarttags" w:element="State">
        <w:smartTag w:uri="urn:schemas-microsoft-com:office:smarttags" w:element="place">
          <w:r w:rsidRPr="009D6F70">
            <w:rPr>
              <w:rFonts w:ascii="Univers" w:hAnsi="Univers" w:cs="Arial"/>
              <w:noProof/>
              <w:sz w:val="16"/>
              <w:szCs w:val="16"/>
            </w:rPr>
            <w:t>March</w:t>
          </w:r>
        </w:smartTag>
      </w:smartTag>
      <w:r w:rsidRPr="009D6F70">
        <w:rPr>
          <w:rFonts w:ascii="Univers" w:hAnsi="Univers" w:cs="Arial"/>
          <w:noProof/>
          <w:sz w:val="16"/>
          <w:szCs w:val="16"/>
        </w:rPr>
        <w:t xml:space="preserve"> 25, 2004, received on March 31, 2004.  In this regard, the records before the IACHR show that, on September 10, 2003, the Minister Director of the INA issued instructions to the Regional Chief in order for him to conduct an </w:t>
      </w:r>
      <w:r w:rsidRPr="009D6F70">
        <w:rPr>
          <w:rFonts w:ascii="Univers" w:hAnsi="Univers" w:cs="Arial"/>
          <w:i/>
          <w:noProof/>
          <w:sz w:val="16"/>
          <w:szCs w:val="16"/>
        </w:rPr>
        <w:t xml:space="preserve">in locu </w:t>
      </w:r>
      <w:r w:rsidRPr="009D6F70">
        <w:rPr>
          <w:rFonts w:ascii="Univers" w:hAnsi="Univers" w:cs="Arial"/>
          <w:noProof/>
          <w:sz w:val="16"/>
          <w:szCs w:val="16"/>
        </w:rPr>
        <w:t xml:space="preserve">investigation; nonetheless, no evidence is before the IACHR  of such an investigation actually being conducted. Annex 10. Communication addressed by the Minister Director of the INA to the Regional Chief for Bajo Aguan dated September 10, 2003.  Annex to the initial reply of the State of </w:t>
      </w:r>
      <w:smartTag w:uri="urn:schemas-microsoft-com:office:smarttags" w:element="State">
        <w:smartTag w:uri="urn:schemas-microsoft-com:office:smarttags" w:element="place">
          <w:r w:rsidRPr="009D6F70">
            <w:rPr>
              <w:rFonts w:ascii="Univers" w:hAnsi="Univers" w:cs="Arial"/>
              <w:noProof/>
              <w:sz w:val="16"/>
              <w:szCs w:val="16"/>
            </w:rPr>
            <w:t>March</w:t>
          </w:r>
        </w:smartTag>
      </w:smartTag>
      <w:r w:rsidRPr="009D6F70">
        <w:rPr>
          <w:rFonts w:ascii="Univers" w:hAnsi="Univers" w:cs="Arial"/>
          <w:noProof/>
          <w:sz w:val="16"/>
          <w:szCs w:val="16"/>
        </w:rPr>
        <w:t xml:space="preserve"> 25, 2004, received on March 31, 2004.</w:t>
      </w:r>
    </w:p>
  </w:footnote>
  <w:footnote w:id="61">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See Annex 15. Letter sent by the Minister Director of the INA to OFRANEH dated May 26, 2003.  Annex to the initial reply of the State of </w:t>
      </w:r>
      <w:smartTag w:uri="urn:schemas-microsoft-com:office:smarttags" w:element="State">
        <w:smartTag w:uri="urn:schemas-microsoft-com:office:smarttags" w:element="place">
          <w:r w:rsidRPr="009D6F70">
            <w:rPr>
              <w:rFonts w:ascii="Univers" w:hAnsi="Univers" w:cs="Arial"/>
              <w:noProof/>
              <w:sz w:val="16"/>
              <w:szCs w:val="16"/>
            </w:rPr>
            <w:t>March</w:t>
          </w:r>
        </w:smartTag>
      </w:smartTag>
      <w:r w:rsidRPr="009D6F70">
        <w:rPr>
          <w:rFonts w:ascii="Univers" w:hAnsi="Univers" w:cs="Arial"/>
          <w:noProof/>
          <w:sz w:val="16"/>
          <w:szCs w:val="16"/>
        </w:rPr>
        <w:t xml:space="preserve"> 25, 2004, received on March 31, 2004.  In this regard, Edito Suazo Avila, President of the Civic Association of the Community of Punta Piedra stated at the public hearing before the IACHR: “We asked the government for money to fix the problem, the Congress accepted granting the money and handed it over to finances and they [handed it over] to the INA so that the compensation would be paid, we are still waiting for the INA and it never arrived.  We went back and asked again and they said that they had used it to pay their workers [and] that is why we are here today, because of all of these abuses.”  IACHR, Public Hearing of March 7, 2006 in re “Petition 1119/03 – Garifuna Community of </w:t>
      </w:r>
      <w:smartTag w:uri="urn:schemas-microsoft-com:office:smarttags" w:element="place">
        <w:smartTag w:uri="urn:schemas-microsoft-com:office:smarttags" w:element="City">
          <w:r w:rsidRPr="009D6F70">
            <w:rPr>
              <w:rFonts w:ascii="Univers" w:hAnsi="Univers" w:cs="Arial"/>
              <w:noProof/>
              <w:sz w:val="16"/>
              <w:szCs w:val="16"/>
            </w:rPr>
            <w:t>Punta Piedra</w:t>
          </w:r>
        </w:smartTag>
        <w:r w:rsidRPr="009D6F70">
          <w:rPr>
            <w:rFonts w:ascii="Univers" w:hAnsi="Univers" w:cs="Arial"/>
            <w:noProof/>
            <w:sz w:val="16"/>
            <w:szCs w:val="16"/>
          </w:rPr>
          <w:t xml:space="preserve">, </w:t>
        </w:r>
        <w:smartTag w:uri="urn:schemas-microsoft-com:office:smarttags" w:element="country-region">
          <w:r w:rsidRPr="009D6F70">
            <w:rPr>
              <w:rFonts w:ascii="Univers" w:hAnsi="Univers" w:cs="Arial"/>
              <w:noProof/>
              <w:sz w:val="16"/>
              <w:szCs w:val="16"/>
            </w:rPr>
            <w:t>Honduras</w:t>
          </w:r>
        </w:smartTag>
      </w:smartTag>
      <w:r w:rsidRPr="009D6F70">
        <w:rPr>
          <w:rFonts w:ascii="Univers" w:hAnsi="Univers" w:cs="Arial"/>
          <w:noProof/>
          <w:sz w:val="16"/>
          <w:szCs w:val="16"/>
        </w:rPr>
        <w:t>,” 124</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 of the IACHR.  Testimony of Edito Suazo </w:t>
      </w:r>
      <w:smartTag w:uri="urn:schemas-microsoft-com:office:smarttags" w:element="City">
        <w:smartTag w:uri="urn:schemas-microsoft-com:office:smarttags" w:element="place">
          <w:r w:rsidRPr="009D6F70">
            <w:rPr>
              <w:rFonts w:ascii="Univers" w:hAnsi="Univers" w:cs="Arial"/>
              <w:noProof/>
              <w:sz w:val="16"/>
              <w:szCs w:val="16"/>
            </w:rPr>
            <w:t>Avila</w:t>
          </w:r>
        </w:smartTag>
      </w:smartTag>
      <w:r w:rsidRPr="009D6F70">
        <w:rPr>
          <w:rFonts w:ascii="Univers" w:hAnsi="Univers" w:cs="Arial"/>
          <w:noProof/>
          <w:sz w:val="16"/>
          <w:szCs w:val="16"/>
        </w:rPr>
        <w:t xml:space="preserve">.  Additionally, the State asserted that “[…] the item was never incorporated into the budget of the institution for the compensation of Punta Piedra, which is why said compensation has not been paid.” Initial reply of the State of </w:t>
      </w:r>
      <w:smartTag w:uri="urn:schemas-microsoft-com:office:smarttags" w:element="State">
        <w:smartTag w:uri="urn:schemas-microsoft-com:office:smarttags" w:element="place">
          <w:r w:rsidRPr="009D6F70">
            <w:rPr>
              <w:rFonts w:ascii="Univers" w:hAnsi="Univers" w:cs="Arial"/>
              <w:noProof/>
              <w:sz w:val="16"/>
              <w:szCs w:val="16"/>
            </w:rPr>
            <w:t>March</w:t>
          </w:r>
        </w:smartTag>
      </w:smartTag>
      <w:r w:rsidRPr="009D6F70">
        <w:rPr>
          <w:rFonts w:ascii="Univers" w:hAnsi="Univers" w:cs="Arial"/>
          <w:noProof/>
          <w:sz w:val="16"/>
          <w:szCs w:val="16"/>
        </w:rPr>
        <w:t xml:space="preserve"> 25, 2004, received on March 31, 2004 and submission of observations on the merits from the State dated October 13, 2010, received by the IACHR on the same date.  Also see Annex 3. Public statement of OFRANEH of June 12, 2007.  Annex to the submission of the petitioner of June 12, 2007, received by the IACHR on June 14, 2007; and observations on the merits from the petitioner dated September 8, 2010, received by the IACHR on September 27, 2010.</w:t>
      </w:r>
    </w:p>
  </w:footnote>
  <w:footnote w:id="62">
    <w:p w:rsidR="00605FBD" w:rsidRPr="009D6F70" w:rsidRDefault="00605FBD" w:rsidP="002F6A45">
      <w:pPr>
        <w:pStyle w:val="Textonotapie"/>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Fonts w:ascii="Univers" w:hAnsi="Univers"/>
          <w:sz w:val="16"/>
          <w:szCs w:val="16"/>
        </w:rPr>
        <w:t xml:space="preserve"> </w:t>
      </w:r>
      <w:r w:rsidRPr="009D6F70">
        <w:rPr>
          <w:rFonts w:ascii="Univers" w:hAnsi="Univers" w:cs="Arial"/>
          <w:noProof/>
          <w:sz w:val="16"/>
          <w:szCs w:val="16"/>
        </w:rPr>
        <w:t xml:space="preserve">Submission of the observations of the State on the merits dated October 13, 2010, received by the IACHR on the same date. </w:t>
      </w:r>
    </w:p>
  </w:footnote>
  <w:footnote w:id="63">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18. Memorandum submitted by the Agronomic Investigation and Assessent Section to the Minister Director of the INA dated December 5, 2006.  Annex to the submission of the State deated April 19, 2007, received by the IACHR on April 23, 2007.</w:t>
      </w:r>
    </w:p>
  </w:footnote>
  <w:footnote w:id="64">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Based on the information provided, the creation of said Inter-Institutional Commission was decided at a meeting held on February 20, 2007 between representatives of the INA, SERNA, the Office of the Attorney General of the Republic, the Secretariat of the Interior, Office of the Special Prosecutor for Ethnic Matters and the Punta Piedra Community. Annex </w:t>
      </w:r>
      <w:r w:rsidRPr="009D6F70">
        <w:rPr>
          <w:rFonts w:ascii="Univers" w:hAnsi="Univers" w:cs="Arial"/>
          <w:noProof/>
          <w:sz w:val="16"/>
          <w:szCs w:val="16"/>
          <w:lang w:val="es-ES"/>
        </w:rPr>
        <w:t>19</w:t>
      </w:r>
      <w:r w:rsidRPr="009D6F70">
        <w:rPr>
          <w:rFonts w:ascii="Univers" w:hAnsi="Univers" w:cs="Arial"/>
          <w:noProof/>
          <w:sz w:val="16"/>
          <w:szCs w:val="16"/>
        </w:rPr>
        <w:t xml:space="preserve">. Aide-memoire of February 20, 2007 regarding “Issues Punta Piedra Garifuna Community.”  Annex to the submission of the State on the merits dated October 13, 2010, received by the IACHR on the same date. </w:t>
      </w:r>
    </w:p>
  </w:footnote>
  <w:footnote w:id="65">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20. Special agreement of March 14, 2007.  Annex to the submission of the State dated April 19, 2007, received by the IACHR on April 23, 2007. </w:t>
      </w:r>
    </w:p>
  </w:footnote>
  <w:footnote w:id="66">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21. Aide-memoire on follow-up to the commitment agreement of January 22, 2007.  Annex to the State’s submission of observations on the merits dated October 13, 2010, received by the IACHR on the same date; and Annex 22. Special agreement on follow-up to the commitments made by the Government of the Republic of June 8, 2007.  Annex to the submission of the petitioner submitted on March 23, 2007.  </w:t>
      </w:r>
    </w:p>
  </w:footnote>
  <w:footnote w:id="67">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22. Special agreement on follow-up to the commitments taken on by the Government of the Republic with OFRANEH. June 8, 2007.  Annex to the submission of the petitioner submitted on March 23, 2007.</w:t>
      </w:r>
    </w:p>
  </w:footnote>
  <w:footnote w:id="68">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23. Special agreement of April 20, 2007.  Annex to the submission of the State dated April 27, 2007, received by the IACHR on April 30, 2007.  </w:t>
      </w:r>
    </w:p>
  </w:footnote>
  <w:footnote w:id="69">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24. Official Letter DE-099-2007 of June 7, 2007 sent by the Vice Minister of the INA to the Assistant Attorney General of the Institutional Working Group on Human Rights of the Office of the Attorney General of the Republic.  Annex to the submission of the State dated June 27, 2007, received by the IACHR on the same date. </w:t>
      </w:r>
    </w:p>
  </w:footnote>
  <w:footnote w:id="70">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8. Final report of cadastral survey of the area titled in the expansion in favor of the Garifuna Community of Punta Piedra of July 12, 2007. Annex to the submission of observations on the merits from the State dated October 13, 2010, received by the IACHR on the same date.  </w:t>
      </w:r>
    </w:p>
  </w:footnote>
  <w:footnote w:id="71">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8. Final report of cadastral survey of the area titled in the expansion in favor of the Garifuna Community of Punta Piedra of July 12, 2007. Annex to the submission of observations on the merits from the State dated October 13, 2010, received by the IACHR on the same date.  </w:t>
      </w:r>
    </w:p>
  </w:footnote>
  <w:footnote w:id="72">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25. Report on the Assessment addressed to the Minister Director of the INA by the Agronomic Investigator, dated July 23, 2007.  Annex to the State’s submission of observations on the merits dated August 22, 2011.  </w:t>
      </w:r>
    </w:p>
  </w:footnote>
  <w:footnote w:id="73">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Submission of the State dated February 18, 2011.  For its part, in its note of January 3, 2011, the petitioner indicated that ““</w:t>
      </w:r>
      <w:r w:rsidRPr="009D6F70">
        <w:rPr>
          <w:rFonts w:ascii="Univers" w:hAnsi="Univers" w:cs="Arial"/>
          <w:noProof/>
          <w:sz w:val="16"/>
          <w:szCs w:val="16"/>
        </w:rPr>
        <w:sym w:font="Symbol" w:char="F05B"/>
      </w:r>
      <w:r w:rsidRPr="009D6F70">
        <w:rPr>
          <w:rFonts w:ascii="Univers" w:hAnsi="Univers" w:cs="Arial"/>
          <w:noProof/>
          <w:sz w:val="16"/>
          <w:szCs w:val="16"/>
        </w:rPr>
        <w:t>…</w:t>
      </w:r>
      <w:r w:rsidRPr="009D6F70">
        <w:rPr>
          <w:rFonts w:ascii="Univers" w:hAnsi="Univers" w:cs="Arial"/>
          <w:noProof/>
          <w:sz w:val="16"/>
          <w:szCs w:val="16"/>
        </w:rPr>
        <w:sym w:font="Symbol" w:char="F05D"/>
      </w:r>
      <w:r w:rsidRPr="009D6F70">
        <w:rPr>
          <w:rFonts w:ascii="Univers" w:hAnsi="Univers" w:cs="Arial"/>
          <w:noProof/>
          <w:sz w:val="16"/>
          <w:szCs w:val="16"/>
        </w:rPr>
        <w:t xml:space="preserve"> in 2007 an attempt was made to resolve the situation, and a new assessment was successfully performed, which was submitted to the Secretariat for Finances in December 2007, and was not approved.” </w:t>
      </w:r>
    </w:p>
  </w:footnote>
  <w:footnote w:id="74">
    <w:p w:rsidR="00605FBD" w:rsidRPr="009D6F70" w:rsidRDefault="00605FBD" w:rsidP="002F6A45">
      <w:pPr>
        <w:pStyle w:val="Textonotapie"/>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On this score, in the public statement regarding these incidents, OFRANEH stated that: “The conflict has stretched out over fifteen years, exacerbating race relations and fostering violence, whithout the </w:t>
      </w:r>
      <w:smartTag w:uri="urn:schemas-microsoft-com:office:smarttags" w:element="place">
        <w:smartTag w:uri="urn:schemas-microsoft-com:office:smarttags" w:element="PlaceName">
          <w:r w:rsidRPr="009D6F70">
            <w:rPr>
              <w:rFonts w:ascii="Univers" w:hAnsi="Univers"/>
              <w:noProof/>
              <w:sz w:val="16"/>
              <w:szCs w:val="16"/>
            </w:rPr>
            <w:t>Honduran</w:t>
          </w:r>
        </w:smartTag>
        <w:r w:rsidRPr="009D6F70">
          <w:rPr>
            <w:rFonts w:ascii="Univers" w:hAnsi="Univers"/>
            <w:noProof/>
            <w:sz w:val="16"/>
            <w:szCs w:val="16"/>
          </w:rPr>
          <w:t xml:space="preserve"> </w:t>
        </w:r>
        <w:smartTag w:uri="urn:schemas-microsoft-com:office:smarttags" w:element="PlaceType">
          <w:r w:rsidRPr="009D6F70">
            <w:rPr>
              <w:rFonts w:ascii="Univers" w:hAnsi="Univers"/>
              <w:noProof/>
              <w:sz w:val="16"/>
              <w:szCs w:val="16"/>
            </w:rPr>
            <w:t>State</w:t>
          </w:r>
        </w:smartTag>
      </w:smartTag>
      <w:r w:rsidRPr="009D6F70">
        <w:rPr>
          <w:rFonts w:ascii="Univers" w:hAnsi="Univers"/>
          <w:noProof/>
          <w:sz w:val="16"/>
          <w:szCs w:val="16"/>
        </w:rPr>
        <w:t xml:space="preserve"> thus far taking any relevant steps to solve the territorial issue that afflicts the Garifuna community.  While the days go by, blood is flowing.</w:t>
      </w:r>
      <w:r w:rsidRPr="009D6F70">
        <w:rPr>
          <w:rFonts w:ascii="Univers" w:hAnsi="Univers" w:cs="Arial"/>
          <w:noProof/>
          <w:sz w:val="16"/>
          <w:szCs w:val="16"/>
        </w:rPr>
        <w:t xml:space="preserve">” Annex 3. Public statement of OFRANEH of June 12, 2007.  Annex to the submission of the petitioner of June 12, 2007, received by the IACHR on June 14, 2007. </w:t>
      </w:r>
    </w:p>
  </w:footnote>
  <w:footnote w:id="75">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7. Agreement of commitment of December 13, 2001.  Annex to the initial petition dated October 27, 2003, received by the IACHR on October 29, 2003. </w:t>
      </w:r>
    </w:p>
  </w:footnote>
  <w:footnote w:id="76">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IACHR, Public Hearing on March 7, 2006 in re “Petition</w:t>
      </w:r>
      <w:r w:rsidRPr="009D6F70">
        <w:rPr>
          <w:rFonts w:ascii="Univers" w:hAnsi="Univers" w:cs="Arial"/>
          <w:bCs/>
          <w:noProof/>
          <w:sz w:val="16"/>
          <w:szCs w:val="16"/>
          <w:shd w:val="clear" w:color="auto" w:fill="FFFFFF"/>
        </w:rPr>
        <w:t xml:space="preserve"> 1119/03 – Garifuna Community of Punta Piedra, Honduras</w:t>
      </w:r>
      <w:r w:rsidRPr="009D6F70">
        <w:rPr>
          <w:rFonts w:ascii="Univers" w:hAnsi="Univers" w:cs="Arial"/>
          <w:bCs/>
          <w:noProof/>
          <w:sz w:val="16"/>
          <w:szCs w:val="16"/>
        </w:rPr>
        <w:t xml:space="preserve">”, </w:t>
      </w:r>
      <w:r w:rsidRPr="009D6F70">
        <w:rPr>
          <w:rFonts w:ascii="Univers" w:hAnsi="Univers" w:cs="Arial"/>
          <w:bCs/>
          <w:iCs/>
          <w:noProof/>
          <w:sz w:val="16"/>
          <w:szCs w:val="16"/>
        </w:rPr>
        <w:t>124</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 of the IACHR.</w:t>
      </w:r>
    </w:p>
  </w:footnote>
  <w:footnote w:id="77">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On this score, statements of Marcos Bonifacio Castillo, a member of the Garifuna Community, who witnessed the events and attested that Félix Ordóñez was murdered by residents of Rio Miel, were introduced.  He also asserted that Féilx Ordóñez “had already been threatened </w:t>
      </w:r>
      <w:r w:rsidRPr="009D6F70">
        <w:rPr>
          <w:rFonts w:ascii="Univers" w:hAnsi="Univers"/>
          <w:noProof/>
          <w:sz w:val="16"/>
          <w:szCs w:val="16"/>
        </w:rPr>
        <w:t xml:space="preserve">[…], and the problem that he had was over the plot of land because they had taken part of the land from Don Félix.  Don Félix reported the problem to the office of the prosecuting attorney.” </w:t>
      </w:r>
      <w:r w:rsidRPr="009D6F70">
        <w:rPr>
          <w:rFonts w:ascii="Univers" w:hAnsi="Univers" w:cs="Arial"/>
          <w:noProof/>
          <w:sz w:val="16"/>
          <w:szCs w:val="16"/>
        </w:rPr>
        <w:t>Annex 26. Statements of Marcos Bonifacio Castillo.  Annexes to the submission introduced by the petitioner on July 19, 2007, during the working meeting at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session. </w:t>
      </w:r>
    </w:p>
  </w:footnote>
  <w:footnote w:id="78">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On that occasion, they asserted that “[…] the </w:t>
      </w:r>
      <w:r w:rsidRPr="009D6F70">
        <w:rPr>
          <w:rFonts w:cs="Arial"/>
          <w:i/>
          <w:noProof/>
          <w:sz w:val="16"/>
          <w:szCs w:val="16"/>
          <w:lang w:val="en-US"/>
        </w:rPr>
        <w:t xml:space="preserve">ladinos </w:t>
      </w:r>
      <w:r w:rsidRPr="009D6F70">
        <w:rPr>
          <w:rFonts w:cs="Arial"/>
          <w:noProof/>
          <w:sz w:val="16"/>
          <w:szCs w:val="16"/>
          <w:lang w:val="en-US"/>
        </w:rPr>
        <w:t xml:space="preserve">of that area have come and encroached on the lands that belong to us and despite the fact that this problem goes back fifteen years, and the Inter-American Court was aware of the fact but the problem is that it [the community] is the target of threats over said conflict” [sic]. Annex 27. Complaint No. 0801-2010-12292, filed on April 13, 2010. Annex to the submission of the petitioner dated July 19, 2010, received by the IACHR on August 6, 2010.  </w:t>
      </w:r>
    </w:p>
  </w:footnote>
  <w:footnote w:id="79">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Annex 27. Complaint No. 0801-2010-12292, filed on April 12, 2010.  Annex to the submission of the petitioner dated July 19, 2010, received by the IACHR on August 6, 2010. </w:t>
      </w:r>
    </w:p>
  </w:footnote>
  <w:footnote w:id="80">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Submission of the State dated February 18, 2011.  </w:t>
      </w:r>
    </w:p>
  </w:footnote>
  <w:footnote w:id="81">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On this score, see Annex 28. Note of OFRANEH to the Director of the Program of Support to the Indigenous and Black Peoples, PAPIN, of October 5, 2006.  Annex to the submission of the petitioner of October 13, 2006, received by the IACHR on October 31, 2006; and Annex 29. Agreement of understanding between OFRANEH and authorities of the Government of Honduras of September 28, 2006, item pertaining to the “Honduras Land Administration Program (PATH).” Annex to the submission of the petitioner dated october 16, 2006, received by the IACHR on October 31, 2006. </w:t>
      </w:r>
    </w:p>
  </w:footnote>
  <w:footnote w:id="82">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2. Map of “geographic location of the land of the Garifuna Community of Punta Piedra” drawn by the INA on July 12, 2007.  Annexes to the submission introduced by the State on July 19, 2007, during the working meeting of the 128</w:t>
      </w:r>
      <w:r w:rsidRPr="009D6F70">
        <w:rPr>
          <w:rFonts w:ascii="Univers" w:hAnsi="Univers" w:cs="Arial"/>
          <w:noProof/>
          <w:sz w:val="16"/>
          <w:szCs w:val="16"/>
          <w:vertAlign w:val="superscript"/>
        </w:rPr>
        <w:t>th</w:t>
      </w:r>
      <w:r w:rsidRPr="009D6F70">
        <w:rPr>
          <w:rFonts w:ascii="Univers" w:hAnsi="Univers" w:cs="Arial"/>
          <w:noProof/>
          <w:sz w:val="16"/>
          <w:szCs w:val="16"/>
        </w:rPr>
        <w:t xml:space="preserve"> Regular Period of Sessions. </w:t>
      </w:r>
    </w:p>
  </w:footnote>
  <w:footnote w:id="83">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7. Agreement of commitment of Decemeber 13, 2001.  Annex to the initial petition dated October 27, 2003, received by the IACHR on October 29, 2003. </w:t>
      </w:r>
    </w:p>
  </w:footnote>
  <w:footnote w:id="84">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Annex 30. Communication addressed to the Minister Director of the INA by the assessor of the Exectuvie Office of the INA dated June 23, 2010.  Annex to the submission of the petitioners observations on the merits dated September 8, 2010, received by the IACHR on September 27, 2010..</w:t>
      </w:r>
    </w:p>
  </w:footnote>
  <w:footnote w:id="85">
    <w:p w:rsidR="00605FBD" w:rsidRPr="009D6F70" w:rsidRDefault="00605FBD" w:rsidP="002F6A45">
      <w:pPr>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IA Court of HR, </w:t>
      </w:r>
      <w:r w:rsidRPr="009D6F70">
        <w:rPr>
          <w:rFonts w:cs="Arial"/>
          <w:i/>
          <w:iCs/>
          <w:noProof/>
          <w:sz w:val="16"/>
          <w:szCs w:val="16"/>
          <w:lang w:val="en-US"/>
        </w:rPr>
        <w:t>Case of the Mayagna (Sumo) Awas Tingni Community.</w:t>
      </w:r>
      <w:r w:rsidRPr="009D6F70">
        <w:rPr>
          <w:rFonts w:cs="Arial"/>
          <w:noProof/>
          <w:sz w:val="16"/>
          <w:szCs w:val="16"/>
          <w:lang w:val="en-US"/>
        </w:rPr>
        <w:t xml:space="preserve"> Judgment August 31, 2001. Series C No. 79, pars. 148-149, and 151;</w:t>
      </w:r>
      <w:r w:rsidRPr="009D6F70">
        <w:rPr>
          <w:rFonts w:cs="Arial"/>
          <w:i/>
          <w:noProof/>
          <w:sz w:val="16"/>
          <w:szCs w:val="16"/>
          <w:lang w:val="en-US"/>
        </w:rPr>
        <w:t xml:space="preserve"> Case of the Sawhoyamaxa Indigenous Community v. </w:t>
      </w:r>
      <w:smartTag w:uri="urn:schemas-microsoft-com:office:smarttags" w:element="country-region">
        <w:smartTag w:uri="urn:schemas-microsoft-com:office:smarttags" w:element="place">
          <w:r w:rsidRPr="009D6F70">
            <w:rPr>
              <w:rFonts w:cs="Arial"/>
              <w:i/>
              <w:noProof/>
              <w:sz w:val="16"/>
              <w:szCs w:val="16"/>
              <w:lang w:val="en-US"/>
            </w:rPr>
            <w:t>Paraguay</w:t>
          </w:r>
        </w:smartTag>
      </w:smartTag>
      <w:r w:rsidRPr="009D6F70">
        <w:rPr>
          <w:rFonts w:cs="Arial"/>
          <w:i/>
          <w:noProof/>
          <w:sz w:val="16"/>
          <w:szCs w:val="16"/>
          <w:lang w:val="en-US"/>
        </w:rPr>
        <w:t xml:space="preserve">. Merits, Reparations and Costs. </w:t>
      </w:r>
      <w:r w:rsidRPr="009D6F70">
        <w:rPr>
          <w:rFonts w:cs="Arial"/>
          <w:noProof/>
          <w:sz w:val="16"/>
          <w:szCs w:val="16"/>
          <w:lang w:val="en-US"/>
        </w:rPr>
        <w:t xml:space="preserve">Judgment March 29, 2006. Series C No. 146, pars. 118-121 and 131; and </w:t>
      </w:r>
      <w:r w:rsidRPr="009D6F70">
        <w:rPr>
          <w:rFonts w:cs="Arial"/>
          <w:i/>
          <w:noProof/>
          <w:sz w:val="16"/>
          <w:szCs w:val="16"/>
          <w:lang w:val="en-US"/>
        </w:rPr>
        <w:t xml:space="preserve">Case of the Yakye Axa Indigenous Community v. </w:t>
      </w:r>
      <w:smartTag w:uri="urn:schemas-microsoft-com:office:smarttags" w:element="country-region">
        <w:smartTag w:uri="urn:schemas-microsoft-com:office:smarttags" w:element="place">
          <w:r w:rsidRPr="009D6F70">
            <w:rPr>
              <w:rFonts w:cs="Arial"/>
              <w:i/>
              <w:noProof/>
              <w:sz w:val="16"/>
              <w:szCs w:val="16"/>
              <w:lang w:val="en-US"/>
            </w:rPr>
            <w:t>Paraguay</w:t>
          </w:r>
        </w:smartTag>
      </w:smartTag>
      <w:r w:rsidRPr="009D6F70">
        <w:rPr>
          <w:rFonts w:cs="Arial"/>
          <w:i/>
          <w:noProof/>
          <w:sz w:val="16"/>
          <w:szCs w:val="16"/>
          <w:lang w:val="en-US"/>
        </w:rPr>
        <w:t xml:space="preserve">. Merits, Reparations and Costs. </w:t>
      </w:r>
      <w:r w:rsidRPr="009D6F70">
        <w:rPr>
          <w:rFonts w:cs="Arial"/>
          <w:noProof/>
          <w:sz w:val="16"/>
          <w:szCs w:val="16"/>
          <w:lang w:val="en-US"/>
        </w:rPr>
        <w:t>Judgment June 17, 2005. Series C No. 125, pars. 124, 131, 135-137, and 154.</w:t>
      </w:r>
    </w:p>
  </w:footnote>
  <w:footnote w:id="86">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IACHR, Report No. 40/04, Case 12.053, Mayan Indigenous Communities of the Toledo District (Belice), October 12, 2004, par. 151. See </w:t>
      </w:r>
      <w:r w:rsidRPr="009D6F70">
        <w:rPr>
          <w:rFonts w:ascii="Univers" w:hAnsi="Univers" w:cs="Arial"/>
          <w:i/>
          <w:noProof/>
          <w:sz w:val="16"/>
          <w:szCs w:val="16"/>
        </w:rPr>
        <w:t xml:space="preserve">inter alia </w:t>
      </w:r>
      <w:r w:rsidRPr="009D6F70">
        <w:rPr>
          <w:rFonts w:ascii="Univers" w:hAnsi="Univers" w:cs="Arial"/>
          <w:noProof/>
          <w:sz w:val="16"/>
          <w:szCs w:val="16"/>
        </w:rPr>
        <w:t xml:space="preserve">IACHR,  Report No. 75/02, Case 11.140, Mary and Carrie Dann (United States), December 27, 2002, par. 130; and IACHR, </w:t>
      </w:r>
      <w:r w:rsidRPr="009D6F70">
        <w:rPr>
          <w:rFonts w:ascii="Univers" w:hAnsi="Univers" w:cs="Arial"/>
          <w:i/>
          <w:noProof/>
          <w:sz w:val="16"/>
          <w:szCs w:val="16"/>
        </w:rPr>
        <w:t>Follow-up Report– Access to Justice and Social Inclusion: The road toward strengthening democracy in Bolivia</w:t>
      </w:r>
      <w:r w:rsidRPr="009D6F70">
        <w:rPr>
          <w:rFonts w:ascii="Univers" w:hAnsi="Univers" w:cs="Arial"/>
          <w:noProof/>
          <w:sz w:val="16"/>
          <w:szCs w:val="16"/>
        </w:rPr>
        <w:t>. Doc. OEA/Ser/L/V/II.135, Doc. 40, August 7, 2009, par. 160.</w:t>
      </w:r>
    </w:p>
  </w:footnote>
  <w:footnote w:id="87">
    <w:p w:rsidR="00605FBD" w:rsidRPr="009D6F70" w:rsidRDefault="00605FBD" w:rsidP="002F6A45">
      <w:pPr>
        <w:pStyle w:val="Textonotapie"/>
        <w:tabs>
          <w:tab w:val="left" w:pos="0"/>
          <w:tab w:val="left" w:pos="720"/>
        </w:tabs>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 Court of HR, </w:t>
      </w:r>
      <w:r w:rsidRPr="009D6F70">
        <w:rPr>
          <w:rFonts w:ascii="Univers" w:hAnsi="Univers" w:cs="Arial"/>
          <w:i/>
          <w:noProof/>
          <w:sz w:val="16"/>
          <w:szCs w:val="16"/>
        </w:rPr>
        <w:t xml:space="preserve">Case of the Mayagna (Sumo) Awas Tingni Community v. </w:t>
      </w:r>
      <w:smartTag w:uri="urn:schemas-microsoft-com:office:smarttags" w:element="country-region">
        <w:smartTag w:uri="urn:schemas-microsoft-com:office:smarttags" w:element="place">
          <w:r w:rsidRPr="009D6F70">
            <w:rPr>
              <w:rFonts w:ascii="Univers" w:hAnsi="Univers" w:cs="Arial"/>
              <w:i/>
              <w:noProof/>
              <w:sz w:val="16"/>
              <w:szCs w:val="16"/>
            </w:rPr>
            <w:t>Nicaragua</w:t>
          </w:r>
        </w:smartTag>
      </w:smartTag>
      <w:r w:rsidRPr="009D6F70">
        <w:rPr>
          <w:rFonts w:ascii="Univers" w:hAnsi="Univers" w:cs="Arial"/>
          <w:noProof/>
          <w:sz w:val="16"/>
          <w:szCs w:val="16"/>
        </w:rPr>
        <w:t xml:space="preserve">. Judgment August 31, 2001. Series C No. 79. par. 149. </w:t>
      </w:r>
      <w:r w:rsidRPr="009D6F70">
        <w:rPr>
          <w:rFonts w:ascii="Univers" w:hAnsi="Univers" w:cs="Arial"/>
          <w:i/>
          <w:noProof/>
          <w:sz w:val="16"/>
          <w:szCs w:val="16"/>
        </w:rPr>
        <w:t xml:space="preserve">Case of the Yakye Axa Indigenous Community v. </w:t>
      </w:r>
      <w:smartTag w:uri="urn:schemas-microsoft-com:office:smarttags" w:element="country-region">
        <w:smartTag w:uri="urn:schemas-microsoft-com:office:smarttags" w:element="place">
          <w:r w:rsidRPr="009D6F70">
            <w:rPr>
              <w:rFonts w:ascii="Univers" w:hAnsi="Univers" w:cs="Arial"/>
              <w:i/>
              <w:noProof/>
              <w:sz w:val="16"/>
              <w:szCs w:val="16"/>
            </w:rPr>
            <w:t>Paraguay</w:t>
          </w:r>
        </w:smartTag>
      </w:smartTag>
      <w:r w:rsidRPr="009D6F70">
        <w:rPr>
          <w:rFonts w:ascii="Univers" w:hAnsi="Univers" w:cs="Arial"/>
          <w:noProof/>
          <w:sz w:val="16"/>
          <w:szCs w:val="16"/>
        </w:rPr>
        <w:t xml:space="preserve">. Merits Reparations and Costs. Judgment June 17, 2005. Series C No. 125, par. 131; </w:t>
      </w:r>
      <w:r w:rsidRPr="009D6F70">
        <w:rPr>
          <w:rFonts w:ascii="Univers" w:hAnsi="Univers" w:cs="Arial"/>
          <w:i/>
          <w:noProof/>
          <w:sz w:val="16"/>
          <w:szCs w:val="16"/>
        </w:rPr>
        <w:t xml:space="preserve">Case of the Sawhoyamaxa Indigenous Community v. </w:t>
      </w:r>
      <w:smartTag w:uri="urn:schemas-microsoft-com:office:smarttags" w:element="country-region">
        <w:smartTag w:uri="urn:schemas-microsoft-com:office:smarttags" w:element="place">
          <w:r w:rsidRPr="009D6F70">
            <w:rPr>
              <w:rFonts w:ascii="Univers" w:hAnsi="Univers" w:cs="Arial"/>
              <w:i/>
              <w:noProof/>
              <w:sz w:val="16"/>
              <w:szCs w:val="16"/>
            </w:rPr>
            <w:t>Paraguay</w:t>
          </w:r>
        </w:smartTag>
      </w:smartTag>
      <w:r w:rsidRPr="009D6F70">
        <w:rPr>
          <w:rFonts w:ascii="Univers" w:hAnsi="Univers" w:cs="Arial"/>
          <w:noProof/>
          <w:sz w:val="16"/>
          <w:szCs w:val="16"/>
        </w:rPr>
        <w:t xml:space="preserve">. Merits, Reparations and Costs. Judgment March, 2006. Series C No. 146. par. 118; </w:t>
      </w:r>
      <w:r w:rsidRPr="009D6F70">
        <w:rPr>
          <w:rFonts w:ascii="Univers" w:hAnsi="Univers" w:cs="Arial"/>
          <w:i/>
          <w:noProof/>
          <w:sz w:val="16"/>
          <w:szCs w:val="16"/>
        </w:rPr>
        <w:t xml:space="preserve">Case of the Xákmok Kásek Indigenous Community v. </w:t>
      </w:r>
      <w:smartTag w:uri="urn:schemas-microsoft-com:office:smarttags" w:element="country-region">
        <w:smartTag w:uri="urn:schemas-microsoft-com:office:smarttags" w:element="place">
          <w:r w:rsidRPr="009D6F70">
            <w:rPr>
              <w:rFonts w:ascii="Univers" w:hAnsi="Univers" w:cs="Arial"/>
              <w:i/>
              <w:noProof/>
              <w:sz w:val="16"/>
              <w:szCs w:val="16"/>
            </w:rPr>
            <w:t>Paraguay</w:t>
          </w:r>
        </w:smartTag>
      </w:smartTag>
      <w:r w:rsidRPr="009D6F70">
        <w:rPr>
          <w:rFonts w:ascii="Univers" w:hAnsi="Univers" w:cs="Arial"/>
          <w:noProof/>
          <w:sz w:val="16"/>
          <w:szCs w:val="16"/>
        </w:rPr>
        <w:t xml:space="preserve">. Merits, Reparations and Costs. Judgment August 24, 2010 Series C No. 214, pars. 85-87; </w:t>
      </w:r>
      <w:r w:rsidRPr="009D6F70">
        <w:rPr>
          <w:rFonts w:ascii="Univers" w:hAnsi="Univers" w:cs="Arial"/>
          <w:i/>
          <w:noProof/>
          <w:sz w:val="16"/>
          <w:szCs w:val="16"/>
        </w:rPr>
        <w:t xml:space="preserve">Case of the Saramaka People v. </w:t>
      </w:r>
      <w:smartTag w:uri="urn:schemas-microsoft-com:office:smarttags" w:element="country-region">
        <w:smartTag w:uri="urn:schemas-microsoft-com:office:smarttags" w:element="place">
          <w:r w:rsidRPr="009D6F70">
            <w:rPr>
              <w:rFonts w:ascii="Univers" w:hAnsi="Univers" w:cs="Arial"/>
              <w:i/>
              <w:noProof/>
              <w:sz w:val="16"/>
              <w:szCs w:val="16"/>
            </w:rPr>
            <w:t>Suriname</w:t>
          </w:r>
        </w:smartTag>
      </w:smartTag>
      <w:r w:rsidRPr="009D6F70">
        <w:rPr>
          <w:rFonts w:ascii="Univers" w:hAnsi="Univers" w:cs="Arial"/>
          <w:noProof/>
          <w:sz w:val="16"/>
          <w:szCs w:val="16"/>
        </w:rPr>
        <w:t xml:space="preserve">. Preliminary Objections, Merits, Reparations and Costs. Judgment November 28, 2007. Series C No. 172, par. 85; </w:t>
      </w:r>
      <w:r w:rsidRPr="009D6F70">
        <w:rPr>
          <w:rFonts w:ascii="Univers" w:hAnsi="Univers" w:cs="Arial"/>
          <w:i/>
          <w:noProof/>
          <w:sz w:val="16"/>
          <w:szCs w:val="16"/>
        </w:rPr>
        <w:t>Case of the Kichwa de Sarayaku Indigenous Community  v. Ecuador</w:t>
      </w:r>
      <w:r w:rsidRPr="009D6F70">
        <w:rPr>
          <w:rFonts w:ascii="Univers" w:hAnsi="Univers" w:cs="Arial"/>
          <w:noProof/>
          <w:sz w:val="16"/>
          <w:szCs w:val="16"/>
        </w:rPr>
        <w:t>. Merits and Reparations.  Judgment June 27, 2012. Series C No. 245, par. 145.</w:t>
      </w:r>
    </w:p>
  </w:footnote>
  <w:footnote w:id="88">
    <w:p w:rsidR="00605FBD" w:rsidRPr="009D6F70" w:rsidRDefault="00605FBD" w:rsidP="002F6A45">
      <w:pPr>
        <w:pStyle w:val="Textonotapie"/>
        <w:tabs>
          <w:tab w:val="left" w:pos="0"/>
          <w:tab w:val="left" w:pos="360"/>
          <w:tab w:val="left" w:pos="720"/>
        </w:tabs>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IACHR, Report No. 75/02, Case 11.140, Mary and Carrie Dann (United States), December 27, 2002, par. 128; IA Court of HR, </w:t>
      </w:r>
      <w:r w:rsidRPr="009D6F70">
        <w:rPr>
          <w:rFonts w:ascii="Univers" w:hAnsi="Univers" w:cs="Arial"/>
          <w:i/>
          <w:noProof/>
          <w:sz w:val="16"/>
          <w:szCs w:val="16"/>
        </w:rPr>
        <w:t>Case of the Mayagna (Sumo) Awas Tingni Community v. Nicaragua</w:t>
      </w:r>
      <w:r w:rsidRPr="009D6F70">
        <w:rPr>
          <w:rFonts w:ascii="Univers" w:hAnsi="Univers" w:cs="Arial"/>
          <w:noProof/>
          <w:sz w:val="16"/>
          <w:szCs w:val="16"/>
        </w:rPr>
        <w:t xml:space="preserve">. Judgment August 31, 2001. Series C No. 79. par. 149. Also see IA Court of HR, </w:t>
      </w:r>
      <w:r w:rsidRPr="009D6F70">
        <w:rPr>
          <w:rFonts w:ascii="Univers" w:hAnsi="Univers" w:cs="Arial"/>
          <w:i/>
          <w:noProof/>
          <w:sz w:val="16"/>
          <w:szCs w:val="16"/>
        </w:rPr>
        <w:t>Case of the Sawhoyamaxa Indigenous Community v. Paraguay</w:t>
      </w:r>
      <w:r w:rsidRPr="009D6F70">
        <w:rPr>
          <w:rFonts w:ascii="Univers" w:hAnsi="Univers" w:cs="Arial"/>
          <w:noProof/>
          <w:sz w:val="16"/>
          <w:szCs w:val="16"/>
        </w:rPr>
        <w:t>. Merits, Reparations and Costs. Judgment March 29, 2006. Series C No. 146, par. 222.</w:t>
      </w:r>
    </w:p>
  </w:footnote>
  <w:footnote w:id="89">
    <w:p w:rsidR="00605FBD" w:rsidRPr="009D6F70" w:rsidRDefault="00605FBD" w:rsidP="002F6A45">
      <w:pPr>
        <w:pStyle w:val="Textonotapie"/>
        <w:tabs>
          <w:tab w:val="left" w:pos="0"/>
          <w:tab w:val="left" w:pos="360"/>
          <w:tab w:val="left" w:pos="720"/>
        </w:tabs>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IACHR, </w:t>
      </w:r>
      <w:r w:rsidRPr="009D6F70">
        <w:rPr>
          <w:rFonts w:ascii="Univers" w:hAnsi="Univers" w:cs="Arial"/>
          <w:i/>
          <w:noProof/>
          <w:sz w:val="16"/>
          <w:szCs w:val="16"/>
        </w:rPr>
        <w:t xml:space="preserve">Follow-up Report – Access to Justice and Social Inclusion: The Road toward Strengthening Democracy in </w:t>
      </w:r>
      <w:smartTag w:uri="urn:schemas-microsoft-com:office:smarttags" w:element="country-region">
        <w:smartTag w:uri="urn:schemas-microsoft-com:office:smarttags" w:element="place">
          <w:r w:rsidRPr="009D6F70">
            <w:rPr>
              <w:rFonts w:ascii="Univers" w:hAnsi="Univers" w:cs="Arial"/>
              <w:i/>
              <w:noProof/>
              <w:sz w:val="16"/>
              <w:szCs w:val="16"/>
            </w:rPr>
            <w:t>Bolivia</w:t>
          </w:r>
        </w:smartTag>
      </w:smartTag>
      <w:r w:rsidRPr="009D6F70">
        <w:rPr>
          <w:rFonts w:ascii="Univers" w:hAnsi="Univers" w:cs="Arial"/>
          <w:noProof/>
          <w:sz w:val="16"/>
          <w:szCs w:val="16"/>
        </w:rPr>
        <w:t>. Doc. OEA/Ser/L/V/II.135, Doc. 40, August 7, 2009, par. 156. IA Court of HR,</w:t>
      </w:r>
      <w:r w:rsidRPr="009D6F70">
        <w:rPr>
          <w:rFonts w:ascii="Univers" w:hAnsi="Univers" w:cs="Arial"/>
          <w:noProof/>
          <w:color w:val="000000"/>
          <w:sz w:val="16"/>
          <w:szCs w:val="16"/>
        </w:rPr>
        <w:t xml:space="preserve"> </w:t>
      </w:r>
      <w:r w:rsidRPr="009D6F70">
        <w:rPr>
          <w:rFonts w:ascii="Univers" w:hAnsi="Univers" w:cs="Arial"/>
          <w:bCs/>
          <w:i/>
          <w:noProof/>
          <w:color w:val="000000"/>
          <w:sz w:val="16"/>
          <w:szCs w:val="16"/>
        </w:rPr>
        <w:t xml:space="preserve">Case of the Mayagna (Sumo) Awas Tingni Community v. </w:t>
      </w:r>
      <w:smartTag w:uri="urn:schemas-microsoft-com:office:smarttags" w:element="country-region">
        <w:smartTag w:uri="urn:schemas-microsoft-com:office:smarttags" w:element="place">
          <w:r w:rsidRPr="009D6F70">
            <w:rPr>
              <w:rFonts w:ascii="Univers" w:hAnsi="Univers" w:cs="Arial"/>
              <w:bCs/>
              <w:i/>
              <w:noProof/>
              <w:color w:val="000000"/>
              <w:sz w:val="16"/>
              <w:szCs w:val="16"/>
            </w:rPr>
            <w:t>Nicaragua</w:t>
          </w:r>
        </w:smartTag>
      </w:smartTag>
      <w:r w:rsidRPr="009D6F70">
        <w:rPr>
          <w:rFonts w:ascii="Univers" w:hAnsi="Univers" w:cs="Arial"/>
          <w:bCs/>
          <w:noProof/>
          <w:color w:val="000000"/>
          <w:sz w:val="16"/>
          <w:szCs w:val="16"/>
        </w:rPr>
        <w:t xml:space="preserve">. </w:t>
      </w:r>
      <w:r w:rsidRPr="009D6F70">
        <w:rPr>
          <w:rFonts w:ascii="Univers" w:hAnsi="Univers" w:cs="Arial"/>
          <w:noProof/>
          <w:sz w:val="16"/>
          <w:szCs w:val="16"/>
        </w:rPr>
        <w:t>Merits, Reparations and Costs</w:t>
      </w:r>
      <w:r w:rsidRPr="009D6F70">
        <w:rPr>
          <w:rFonts w:ascii="Univers" w:hAnsi="Univers" w:cs="Arial"/>
          <w:noProof/>
          <w:color w:val="000000"/>
          <w:sz w:val="16"/>
          <w:szCs w:val="16"/>
        </w:rPr>
        <w:t>. Judgment August 31, 2001. Series C No. 79</w:t>
      </w:r>
      <w:r w:rsidRPr="009D6F70">
        <w:rPr>
          <w:rFonts w:ascii="Univers" w:hAnsi="Univers" w:cs="Arial"/>
          <w:noProof/>
          <w:sz w:val="16"/>
          <w:szCs w:val="16"/>
        </w:rPr>
        <w:t>, par. 148. IA Court of HR,</w:t>
      </w:r>
      <w:r w:rsidRPr="009D6F70">
        <w:rPr>
          <w:rFonts w:ascii="Univers" w:hAnsi="Univers" w:cs="Arial"/>
          <w:noProof/>
          <w:color w:val="000000"/>
          <w:sz w:val="16"/>
          <w:szCs w:val="16"/>
        </w:rPr>
        <w:t xml:space="preserve"> </w:t>
      </w:r>
      <w:r w:rsidRPr="009D6F70">
        <w:rPr>
          <w:rFonts w:ascii="Univers" w:hAnsi="Univers" w:cs="Arial"/>
          <w:bCs/>
          <w:i/>
          <w:noProof/>
          <w:color w:val="000000"/>
          <w:sz w:val="16"/>
          <w:szCs w:val="16"/>
        </w:rPr>
        <w:t xml:space="preserve">Case of the Yakye Axa Indigenous Community v. </w:t>
      </w:r>
      <w:smartTag w:uri="urn:schemas-microsoft-com:office:smarttags" w:element="country-region">
        <w:smartTag w:uri="urn:schemas-microsoft-com:office:smarttags" w:element="place">
          <w:r w:rsidRPr="009D6F70">
            <w:rPr>
              <w:rFonts w:ascii="Univers" w:hAnsi="Univers" w:cs="Arial"/>
              <w:bCs/>
              <w:i/>
              <w:noProof/>
              <w:color w:val="000000"/>
              <w:sz w:val="16"/>
              <w:szCs w:val="16"/>
            </w:rPr>
            <w:t>Paraguay</w:t>
          </w:r>
        </w:smartTag>
      </w:smartTag>
      <w:r w:rsidRPr="009D6F70">
        <w:rPr>
          <w:rFonts w:ascii="Univers" w:hAnsi="Univers" w:cs="Arial"/>
          <w:bCs/>
          <w:noProof/>
          <w:color w:val="000000"/>
          <w:sz w:val="16"/>
          <w:szCs w:val="16"/>
        </w:rPr>
        <w:t xml:space="preserve">. </w:t>
      </w:r>
      <w:r w:rsidRPr="009D6F70">
        <w:rPr>
          <w:rFonts w:ascii="Univers" w:hAnsi="Univers" w:cs="Arial"/>
          <w:noProof/>
          <w:sz w:val="16"/>
          <w:szCs w:val="16"/>
        </w:rPr>
        <w:t>Merits, Reparations and Costs</w:t>
      </w:r>
      <w:r w:rsidRPr="009D6F70">
        <w:rPr>
          <w:rFonts w:ascii="Univers" w:hAnsi="Univers" w:cs="Arial"/>
          <w:noProof/>
          <w:color w:val="000000"/>
          <w:sz w:val="16"/>
          <w:szCs w:val="16"/>
        </w:rPr>
        <w:t xml:space="preserve">. Judgment July 17, 2005. Series C No. 125, par. 137. IA Court of HR, </w:t>
      </w:r>
      <w:r w:rsidRPr="009D6F70">
        <w:rPr>
          <w:rFonts w:ascii="Univers" w:hAnsi="Univers" w:cs="Arial"/>
          <w:bCs/>
          <w:i/>
          <w:noProof/>
          <w:color w:val="000000"/>
          <w:sz w:val="16"/>
          <w:szCs w:val="16"/>
        </w:rPr>
        <w:t xml:space="preserve">Case of the Sawhoyamaxa Indigenous Community v. </w:t>
      </w:r>
      <w:smartTag w:uri="urn:schemas-microsoft-com:office:smarttags" w:element="country-region">
        <w:smartTag w:uri="urn:schemas-microsoft-com:office:smarttags" w:element="place">
          <w:r w:rsidRPr="009D6F70">
            <w:rPr>
              <w:rFonts w:ascii="Univers" w:hAnsi="Univers" w:cs="Arial"/>
              <w:bCs/>
              <w:i/>
              <w:noProof/>
              <w:color w:val="000000"/>
              <w:sz w:val="16"/>
              <w:szCs w:val="16"/>
            </w:rPr>
            <w:t>Paraguay</w:t>
          </w:r>
        </w:smartTag>
      </w:smartTag>
      <w:r w:rsidRPr="009D6F70">
        <w:rPr>
          <w:rFonts w:ascii="Univers" w:hAnsi="Univers" w:cs="Arial"/>
          <w:bCs/>
          <w:noProof/>
          <w:color w:val="000000"/>
          <w:sz w:val="16"/>
          <w:szCs w:val="16"/>
        </w:rPr>
        <w:t xml:space="preserve">. </w:t>
      </w:r>
      <w:r w:rsidRPr="009D6F70">
        <w:rPr>
          <w:rFonts w:ascii="Univers" w:hAnsi="Univers" w:cs="Arial"/>
          <w:noProof/>
          <w:sz w:val="16"/>
          <w:szCs w:val="16"/>
        </w:rPr>
        <w:t>Merits, Reparations and Costs</w:t>
      </w:r>
      <w:r w:rsidRPr="009D6F70">
        <w:rPr>
          <w:rFonts w:ascii="Univers" w:hAnsi="Univers" w:cs="Arial"/>
          <w:noProof/>
          <w:color w:val="000000"/>
          <w:sz w:val="16"/>
          <w:szCs w:val="16"/>
        </w:rPr>
        <w:t>. Judgment March 29, 2006. Series C No. 146, pars. 118, 121.</w:t>
      </w:r>
    </w:p>
  </w:footnote>
  <w:footnote w:id="90">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IACHR, </w:t>
      </w:r>
      <w:r w:rsidRPr="009D6F70">
        <w:rPr>
          <w:rFonts w:ascii="Univers" w:hAnsi="Univers" w:cs="Arial"/>
          <w:i/>
          <w:noProof/>
          <w:sz w:val="16"/>
          <w:szCs w:val="16"/>
        </w:rPr>
        <w:t>Rights of Indigenous and Tribal Peoples to their Ancestral Lands and Natural Resourcs. Norms and Jurisprudence of the Inter-American Human Rights System</w:t>
      </w:r>
      <w:r w:rsidRPr="009D6F70">
        <w:rPr>
          <w:rFonts w:ascii="Univers" w:hAnsi="Univers" w:cs="Arial"/>
          <w:noProof/>
          <w:sz w:val="16"/>
          <w:szCs w:val="16"/>
        </w:rPr>
        <w:t>. OEA/Ser.L/V/II.Doc.56/09, December 30, 2009, par. 43.</w:t>
      </w:r>
    </w:p>
  </w:footnote>
  <w:footnote w:id="91">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IA Court of HR, Case of the Kichwa de Sarayaku Indigenous People v. </w:t>
      </w:r>
      <w:smartTag w:uri="urn:schemas-microsoft-com:office:smarttags" w:element="country-region">
        <w:smartTag w:uri="urn:schemas-microsoft-com:office:smarttags" w:element="place">
          <w:r w:rsidRPr="009D6F70">
            <w:rPr>
              <w:rFonts w:ascii="Univers" w:hAnsi="Univers" w:cs="Arial"/>
              <w:noProof/>
              <w:sz w:val="16"/>
              <w:szCs w:val="16"/>
            </w:rPr>
            <w:t>Ecuador</w:t>
          </w:r>
        </w:smartTag>
      </w:smartTag>
      <w:r w:rsidRPr="009D6F70">
        <w:rPr>
          <w:rFonts w:ascii="Univers" w:hAnsi="Univers" w:cs="Arial"/>
          <w:noProof/>
          <w:sz w:val="16"/>
          <w:szCs w:val="16"/>
        </w:rPr>
        <w:t>. Merits and Reparations. Judgment June 27, 2012. Series C No. 245. par. 231.</w:t>
      </w:r>
    </w:p>
  </w:footnote>
  <w:footnote w:id="92">
    <w:p w:rsidR="00605FBD" w:rsidRPr="009D6F70" w:rsidRDefault="00605FBD" w:rsidP="002F6A45">
      <w:pPr>
        <w:pStyle w:val="Textonotapie"/>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In this regard, see IACHR, Application brought before the IA Court of HR in the Case of Mayagna (Sumo) Awas Tingni Community v. Nicaragua, June 4, 1998; IACHR, Application brought before the IA Court of HR in the Case of the Yakye Axa Indigenous Community v. Paraguay, March 17, 2003; IACHR, Report No. 40/04, Case 12.053, Mayan Indigenous Communities of the District of Toledo v. Belize, October 12, 2004; IACHR, Application brought before the IA Court of HR in the Case of the Sawhoyamaxa Indigenous Community v. Paraguay, Feburary 2005; IACHR, Application brought before the IA Court of HR in the Case of the Saramaka People v. Suriname, June 23, 2006; IACHR, Application brought before the IA Court of HR in the Case of the  Xákmok Kásek Indigenous Community v. Paraguay, July 3, 2009; IACHR, Application brought before the IA Court of HR in the Case of the Kichwa de Sarayaku People and its members v. Ecuador, April 26, 2010.</w:t>
      </w:r>
    </w:p>
  </w:footnote>
  <w:footnote w:id="93">
    <w:p w:rsidR="00605FBD" w:rsidRPr="009D6F70" w:rsidRDefault="00605FBD" w:rsidP="002F6A45">
      <w:pPr>
        <w:tabs>
          <w:tab w:val="left" w:pos="720"/>
        </w:tabs>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Political Constitution of </w:t>
      </w:r>
      <w:smartTag w:uri="urn:schemas-microsoft-com:office:smarttags" w:element="country-region">
        <w:smartTag w:uri="urn:schemas-microsoft-com:office:smarttags" w:element="place">
          <w:r w:rsidRPr="009D6F70">
            <w:rPr>
              <w:rFonts w:cs="Arial"/>
              <w:noProof/>
              <w:sz w:val="16"/>
              <w:szCs w:val="16"/>
              <w:lang w:val="en-US"/>
            </w:rPr>
            <w:t>Honduras</w:t>
          </w:r>
        </w:smartTag>
      </w:smartTag>
      <w:r w:rsidRPr="009D6F70">
        <w:rPr>
          <w:rFonts w:cs="Arial"/>
          <w:noProof/>
          <w:sz w:val="16"/>
          <w:szCs w:val="16"/>
          <w:lang w:val="en-US"/>
        </w:rPr>
        <w:t>, Article 173.- The State shall preserve and encourage native cultures, as well as genuine expressions of national folklore, traditional art and handicrafts.</w:t>
      </w:r>
    </w:p>
  </w:footnote>
  <w:footnote w:id="94">
    <w:p w:rsidR="00605FBD" w:rsidRPr="009D6F70" w:rsidRDefault="00605FBD" w:rsidP="002F6A45">
      <w:pPr>
        <w:pStyle w:val="Textonotapie"/>
        <w:tabs>
          <w:tab w:val="left" w:pos="720"/>
        </w:tabs>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Article 92 of the law of Modernization and Development of the Agrarian Sector, Decree 31-92, provides that the granting of titles to ethnic communities shall be free: “Ethnic communities that prove occupation of the lands where they are settled, for a period no shorter than three years as set forth in amended Article 15 of this Law, shall receive propery title in fee simple totally for free, issued by the National Agrarian Institute within the time period stipulated in the aforementioned Article 15.” </w:t>
      </w:r>
    </w:p>
  </w:footnote>
  <w:footnote w:id="95">
    <w:p w:rsidR="00605FBD" w:rsidRPr="009D6F70" w:rsidRDefault="00605FBD" w:rsidP="002F6A45">
      <w:pPr>
        <w:pStyle w:val="Textonotapie"/>
        <w:tabs>
          <w:tab w:val="left" w:pos="720"/>
        </w:tabs>
        <w:spacing w:after="120"/>
        <w:ind w:firstLine="720"/>
        <w:jc w:val="both"/>
        <w:rPr>
          <w:rFonts w:ascii="Univers" w:hAnsi="Univers" w:cs="Arial"/>
          <w:noProof/>
          <w:sz w:val="16"/>
          <w:szCs w:val="16"/>
        </w:rPr>
      </w:pPr>
      <w:r w:rsidRPr="009D6F70">
        <w:rPr>
          <w:rStyle w:val="Refdenotaalpie"/>
          <w:rFonts w:ascii="Univers" w:hAnsi="Univers" w:cs="Arial"/>
          <w:noProof/>
          <w:sz w:val="16"/>
          <w:szCs w:val="16"/>
        </w:rPr>
        <w:footnoteRef/>
      </w:r>
      <w:r w:rsidRPr="009D6F70">
        <w:rPr>
          <w:rFonts w:ascii="Univers" w:hAnsi="Univers" w:cs="Arial"/>
          <w:noProof/>
          <w:sz w:val="16"/>
          <w:szCs w:val="16"/>
        </w:rPr>
        <w:t xml:space="preserve"> Law of Property, Decree 82-2004 of June 29, 2004. Article 100. </w:t>
      </w:r>
    </w:p>
  </w:footnote>
  <w:footnote w:id="96">
    <w:p w:rsidR="00605FBD" w:rsidRPr="009D6F70" w:rsidRDefault="00605FBD" w:rsidP="002F6A45">
      <w:pPr>
        <w:tabs>
          <w:tab w:val="left" w:pos="720"/>
        </w:tabs>
        <w:spacing w:after="120"/>
        <w:ind w:firstLine="720"/>
        <w:jc w:val="both"/>
        <w:rPr>
          <w:rFonts w:cs="Arial"/>
          <w:noProof/>
          <w:sz w:val="16"/>
          <w:szCs w:val="16"/>
          <w:lang w:val="en-US"/>
        </w:rPr>
      </w:pPr>
      <w:r w:rsidRPr="009D6F70">
        <w:rPr>
          <w:rStyle w:val="Refdenotaalpie"/>
          <w:rFonts w:cs="Arial"/>
          <w:noProof/>
          <w:sz w:val="16"/>
          <w:szCs w:val="16"/>
          <w:lang w:val="en-US"/>
        </w:rPr>
        <w:footnoteRef/>
      </w:r>
      <w:r w:rsidRPr="009D6F70">
        <w:rPr>
          <w:rFonts w:cs="Arial"/>
          <w:noProof/>
          <w:sz w:val="16"/>
          <w:szCs w:val="16"/>
          <w:lang w:val="en-US"/>
        </w:rPr>
        <w:t xml:space="preserve"> Law of Property, Decree 82-2004 of June 29, 2004. Article 93.</w:t>
      </w:r>
    </w:p>
  </w:footnote>
  <w:footnote w:id="97">
    <w:p w:rsidR="00605FBD" w:rsidRPr="009D6F70" w:rsidRDefault="00605FBD" w:rsidP="002F6A45">
      <w:pPr>
        <w:pStyle w:val="Textonotapie"/>
        <w:tabs>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IACHR, </w:t>
      </w:r>
      <w:r w:rsidRPr="009D6F70">
        <w:rPr>
          <w:rFonts w:ascii="Univers" w:hAnsi="Univers"/>
          <w:i/>
          <w:noProof/>
          <w:sz w:val="16"/>
          <w:szCs w:val="16"/>
        </w:rPr>
        <w:t xml:space="preserve">Indigenous and Tribal Peoples’s Rights over their </w:t>
      </w:r>
      <w:smartTag w:uri="urn:schemas-microsoft-com:office:smarttags" w:element="place">
        <w:smartTag w:uri="urn:schemas-microsoft-com:office:smarttags" w:element="PlaceName">
          <w:r w:rsidRPr="009D6F70">
            <w:rPr>
              <w:rFonts w:ascii="Univers" w:hAnsi="Univers"/>
              <w:i/>
              <w:noProof/>
              <w:sz w:val="16"/>
              <w:szCs w:val="16"/>
            </w:rPr>
            <w:t>Ancestral</w:t>
          </w:r>
        </w:smartTag>
        <w:r w:rsidRPr="009D6F70">
          <w:rPr>
            <w:rFonts w:ascii="Univers" w:hAnsi="Univers"/>
            <w:i/>
            <w:noProof/>
            <w:sz w:val="16"/>
            <w:szCs w:val="16"/>
          </w:rPr>
          <w:t xml:space="preserve"> </w:t>
        </w:r>
        <w:smartTag w:uri="urn:schemas-microsoft-com:office:smarttags" w:element="PlaceType">
          <w:r w:rsidRPr="009D6F70">
            <w:rPr>
              <w:rFonts w:ascii="Univers" w:hAnsi="Univers"/>
              <w:i/>
              <w:noProof/>
              <w:sz w:val="16"/>
              <w:szCs w:val="16"/>
            </w:rPr>
            <w:t>Lands</w:t>
          </w:r>
        </w:smartTag>
      </w:smartTag>
      <w:r w:rsidRPr="009D6F70">
        <w:rPr>
          <w:rFonts w:ascii="Univers" w:hAnsi="Univers"/>
          <w:i/>
          <w:noProof/>
          <w:sz w:val="16"/>
          <w:szCs w:val="16"/>
        </w:rPr>
        <w:t xml:space="preserve"> and Natural Resources. Norms and Jurisprudence of the Inter-American Human Rights System</w:t>
      </w:r>
      <w:r w:rsidRPr="009D6F70">
        <w:rPr>
          <w:rFonts w:ascii="Univers" w:hAnsi="Univers" w:cs="Arial"/>
          <w:noProof/>
          <w:sz w:val="16"/>
          <w:szCs w:val="16"/>
        </w:rPr>
        <w:t>. OEA/Ser.L/V/II.Doc.56/09, December 30, 2009, par. 86.</w:t>
      </w:r>
    </w:p>
  </w:footnote>
  <w:footnote w:id="98">
    <w:p w:rsidR="00605FBD" w:rsidRPr="009D6F70" w:rsidRDefault="00605FBD" w:rsidP="002F6A45">
      <w:pPr>
        <w:pStyle w:val="Textonotapie"/>
        <w:tabs>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IACHR, </w:t>
      </w:r>
      <w:r w:rsidRPr="009D6F70">
        <w:rPr>
          <w:rFonts w:ascii="Univers" w:hAnsi="Univers"/>
          <w:i/>
          <w:noProof/>
          <w:sz w:val="16"/>
          <w:szCs w:val="16"/>
        </w:rPr>
        <w:t xml:space="preserve">Report on the Human Rights Situation in </w:t>
      </w:r>
      <w:smartTag w:uri="urn:schemas-microsoft-com:office:smarttags" w:element="country-region">
        <w:smartTag w:uri="urn:schemas-microsoft-com:office:smarttags" w:element="place">
          <w:r w:rsidRPr="009D6F70">
            <w:rPr>
              <w:rFonts w:ascii="Univers" w:hAnsi="Univers"/>
              <w:i/>
              <w:noProof/>
              <w:sz w:val="16"/>
              <w:szCs w:val="16"/>
            </w:rPr>
            <w:t>Brazil</w:t>
          </w:r>
        </w:smartTag>
      </w:smartTag>
      <w:r w:rsidRPr="009D6F70">
        <w:rPr>
          <w:rFonts w:ascii="Univers" w:hAnsi="Univers"/>
          <w:noProof/>
          <w:sz w:val="16"/>
          <w:szCs w:val="16"/>
        </w:rPr>
        <w:t>. Doc. OEA/Ser.L/V/II.97, Doc. 29 rev. 1, September 29, 1997, par. 33.</w:t>
      </w:r>
    </w:p>
  </w:footnote>
  <w:footnote w:id="99">
    <w:p w:rsidR="00605FBD" w:rsidRPr="009D6F70" w:rsidRDefault="00605FBD" w:rsidP="002F6A45">
      <w:pPr>
        <w:pStyle w:val="Textonotapie"/>
        <w:tabs>
          <w:tab w:val="left" w:pos="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IACHR, </w:t>
      </w:r>
      <w:r w:rsidRPr="009D6F70">
        <w:rPr>
          <w:rFonts w:ascii="Univers" w:hAnsi="Univers" w:cs="Arial"/>
          <w:i/>
          <w:noProof/>
          <w:sz w:val="16"/>
          <w:szCs w:val="16"/>
        </w:rPr>
        <w:t xml:space="preserve">Democracy and Human Rights in </w:t>
      </w:r>
      <w:smartTag w:uri="urn:schemas-microsoft-com:office:smarttags" w:element="country-region">
        <w:smartTag w:uri="urn:schemas-microsoft-com:office:smarttags" w:element="place">
          <w:r w:rsidRPr="009D6F70">
            <w:rPr>
              <w:rFonts w:ascii="Univers" w:hAnsi="Univers" w:cs="Arial"/>
              <w:i/>
              <w:noProof/>
              <w:sz w:val="16"/>
              <w:szCs w:val="16"/>
            </w:rPr>
            <w:t>Venezuela</w:t>
          </w:r>
        </w:smartTag>
      </w:smartTag>
      <w:r w:rsidRPr="009D6F70">
        <w:rPr>
          <w:rFonts w:ascii="Univers" w:hAnsi="Univers" w:cs="Arial"/>
          <w:i/>
          <w:noProof/>
          <w:sz w:val="16"/>
          <w:szCs w:val="16"/>
        </w:rPr>
        <w:t>.</w:t>
      </w:r>
      <w:r w:rsidRPr="009D6F70">
        <w:rPr>
          <w:rFonts w:ascii="Univers" w:hAnsi="Univers" w:cs="Arial"/>
          <w:i/>
          <w:iCs/>
          <w:noProof/>
          <w:sz w:val="16"/>
          <w:szCs w:val="16"/>
        </w:rPr>
        <w:t xml:space="preserve"> </w:t>
      </w:r>
      <w:r w:rsidRPr="009D6F70">
        <w:rPr>
          <w:rFonts w:ascii="Univers" w:hAnsi="Univers" w:cs="Arial"/>
          <w:noProof/>
          <w:sz w:val="16"/>
          <w:szCs w:val="16"/>
          <w:lang w:val="fr-FR"/>
        </w:rPr>
        <w:t xml:space="preserve">Doc. OEA/Ser.L/V/II, Doc. 54, September 30, 2009, par. 1137 – Recommendation 2. </w:t>
      </w:r>
      <w:r w:rsidRPr="009D6F70">
        <w:rPr>
          <w:rFonts w:ascii="Univers" w:hAnsi="Univers" w:cs="Arial"/>
          <w:noProof/>
          <w:sz w:val="16"/>
          <w:szCs w:val="16"/>
        </w:rPr>
        <w:t xml:space="preserve">IACHR,  </w:t>
      </w:r>
      <w:r w:rsidRPr="009D6F70">
        <w:rPr>
          <w:rFonts w:ascii="Univers" w:hAnsi="Univers"/>
          <w:i/>
          <w:noProof/>
          <w:sz w:val="16"/>
          <w:szCs w:val="16"/>
        </w:rPr>
        <w:t xml:space="preserve">Indigenous and Tribal Peoples’s Rights over their </w:t>
      </w:r>
      <w:smartTag w:uri="urn:schemas-microsoft-com:office:smarttags" w:element="place">
        <w:smartTag w:uri="urn:schemas-microsoft-com:office:smarttags" w:element="PlaceName">
          <w:r w:rsidRPr="009D6F70">
            <w:rPr>
              <w:rFonts w:ascii="Univers" w:hAnsi="Univers"/>
              <w:i/>
              <w:noProof/>
              <w:sz w:val="16"/>
              <w:szCs w:val="16"/>
            </w:rPr>
            <w:t>Ancestral</w:t>
          </w:r>
        </w:smartTag>
        <w:r w:rsidRPr="009D6F70">
          <w:rPr>
            <w:rFonts w:ascii="Univers" w:hAnsi="Univers"/>
            <w:i/>
            <w:noProof/>
            <w:sz w:val="16"/>
            <w:szCs w:val="16"/>
          </w:rPr>
          <w:t xml:space="preserve"> </w:t>
        </w:r>
        <w:smartTag w:uri="urn:schemas-microsoft-com:office:smarttags" w:element="PlaceType">
          <w:r w:rsidRPr="009D6F70">
            <w:rPr>
              <w:rFonts w:ascii="Univers" w:hAnsi="Univers"/>
              <w:i/>
              <w:noProof/>
              <w:sz w:val="16"/>
              <w:szCs w:val="16"/>
            </w:rPr>
            <w:t>Lands</w:t>
          </w:r>
        </w:smartTag>
      </w:smartTag>
      <w:r w:rsidRPr="009D6F70">
        <w:rPr>
          <w:rFonts w:ascii="Univers" w:hAnsi="Univers"/>
          <w:i/>
          <w:noProof/>
          <w:sz w:val="16"/>
          <w:szCs w:val="16"/>
        </w:rPr>
        <w:t xml:space="preserve"> and Natural Resources. Norms and Jurisprudence of the Inter-American Human Rights System. </w:t>
      </w:r>
      <w:r w:rsidRPr="009D6F70">
        <w:rPr>
          <w:rFonts w:ascii="Univers" w:hAnsi="Univers" w:cs="Arial"/>
          <w:noProof/>
          <w:sz w:val="16"/>
          <w:szCs w:val="16"/>
        </w:rPr>
        <w:t>OEA/Ser.L/V/II.Doc.56/09, December 30, 2009, par. 113.</w:t>
      </w:r>
    </w:p>
  </w:footnote>
  <w:footnote w:id="100">
    <w:p w:rsidR="00605FBD" w:rsidRPr="009D6F70" w:rsidRDefault="00605FBD" w:rsidP="002F6A45">
      <w:pPr>
        <w:pStyle w:val="Textonotapie"/>
        <w:tabs>
          <w:tab w:val="left" w:pos="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IACHR, </w:t>
      </w:r>
      <w:r w:rsidRPr="009D6F70">
        <w:rPr>
          <w:rFonts w:ascii="Univers" w:hAnsi="Univers" w:cs="Arial"/>
          <w:i/>
          <w:noProof/>
          <w:sz w:val="16"/>
          <w:szCs w:val="16"/>
        </w:rPr>
        <w:t xml:space="preserve">Democracy and Human Rights in </w:t>
      </w:r>
      <w:smartTag w:uri="urn:schemas-microsoft-com:office:smarttags" w:element="country-region">
        <w:smartTag w:uri="urn:schemas-microsoft-com:office:smarttags" w:element="place">
          <w:r w:rsidRPr="009D6F70">
            <w:rPr>
              <w:rFonts w:ascii="Univers" w:hAnsi="Univers" w:cs="Arial"/>
              <w:i/>
              <w:noProof/>
              <w:sz w:val="16"/>
              <w:szCs w:val="16"/>
            </w:rPr>
            <w:t>Venezuela</w:t>
          </w:r>
        </w:smartTag>
      </w:smartTag>
      <w:r w:rsidRPr="009D6F70">
        <w:rPr>
          <w:rFonts w:ascii="Univers" w:hAnsi="Univers" w:cs="Arial"/>
          <w:i/>
          <w:noProof/>
          <w:sz w:val="16"/>
          <w:szCs w:val="16"/>
        </w:rPr>
        <w:t>.</w:t>
      </w:r>
      <w:r w:rsidRPr="009D6F70">
        <w:rPr>
          <w:rFonts w:ascii="Univers" w:hAnsi="Univers" w:cs="Arial"/>
          <w:i/>
          <w:iCs/>
          <w:noProof/>
          <w:sz w:val="16"/>
          <w:szCs w:val="16"/>
        </w:rPr>
        <w:t xml:space="preserve"> </w:t>
      </w:r>
      <w:r w:rsidRPr="009D6F70">
        <w:rPr>
          <w:rFonts w:ascii="Univers" w:hAnsi="Univers" w:cs="Arial"/>
          <w:noProof/>
          <w:sz w:val="16"/>
          <w:szCs w:val="16"/>
          <w:lang w:val="fr-FR"/>
        </w:rPr>
        <w:t xml:space="preserve">Doc. OEA/Ser.L/V/II, Doc. 54, September 30, 2009, par. 1137 – Recommendation 2. </w:t>
      </w:r>
      <w:r w:rsidRPr="009D6F70">
        <w:rPr>
          <w:rFonts w:ascii="Univers" w:hAnsi="Univers" w:cs="Arial"/>
          <w:noProof/>
          <w:sz w:val="16"/>
          <w:szCs w:val="16"/>
        </w:rPr>
        <w:t xml:space="preserve">IACHR,  </w:t>
      </w:r>
      <w:r w:rsidRPr="009D6F70">
        <w:rPr>
          <w:rFonts w:ascii="Univers" w:hAnsi="Univers"/>
          <w:i/>
          <w:noProof/>
          <w:sz w:val="16"/>
          <w:szCs w:val="16"/>
        </w:rPr>
        <w:t xml:space="preserve">Indigenous and Tribal Peoples’s Rights over their </w:t>
      </w:r>
      <w:smartTag w:uri="urn:schemas-microsoft-com:office:smarttags" w:element="place">
        <w:smartTag w:uri="urn:schemas-microsoft-com:office:smarttags" w:element="PlaceName">
          <w:r w:rsidRPr="009D6F70">
            <w:rPr>
              <w:rFonts w:ascii="Univers" w:hAnsi="Univers"/>
              <w:i/>
              <w:noProof/>
              <w:sz w:val="16"/>
              <w:szCs w:val="16"/>
            </w:rPr>
            <w:t>Ancestral</w:t>
          </w:r>
        </w:smartTag>
        <w:r w:rsidRPr="009D6F70">
          <w:rPr>
            <w:rFonts w:ascii="Univers" w:hAnsi="Univers"/>
            <w:i/>
            <w:noProof/>
            <w:sz w:val="16"/>
            <w:szCs w:val="16"/>
          </w:rPr>
          <w:t xml:space="preserve"> </w:t>
        </w:r>
        <w:smartTag w:uri="urn:schemas-microsoft-com:office:smarttags" w:element="PlaceType">
          <w:r w:rsidRPr="009D6F70">
            <w:rPr>
              <w:rFonts w:ascii="Univers" w:hAnsi="Univers"/>
              <w:i/>
              <w:noProof/>
              <w:sz w:val="16"/>
              <w:szCs w:val="16"/>
            </w:rPr>
            <w:t>Lands</w:t>
          </w:r>
        </w:smartTag>
      </w:smartTag>
      <w:r w:rsidRPr="009D6F70">
        <w:rPr>
          <w:rFonts w:ascii="Univers" w:hAnsi="Univers"/>
          <w:i/>
          <w:noProof/>
          <w:sz w:val="16"/>
          <w:szCs w:val="16"/>
        </w:rPr>
        <w:t xml:space="preserve"> and Natural Resources. Norms and Jurisprudence of the Inter-American Human Rights System. </w:t>
      </w:r>
      <w:r w:rsidRPr="009D6F70">
        <w:rPr>
          <w:rFonts w:ascii="Univers" w:hAnsi="Univers" w:cs="Arial"/>
          <w:noProof/>
          <w:sz w:val="16"/>
          <w:szCs w:val="16"/>
        </w:rPr>
        <w:t xml:space="preserve">OEA/Ser.L/V/II.Doc.56/09, December 30, 2009, par. 114. </w:t>
      </w:r>
    </w:p>
  </w:footnote>
  <w:footnote w:id="101">
    <w:p w:rsidR="00605FBD" w:rsidRPr="009D6F70" w:rsidRDefault="00605FBD" w:rsidP="002F6A45">
      <w:pPr>
        <w:pStyle w:val="Textonotapie"/>
        <w:tabs>
          <w:tab w:val="left" w:pos="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w:t>
      </w:r>
      <w:r w:rsidRPr="009D6F70">
        <w:rPr>
          <w:rFonts w:ascii="Univers" w:hAnsi="Univers"/>
          <w:noProof/>
          <w:sz w:val="16"/>
          <w:szCs w:val="16"/>
        </w:rPr>
        <w:t xml:space="preserve">IACHR, </w:t>
      </w:r>
      <w:r w:rsidRPr="009D6F70">
        <w:rPr>
          <w:rFonts w:ascii="Univers" w:hAnsi="Univers"/>
          <w:i/>
          <w:noProof/>
          <w:sz w:val="16"/>
          <w:szCs w:val="16"/>
        </w:rPr>
        <w:t xml:space="preserve">Report on the Human Rights Situation in </w:t>
      </w:r>
      <w:smartTag w:uri="urn:schemas-microsoft-com:office:smarttags" w:element="country-region">
        <w:smartTag w:uri="urn:schemas-microsoft-com:office:smarttags" w:element="place">
          <w:r w:rsidRPr="009D6F70">
            <w:rPr>
              <w:rFonts w:ascii="Univers" w:hAnsi="Univers"/>
              <w:i/>
              <w:noProof/>
              <w:sz w:val="16"/>
              <w:szCs w:val="16"/>
            </w:rPr>
            <w:t>Brazil</w:t>
          </w:r>
        </w:smartTag>
      </w:smartTag>
      <w:r w:rsidRPr="009D6F70">
        <w:rPr>
          <w:rFonts w:ascii="Univers" w:hAnsi="Univers"/>
          <w:noProof/>
          <w:sz w:val="16"/>
          <w:szCs w:val="16"/>
        </w:rPr>
        <w:t xml:space="preserve">. Doc. OEA/Ser.L/V/II.97, Doc. 29 rev. 1, September 29, 1997, Chapter VI, pars. 33 40. </w:t>
      </w:r>
      <w:r w:rsidRPr="009D6F70">
        <w:rPr>
          <w:rFonts w:ascii="Univers" w:hAnsi="Univers" w:cs="Arial"/>
          <w:noProof/>
          <w:sz w:val="16"/>
          <w:szCs w:val="16"/>
        </w:rPr>
        <w:t xml:space="preserve"> IACHR,  </w:t>
      </w:r>
      <w:r w:rsidRPr="009D6F70">
        <w:rPr>
          <w:rFonts w:ascii="Univers" w:hAnsi="Univers"/>
          <w:i/>
          <w:noProof/>
          <w:sz w:val="16"/>
          <w:szCs w:val="16"/>
        </w:rPr>
        <w:t xml:space="preserve">Indigenous and Tribal Peoples’s Rights over their </w:t>
      </w:r>
      <w:smartTag w:uri="urn:schemas-microsoft-com:office:smarttags" w:element="place">
        <w:smartTag w:uri="urn:schemas-microsoft-com:office:smarttags" w:element="PlaceName">
          <w:r w:rsidRPr="009D6F70">
            <w:rPr>
              <w:rFonts w:ascii="Univers" w:hAnsi="Univers"/>
              <w:i/>
              <w:noProof/>
              <w:sz w:val="16"/>
              <w:szCs w:val="16"/>
            </w:rPr>
            <w:t>Ancestral</w:t>
          </w:r>
        </w:smartTag>
        <w:r w:rsidRPr="009D6F70">
          <w:rPr>
            <w:rFonts w:ascii="Univers" w:hAnsi="Univers"/>
            <w:i/>
            <w:noProof/>
            <w:sz w:val="16"/>
            <w:szCs w:val="16"/>
          </w:rPr>
          <w:t xml:space="preserve"> </w:t>
        </w:r>
        <w:smartTag w:uri="urn:schemas-microsoft-com:office:smarttags" w:element="PlaceType">
          <w:r w:rsidRPr="009D6F70">
            <w:rPr>
              <w:rFonts w:ascii="Univers" w:hAnsi="Univers"/>
              <w:i/>
              <w:noProof/>
              <w:sz w:val="16"/>
              <w:szCs w:val="16"/>
            </w:rPr>
            <w:t>Lands</w:t>
          </w:r>
        </w:smartTag>
      </w:smartTag>
      <w:r w:rsidRPr="009D6F70">
        <w:rPr>
          <w:rFonts w:ascii="Univers" w:hAnsi="Univers"/>
          <w:i/>
          <w:noProof/>
          <w:sz w:val="16"/>
          <w:szCs w:val="16"/>
        </w:rPr>
        <w:t xml:space="preserve"> and Natural Resources. Norms and Jurisprudence of the Inter-American Human Rights System. </w:t>
      </w:r>
      <w:r w:rsidRPr="009D6F70">
        <w:rPr>
          <w:rFonts w:ascii="Univers" w:hAnsi="Univers" w:cs="Arial"/>
          <w:noProof/>
          <w:sz w:val="16"/>
          <w:szCs w:val="16"/>
        </w:rPr>
        <w:t>OEA/Ser.L/V/II.Doc.56/09, December 30, 2009, par. 114.</w:t>
      </w:r>
    </w:p>
  </w:footnote>
  <w:footnote w:id="102">
    <w:p w:rsidR="00605FBD" w:rsidRPr="009D6F70" w:rsidRDefault="00605FBD" w:rsidP="002F6A45">
      <w:pPr>
        <w:pStyle w:val="Textonotapie"/>
        <w:tabs>
          <w:tab w:val="left" w:pos="36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IA Court of HR.</w:t>
      </w:r>
      <w:r w:rsidRPr="009D6F70">
        <w:rPr>
          <w:rFonts w:ascii="Univers" w:hAnsi="Univers"/>
          <w:noProof/>
          <w:color w:val="000000"/>
          <w:sz w:val="16"/>
          <w:szCs w:val="16"/>
        </w:rPr>
        <w:t xml:space="preserve"> </w:t>
      </w:r>
      <w:r w:rsidRPr="009D6F70">
        <w:rPr>
          <w:rFonts w:ascii="Univers" w:hAnsi="Univers"/>
          <w:bCs/>
          <w:i/>
          <w:noProof/>
          <w:color w:val="000000"/>
          <w:sz w:val="16"/>
          <w:szCs w:val="16"/>
        </w:rPr>
        <w:t xml:space="preserve">Case of the Sawhoyamaxa Indigenous Community v. </w:t>
      </w:r>
      <w:smartTag w:uri="urn:schemas-microsoft-com:office:smarttags" w:element="country-region">
        <w:smartTag w:uri="urn:schemas-microsoft-com:office:smarttags" w:element="place">
          <w:r w:rsidRPr="009D6F70">
            <w:rPr>
              <w:rFonts w:ascii="Univers" w:hAnsi="Univers"/>
              <w:bCs/>
              <w:i/>
              <w:noProof/>
              <w:color w:val="000000"/>
              <w:sz w:val="16"/>
              <w:szCs w:val="16"/>
            </w:rPr>
            <w:t>Paraguay</w:t>
          </w:r>
        </w:smartTag>
      </w:smartTag>
      <w:r w:rsidRPr="009D6F70">
        <w:rPr>
          <w:rFonts w:ascii="Univers" w:hAnsi="Univers"/>
          <w:bCs/>
          <w:noProof/>
          <w:color w:val="000000"/>
          <w:sz w:val="16"/>
          <w:szCs w:val="16"/>
        </w:rPr>
        <w:t>. Merits, Reparations and Costs.  Judgment March 29,</w:t>
      </w:r>
      <w:r w:rsidRPr="009D6F70">
        <w:rPr>
          <w:rFonts w:ascii="Univers" w:hAnsi="Univers"/>
          <w:noProof/>
          <w:color w:val="000000"/>
          <w:sz w:val="16"/>
          <w:szCs w:val="16"/>
        </w:rPr>
        <w:t xml:space="preserve"> 2006. Series C No. 146, par. 120.</w:t>
      </w:r>
    </w:p>
  </w:footnote>
  <w:footnote w:id="103">
    <w:p w:rsidR="00605FBD" w:rsidRPr="009D6F70" w:rsidRDefault="00605FBD" w:rsidP="002F6A45">
      <w:pPr>
        <w:pStyle w:val="Textonotapie"/>
        <w:tabs>
          <w:tab w:val="left" w:pos="36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IA Court of HR.</w:t>
      </w:r>
      <w:r w:rsidRPr="009D6F70">
        <w:rPr>
          <w:rFonts w:ascii="Univers" w:hAnsi="Univers"/>
          <w:noProof/>
          <w:color w:val="000000"/>
          <w:sz w:val="16"/>
          <w:szCs w:val="16"/>
        </w:rPr>
        <w:t xml:space="preserve"> </w:t>
      </w:r>
      <w:r w:rsidRPr="009D6F70">
        <w:rPr>
          <w:rFonts w:ascii="Univers" w:hAnsi="Univers"/>
          <w:bCs/>
          <w:i/>
          <w:noProof/>
          <w:color w:val="000000"/>
          <w:sz w:val="16"/>
          <w:szCs w:val="16"/>
        </w:rPr>
        <w:t xml:space="preserve">Case of the Sawhoyamaxa Indigenous Community v. </w:t>
      </w:r>
      <w:smartTag w:uri="urn:schemas-microsoft-com:office:smarttags" w:element="country-region">
        <w:smartTag w:uri="urn:schemas-microsoft-com:office:smarttags" w:element="place">
          <w:r w:rsidRPr="009D6F70">
            <w:rPr>
              <w:rFonts w:ascii="Univers" w:hAnsi="Univers"/>
              <w:bCs/>
              <w:i/>
              <w:noProof/>
              <w:color w:val="000000"/>
              <w:sz w:val="16"/>
              <w:szCs w:val="16"/>
            </w:rPr>
            <w:t>Paraguay</w:t>
          </w:r>
        </w:smartTag>
      </w:smartTag>
      <w:r w:rsidRPr="009D6F70">
        <w:rPr>
          <w:rFonts w:ascii="Univers" w:hAnsi="Univers"/>
          <w:bCs/>
          <w:noProof/>
          <w:color w:val="000000"/>
          <w:sz w:val="16"/>
          <w:szCs w:val="16"/>
        </w:rPr>
        <w:t>. Merits, Reparations and Costs.  Judgment March 29,</w:t>
      </w:r>
      <w:r w:rsidRPr="009D6F70">
        <w:rPr>
          <w:rFonts w:ascii="Univers" w:hAnsi="Univers"/>
          <w:noProof/>
          <w:color w:val="000000"/>
          <w:sz w:val="16"/>
          <w:szCs w:val="16"/>
        </w:rPr>
        <w:t xml:space="preserve"> 2006. Series C No. 146, par. 120. </w:t>
      </w:r>
    </w:p>
  </w:footnote>
  <w:footnote w:id="104">
    <w:p w:rsidR="00605FBD" w:rsidRPr="009D6F70" w:rsidRDefault="00605FBD" w:rsidP="002F6A45">
      <w:pPr>
        <w:pStyle w:val="Textonotapie"/>
        <w:tabs>
          <w:tab w:val="left" w:pos="36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IA Court of HR.</w:t>
      </w:r>
      <w:r w:rsidRPr="009D6F70">
        <w:rPr>
          <w:rFonts w:ascii="Univers" w:hAnsi="Univers"/>
          <w:noProof/>
          <w:color w:val="000000"/>
          <w:sz w:val="16"/>
          <w:szCs w:val="16"/>
        </w:rPr>
        <w:t xml:space="preserve"> </w:t>
      </w:r>
      <w:r w:rsidRPr="009D6F70">
        <w:rPr>
          <w:rFonts w:ascii="Univers" w:hAnsi="Univers"/>
          <w:bCs/>
          <w:i/>
          <w:noProof/>
          <w:color w:val="000000"/>
          <w:sz w:val="16"/>
          <w:szCs w:val="16"/>
        </w:rPr>
        <w:t xml:space="preserve">Case of the Sawhoyamaxa Indigenous Community v. </w:t>
      </w:r>
      <w:smartTag w:uri="urn:schemas-microsoft-com:office:smarttags" w:element="country-region">
        <w:smartTag w:uri="urn:schemas-microsoft-com:office:smarttags" w:element="place">
          <w:r w:rsidRPr="009D6F70">
            <w:rPr>
              <w:rFonts w:ascii="Univers" w:hAnsi="Univers"/>
              <w:bCs/>
              <w:i/>
              <w:noProof/>
              <w:color w:val="000000"/>
              <w:sz w:val="16"/>
              <w:szCs w:val="16"/>
            </w:rPr>
            <w:t>Paraguay</w:t>
          </w:r>
        </w:smartTag>
      </w:smartTag>
      <w:r w:rsidRPr="009D6F70">
        <w:rPr>
          <w:rFonts w:ascii="Univers" w:hAnsi="Univers"/>
          <w:bCs/>
          <w:noProof/>
          <w:color w:val="000000"/>
          <w:sz w:val="16"/>
          <w:szCs w:val="16"/>
        </w:rPr>
        <w:t>. Merits, Reparations and Costs.  Judgment March 29,</w:t>
      </w:r>
      <w:r w:rsidRPr="009D6F70">
        <w:rPr>
          <w:rFonts w:ascii="Univers" w:hAnsi="Univers"/>
          <w:noProof/>
          <w:color w:val="000000"/>
          <w:sz w:val="16"/>
          <w:szCs w:val="16"/>
        </w:rPr>
        <w:t xml:space="preserve"> 2006. Series C No. 146, par. 131. </w:t>
      </w:r>
    </w:p>
  </w:footnote>
  <w:footnote w:id="105">
    <w:p w:rsidR="00605FBD" w:rsidRPr="009D6F70" w:rsidRDefault="00605FBD" w:rsidP="002F6A45">
      <w:pPr>
        <w:pStyle w:val="Textonotapie"/>
        <w:tabs>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See </w:t>
      </w:r>
      <w:r w:rsidRPr="009D6F70">
        <w:rPr>
          <w:rFonts w:ascii="Univers" w:hAnsi="Univers"/>
          <w:i/>
          <w:noProof/>
          <w:sz w:val="16"/>
          <w:szCs w:val="16"/>
        </w:rPr>
        <w:t xml:space="preserve">inter alia </w:t>
      </w:r>
      <w:r w:rsidRPr="009D6F70">
        <w:rPr>
          <w:rFonts w:ascii="Univers" w:hAnsi="Univers"/>
          <w:noProof/>
          <w:sz w:val="16"/>
          <w:szCs w:val="16"/>
        </w:rPr>
        <w:t>IACHR, Report No. 75/02, Case 11.140, Mary and Carrie Dann (United States), December 27, 2002, par. 130; IACHR, Report No. 40/04, Case 12.053, Mayan Indigenous Communities of the District of Toledo (Belize), October 12, 2004, par. 151. IA Court of HR.</w:t>
      </w:r>
      <w:r w:rsidRPr="009D6F70">
        <w:rPr>
          <w:rFonts w:ascii="Univers" w:hAnsi="Univers"/>
          <w:noProof/>
          <w:color w:val="000000"/>
          <w:sz w:val="16"/>
          <w:szCs w:val="16"/>
        </w:rPr>
        <w:t xml:space="preserve"> </w:t>
      </w:r>
      <w:r w:rsidRPr="009D6F70">
        <w:rPr>
          <w:rFonts w:ascii="Univers" w:hAnsi="Univers"/>
          <w:bCs/>
          <w:i/>
          <w:noProof/>
          <w:color w:val="000000"/>
          <w:sz w:val="16"/>
          <w:szCs w:val="16"/>
        </w:rPr>
        <w:t xml:space="preserve">Case of the Sawhoyamaxa Indigenous Community v. </w:t>
      </w:r>
      <w:smartTag w:uri="urn:schemas-microsoft-com:office:smarttags" w:element="country-region">
        <w:smartTag w:uri="urn:schemas-microsoft-com:office:smarttags" w:element="place">
          <w:r w:rsidRPr="009D6F70">
            <w:rPr>
              <w:rFonts w:ascii="Univers" w:hAnsi="Univers"/>
              <w:bCs/>
              <w:i/>
              <w:noProof/>
              <w:color w:val="000000"/>
              <w:sz w:val="16"/>
              <w:szCs w:val="16"/>
            </w:rPr>
            <w:t>Paraguay</w:t>
          </w:r>
        </w:smartTag>
      </w:smartTag>
      <w:r w:rsidRPr="009D6F70">
        <w:rPr>
          <w:rFonts w:ascii="Univers" w:hAnsi="Univers"/>
          <w:bCs/>
          <w:noProof/>
          <w:color w:val="000000"/>
          <w:sz w:val="16"/>
          <w:szCs w:val="16"/>
        </w:rPr>
        <w:t>. Merits, Reparation and Costs. Judgment March</w:t>
      </w:r>
      <w:r w:rsidRPr="009D6F70">
        <w:rPr>
          <w:rFonts w:ascii="Univers" w:hAnsi="Univers"/>
          <w:noProof/>
          <w:color w:val="000000"/>
          <w:sz w:val="16"/>
          <w:szCs w:val="16"/>
        </w:rPr>
        <w:t xml:space="preserve"> 29, 2006. Series C No. 146, par.120</w:t>
      </w:r>
      <w:r w:rsidRPr="009D6F70">
        <w:rPr>
          <w:rFonts w:ascii="Univers" w:hAnsi="Univers"/>
          <w:noProof/>
          <w:sz w:val="16"/>
          <w:szCs w:val="16"/>
        </w:rPr>
        <w:t xml:space="preserve">. This interpretative approach is backed in wording of other international instruments, which reflect international attitudes toward the role of traditional land tenure systems in modern human rights protection systems; for example, Article 14.1 of Convention 169, and Article 27 of the International Covenant on Civil and Political Rights, ratified by Honduras on August 25, 1997.  In this regard, the Human Rights Committee has explained that “culture is expressed in many ways, including a particular way of life related to the use of the resources of the earth, especially in the case of indigenous peoples” [Human Rights Committee, General Comment No. 23: The Rights of Minorities (Article 27 ICCPR), 08/04/94, Doc. UN CCPR/C/21/Rev. 1/Add.5, par. 7; cited in IACHR, Report No. 75/02, Case 11.140, Mary and Carrie Dann (United States), December 27, 2002, par. 130, footnote No. 97]. Consequently, protection of cultureal rights of an indigneous people may include protection of ways of relating to the territory through traditional activities such as fishing or hunting [Human Rights Committee, General Comment No. 23: The Rights of Minorities (Article 27 of the ICCPR), 08/04/94, Doc. UN CCPR/C/21/Rev. 1/Add.5, par 7; cited in IACHR, Report No. 75/02, Case 11.140, Mary and Carrie Dann (United States), December 27, 2002, par. 130, footnote No. 97], to the extent that hunting, fishing and gathering are an essential element of indigenous culture [IA Court of HR. </w:t>
      </w:r>
      <w:r w:rsidRPr="009D6F70">
        <w:rPr>
          <w:rFonts w:ascii="Univers" w:hAnsi="Univers"/>
          <w:bCs/>
          <w:noProof/>
          <w:color w:val="000000"/>
          <w:sz w:val="16"/>
          <w:szCs w:val="16"/>
        </w:rPr>
        <w:t>Case of the</w:t>
      </w:r>
      <w:r w:rsidRPr="009D6F70">
        <w:rPr>
          <w:rFonts w:ascii="Univers" w:hAnsi="Univers"/>
          <w:bCs/>
          <w:i/>
          <w:noProof/>
          <w:color w:val="000000"/>
          <w:sz w:val="16"/>
          <w:szCs w:val="16"/>
        </w:rPr>
        <w:t xml:space="preserve"> Yakye Axa Indigenous Community v. Paraguay</w:t>
      </w:r>
      <w:r w:rsidRPr="009D6F70">
        <w:rPr>
          <w:rFonts w:ascii="Univers" w:hAnsi="Univers"/>
          <w:bCs/>
          <w:noProof/>
          <w:color w:val="000000"/>
          <w:sz w:val="16"/>
          <w:szCs w:val="16"/>
        </w:rPr>
        <w:t>. Merits, Reparation and Costs.</w:t>
      </w:r>
      <w:r w:rsidRPr="009D6F70">
        <w:rPr>
          <w:rFonts w:ascii="Univers" w:hAnsi="Univers"/>
          <w:noProof/>
          <w:color w:val="000000"/>
          <w:sz w:val="16"/>
          <w:szCs w:val="16"/>
        </w:rPr>
        <w:t xml:space="preserve">  Judgment June 17, 2005. Series C No. 125, par. 140]</w:t>
      </w:r>
      <w:r w:rsidRPr="009D6F70">
        <w:rPr>
          <w:rFonts w:ascii="Univers" w:hAnsi="Univers"/>
          <w:noProof/>
          <w:sz w:val="16"/>
          <w:szCs w:val="16"/>
        </w:rPr>
        <w:t xml:space="preserve">. This complex notion of the right to indigenous property is also reflected in the United Nations Declaration, which establishes that “indigenous peoples have the right to own, use, develop and control the lands, territories and resources that they possess by reason of traditional ownerhip or other traditional occupation or use, as well as those which they have otherwise acquired” [United Nations Declaration, </w:t>
      </w:r>
      <w:r w:rsidRPr="009D6F70">
        <w:rPr>
          <w:rFonts w:ascii="Univers" w:hAnsi="Univers"/>
          <w:i/>
          <w:noProof/>
          <w:sz w:val="16"/>
          <w:szCs w:val="16"/>
        </w:rPr>
        <w:t xml:space="preserve">supra </w:t>
      </w:r>
      <w:r w:rsidRPr="009D6F70">
        <w:rPr>
          <w:rFonts w:ascii="Univers" w:hAnsi="Univers"/>
          <w:noProof/>
          <w:sz w:val="16"/>
          <w:szCs w:val="16"/>
        </w:rPr>
        <w:t>note 1, Article 26.2].</w:t>
      </w:r>
    </w:p>
  </w:footnote>
  <w:footnote w:id="106">
    <w:p w:rsidR="00605FBD" w:rsidRPr="009D6F70" w:rsidRDefault="00605FBD" w:rsidP="002F6A45">
      <w:pPr>
        <w:pStyle w:val="Textonotapie"/>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IACHR, </w:t>
      </w:r>
      <w:r w:rsidRPr="009D6F70">
        <w:rPr>
          <w:rFonts w:ascii="Univers" w:hAnsi="Univers"/>
          <w:i/>
          <w:noProof/>
          <w:sz w:val="16"/>
          <w:szCs w:val="16"/>
        </w:rPr>
        <w:t xml:space="preserve">Access to Justice and Social Inclusion: The Road toward Strengthening Democracy in </w:t>
      </w:r>
      <w:smartTag w:uri="urn:schemas-microsoft-com:office:smarttags" w:element="country-region">
        <w:smartTag w:uri="urn:schemas-microsoft-com:office:smarttags" w:element="place">
          <w:r w:rsidRPr="009D6F70">
            <w:rPr>
              <w:rFonts w:ascii="Univers" w:hAnsi="Univers"/>
              <w:i/>
              <w:noProof/>
              <w:sz w:val="16"/>
              <w:szCs w:val="16"/>
            </w:rPr>
            <w:t>Bolivia</w:t>
          </w:r>
        </w:smartTag>
      </w:smartTag>
      <w:r w:rsidRPr="009D6F70">
        <w:rPr>
          <w:rFonts w:ascii="Univers" w:hAnsi="Univers"/>
          <w:i/>
          <w:noProof/>
          <w:sz w:val="16"/>
          <w:szCs w:val="16"/>
        </w:rPr>
        <w:t xml:space="preserve">. </w:t>
      </w:r>
      <w:r w:rsidRPr="009D6F70">
        <w:rPr>
          <w:rFonts w:ascii="Univers" w:hAnsi="Univers"/>
          <w:noProof/>
          <w:sz w:val="16"/>
          <w:szCs w:val="16"/>
        </w:rPr>
        <w:t>Doc. OEA/Ser.L/V/II, Doc. 34, June 28, 2007, par. 231.</w:t>
      </w:r>
    </w:p>
  </w:footnote>
  <w:footnote w:id="107">
    <w:p w:rsidR="00605FBD" w:rsidRPr="009D6F70" w:rsidRDefault="00605FBD" w:rsidP="002F6A45">
      <w:pPr>
        <w:pStyle w:val="Textonotapie"/>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See </w:t>
      </w:r>
      <w:r w:rsidRPr="009D6F70">
        <w:rPr>
          <w:rFonts w:ascii="Univers" w:hAnsi="Univers"/>
          <w:i/>
          <w:noProof/>
          <w:sz w:val="16"/>
          <w:szCs w:val="16"/>
        </w:rPr>
        <w:t>inter alia</w:t>
      </w:r>
      <w:r w:rsidRPr="009D6F70">
        <w:rPr>
          <w:rFonts w:ascii="Univers" w:hAnsi="Univers"/>
          <w:noProof/>
          <w:sz w:val="16"/>
          <w:szCs w:val="16"/>
        </w:rPr>
        <w:t xml:space="preserve">, IA Court of HR. </w:t>
      </w:r>
      <w:r w:rsidRPr="009D6F70">
        <w:rPr>
          <w:rFonts w:ascii="Univers" w:hAnsi="Univers"/>
          <w:i/>
          <w:iCs/>
          <w:noProof/>
          <w:sz w:val="16"/>
          <w:szCs w:val="16"/>
        </w:rPr>
        <w:t xml:space="preserve">Case of the Saramaka People v. </w:t>
      </w:r>
      <w:smartTag w:uri="urn:schemas-microsoft-com:office:smarttags" w:element="country-region">
        <w:smartTag w:uri="urn:schemas-microsoft-com:office:smarttags" w:element="place">
          <w:r w:rsidRPr="009D6F70">
            <w:rPr>
              <w:rFonts w:ascii="Univers" w:hAnsi="Univers"/>
              <w:i/>
              <w:iCs/>
              <w:noProof/>
              <w:sz w:val="16"/>
              <w:szCs w:val="16"/>
            </w:rPr>
            <w:t>Suriname</w:t>
          </w:r>
        </w:smartTag>
      </w:smartTag>
      <w:r w:rsidRPr="009D6F70">
        <w:rPr>
          <w:rFonts w:ascii="Univers" w:hAnsi="Univers"/>
          <w:noProof/>
          <w:sz w:val="16"/>
          <w:szCs w:val="16"/>
        </w:rPr>
        <w:t xml:space="preserve">. Preliminary Objections, Merits, Reparations and Costs.  Judgment November 28, 2007. Series C No. 172, par. 96; IACHR, Arguments before the Inter-American Court of Human Rights en the case of Awas Tingni v. </w:t>
      </w:r>
      <w:smartTag w:uri="urn:schemas-microsoft-com:office:smarttags" w:element="country-region">
        <w:smartTag w:uri="urn:schemas-microsoft-com:office:smarttags" w:element="place">
          <w:r w:rsidRPr="009D6F70">
            <w:rPr>
              <w:rFonts w:ascii="Univers" w:hAnsi="Univers"/>
              <w:noProof/>
              <w:sz w:val="16"/>
              <w:szCs w:val="16"/>
            </w:rPr>
            <w:t>Nicaragua</w:t>
          </w:r>
        </w:smartTag>
      </w:smartTag>
      <w:r w:rsidRPr="009D6F70">
        <w:rPr>
          <w:rFonts w:ascii="Univers" w:hAnsi="Univers"/>
          <w:noProof/>
          <w:sz w:val="16"/>
          <w:szCs w:val="16"/>
        </w:rPr>
        <w:t xml:space="preserve">. Reference in: IA Court of HR. </w:t>
      </w:r>
      <w:r w:rsidRPr="009D6F70">
        <w:rPr>
          <w:rFonts w:ascii="Univers" w:hAnsi="Univers"/>
          <w:i/>
          <w:iCs/>
          <w:noProof/>
          <w:sz w:val="16"/>
          <w:szCs w:val="16"/>
        </w:rPr>
        <w:t xml:space="preserve">Case of the Mayagna (Sumo) Awas Tingni Community v. </w:t>
      </w:r>
      <w:smartTag w:uri="urn:schemas-microsoft-com:office:smarttags" w:element="country-region">
        <w:smartTag w:uri="urn:schemas-microsoft-com:office:smarttags" w:element="place">
          <w:r w:rsidRPr="009D6F70">
            <w:rPr>
              <w:rFonts w:ascii="Univers" w:hAnsi="Univers"/>
              <w:i/>
              <w:iCs/>
              <w:noProof/>
              <w:sz w:val="16"/>
              <w:szCs w:val="16"/>
            </w:rPr>
            <w:t>Nicaragua</w:t>
          </w:r>
        </w:smartTag>
      </w:smartTag>
      <w:r w:rsidRPr="009D6F70">
        <w:rPr>
          <w:rFonts w:ascii="Univers" w:hAnsi="Univers"/>
          <w:noProof/>
          <w:sz w:val="16"/>
          <w:szCs w:val="16"/>
        </w:rPr>
        <w:t>. Merits, Reparations and Costs. Judgment August 31, 2001. Series C No. 79, par. 140(a); IACHR, Report No. 40/04, Case 12.053, Mayan Indigenous Communities of the District of Toledo (Belize), October 12, 2004, par. 115.</w:t>
      </w:r>
    </w:p>
  </w:footnote>
  <w:footnote w:id="108">
    <w:p w:rsidR="00605FBD" w:rsidRPr="009D6F70" w:rsidRDefault="00605FBD" w:rsidP="002F6A45">
      <w:pPr>
        <w:tabs>
          <w:tab w:val="left" w:pos="720"/>
        </w:tabs>
        <w:autoSpaceDE w:val="0"/>
        <w:autoSpaceDN w:val="0"/>
        <w:adjustRightInd w:val="0"/>
        <w:spacing w:after="120"/>
        <w:ind w:firstLine="720"/>
        <w:jc w:val="both"/>
        <w:rPr>
          <w:rFonts w:cs="Verdana"/>
          <w:noProof/>
          <w:sz w:val="16"/>
          <w:szCs w:val="16"/>
          <w:lang w:val="en-US"/>
        </w:rPr>
      </w:pPr>
      <w:r w:rsidRPr="009D6F70">
        <w:rPr>
          <w:rStyle w:val="Refdenotaalpie"/>
          <w:noProof/>
          <w:sz w:val="16"/>
          <w:szCs w:val="16"/>
          <w:lang w:val="en-US"/>
        </w:rPr>
        <w:footnoteRef/>
      </w:r>
      <w:r w:rsidRPr="009D6F70">
        <w:rPr>
          <w:noProof/>
          <w:sz w:val="16"/>
          <w:szCs w:val="16"/>
          <w:lang w:val="en-US"/>
        </w:rPr>
        <w:t xml:space="preserve"> IA Court of HR. </w:t>
      </w:r>
      <w:r w:rsidRPr="009D6F70">
        <w:rPr>
          <w:i/>
          <w:iCs/>
          <w:noProof/>
          <w:sz w:val="16"/>
          <w:szCs w:val="16"/>
          <w:lang w:val="en-US"/>
        </w:rPr>
        <w:t xml:space="preserve">Case of the Mayagna (Sumo) Awas Tingni Community v. </w:t>
      </w:r>
      <w:smartTag w:uri="urn:schemas-microsoft-com:office:smarttags" w:element="country-region">
        <w:smartTag w:uri="urn:schemas-microsoft-com:office:smarttags" w:element="place">
          <w:r w:rsidRPr="009D6F70">
            <w:rPr>
              <w:i/>
              <w:iCs/>
              <w:noProof/>
              <w:sz w:val="16"/>
              <w:szCs w:val="16"/>
              <w:lang w:val="en-US"/>
            </w:rPr>
            <w:t>Nicaragua</w:t>
          </w:r>
        </w:smartTag>
      </w:smartTag>
      <w:r w:rsidRPr="009D6F70">
        <w:rPr>
          <w:noProof/>
          <w:sz w:val="16"/>
          <w:szCs w:val="16"/>
          <w:lang w:val="en-US"/>
        </w:rPr>
        <w:t>. Merits, Reparations and Costs. Judgment August 31, 2001. Series C No. 79, par. 151; IA Court of HR.</w:t>
      </w:r>
      <w:r w:rsidRPr="009D6F70">
        <w:rPr>
          <w:noProof/>
          <w:color w:val="000000"/>
          <w:sz w:val="16"/>
          <w:szCs w:val="16"/>
          <w:lang w:val="en-US"/>
        </w:rPr>
        <w:t xml:space="preserve"> </w:t>
      </w:r>
      <w:r w:rsidRPr="009D6F70">
        <w:rPr>
          <w:bCs/>
          <w:i/>
          <w:noProof/>
          <w:color w:val="000000"/>
          <w:sz w:val="16"/>
          <w:szCs w:val="16"/>
          <w:lang w:val="en-US"/>
        </w:rPr>
        <w:t xml:space="preserve">Case of the Sawhoyamaxa Indigenous Community v. </w:t>
      </w:r>
      <w:smartTag w:uri="urn:schemas-microsoft-com:office:smarttags" w:element="country-region">
        <w:smartTag w:uri="urn:schemas-microsoft-com:office:smarttags" w:element="place">
          <w:r w:rsidRPr="009D6F70">
            <w:rPr>
              <w:bCs/>
              <w:i/>
              <w:noProof/>
              <w:color w:val="000000"/>
              <w:sz w:val="16"/>
              <w:szCs w:val="16"/>
              <w:lang w:val="en-US"/>
            </w:rPr>
            <w:t>Paraguay</w:t>
          </w:r>
        </w:smartTag>
      </w:smartTag>
      <w:r w:rsidRPr="009D6F70">
        <w:rPr>
          <w:bCs/>
          <w:noProof/>
          <w:color w:val="000000"/>
          <w:sz w:val="16"/>
          <w:szCs w:val="16"/>
          <w:lang w:val="en-US"/>
        </w:rPr>
        <w:t>. Merits, Reparations and Costs.  Judgment March 29,</w:t>
      </w:r>
      <w:r w:rsidRPr="009D6F70">
        <w:rPr>
          <w:noProof/>
          <w:color w:val="000000"/>
          <w:sz w:val="16"/>
          <w:szCs w:val="16"/>
          <w:lang w:val="en-US"/>
        </w:rPr>
        <w:t xml:space="preserve"> 2006. Series C No. 146, par. 128. </w:t>
      </w:r>
      <w:r w:rsidRPr="009D6F70">
        <w:rPr>
          <w:noProof/>
          <w:sz w:val="16"/>
          <w:szCs w:val="16"/>
          <w:lang w:val="en-US"/>
        </w:rPr>
        <w:t xml:space="preserve">IA Court of HR. </w:t>
      </w:r>
      <w:r w:rsidRPr="009D6F70">
        <w:rPr>
          <w:i/>
          <w:noProof/>
          <w:sz w:val="16"/>
          <w:szCs w:val="16"/>
          <w:lang w:val="en-US"/>
        </w:rPr>
        <w:t xml:space="preserve">Case of the Xákmok Kásek Indigenous Community v. </w:t>
      </w:r>
      <w:smartTag w:uri="urn:schemas-microsoft-com:office:smarttags" w:element="country-region">
        <w:smartTag w:uri="urn:schemas-microsoft-com:office:smarttags" w:element="place">
          <w:r w:rsidRPr="009D6F70">
            <w:rPr>
              <w:i/>
              <w:noProof/>
              <w:sz w:val="16"/>
              <w:szCs w:val="16"/>
              <w:lang w:val="en-US"/>
            </w:rPr>
            <w:t>Paraguay</w:t>
          </w:r>
        </w:smartTag>
      </w:smartTag>
      <w:r w:rsidRPr="009D6F70">
        <w:rPr>
          <w:noProof/>
          <w:sz w:val="16"/>
          <w:szCs w:val="16"/>
          <w:lang w:val="en-US"/>
        </w:rPr>
        <w:t>. Merits, Reparations and Costs. Judgment August 24, 2010 Series C No. 214, par. 109.</w:t>
      </w:r>
    </w:p>
  </w:footnote>
  <w:footnote w:id="109">
    <w:p w:rsidR="00605FBD" w:rsidRPr="009D6F70" w:rsidRDefault="00605FBD" w:rsidP="002F6A45">
      <w:pPr>
        <w:pStyle w:val="Textonotapie"/>
        <w:tabs>
          <w:tab w:val="left" w:pos="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IACHR, Application filed before the IA Court of HR in the case of the Kichwa de Sarayaku People and its Members v. Ecuador, April 26, 2010, par 125. IACHR, Report No. 40/04, Case 12.053, Mayan Indigenous Communities of the District of Toledo (</w:t>
      </w:r>
      <w:smartTag w:uri="urn:schemas-microsoft-com:office:smarttags" w:element="country-region">
        <w:smartTag w:uri="urn:schemas-microsoft-com:office:smarttags" w:element="place">
          <w:r w:rsidRPr="009D6F70">
            <w:rPr>
              <w:rFonts w:ascii="Univers" w:hAnsi="Univers" w:cs="Arial"/>
              <w:noProof/>
              <w:sz w:val="16"/>
              <w:szCs w:val="16"/>
            </w:rPr>
            <w:t>Belize</w:t>
          </w:r>
        </w:smartTag>
      </w:smartTag>
      <w:r w:rsidRPr="009D6F70">
        <w:rPr>
          <w:rFonts w:ascii="Univers" w:hAnsi="Univers" w:cs="Arial"/>
          <w:noProof/>
          <w:sz w:val="16"/>
          <w:szCs w:val="16"/>
        </w:rPr>
        <w:t>), October 12, 2004, pars. 142 and 153.</w:t>
      </w:r>
    </w:p>
  </w:footnote>
  <w:footnote w:id="110">
    <w:p w:rsidR="00605FBD" w:rsidRPr="009D6F70" w:rsidRDefault="00605FBD" w:rsidP="002F6A45">
      <w:pPr>
        <w:pStyle w:val="Textonotapie"/>
        <w:tabs>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IA Court of HR. </w:t>
      </w:r>
      <w:r w:rsidRPr="009D6F70">
        <w:rPr>
          <w:rFonts w:ascii="Univers" w:hAnsi="Univers"/>
          <w:i/>
          <w:noProof/>
          <w:sz w:val="16"/>
          <w:szCs w:val="16"/>
        </w:rPr>
        <w:t xml:space="preserve">Case of the Xákmok Kásek Indigenous Community v. </w:t>
      </w:r>
      <w:smartTag w:uri="urn:schemas-microsoft-com:office:smarttags" w:element="country-region">
        <w:smartTag w:uri="urn:schemas-microsoft-com:office:smarttags" w:element="place">
          <w:r w:rsidRPr="009D6F70">
            <w:rPr>
              <w:rFonts w:ascii="Univers" w:hAnsi="Univers"/>
              <w:i/>
              <w:noProof/>
              <w:sz w:val="16"/>
              <w:szCs w:val="16"/>
            </w:rPr>
            <w:t>Paraguay</w:t>
          </w:r>
        </w:smartTag>
      </w:smartTag>
      <w:r w:rsidRPr="009D6F70">
        <w:rPr>
          <w:rFonts w:ascii="Univers" w:hAnsi="Univers"/>
          <w:noProof/>
          <w:sz w:val="16"/>
          <w:szCs w:val="16"/>
        </w:rPr>
        <w:t>. Merits, Reparations and Costs. Judgment August 24, 2010 Series C No. 214, par. 143.</w:t>
      </w:r>
    </w:p>
  </w:footnote>
  <w:footnote w:id="111">
    <w:p w:rsidR="00605FBD" w:rsidRPr="009D6F70" w:rsidRDefault="00605FBD" w:rsidP="002F6A45">
      <w:pPr>
        <w:pStyle w:val="Textonotapie"/>
        <w:tabs>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IA Court of HR. </w:t>
      </w:r>
      <w:r w:rsidRPr="009D6F70">
        <w:rPr>
          <w:rFonts w:ascii="Univers" w:hAnsi="Univers"/>
          <w:i/>
          <w:iCs/>
          <w:noProof/>
          <w:sz w:val="16"/>
          <w:szCs w:val="16"/>
        </w:rPr>
        <w:t xml:space="preserve">Case of the Saramaka People v. </w:t>
      </w:r>
      <w:smartTag w:uri="urn:schemas-microsoft-com:office:smarttags" w:element="country-region">
        <w:smartTag w:uri="urn:schemas-microsoft-com:office:smarttags" w:element="place">
          <w:r w:rsidRPr="009D6F70">
            <w:rPr>
              <w:rFonts w:ascii="Univers" w:hAnsi="Univers"/>
              <w:i/>
              <w:iCs/>
              <w:noProof/>
              <w:sz w:val="16"/>
              <w:szCs w:val="16"/>
            </w:rPr>
            <w:t>Suriname</w:t>
          </w:r>
        </w:smartTag>
      </w:smartTag>
      <w:r w:rsidRPr="009D6F70">
        <w:rPr>
          <w:rFonts w:ascii="Univers" w:hAnsi="Univers"/>
          <w:noProof/>
          <w:sz w:val="16"/>
          <w:szCs w:val="16"/>
        </w:rPr>
        <w:t xml:space="preserve">. Preliminary Objections, Merits, Reparations and Costs.  Judgment November 28, 2007. Series C No. 172, par. 115. </w:t>
      </w:r>
    </w:p>
  </w:footnote>
  <w:footnote w:id="112">
    <w:p w:rsidR="00605FBD" w:rsidRPr="009D6F70" w:rsidRDefault="00605FBD" w:rsidP="002F6A45">
      <w:pPr>
        <w:tabs>
          <w:tab w:val="left" w:pos="720"/>
        </w:tabs>
        <w:spacing w:after="120"/>
        <w:ind w:firstLine="720"/>
        <w:jc w:val="both"/>
        <w:rPr>
          <w:noProof/>
          <w:sz w:val="16"/>
          <w:szCs w:val="16"/>
          <w:lang w:val="en-US"/>
        </w:rPr>
      </w:pPr>
      <w:r w:rsidRPr="009D6F70">
        <w:rPr>
          <w:rStyle w:val="Refdenotaalpie"/>
          <w:noProof/>
          <w:sz w:val="16"/>
          <w:szCs w:val="16"/>
          <w:lang w:val="en-US"/>
        </w:rPr>
        <w:footnoteRef/>
      </w:r>
      <w:r w:rsidRPr="009D6F70">
        <w:rPr>
          <w:rFonts w:cs="Arial"/>
          <w:noProof/>
          <w:sz w:val="16"/>
          <w:szCs w:val="16"/>
          <w:lang w:val="en-US"/>
        </w:rPr>
        <w:t xml:space="preserve"> </w:t>
      </w:r>
      <w:r w:rsidRPr="009D6F70">
        <w:rPr>
          <w:i/>
          <w:iCs/>
          <w:noProof/>
          <w:sz w:val="16"/>
          <w:szCs w:val="16"/>
          <w:lang w:val="en-US"/>
        </w:rPr>
        <w:t xml:space="preserve">Case of the Mayagna (Sumo) Awas Tingni Community v. </w:t>
      </w:r>
      <w:smartTag w:uri="urn:schemas-microsoft-com:office:smarttags" w:element="country-region">
        <w:smartTag w:uri="urn:schemas-microsoft-com:office:smarttags" w:element="place">
          <w:r w:rsidRPr="009D6F70">
            <w:rPr>
              <w:i/>
              <w:iCs/>
              <w:noProof/>
              <w:sz w:val="16"/>
              <w:szCs w:val="16"/>
              <w:lang w:val="en-US"/>
            </w:rPr>
            <w:t>Nicaragua</w:t>
          </w:r>
        </w:smartTag>
      </w:smartTag>
      <w:r w:rsidRPr="009D6F70">
        <w:rPr>
          <w:noProof/>
          <w:sz w:val="16"/>
          <w:szCs w:val="16"/>
          <w:lang w:val="en-US"/>
        </w:rPr>
        <w:t>. Judgment August 31, 2001. Series C No. 79, par. 149. Also see in:  IA Court of HR.</w:t>
      </w:r>
      <w:r w:rsidRPr="009D6F70">
        <w:rPr>
          <w:noProof/>
          <w:color w:val="000000"/>
          <w:sz w:val="16"/>
          <w:szCs w:val="16"/>
          <w:lang w:val="en-US"/>
        </w:rPr>
        <w:t xml:space="preserve"> </w:t>
      </w:r>
      <w:r w:rsidRPr="009D6F70">
        <w:rPr>
          <w:bCs/>
          <w:i/>
          <w:noProof/>
          <w:color w:val="000000"/>
          <w:sz w:val="16"/>
          <w:szCs w:val="16"/>
          <w:lang w:val="en-US"/>
        </w:rPr>
        <w:t xml:space="preserve">Case of the Sawhoyamaxa Indigenous Community. </w:t>
      </w:r>
      <w:r w:rsidRPr="009D6F70">
        <w:rPr>
          <w:bCs/>
          <w:noProof/>
          <w:color w:val="000000"/>
          <w:sz w:val="16"/>
          <w:szCs w:val="16"/>
          <w:lang w:val="en-US"/>
        </w:rPr>
        <w:t>Judgment March 29,</w:t>
      </w:r>
      <w:r w:rsidRPr="009D6F70">
        <w:rPr>
          <w:noProof/>
          <w:color w:val="000000"/>
          <w:sz w:val="16"/>
          <w:szCs w:val="16"/>
          <w:lang w:val="en-US"/>
        </w:rPr>
        <w:t xml:space="preserve"> 2006. Series C No. 146, par. 222. </w:t>
      </w:r>
    </w:p>
  </w:footnote>
  <w:footnote w:id="113">
    <w:p w:rsidR="00605FBD" w:rsidRPr="009D6F70" w:rsidRDefault="00605FBD" w:rsidP="002F6A45">
      <w:pPr>
        <w:pStyle w:val="Textonotapie"/>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Law of Property decree </w:t>
      </w:r>
      <w:r w:rsidRPr="009D6F70">
        <w:rPr>
          <w:rFonts w:ascii="Univers" w:hAnsi="Univers" w:cs="Arial"/>
          <w:noProof/>
          <w:sz w:val="16"/>
          <w:szCs w:val="16"/>
        </w:rPr>
        <w:t>82-2004 of June 15, 2004, Article 96..</w:t>
      </w:r>
    </w:p>
  </w:footnote>
  <w:footnote w:id="114">
    <w:p w:rsidR="00605FBD" w:rsidRPr="009D6F70" w:rsidRDefault="00605FBD" w:rsidP="002F6A45">
      <w:pPr>
        <w:pStyle w:val="Textonotapie"/>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Law of Property decree </w:t>
      </w:r>
      <w:r w:rsidRPr="009D6F70">
        <w:rPr>
          <w:rFonts w:ascii="Univers" w:hAnsi="Univers" w:cs="Arial"/>
          <w:noProof/>
          <w:sz w:val="16"/>
          <w:szCs w:val="16"/>
        </w:rPr>
        <w:t>82-2004 of June 15, 2004, Article 97.</w:t>
      </w:r>
    </w:p>
  </w:footnote>
  <w:footnote w:id="115">
    <w:p w:rsidR="00605FBD" w:rsidRPr="009D6F70" w:rsidRDefault="00605FBD" w:rsidP="002F6A45">
      <w:pPr>
        <w:tabs>
          <w:tab w:val="left" w:pos="720"/>
        </w:tabs>
        <w:spacing w:after="120"/>
        <w:ind w:firstLine="720"/>
        <w:jc w:val="both"/>
        <w:rPr>
          <w:noProof/>
          <w:sz w:val="16"/>
          <w:szCs w:val="16"/>
          <w:lang w:val="en-US"/>
        </w:rPr>
      </w:pPr>
      <w:r w:rsidRPr="009D6F70">
        <w:rPr>
          <w:rStyle w:val="Refdenotaalpie"/>
          <w:noProof/>
          <w:sz w:val="16"/>
          <w:szCs w:val="16"/>
          <w:lang w:val="en-US"/>
        </w:rPr>
        <w:footnoteRef/>
      </w:r>
      <w:r w:rsidRPr="009D6F70">
        <w:rPr>
          <w:rFonts w:cs="Arial"/>
          <w:noProof/>
          <w:sz w:val="16"/>
          <w:szCs w:val="16"/>
          <w:lang w:val="en-US"/>
        </w:rPr>
        <w:t xml:space="preserve"> </w:t>
      </w:r>
      <w:r w:rsidRPr="009D6F70">
        <w:rPr>
          <w:noProof/>
          <w:sz w:val="16"/>
          <w:szCs w:val="16"/>
          <w:lang w:val="en-US"/>
        </w:rPr>
        <w:t xml:space="preserve">Law of Property decree </w:t>
      </w:r>
      <w:r w:rsidRPr="009D6F70">
        <w:rPr>
          <w:rFonts w:cs="Arial"/>
          <w:noProof/>
          <w:sz w:val="16"/>
          <w:szCs w:val="16"/>
          <w:lang w:val="en-US"/>
        </w:rPr>
        <w:t xml:space="preserve">82-2004 of June 15, 2004, Articles 98 and 99. </w:t>
      </w:r>
    </w:p>
  </w:footnote>
  <w:footnote w:id="116">
    <w:p w:rsidR="00605FBD" w:rsidRPr="009D6F70" w:rsidRDefault="00605FBD" w:rsidP="002F6A45">
      <w:pPr>
        <w:widowControl w:val="0"/>
        <w:autoSpaceDE w:val="0"/>
        <w:autoSpaceDN w:val="0"/>
        <w:adjustRightInd w:val="0"/>
        <w:spacing w:after="120"/>
        <w:ind w:firstLine="720"/>
        <w:jc w:val="both"/>
        <w:rPr>
          <w:noProof/>
          <w:sz w:val="16"/>
          <w:szCs w:val="16"/>
          <w:lang w:val="en-US"/>
        </w:rPr>
      </w:pPr>
      <w:r w:rsidRPr="009D6F70">
        <w:rPr>
          <w:rStyle w:val="Refdenotaalpie"/>
          <w:noProof/>
          <w:sz w:val="16"/>
          <w:szCs w:val="16"/>
          <w:lang w:val="en-US"/>
        </w:rPr>
        <w:footnoteRef/>
      </w:r>
      <w:r w:rsidRPr="009D6F70">
        <w:rPr>
          <w:noProof/>
          <w:sz w:val="16"/>
          <w:szCs w:val="16"/>
          <w:lang w:val="en-US"/>
        </w:rPr>
        <w:t xml:space="preserve"> See </w:t>
      </w:r>
      <w:r w:rsidRPr="009D6F70">
        <w:rPr>
          <w:i/>
          <w:noProof/>
          <w:sz w:val="16"/>
          <w:szCs w:val="16"/>
          <w:lang w:val="en-US"/>
        </w:rPr>
        <w:t>inter alia</w:t>
      </w:r>
      <w:r w:rsidRPr="009D6F70">
        <w:rPr>
          <w:noProof/>
          <w:sz w:val="16"/>
          <w:szCs w:val="16"/>
          <w:lang w:val="en-US"/>
        </w:rPr>
        <w:t xml:space="preserve">  IA Court of HR. </w:t>
      </w:r>
      <w:r w:rsidRPr="009D6F70">
        <w:rPr>
          <w:i/>
          <w:noProof/>
          <w:sz w:val="16"/>
          <w:szCs w:val="16"/>
          <w:lang w:val="es-ES"/>
        </w:rPr>
        <w:t xml:space="preserve">Case of Velásquez Rodríguez v. </w:t>
      </w:r>
      <w:smartTag w:uri="urn:schemas-microsoft-com:office:smarttags" w:element="country-region">
        <w:smartTag w:uri="urn:schemas-microsoft-com:office:smarttags" w:element="place">
          <w:r w:rsidRPr="009D6F70">
            <w:rPr>
              <w:i/>
              <w:noProof/>
              <w:sz w:val="16"/>
              <w:szCs w:val="16"/>
              <w:lang w:val="es-ES"/>
            </w:rPr>
            <w:t>Honduras</w:t>
          </w:r>
        </w:smartTag>
      </w:smartTag>
      <w:r w:rsidRPr="009D6F70">
        <w:rPr>
          <w:noProof/>
          <w:sz w:val="16"/>
          <w:szCs w:val="16"/>
          <w:lang w:val="es-ES"/>
        </w:rPr>
        <w:t xml:space="preserve">. </w:t>
      </w:r>
      <w:r w:rsidRPr="009D6F70">
        <w:rPr>
          <w:noProof/>
          <w:sz w:val="16"/>
          <w:szCs w:val="16"/>
          <w:lang w:val="en-US"/>
        </w:rPr>
        <w:t xml:space="preserve">Preliminary Objections. Judgment June 26, 1987. Series C No.1, par 91; </w:t>
      </w:r>
      <w:r w:rsidRPr="009D6F70">
        <w:rPr>
          <w:i/>
          <w:noProof/>
          <w:sz w:val="16"/>
          <w:szCs w:val="16"/>
          <w:lang w:val="en-US"/>
        </w:rPr>
        <w:t xml:space="preserve">Massacre of las Dos Erres v. </w:t>
      </w:r>
      <w:smartTag w:uri="urn:schemas-microsoft-com:office:smarttags" w:element="country-region">
        <w:smartTag w:uri="urn:schemas-microsoft-com:office:smarttags" w:element="place">
          <w:r w:rsidRPr="009D6F70">
            <w:rPr>
              <w:i/>
              <w:noProof/>
              <w:sz w:val="16"/>
              <w:szCs w:val="16"/>
              <w:lang w:val="en-US"/>
            </w:rPr>
            <w:t>Guatemala</w:t>
          </w:r>
        </w:smartTag>
      </w:smartTag>
      <w:r w:rsidRPr="009D6F70">
        <w:rPr>
          <w:noProof/>
          <w:sz w:val="16"/>
          <w:szCs w:val="16"/>
          <w:lang w:val="en-US"/>
        </w:rPr>
        <w:t xml:space="preserve">, Preliminary Objection, Merits, Reparations and Costs. Judgment November 24, 2009. Series C No. 211, par. 104; </w:t>
      </w:r>
      <w:r w:rsidRPr="009D6F70">
        <w:rPr>
          <w:i/>
          <w:noProof/>
          <w:sz w:val="16"/>
          <w:szCs w:val="16"/>
          <w:lang w:val="en-US"/>
        </w:rPr>
        <w:t xml:space="preserve">Case of Chitay Nech et al v. </w:t>
      </w:r>
      <w:smartTag w:uri="urn:schemas-microsoft-com:office:smarttags" w:element="country-region">
        <w:smartTag w:uri="urn:schemas-microsoft-com:office:smarttags" w:element="place">
          <w:r w:rsidRPr="009D6F70">
            <w:rPr>
              <w:i/>
              <w:noProof/>
              <w:sz w:val="16"/>
              <w:szCs w:val="16"/>
              <w:lang w:val="en-US"/>
            </w:rPr>
            <w:t>Guatemala</w:t>
          </w:r>
        </w:smartTag>
      </w:smartTag>
      <w:r w:rsidRPr="009D6F70">
        <w:rPr>
          <w:noProof/>
          <w:sz w:val="16"/>
          <w:szCs w:val="16"/>
          <w:lang w:val="en-US"/>
        </w:rPr>
        <w:t xml:space="preserve">, Preliminary Objections, Merits, Reparations and Costs. Judgment May 25, 2010. Series C No. 212, paar. 190; and </w:t>
      </w:r>
      <w:r w:rsidRPr="009D6F70">
        <w:rPr>
          <w:i/>
          <w:noProof/>
          <w:sz w:val="16"/>
          <w:szCs w:val="16"/>
          <w:lang w:val="en-US"/>
        </w:rPr>
        <w:t xml:space="preserve">Case of the Xákmok Kásek. Indigenous Community v. </w:t>
      </w:r>
      <w:smartTag w:uri="urn:schemas-microsoft-com:office:smarttags" w:element="country-region">
        <w:smartTag w:uri="urn:schemas-microsoft-com:office:smarttags" w:element="place">
          <w:r w:rsidRPr="009D6F70">
            <w:rPr>
              <w:i/>
              <w:noProof/>
              <w:sz w:val="16"/>
              <w:szCs w:val="16"/>
              <w:lang w:val="en-US"/>
            </w:rPr>
            <w:t>Paraguay</w:t>
          </w:r>
        </w:smartTag>
      </w:smartTag>
      <w:r w:rsidRPr="009D6F70">
        <w:rPr>
          <w:noProof/>
          <w:sz w:val="16"/>
          <w:szCs w:val="16"/>
          <w:lang w:val="en-US"/>
        </w:rPr>
        <w:t>.  Merits, Reparations and Costs. Judgment August 24, 2010 Series C No. 214, par. 139.</w:t>
      </w:r>
    </w:p>
  </w:footnote>
  <w:footnote w:id="117">
    <w:p w:rsidR="00605FBD" w:rsidRPr="009D6F70" w:rsidRDefault="00605FBD" w:rsidP="002F6A45">
      <w:pPr>
        <w:pStyle w:val="Textonotapie"/>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See </w:t>
      </w:r>
      <w:r w:rsidRPr="009D6F70">
        <w:rPr>
          <w:rFonts w:ascii="Univers" w:hAnsi="Univers"/>
          <w:i/>
          <w:noProof/>
          <w:sz w:val="16"/>
          <w:szCs w:val="16"/>
        </w:rPr>
        <w:t>inter alia</w:t>
      </w:r>
      <w:r w:rsidRPr="009D6F70">
        <w:rPr>
          <w:rFonts w:ascii="Univers" w:hAnsi="Univers"/>
          <w:noProof/>
          <w:sz w:val="16"/>
          <w:szCs w:val="16"/>
        </w:rPr>
        <w:t xml:space="preserve">  IA Court of HR. </w:t>
      </w:r>
      <w:r w:rsidRPr="009D6F70">
        <w:rPr>
          <w:rFonts w:ascii="Univers" w:hAnsi="Univers"/>
          <w:i/>
          <w:noProof/>
          <w:sz w:val="16"/>
          <w:szCs w:val="16"/>
        </w:rPr>
        <w:t xml:space="preserve">Case of Castillo Páez v. </w:t>
      </w:r>
      <w:smartTag w:uri="urn:schemas-microsoft-com:office:smarttags" w:element="country-region">
        <w:smartTag w:uri="urn:schemas-microsoft-com:office:smarttags" w:element="place">
          <w:r w:rsidRPr="009D6F70">
            <w:rPr>
              <w:rFonts w:ascii="Univers" w:hAnsi="Univers"/>
              <w:i/>
              <w:noProof/>
              <w:sz w:val="16"/>
              <w:szCs w:val="16"/>
            </w:rPr>
            <w:t>Peru</w:t>
          </w:r>
        </w:smartTag>
      </w:smartTag>
      <w:r w:rsidRPr="009D6F70">
        <w:rPr>
          <w:rFonts w:ascii="Univers" w:hAnsi="Univers"/>
          <w:noProof/>
          <w:sz w:val="16"/>
          <w:szCs w:val="16"/>
        </w:rPr>
        <w:t xml:space="preserve">. Merits. Judgment November 3, 1997. Series C No. 34, par. 82; </w:t>
      </w:r>
      <w:r w:rsidRPr="009D6F70">
        <w:rPr>
          <w:rFonts w:ascii="Univers" w:hAnsi="Univers"/>
          <w:i/>
          <w:noProof/>
          <w:sz w:val="16"/>
          <w:szCs w:val="16"/>
        </w:rPr>
        <w:t>Case of Escher et al v. Brazil</w:t>
      </w:r>
      <w:r w:rsidRPr="009D6F70">
        <w:rPr>
          <w:rFonts w:ascii="Univers" w:hAnsi="Univers"/>
          <w:noProof/>
          <w:sz w:val="16"/>
          <w:szCs w:val="16"/>
        </w:rPr>
        <w:t xml:space="preserve">. Preliminary Objections, Merits, Reparations and Costs.  Judgment July 6, 2009. Series C No. 200, paar. 195, and Case of Usón Ramírez v. </w:t>
      </w:r>
      <w:smartTag w:uri="urn:schemas-microsoft-com:office:smarttags" w:element="country-region">
        <w:smartTag w:uri="urn:schemas-microsoft-com:office:smarttags" w:element="place">
          <w:r w:rsidRPr="009D6F70">
            <w:rPr>
              <w:rFonts w:ascii="Univers" w:hAnsi="Univers"/>
              <w:noProof/>
              <w:sz w:val="16"/>
              <w:szCs w:val="16"/>
            </w:rPr>
            <w:t>Venezuela</w:t>
          </w:r>
        </w:smartTag>
      </w:smartTag>
      <w:r w:rsidRPr="009D6F70">
        <w:rPr>
          <w:rFonts w:ascii="Univers" w:hAnsi="Univers"/>
          <w:noProof/>
          <w:sz w:val="16"/>
          <w:szCs w:val="16"/>
        </w:rPr>
        <w:t>. Preliminary Objection, Merits, Reparations and Costs.  Judgment November 20, 2009. Series C No. 207, par. 128.</w:t>
      </w:r>
    </w:p>
  </w:footnote>
  <w:footnote w:id="118">
    <w:p w:rsidR="00605FBD" w:rsidRPr="009D6F70" w:rsidRDefault="00605FBD" w:rsidP="002F6A45">
      <w:pPr>
        <w:pStyle w:val="Textonotapie"/>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See </w:t>
      </w:r>
      <w:r w:rsidRPr="009D6F70">
        <w:rPr>
          <w:rFonts w:ascii="Univers" w:hAnsi="Univers"/>
          <w:i/>
          <w:noProof/>
          <w:sz w:val="16"/>
          <w:szCs w:val="16"/>
        </w:rPr>
        <w:t>inter alia</w:t>
      </w:r>
      <w:r w:rsidRPr="009D6F70">
        <w:rPr>
          <w:rFonts w:ascii="Univers" w:hAnsi="Univers"/>
          <w:noProof/>
          <w:sz w:val="16"/>
          <w:szCs w:val="16"/>
        </w:rPr>
        <w:t xml:space="preserve">  IA Court of HR. </w:t>
      </w:r>
      <w:r w:rsidRPr="009D6F70">
        <w:rPr>
          <w:rFonts w:ascii="Univers" w:hAnsi="Univers"/>
          <w:i/>
          <w:noProof/>
          <w:sz w:val="16"/>
          <w:szCs w:val="16"/>
        </w:rPr>
        <w:t xml:space="preserve">Case of Palamara Iribarne v. </w:t>
      </w:r>
      <w:smartTag w:uri="urn:schemas-microsoft-com:office:smarttags" w:element="country-region">
        <w:smartTag w:uri="urn:schemas-microsoft-com:office:smarttags" w:element="place">
          <w:r w:rsidRPr="009D6F70">
            <w:rPr>
              <w:rFonts w:ascii="Univers" w:hAnsi="Univers"/>
              <w:i/>
              <w:noProof/>
              <w:sz w:val="16"/>
              <w:szCs w:val="16"/>
            </w:rPr>
            <w:t>Chile</w:t>
          </w:r>
        </w:smartTag>
      </w:smartTag>
      <w:r w:rsidRPr="009D6F70">
        <w:rPr>
          <w:rFonts w:ascii="Univers" w:hAnsi="Univers"/>
          <w:noProof/>
          <w:sz w:val="16"/>
          <w:szCs w:val="16"/>
        </w:rPr>
        <w:t xml:space="preserve">. Merits, Reparations and Costs. Judgment November de, 2005. Series C No. 162, par. 183, and Case of Usón Ramírez v. </w:t>
      </w:r>
      <w:smartTag w:uri="urn:schemas-microsoft-com:office:smarttags" w:element="country-region">
        <w:smartTag w:uri="urn:schemas-microsoft-com:office:smarttags" w:element="place">
          <w:r w:rsidRPr="009D6F70">
            <w:rPr>
              <w:rFonts w:ascii="Univers" w:hAnsi="Univers"/>
              <w:noProof/>
              <w:sz w:val="16"/>
              <w:szCs w:val="16"/>
            </w:rPr>
            <w:t>Venezuela</w:t>
          </w:r>
        </w:smartTag>
      </w:smartTag>
      <w:r w:rsidRPr="009D6F70">
        <w:rPr>
          <w:rFonts w:ascii="Univers" w:hAnsi="Univers"/>
          <w:noProof/>
          <w:sz w:val="16"/>
          <w:szCs w:val="16"/>
        </w:rPr>
        <w:t xml:space="preserve">. Preliminary Objection, Merits, Reparations and Costs.  Judgment November 20, 2009. Series C No. 207, par. 128. </w:t>
      </w:r>
    </w:p>
  </w:footnote>
  <w:footnote w:id="119">
    <w:p w:rsidR="00605FBD" w:rsidRPr="009D6F70" w:rsidRDefault="00605FBD" w:rsidP="002F6A45">
      <w:pPr>
        <w:pStyle w:val="Textonotapie"/>
        <w:tabs>
          <w:tab w:val="left" w:pos="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IA Court of HR. </w:t>
      </w:r>
      <w:r w:rsidRPr="009D6F70">
        <w:rPr>
          <w:rFonts w:ascii="Univers" w:hAnsi="Univers" w:cs="Arial"/>
          <w:i/>
          <w:noProof/>
          <w:sz w:val="16"/>
          <w:szCs w:val="16"/>
        </w:rPr>
        <w:t xml:space="preserve">Case of the Yakye Axa Indigenous Community v. </w:t>
      </w:r>
      <w:smartTag w:uri="urn:schemas-microsoft-com:office:smarttags" w:element="country-region">
        <w:smartTag w:uri="urn:schemas-microsoft-com:office:smarttags" w:element="place">
          <w:r w:rsidRPr="009D6F70">
            <w:rPr>
              <w:rFonts w:ascii="Univers" w:hAnsi="Univers" w:cs="Arial"/>
              <w:i/>
              <w:noProof/>
              <w:sz w:val="16"/>
              <w:szCs w:val="16"/>
            </w:rPr>
            <w:t>Paraguay</w:t>
          </w:r>
        </w:smartTag>
      </w:smartTag>
      <w:r w:rsidRPr="009D6F70">
        <w:rPr>
          <w:rFonts w:ascii="Univers" w:hAnsi="Univers" w:cs="Arial"/>
          <w:noProof/>
          <w:sz w:val="16"/>
          <w:szCs w:val="16"/>
        </w:rPr>
        <w:t xml:space="preserve">. Merits, Reparation and Costs.  Judgment June 17, 2005. Series C No. 125, par. 63. IA Court of HR. </w:t>
      </w:r>
      <w:r w:rsidRPr="009D6F70">
        <w:rPr>
          <w:rFonts w:ascii="Univers" w:hAnsi="Univers" w:cs="Arial"/>
          <w:bCs/>
          <w:i/>
          <w:noProof/>
          <w:sz w:val="16"/>
          <w:szCs w:val="16"/>
        </w:rPr>
        <w:t xml:space="preserve">Case of the Sawhoyamaxa Indigenous Community. </w:t>
      </w:r>
      <w:r w:rsidRPr="009D6F70">
        <w:rPr>
          <w:rFonts w:ascii="Univers" w:hAnsi="Univers" w:cs="Arial"/>
          <w:bCs/>
          <w:noProof/>
          <w:sz w:val="16"/>
          <w:szCs w:val="16"/>
        </w:rPr>
        <w:t>Judgment March 29,</w:t>
      </w:r>
      <w:r w:rsidRPr="009D6F70">
        <w:rPr>
          <w:rFonts w:ascii="Univers" w:hAnsi="Univers" w:cs="Arial"/>
          <w:noProof/>
          <w:sz w:val="16"/>
          <w:szCs w:val="16"/>
        </w:rPr>
        <w:t xml:space="preserve"> 2006. Series C No. 146, pars. 82, 83.</w:t>
      </w:r>
    </w:p>
  </w:footnote>
  <w:footnote w:id="120">
    <w:p w:rsidR="00605FBD" w:rsidRPr="009D6F70" w:rsidRDefault="00605FBD" w:rsidP="002F6A45">
      <w:pPr>
        <w:pStyle w:val="Textonotapie"/>
        <w:tabs>
          <w:tab w:val="left" w:pos="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IA Court of HR. </w:t>
      </w:r>
      <w:r w:rsidRPr="009D6F70">
        <w:rPr>
          <w:rFonts w:ascii="Univers" w:hAnsi="Univers" w:cs="Arial"/>
          <w:i/>
          <w:iCs/>
          <w:noProof/>
          <w:sz w:val="16"/>
          <w:szCs w:val="16"/>
        </w:rPr>
        <w:t xml:space="preserve">Case of the Mayagna (Sumo) Awas Tingni Community v. </w:t>
      </w:r>
      <w:smartTag w:uri="urn:schemas-microsoft-com:office:smarttags" w:element="country-region">
        <w:smartTag w:uri="urn:schemas-microsoft-com:office:smarttags" w:element="place">
          <w:r w:rsidRPr="009D6F70">
            <w:rPr>
              <w:rFonts w:ascii="Univers" w:hAnsi="Univers" w:cs="Arial"/>
              <w:i/>
              <w:iCs/>
              <w:noProof/>
              <w:sz w:val="16"/>
              <w:szCs w:val="16"/>
            </w:rPr>
            <w:t>Nicaragua</w:t>
          </w:r>
        </w:smartTag>
      </w:smartTag>
      <w:r w:rsidRPr="009D6F70">
        <w:rPr>
          <w:rFonts w:ascii="Univers" w:hAnsi="Univers" w:cs="Arial"/>
          <w:noProof/>
          <w:sz w:val="16"/>
          <w:szCs w:val="16"/>
        </w:rPr>
        <w:t>. Merits, Reparations and Costs. Judgment August 31, 2001. Series C No. 79, par. 138</w:t>
      </w:r>
      <w:r w:rsidRPr="009D6F70">
        <w:rPr>
          <w:rFonts w:ascii="Univers" w:hAnsi="Univers" w:cs="Arial"/>
          <w:noProof/>
          <w:color w:val="000000"/>
          <w:sz w:val="16"/>
          <w:szCs w:val="16"/>
        </w:rPr>
        <w:t xml:space="preserve">. </w:t>
      </w:r>
      <w:r w:rsidRPr="009D6F70">
        <w:rPr>
          <w:rFonts w:ascii="Univers" w:hAnsi="Univers" w:cs="Arial"/>
          <w:i/>
          <w:noProof/>
          <w:sz w:val="16"/>
          <w:szCs w:val="16"/>
        </w:rPr>
        <w:t xml:space="preserve">Case of the Yakye Axa Indigenous Community v. </w:t>
      </w:r>
      <w:smartTag w:uri="urn:schemas-microsoft-com:office:smarttags" w:element="country-region">
        <w:smartTag w:uri="urn:schemas-microsoft-com:office:smarttags" w:element="place">
          <w:r w:rsidRPr="009D6F70">
            <w:rPr>
              <w:rFonts w:ascii="Univers" w:hAnsi="Univers" w:cs="Arial"/>
              <w:i/>
              <w:noProof/>
              <w:sz w:val="16"/>
              <w:szCs w:val="16"/>
            </w:rPr>
            <w:t>Paraguay</w:t>
          </w:r>
        </w:smartTag>
      </w:smartTag>
      <w:r w:rsidRPr="009D6F70">
        <w:rPr>
          <w:rFonts w:ascii="Univers" w:hAnsi="Univers" w:cs="Arial"/>
          <w:noProof/>
          <w:sz w:val="16"/>
          <w:szCs w:val="16"/>
        </w:rPr>
        <w:t xml:space="preserve">. Merits, Reparation and Costs.  Judgment June 17, 2005. Series C No. 125, par. 143. IACHR, </w:t>
      </w:r>
      <w:r w:rsidRPr="009D6F70">
        <w:rPr>
          <w:rFonts w:ascii="Univers" w:hAnsi="Univers" w:cs="Arial"/>
          <w:i/>
          <w:noProof/>
          <w:sz w:val="16"/>
          <w:szCs w:val="16"/>
        </w:rPr>
        <w:t xml:space="preserve">Indigenous and Tribal Peoples’ Rights over their Ancestral Lands and Natural Resources.  Norms and Jurisprudence of the Inter-American Human Rights System. </w:t>
      </w:r>
      <w:r w:rsidRPr="009D6F70">
        <w:rPr>
          <w:rFonts w:ascii="Univers" w:hAnsi="Univers" w:cs="Arial"/>
          <w:noProof/>
          <w:sz w:val="16"/>
          <w:szCs w:val="16"/>
        </w:rPr>
        <w:t>OEA/Ser.L/V/II.Doc.56/09, Decmeber 30, 2009, par. 335.</w:t>
      </w:r>
    </w:p>
  </w:footnote>
  <w:footnote w:id="121">
    <w:p w:rsidR="00605FBD" w:rsidRPr="009D6F70" w:rsidRDefault="00605FBD" w:rsidP="002F6A45">
      <w:pPr>
        <w:pStyle w:val="Textonotapie"/>
        <w:tabs>
          <w:tab w:val="left" w:pos="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IA Court of HR. </w:t>
      </w:r>
      <w:r w:rsidRPr="009D6F70">
        <w:rPr>
          <w:rFonts w:ascii="Univers" w:hAnsi="Univers" w:cs="Arial"/>
          <w:i/>
          <w:noProof/>
          <w:sz w:val="16"/>
          <w:szCs w:val="16"/>
        </w:rPr>
        <w:t xml:space="preserve">Case of the Yakye Axa Indigenous Community v. </w:t>
      </w:r>
      <w:smartTag w:uri="urn:schemas-microsoft-com:office:smarttags" w:element="country-region">
        <w:smartTag w:uri="urn:schemas-microsoft-com:office:smarttags" w:element="place">
          <w:r w:rsidRPr="009D6F70">
            <w:rPr>
              <w:rFonts w:ascii="Univers" w:hAnsi="Univers" w:cs="Arial"/>
              <w:i/>
              <w:noProof/>
              <w:sz w:val="16"/>
              <w:szCs w:val="16"/>
            </w:rPr>
            <w:t>Paraguay</w:t>
          </w:r>
        </w:smartTag>
      </w:smartTag>
      <w:r w:rsidRPr="009D6F70">
        <w:rPr>
          <w:rFonts w:ascii="Univers" w:hAnsi="Univers" w:cs="Arial"/>
          <w:noProof/>
          <w:sz w:val="16"/>
          <w:szCs w:val="16"/>
        </w:rPr>
        <w:t xml:space="preserve">. Merits, Reparation and Costs.  Judgment June 17, 2005. Series C No. 125, par. 62. </w:t>
      </w:r>
      <w:r w:rsidRPr="009D6F70">
        <w:rPr>
          <w:rFonts w:ascii="Univers" w:hAnsi="Univers" w:cs="Arial"/>
          <w:bCs/>
          <w:i/>
          <w:noProof/>
          <w:sz w:val="16"/>
          <w:szCs w:val="16"/>
        </w:rPr>
        <w:t xml:space="preserve">Case of the Sawhoyamaxa Indigenous Community. </w:t>
      </w:r>
      <w:r w:rsidRPr="009D6F70">
        <w:rPr>
          <w:rFonts w:ascii="Univers" w:hAnsi="Univers" w:cs="Arial"/>
          <w:bCs/>
          <w:noProof/>
          <w:sz w:val="16"/>
          <w:szCs w:val="16"/>
        </w:rPr>
        <w:t>Merits, Reparation and Costs. Judgment March 29,</w:t>
      </w:r>
      <w:r w:rsidRPr="009D6F70">
        <w:rPr>
          <w:rFonts w:ascii="Univers" w:hAnsi="Univers" w:cs="Arial"/>
          <w:noProof/>
          <w:sz w:val="16"/>
          <w:szCs w:val="16"/>
        </w:rPr>
        <w:t xml:space="preserve"> 2006. Series C No. 146, pars. 82 and 83. </w:t>
      </w:r>
    </w:p>
  </w:footnote>
  <w:footnote w:id="122">
    <w:p w:rsidR="00605FBD" w:rsidRPr="009D6F70" w:rsidRDefault="00605FBD" w:rsidP="002F6A45">
      <w:pPr>
        <w:pStyle w:val="Textonotapie"/>
        <w:tabs>
          <w:tab w:val="left" w:pos="0"/>
          <w:tab w:val="left" w:pos="36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IA Court of HR. </w:t>
      </w:r>
      <w:r w:rsidRPr="009D6F70">
        <w:rPr>
          <w:rFonts w:ascii="Univers" w:hAnsi="Univers" w:cs="Arial"/>
          <w:i/>
          <w:iCs/>
          <w:noProof/>
          <w:sz w:val="16"/>
          <w:szCs w:val="16"/>
        </w:rPr>
        <w:t xml:space="preserve">Case of the Mayagna (Sumo) Awas Tingni Community v. </w:t>
      </w:r>
      <w:smartTag w:uri="urn:schemas-microsoft-com:office:smarttags" w:element="country-region">
        <w:smartTag w:uri="urn:schemas-microsoft-com:office:smarttags" w:element="place">
          <w:r w:rsidRPr="009D6F70">
            <w:rPr>
              <w:rFonts w:ascii="Univers" w:hAnsi="Univers" w:cs="Arial"/>
              <w:i/>
              <w:iCs/>
              <w:noProof/>
              <w:sz w:val="16"/>
              <w:szCs w:val="16"/>
            </w:rPr>
            <w:t>Nicaragua</w:t>
          </w:r>
        </w:smartTag>
      </w:smartTag>
      <w:r w:rsidRPr="009D6F70">
        <w:rPr>
          <w:rFonts w:ascii="Univers" w:hAnsi="Univers" w:cs="Arial"/>
          <w:noProof/>
          <w:sz w:val="16"/>
          <w:szCs w:val="16"/>
        </w:rPr>
        <w:t xml:space="preserve">. Merits, Reparations and Costs. Judgment August 31, 2001. Series C No. 79, par. </w:t>
      </w:r>
      <w:r w:rsidRPr="009D6F70">
        <w:rPr>
          <w:rFonts w:ascii="Univers" w:hAnsi="Univers" w:cs="Arial"/>
          <w:noProof/>
          <w:color w:val="000000"/>
          <w:sz w:val="16"/>
          <w:szCs w:val="16"/>
        </w:rPr>
        <w:t>115.</w:t>
      </w:r>
    </w:p>
  </w:footnote>
  <w:footnote w:id="123">
    <w:p w:rsidR="00605FBD" w:rsidRPr="009D6F70" w:rsidRDefault="00605FBD" w:rsidP="002F6A45">
      <w:pPr>
        <w:pStyle w:val="Textonotapie"/>
        <w:tabs>
          <w:tab w:val="left" w:pos="0"/>
          <w:tab w:val="left" w:pos="36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IA Court of HR. </w:t>
      </w:r>
      <w:r w:rsidRPr="009D6F70">
        <w:rPr>
          <w:rFonts w:ascii="Univers" w:hAnsi="Univers" w:cs="Arial"/>
          <w:i/>
          <w:iCs/>
          <w:noProof/>
          <w:sz w:val="16"/>
          <w:szCs w:val="16"/>
        </w:rPr>
        <w:t xml:space="preserve">Case of the Mayagna (Sumo) Awas Tingni Community v. </w:t>
      </w:r>
      <w:smartTag w:uri="urn:schemas-microsoft-com:office:smarttags" w:element="country-region">
        <w:smartTag w:uri="urn:schemas-microsoft-com:office:smarttags" w:element="place">
          <w:r w:rsidRPr="009D6F70">
            <w:rPr>
              <w:rFonts w:ascii="Univers" w:hAnsi="Univers" w:cs="Arial"/>
              <w:i/>
              <w:iCs/>
              <w:noProof/>
              <w:sz w:val="16"/>
              <w:szCs w:val="16"/>
            </w:rPr>
            <w:t>Nicaragua</w:t>
          </w:r>
        </w:smartTag>
      </w:smartTag>
      <w:r w:rsidRPr="009D6F70">
        <w:rPr>
          <w:rFonts w:ascii="Univers" w:hAnsi="Univers" w:cs="Arial"/>
          <w:noProof/>
          <w:sz w:val="16"/>
          <w:szCs w:val="16"/>
        </w:rPr>
        <w:t xml:space="preserve">. Merits, Reparations and Costs. Judgment August 31, 2001. Series C No. 79, pars. </w:t>
      </w:r>
      <w:r w:rsidRPr="009D6F70">
        <w:rPr>
          <w:rFonts w:ascii="Univers" w:hAnsi="Univers" w:cs="Arial"/>
          <w:noProof/>
          <w:color w:val="000000"/>
          <w:sz w:val="16"/>
          <w:szCs w:val="16"/>
        </w:rPr>
        <w:t>122 and 123.</w:t>
      </w:r>
    </w:p>
  </w:footnote>
  <w:footnote w:id="124">
    <w:p w:rsidR="00605FBD" w:rsidRPr="009D6F70" w:rsidRDefault="00605FBD" w:rsidP="002F6A45">
      <w:pPr>
        <w:pStyle w:val="Textonotapie"/>
        <w:tabs>
          <w:tab w:val="left" w:pos="0"/>
          <w:tab w:val="left" w:pos="360"/>
          <w:tab w:val="left" w:pos="720"/>
        </w:tabs>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cs="Arial"/>
          <w:noProof/>
          <w:sz w:val="16"/>
          <w:szCs w:val="16"/>
        </w:rPr>
        <w:t xml:space="preserve"> IA Court of HR. </w:t>
      </w:r>
      <w:r w:rsidRPr="009D6F70">
        <w:rPr>
          <w:rFonts w:ascii="Univers" w:hAnsi="Univers" w:cs="Arial"/>
          <w:i/>
          <w:noProof/>
          <w:sz w:val="16"/>
          <w:szCs w:val="16"/>
        </w:rPr>
        <w:t xml:space="preserve">Case of the Xákmok Kásek. Indigenous Community v. </w:t>
      </w:r>
      <w:smartTag w:uri="urn:schemas-microsoft-com:office:smarttags" w:element="country-region">
        <w:smartTag w:uri="urn:schemas-microsoft-com:office:smarttags" w:element="place">
          <w:r w:rsidRPr="009D6F70">
            <w:rPr>
              <w:rFonts w:ascii="Univers" w:hAnsi="Univers" w:cs="Arial"/>
              <w:i/>
              <w:noProof/>
              <w:sz w:val="16"/>
              <w:szCs w:val="16"/>
            </w:rPr>
            <w:t>Paraguay</w:t>
          </w:r>
        </w:smartTag>
      </w:smartTag>
      <w:r w:rsidRPr="009D6F70">
        <w:rPr>
          <w:rFonts w:ascii="Univers" w:hAnsi="Univers" w:cs="Arial"/>
          <w:noProof/>
          <w:sz w:val="16"/>
          <w:szCs w:val="16"/>
        </w:rPr>
        <w:t xml:space="preserve">.  Merits, Reparations and Costs. Judgment August 24, 2010 Series C No. 214, par. 140. </w:t>
      </w:r>
    </w:p>
  </w:footnote>
  <w:footnote w:id="125">
    <w:p w:rsidR="00605FBD" w:rsidRPr="009D6F70" w:rsidRDefault="00605FBD" w:rsidP="002F6A45">
      <w:pPr>
        <w:spacing w:after="120"/>
        <w:ind w:firstLine="720"/>
        <w:jc w:val="both"/>
        <w:rPr>
          <w:sz w:val="16"/>
          <w:szCs w:val="16"/>
          <w:lang w:val="en-US"/>
        </w:rPr>
      </w:pPr>
      <w:r w:rsidRPr="009D6F70">
        <w:rPr>
          <w:rStyle w:val="Refdenotaalpie"/>
          <w:sz w:val="16"/>
          <w:szCs w:val="16"/>
        </w:rPr>
        <w:footnoteRef/>
      </w:r>
      <w:r w:rsidRPr="009D6F70">
        <w:rPr>
          <w:sz w:val="16"/>
          <w:szCs w:val="16"/>
          <w:lang w:val="en-US"/>
        </w:rPr>
        <w:t xml:space="preserve"> See articles 64 to 78 of the Law of Agrarian Reform, amended by the Law for the Modernization and Development of the Agricultural Sector.</w:t>
      </w:r>
    </w:p>
  </w:footnote>
  <w:footnote w:id="126">
    <w:p w:rsidR="00605FBD" w:rsidRPr="009D6F70" w:rsidRDefault="00605FBD" w:rsidP="002F6A45">
      <w:pPr>
        <w:pStyle w:val="Textonotapie"/>
        <w:spacing w:after="120"/>
        <w:ind w:firstLine="720"/>
        <w:jc w:val="both"/>
        <w:rPr>
          <w:rFonts w:ascii="Univers" w:hAnsi="Univers"/>
          <w:noProof/>
          <w:sz w:val="16"/>
          <w:szCs w:val="16"/>
        </w:rPr>
      </w:pPr>
      <w:r w:rsidRPr="009D6F70">
        <w:rPr>
          <w:rStyle w:val="Refdenotaalpie"/>
          <w:rFonts w:ascii="Univers" w:hAnsi="Univers"/>
          <w:noProof/>
          <w:sz w:val="16"/>
          <w:szCs w:val="16"/>
        </w:rPr>
        <w:footnoteRef/>
      </w:r>
      <w:r w:rsidRPr="009D6F70">
        <w:rPr>
          <w:rFonts w:ascii="Univers" w:hAnsi="Univers"/>
          <w:noProof/>
          <w:sz w:val="16"/>
          <w:szCs w:val="16"/>
        </w:rPr>
        <w:t xml:space="preserve"> </w:t>
      </w:r>
      <w:r w:rsidRPr="009D6F70">
        <w:rPr>
          <w:rFonts w:ascii="Univers" w:hAnsi="Univers" w:cs="Arial"/>
          <w:noProof/>
          <w:sz w:val="16"/>
          <w:szCs w:val="16"/>
        </w:rPr>
        <w:t xml:space="preserve">IA Court of HR. </w:t>
      </w:r>
      <w:r w:rsidRPr="009D6F70">
        <w:rPr>
          <w:rFonts w:ascii="Univers" w:hAnsi="Univers" w:cs="Arial"/>
          <w:i/>
          <w:noProof/>
          <w:sz w:val="16"/>
          <w:szCs w:val="16"/>
        </w:rPr>
        <w:t xml:space="preserve">Case of the Yakye Axa Indigenous Community v. </w:t>
      </w:r>
      <w:smartTag w:uri="urn:schemas-microsoft-com:office:smarttags" w:element="country-region">
        <w:smartTag w:uri="urn:schemas-microsoft-com:office:smarttags" w:element="place">
          <w:r w:rsidRPr="009D6F70">
            <w:rPr>
              <w:rFonts w:ascii="Univers" w:hAnsi="Univers" w:cs="Arial"/>
              <w:i/>
              <w:noProof/>
              <w:sz w:val="16"/>
              <w:szCs w:val="16"/>
            </w:rPr>
            <w:t>Paraguay</w:t>
          </w:r>
        </w:smartTag>
      </w:smartTag>
      <w:r w:rsidRPr="009D6F70">
        <w:rPr>
          <w:rFonts w:ascii="Univers" w:hAnsi="Univers" w:cs="Arial"/>
          <w:noProof/>
          <w:sz w:val="16"/>
          <w:szCs w:val="16"/>
        </w:rPr>
        <w:t xml:space="preserve">. Merits, Reparation and Costs.  Judgment June 17, 2005. Series C No. 125, par. 97; </w:t>
      </w:r>
      <w:r w:rsidRPr="009D6F70">
        <w:rPr>
          <w:rFonts w:ascii="Univers" w:hAnsi="Univers" w:cs="Arial"/>
          <w:bCs/>
          <w:i/>
          <w:noProof/>
          <w:sz w:val="16"/>
          <w:szCs w:val="16"/>
        </w:rPr>
        <w:t xml:space="preserve">Case of the Sawhoyamaxa Indigenous Community v. </w:t>
      </w:r>
      <w:smartTag w:uri="urn:schemas-microsoft-com:office:smarttags" w:element="country-region">
        <w:smartTag w:uri="urn:schemas-microsoft-com:office:smarttags" w:element="place">
          <w:r w:rsidRPr="009D6F70">
            <w:rPr>
              <w:rFonts w:ascii="Univers" w:hAnsi="Univers" w:cs="Arial"/>
              <w:bCs/>
              <w:i/>
              <w:noProof/>
              <w:sz w:val="16"/>
              <w:szCs w:val="16"/>
            </w:rPr>
            <w:t>Paraguay</w:t>
          </w:r>
        </w:smartTag>
      </w:smartTag>
      <w:r w:rsidRPr="009D6F70">
        <w:rPr>
          <w:rFonts w:ascii="Univers" w:hAnsi="Univers" w:cs="Arial"/>
          <w:bCs/>
          <w:noProof/>
          <w:sz w:val="16"/>
          <w:szCs w:val="16"/>
        </w:rPr>
        <w:t>. Merits, Reparations and Costs.  Judgment March 29,</w:t>
      </w:r>
      <w:r w:rsidRPr="009D6F70">
        <w:rPr>
          <w:rFonts w:ascii="Univers" w:hAnsi="Univers" w:cs="Arial"/>
          <w:noProof/>
          <w:sz w:val="16"/>
          <w:szCs w:val="16"/>
        </w:rPr>
        <w:t xml:space="preserve"> 2006. Series C No. 146, par. 104; and </w:t>
      </w:r>
      <w:r w:rsidRPr="009D6F70">
        <w:rPr>
          <w:rFonts w:ascii="Univers" w:hAnsi="Univers" w:cs="Arial"/>
          <w:i/>
          <w:noProof/>
          <w:sz w:val="16"/>
          <w:szCs w:val="16"/>
        </w:rPr>
        <w:t xml:space="preserve">Case of the Xákmok Kásek. Indigenous Community v. </w:t>
      </w:r>
      <w:smartTag w:uri="urn:schemas-microsoft-com:office:smarttags" w:element="country-region">
        <w:smartTag w:uri="urn:schemas-microsoft-com:office:smarttags" w:element="place">
          <w:r w:rsidRPr="009D6F70">
            <w:rPr>
              <w:rFonts w:ascii="Univers" w:hAnsi="Univers" w:cs="Arial"/>
              <w:i/>
              <w:noProof/>
              <w:sz w:val="16"/>
              <w:szCs w:val="16"/>
            </w:rPr>
            <w:t>Paraguay</w:t>
          </w:r>
        </w:smartTag>
      </w:smartTag>
      <w:r w:rsidRPr="009D6F70">
        <w:rPr>
          <w:rFonts w:ascii="Univers" w:hAnsi="Univers" w:cs="Arial"/>
          <w:noProof/>
          <w:sz w:val="16"/>
          <w:szCs w:val="16"/>
        </w:rPr>
        <w:t>.  Merits, Reparations and Costs. Judgment August 24, 2010 Series C No. 214, pars. 151-152.</w:t>
      </w:r>
    </w:p>
  </w:footnote>
  <w:footnote w:id="127">
    <w:p w:rsidR="00605FBD" w:rsidRPr="009D6F70" w:rsidRDefault="00605FBD" w:rsidP="002F6A45">
      <w:pPr>
        <w:spacing w:after="120"/>
        <w:ind w:firstLine="720"/>
        <w:jc w:val="both"/>
        <w:rPr>
          <w:sz w:val="16"/>
          <w:szCs w:val="16"/>
          <w:lang w:val="en-US"/>
        </w:rPr>
      </w:pPr>
      <w:r w:rsidRPr="009D6F70">
        <w:rPr>
          <w:rStyle w:val="Refdenotaalpie"/>
          <w:sz w:val="16"/>
          <w:szCs w:val="16"/>
        </w:rPr>
        <w:footnoteRef/>
      </w:r>
      <w:r w:rsidRPr="009D6F70">
        <w:rPr>
          <w:sz w:val="16"/>
          <w:szCs w:val="16"/>
          <w:lang w:val="en-US"/>
        </w:rPr>
        <w:t xml:space="preserve"> </w:t>
      </w:r>
      <w:proofErr w:type="gramStart"/>
      <w:r w:rsidRPr="009D6F70">
        <w:rPr>
          <w:sz w:val="16"/>
          <w:szCs w:val="16"/>
          <w:lang w:val="en-US"/>
        </w:rPr>
        <w:t>I/</w:t>
      </w:r>
      <w:smartTag w:uri="urn:schemas-microsoft-com:office:smarttags" w:element="address">
        <w:r w:rsidRPr="009D6F70">
          <w:rPr>
            <w:sz w:val="16"/>
            <w:szCs w:val="16"/>
            <w:lang w:val="en-US"/>
          </w:rPr>
          <w:t>A Court H.R.</w:t>
        </w:r>
      </w:smartTag>
      <w:r w:rsidRPr="009D6F70">
        <w:rPr>
          <w:sz w:val="16"/>
          <w:szCs w:val="16"/>
          <w:lang w:val="en-US"/>
        </w:rPr>
        <w:t>,</w:t>
      </w:r>
      <w:r w:rsidRPr="009D6F70">
        <w:rPr>
          <w:i/>
          <w:sz w:val="16"/>
          <w:szCs w:val="16"/>
          <w:lang w:val="en-US"/>
        </w:rPr>
        <w:t xml:space="preserve"> </w:t>
      </w:r>
      <w:proofErr w:type="spellStart"/>
      <w:r w:rsidRPr="009D6F70">
        <w:rPr>
          <w:i/>
          <w:sz w:val="16"/>
          <w:szCs w:val="16"/>
          <w:lang w:val="en-US"/>
        </w:rPr>
        <w:t>Tibi</w:t>
      </w:r>
      <w:proofErr w:type="spellEnd"/>
      <w:r w:rsidRPr="009D6F70">
        <w:rPr>
          <w:i/>
          <w:sz w:val="16"/>
          <w:szCs w:val="16"/>
          <w:lang w:val="en-US"/>
        </w:rPr>
        <w:t xml:space="preserve"> v. </w:t>
      </w:r>
      <w:smartTag w:uri="urn:schemas-microsoft-com:office:smarttags" w:element="country-region">
        <w:smartTag w:uri="urn:schemas-microsoft-com:office:smarttags" w:element="place">
          <w:r w:rsidRPr="009D6F70">
            <w:rPr>
              <w:i/>
              <w:sz w:val="16"/>
              <w:szCs w:val="16"/>
              <w:lang w:val="en-US"/>
            </w:rPr>
            <w:t>Ecuador</w:t>
          </w:r>
        </w:smartTag>
      </w:smartTag>
      <w:r w:rsidRPr="009D6F70">
        <w:rPr>
          <w:i/>
          <w:sz w:val="16"/>
          <w:szCs w:val="16"/>
          <w:lang w:val="en-US"/>
        </w:rPr>
        <w:t xml:space="preserve"> Case</w:t>
      </w:r>
      <w:r w:rsidRPr="009D6F70">
        <w:rPr>
          <w:sz w:val="16"/>
          <w:szCs w:val="16"/>
          <w:lang w:val="en-US"/>
        </w:rPr>
        <w:t>.</w:t>
      </w:r>
      <w:proofErr w:type="gramEnd"/>
      <w:r w:rsidRPr="009D6F70">
        <w:rPr>
          <w:sz w:val="16"/>
          <w:szCs w:val="16"/>
          <w:lang w:val="en-US"/>
        </w:rPr>
        <w:t xml:space="preserve"> Judgment of September 7, 2004. </w:t>
      </w:r>
      <w:proofErr w:type="gramStart"/>
      <w:r w:rsidRPr="009D6F70">
        <w:rPr>
          <w:sz w:val="16"/>
          <w:szCs w:val="16"/>
          <w:lang w:val="en-US"/>
        </w:rPr>
        <w:t>Series C No. 114.</w:t>
      </w:r>
      <w:proofErr w:type="gramEnd"/>
      <w:r w:rsidRPr="009D6F70">
        <w:rPr>
          <w:sz w:val="16"/>
          <w:szCs w:val="16"/>
          <w:lang w:val="en-US"/>
        </w:rPr>
        <w:t xml:space="preserve"> </w:t>
      </w:r>
      <w:proofErr w:type="gramStart"/>
      <w:r w:rsidRPr="009D6F70">
        <w:rPr>
          <w:sz w:val="16"/>
          <w:szCs w:val="16"/>
          <w:lang w:val="en-US"/>
        </w:rPr>
        <w:t>paragraph</w:t>
      </w:r>
      <w:proofErr w:type="gramEnd"/>
      <w:r w:rsidRPr="009D6F70">
        <w:rPr>
          <w:sz w:val="16"/>
          <w:szCs w:val="16"/>
          <w:lang w:val="en-US"/>
        </w:rPr>
        <w:t xml:space="preserve"> 130; “Five Pensioners” Case. Judgment of February 28, 2003. Series C No. 98, paragraph 126.</w:t>
      </w:r>
    </w:p>
  </w:footnote>
  <w:footnote w:id="128">
    <w:p w:rsidR="00605FBD" w:rsidRPr="009D6F70" w:rsidRDefault="00605FBD" w:rsidP="002F6A45">
      <w:pPr>
        <w:spacing w:after="120"/>
        <w:ind w:firstLine="720"/>
        <w:jc w:val="both"/>
        <w:rPr>
          <w:sz w:val="16"/>
          <w:szCs w:val="16"/>
          <w:lang w:val="en-US"/>
        </w:rPr>
      </w:pPr>
      <w:r w:rsidRPr="009D6F70">
        <w:rPr>
          <w:rStyle w:val="Refdenotaalpie"/>
          <w:sz w:val="16"/>
          <w:szCs w:val="16"/>
        </w:rPr>
        <w:footnoteRef/>
      </w:r>
      <w:r w:rsidRPr="009D6F70">
        <w:rPr>
          <w:sz w:val="16"/>
          <w:szCs w:val="16"/>
          <w:lang w:val="en-US"/>
        </w:rPr>
        <w:t xml:space="preserve"> I/</w:t>
      </w:r>
      <w:smartTag w:uri="urn:schemas-microsoft-com:office:smarttags" w:element="address">
        <w:r w:rsidRPr="009D6F70">
          <w:rPr>
            <w:sz w:val="16"/>
            <w:szCs w:val="16"/>
            <w:lang w:val="en-US"/>
          </w:rPr>
          <w:t>A Court H.R.</w:t>
        </w:r>
      </w:smartTag>
      <w:r w:rsidRPr="009D6F70">
        <w:rPr>
          <w:sz w:val="16"/>
          <w:szCs w:val="16"/>
          <w:lang w:val="en-US"/>
        </w:rPr>
        <w:t xml:space="preserve">, </w:t>
      </w:r>
      <w:r w:rsidRPr="009D6F70">
        <w:rPr>
          <w:i/>
          <w:sz w:val="16"/>
          <w:szCs w:val="16"/>
          <w:lang w:val="en-US"/>
        </w:rPr>
        <w:t xml:space="preserve">Case of Barrios Altos v. </w:t>
      </w:r>
      <w:smartTag w:uri="urn:schemas-microsoft-com:office:smarttags" w:element="country-region">
        <w:smartTag w:uri="urn:schemas-microsoft-com:office:smarttags" w:element="place">
          <w:r w:rsidRPr="009D6F70">
            <w:rPr>
              <w:i/>
              <w:sz w:val="16"/>
              <w:szCs w:val="16"/>
              <w:lang w:val="en-US"/>
            </w:rPr>
            <w:t>Peru</w:t>
          </w:r>
        </w:smartTag>
      </w:smartTag>
      <w:r w:rsidRPr="009D6F70">
        <w:rPr>
          <w:i/>
          <w:sz w:val="16"/>
          <w:szCs w:val="16"/>
          <w:lang w:val="en-US"/>
        </w:rPr>
        <w:t xml:space="preserve">. </w:t>
      </w:r>
      <w:r w:rsidRPr="009D6F70">
        <w:rPr>
          <w:sz w:val="16"/>
          <w:szCs w:val="16"/>
          <w:lang w:val="en-US"/>
        </w:rPr>
        <w:t>Judgment of March 14, 2001. Series C No. 75, paragraph 43.</w:t>
      </w:r>
    </w:p>
  </w:footnote>
  <w:footnote w:id="129">
    <w:p w:rsidR="00605FBD" w:rsidRPr="009D6F70" w:rsidRDefault="00605FBD" w:rsidP="002F6A45">
      <w:pPr>
        <w:pStyle w:val="Textonotapie"/>
        <w:spacing w:after="120"/>
        <w:ind w:firstLine="720"/>
        <w:jc w:val="both"/>
        <w:rPr>
          <w:rFonts w:ascii="Univers" w:hAnsi="Univers"/>
          <w:sz w:val="16"/>
          <w:szCs w:val="16"/>
          <w:highlight w:val="yellow"/>
        </w:rPr>
      </w:pPr>
      <w:r w:rsidRPr="009D6F70">
        <w:rPr>
          <w:rStyle w:val="Refdenotaalpie"/>
          <w:rFonts w:ascii="Univers" w:hAnsi="Univers"/>
          <w:sz w:val="16"/>
          <w:szCs w:val="16"/>
        </w:rPr>
        <w:footnoteRef/>
      </w:r>
      <w:r w:rsidRPr="009D6F70">
        <w:rPr>
          <w:rStyle w:val="Refdenotaalpie"/>
          <w:rFonts w:ascii="Univers" w:hAnsi="Univers"/>
          <w:sz w:val="16"/>
          <w:szCs w:val="16"/>
        </w:rPr>
        <w:t xml:space="preserve"> </w:t>
      </w:r>
      <w:r w:rsidRPr="009D6F70">
        <w:rPr>
          <w:rFonts w:ascii="Univers" w:hAnsi="Univers"/>
          <w:sz w:val="16"/>
          <w:szCs w:val="16"/>
        </w:rPr>
        <w:t>I/</w:t>
      </w:r>
      <w:smartTag w:uri="urn:schemas-microsoft-com:office:smarttags" w:element="address">
        <w:r w:rsidRPr="009D6F70">
          <w:rPr>
            <w:rFonts w:ascii="Univers" w:hAnsi="Univers"/>
            <w:sz w:val="16"/>
            <w:szCs w:val="16"/>
          </w:rPr>
          <w:t>A Court H.R.</w:t>
        </w:r>
      </w:smartTag>
      <w:r w:rsidRPr="009D6F70">
        <w:rPr>
          <w:rFonts w:ascii="Univers" w:hAnsi="Univers"/>
          <w:sz w:val="16"/>
          <w:szCs w:val="16"/>
        </w:rPr>
        <w:t xml:space="preserve">, </w:t>
      </w:r>
      <w:r w:rsidRPr="009D6F70">
        <w:rPr>
          <w:rFonts w:ascii="Univers" w:hAnsi="Univers"/>
          <w:i/>
          <w:sz w:val="16"/>
          <w:szCs w:val="16"/>
        </w:rPr>
        <w:t xml:space="preserve">Case of </w:t>
      </w:r>
      <w:proofErr w:type="spellStart"/>
      <w:r w:rsidRPr="009D6F70">
        <w:rPr>
          <w:rFonts w:ascii="Univers" w:hAnsi="Univers"/>
          <w:i/>
          <w:sz w:val="16"/>
          <w:szCs w:val="16"/>
        </w:rPr>
        <w:t>Kawas</w:t>
      </w:r>
      <w:proofErr w:type="spellEnd"/>
      <w:r w:rsidRPr="009D6F70">
        <w:rPr>
          <w:rFonts w:ascii="Univers" w:hAnsi="Univers"/>
          <w:i/>
          <w:sz w:val="16"/>
          <w:szCs w:val="16"/>
        </w:rPr>
        <w:t xml:space="preserve"> </w:t>
      </w:r>
      <w:proofErr w:type="spellStart"/>
      <w:r w:rsidRPr="009D6F70">
        <w:rPr>
          <w:rFonts w:ascii="Univers" w:hAnsi="Univers"/>
          <w:i/>
          <w:sz w:val="16"/>
          <w:szCs w:val="16"/>
        </w:rPr>
        <w:t>Fernández</w:t>
      </w:r>
      <w:proofErr w:type="spellEnd"/>
      <w:r w:rsidRPr="009D6F70">
        <w:rPr>
          <w:rFonts w:ascii="Univers" w:hAnsi="Univers"/>
          <w:i/>
          <w:sz w:val="16"/>
          <w:szCs w:val="16"/>
        </w:rPr>
        <w:t xml:space="preserve"> v. </w:t>
      </w:r>
      <w:smartTag w:uri="urn:schemas-microsoft-com:office:smarttags" w:element="country-region">
        <w:smartTag w:uri="urn:schemas-microsoft-com:office:smarttags" w:element="place">
          <w:r w:rsidRPr="009D6F70">
            <w:rPr>
              <w:rFonts w:ascii="Univers" w:hAnsi="Univers"/>
              <w:i/>
              <w:sz w:val="16"/>
              <w:szCs w:val="16"/>
            </w:rPr>
            <w:t>Honduras</w:t>
          </w:r>
        </w:smartTag>
      </w:smartTag>
      <w:r w:rsidRPr="009D6F70">
        <w:rPr>
          <w:rFonts w:ascii="Univers" w:hAnsi="Univers"/>
          <w:sz w:val="16"/>
          <w:szCs w:val="16"/>
        </w:rPr>
        <w:t xml:space="preserve">. </w:t>
      </w:r>
      <w:proofErr w:type="gramStart"/>
      <w:r w:rsidRPr="009D6F70">
        <w:rPr>
          <w:rFonts w:ascii="Univers" w:hAnsi="Univers"/>
          <w:sz w:val="16"/>
          <w:szCs w:val="16"/>
        </w:rPr>
        <w:t>Merits, Reparations, and Costs.</w:t>
      </w:r>
      <w:proofErr w:type="gramEnd"/>
      <w:r w:rsidRPr="009D6F70">
        <w:rPr>
          <w:rFonts w:ascii="Univers" w:hAnsi="Univers"/>
          <w:sz w:val="16"/>
          <w:szCs w:val="16"/>
        </w:rPr>
        <w:t xml:space="preserve"> Judgment of April 3</w:t>
      </w:r>
      <w:r w:rsidRPr="009D6F70">
        <w:rPr>
          <w:rFonts w:ascii="Univers" w:hAnsi="Univers"/>
          <w:sz w:val="16"/>
          <w:szCs w:val="16"/>
          <w:vertAlign w:val="superscript"/>
        </w:rPr>
        <w:t>rd</w:t>
      </w:r>
      <w:r w:rsidRPr="009D6F70">
        <w:rPr>
          <w:rFonts w:ascii="Univers" w:hAnsi="Univers"/>
          <w:sz w:val="16"/>
          <w:szCs w:val="16"/>
        </w:rPr>
        <w:t xml:space="preserve">, 2009. Series C No. 196, paragraph 101. </w:t>
      </w:r>
    </w:p>
  </w:footnote>
  <w:footnote w:id="130">
    <w:p w:rsidR="00605FBD" w:rsidRPr="009D6F70" w:rsidRDefault="00605FBD" w:rsidP="002F6A45">
      <w:pPr>
        <w:pStyle w:val="Textonotapie"/>
        <w:tabs>
          <w:tab w:val="left" w:pos="0"/>
          <w:tab w:val="left" w:pos="720"/>
        </w:tabs>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Style w:val="Refdenotaalpie"/>
          <w:rFonts w:ascii="Univers" w:hAnsi="Univers"/>
          <w:sz w:val="16"/>
          <w:szCs w:val="16"/>
        </w:rPr>
        <w:t xml:space="preserve"> </w:t>
      </w:r>
      <w:r w:rsidRPr="009D6F70">
        <w:rPr>
          <w:rFonts w:ascii="Univers" w:hAnsi="Univers"/>
          <w:sz w:val="16"/>
          <w:szCs w:val="16"/>
        </w:rPr>
        <w:t>I/</w:t>
      </w:r>
      <w:smartTag w:uri="urn:schemas-microsoft-com:office:smarttags" w:element="address">
        <w:r w:rsidRPr="009D6F70">
          <w:rPr>
            <w:rFonts w:ascii="Univers" w:hAnsi="Univers"/>
            <w:sz w:val="16"/>
            <w:szCs w:val="16"/>
          </w:rPr>
          <w:t>A Court H.R.</w:t>
        </w:r>
      </w:smartTag>
      <w:r w:rsidRPr="009D6F70">
        <w:rPr>
          <w:rFonts w:ascii="Univers" w:hAnsi="Univers"/>
          <w:sz w:val="16"/>
          <w:szCs w:val="16"/>
        </w:rPr>
        <w:t xml:space="preserve">, </w:t>
      </w:r>
      <w:r w:rsidRPr="009D6F70">
        <w:rPr>
          <w:rFonts w:ascii="Univers" w:hAnsi="Univers"/>
          <w:i/>
          <w:sz w:val="16"/>
          <w:szCs w:val="16"/>
        </w:rPr>
        <w:t xml:space="preserve">Case of </w:t>
      </w:r>
      <w:proofErr w:type="spellStart"/>
      <w:r w:rsidRPr="009D6F70">
        <w:rPr>
          <w:rFonts w:ascii="Univers" w:hAnsi="Univers"/>
          <w:i/>
          <w:sz w:val="16"/>
          <w:szCs w:val="16"/>
        </w:rPr>
        <w:t>Velásquez</w:t>
      </w:r>
      <w:proofErr w:type="spellEnd"/>
      <w:r w:rsidRPr="009D6F70">
        <w:rPr>
          <w:rFonts w:ascii="Univers" w:hAnsi="Univers"/>
          <w:i/>
          <w:sz w:val="16"/>
          <w:szCs w:val="16"/>
        </w:rPr>
        <w:t xml:space="preserve"> Rodríguez v. </w:t>
      </w:r>
      <w:smartTag w:uri="urn:schemas-microsoft-com:office:smarttags" w:element="country-region">
        <w:smartTag w:uri="urn:schemas-microsoft-com:office:smarttags" w:element="place">
          <w:r w:rsidRPr="009D6F70">
            <w:rPr>
              <w:rFonts w:ascii="Univers" w:hAnsi="Univers"/>
              <w:i/>
              <w:sz w:val="16"/>
              <w:szCs w:val="16"/>
            </w:rPr>
            <w:t>Honduras</w:t>
          </w:r>
        </w:smartTag>
      </w:smartTag>
      <w:r w:rsidRPr="009D6F70">
        <w:rPr>
          <w:rFonts w:ascii="Univers" w:hAnsi="Univers"/>
          <w:sz w:val="16"/>
          <w:szCs w:val="16"/>
        </w:rPr>
        <w:t xml:space="preserve">. Judgment of July 29, 1988. </w:t>
      </w:r>
      <w:proofErr w:type="gramStart"/>
      <w:r w:rsidRPr="009D6F70">
        <w:rPr>
          <w:rFonts w:ascii="Univers" w:hAnsi="Univers"/>
          <w:sz w:val="16"/>
          <w:szCs w:val="16"/>
        </w:rPr>
        <w:t>Series C No. 4, paragraph 177; I/</w:t>
      </w:r>
      <w:smartTag w:uri="urn:schemas-microsoft-com:office:smarttags" w:element="address">
        <w:r w:rsidRPr="009D6F70">
          <w:rPr>
            <w:rFonts w:ascii="Univers" w:hAnsi="Univers"/>
            <w:sz w:val="16"/>
            <w:szCs w:val="16"/>
          </w:rPr>
          <w:t>A Court H.R.</w:t>
        </w:r>
      </w:smartTag>
      <w:r w:rsidRPr="009D6F70">
        <w:rPr>
          <w:rFonts w:ascii="Univers" w:hAnsi="Univers"/>
          <w:sz w:val="16"/>
          <w:szCs w:val="16"/>
        </w:rPr>
        <w:t xml:space="preserve">, </w:t>
      </w:r>
      <w:r w:rsidRPr="009D6F70">
        <w:rPr>
          <w:rFonts w:ascii="Univers" w:hAnsi="Univers"/>
          <w:i/>
          <w:sz w:val="16"/>
          <w:szCs w:val="16"/>
        </w:rPr>
        <w:t xml:space="preserve">Case of </w:t>
      </w:r>
      <w:proofErr w:type="spellStart"/>
      <w:r w:rsidRPr="009D6F70">
        <w:rPr>
          <w:rFonts w:ascii="Univers" w:hAnsi="Univers"/>
          <w:i/>
          <w:sz w:val="16"/>
          <w:szCs w:val="16"/>
        </w:rPr>
        <w:t>Cantoral</w:t>
      </w:r>
      <w:proofErr w:type="spellEnd"/>
      <w:r w:rsidRPr="009D6F70">
        <w:rPr>
          <w:rFonts w:ascii="Univers" w:hAnsi="Univers"/>
          <w:i/>
          <w:sz w:val="16"/>
          <w:szCs w:val="16"/>
        </w:rPr>
        <w:t xml:space="preserve"> </w:t>
      </w:r>
      <w:proofErr w:type="spellStart"/>
      <w:r w:rsidRPr="009D6F70">
        <w:rPr>
          <w:rFonts w:ascii="Univers" w:hAnsi="Univers"/>
          <w:i/>
          <w:sz w:val="16"/>
          <w:szCs w:val="16"/>
        </w:rPr>
        <w:t>Huamaní</w:t>
      </w:r>
      <w:proofErr w:type="spellEnd"/>
      <w:r w:rsidRPr="009D6F70">
        <w:rPr>
          <w:rFonts w:ascii="Univers" w:hAnsi="Univers"/>
          <w:i/>
          <w:sz w:val="16"/>
          <w:szCs w:val="16"/>
        </w:rPr>
        <w:t xml:space="preserve"> and García </w:t>
      </w:r>
      <w:smartTag w:uri="urn:schemas-microsoft-com:office:smarttags" w:element="City">
        <w:r w:rsidRPr="009D6F70">
          <w:rPr>
            <w:rFonts w:ascii="Univers" w:hAnsi="Univers"/>
            <w:i/>
            <w:sz w:val="16"/>
            <w:szCs w:val="16"/>
          </w:rPr>
          <w:t>Santa Cruz</w:t>
        </w:r>
      </w:smartTag>
      <w:r w:rsidRPr="009D6F70">
        <w:rPr>
          <w:rFonts w:ascii="Univers" w:hAnsi="Univers"/>
          <w:i/>
          <w:sz w:val="16"/>
          <w:szCs w:val="16"/>
        </w:rPr>
        <w:t xml:space="preserve"> v. </w:t>
      </w:r>
      <w:smartTag w:uri="urn:schemas-microsoft-com:office:smarttags" w:element="country-region">
        <w:smartTag w:uri="urn:schemas-microsoft-com:office:smarttags" w:element="place">
          <w:r w:rsidRPr="009D6F70">
            <w:rPr>
              <w:rFonts w:ascii="Univers" w:hAnsi="Univers"/>
              <w:i/>
              <w:sz w:val="16"/>
              <w:szCs w:val="16"/>
            </w:rPr>
            <w:t>Peru</w:t>
          </w:r>
        </w:smartTag>
      </w:smartTag>
      <w:r w:rsidRPr="009D6F70">
        <w:rPr>
          <w:rFonts w:ascii="Univers" w:hAnsi="Univers"/>
          <w:i/>
          <w:sz w:val="16"/>
          <w:szCs w:val="16"/>
        </w:rPr>
        <w:t>.</w:t>
      </w:r>
      <w:proofErr w:type="gramEnd"/>
      <w:r w:rsidRPr="009D6F70">
        <w:rPr>
          <w:rFonts w:ascii="Univers" w:hAnsi="Univers"/>
          <w:sz w:val="16"/>
          <w:szCs w:val="16"/>
        </w:rPr>
        <w:t xml:space="preserve"> </w:t>
      </w:r>
      <w:proofErr w:type="gramStart"/>
      <w:r w:rsidRPr="009D6F70">
        <w:rPr>
          <w:rFonts w:ascii="Univers" w:hAnsi="Univers"/>
          <w:sz w:val="16"/>
          <w:szCs w:val="16"/>
        </w:rPr>
        <w:t>Preliminary Objection, Merits, Reparations, and Costs.</w:t>
      </w:r>
      <w:proofErr w:type="gramEnd"/>
      <w:r w:rsidRPr="009D6F70">
        <w:rPr>
          <w:rFonts w:ascii="Univers" w:hAnsi="Univers"/>
          <w:sz w:val="16"/>
          <w:szCs w:val="16"/>
        </w:rPr>
        <w:t xml:space="preserve"> Judgment of July 10, 2007. </w:t>
      </w:r>
      <w:proofErr w:type="gramStart"/>
      <w:r w:rsidRPr="009D6F70">
        <w:rPr>
          <w:rFonts w:ascii="Univers" w:hAnsi="Univers"/>
          <w:sz w:val="16"/>
          <w:szCs w:val="16"/>
        </w:rPr>
        <w:t>Series C No. 167, paragraph 131; and I/</w:t>
      </w:r>
      <w:smartTag w:uri="urn:schemas-microsoft-com:office:smarttags" w:element="address">
        <w:r w:rsidRPr="009D6F70">
          <w:rPr>
            <w:rFonts w:ascii="Univers" w:hAnsi="Univers"/>
            <w:sz w:val="16"/>
            <w:szCs w:val="16"/>
          </w:rPr>
          <w:t>A Court H.R.</w:t>
        </w:r>
      </w:smartTag>
      <w:r w:rsidRPr="009D6F70">
        <w:rPr>
          <w:rFonts w:ascii="Univers" w:hAnsi="Univers"/>
          <w:sz w:val="16"/>
          <w:szCs w:val="16"/>
        </w:rPr>
        <w:t xml:space="preserve">, </w:t>
      </w:r>
      <w:r w:rsidRPr="009D6F70">
        <w:rPr>
          <w:rFonts w:ascii="Univers" w:hAnsi="Univers"/>
          <w:i/>
          <w:sz w:val="16"/>
          <w:szCs w:val="16"/>
        </w:rPr>
        <w:t xml:space="preserve">Case of Zambrano </w:t>
      </w:r>
      <w:proofErr w:type="spellStart"/>
      <w:r w:rsidRPr="009D6F70">
        <w:rPr>
          <w:rFonts w:ascii="Univers" w:hAnsi="Univers"/>
          <w:i/>
          <w:sz w:val="16"/>
          <w:szCs w:val="16"/>
        </w:rPr>
        <w:t>Vélez</w:t>
      </w:r>
      <w:proofErr w:type="spellEnd"/>
      <w:r w:rsidRPr="009D6F70">
        <w:rPr>
          <w:rFonts w:ascii="Univers" w:hAnsi="Univers"/>
          <w:i/>
          <w:sz w:val="16"/>
          <w:szCs w:val="16"/>
        </w:rPr>
        <w:t xml:space="preserve"> et al v. </w:t>
      </w:r>
      <w:smartTag w:uri="urn:schemas-microsoft-com:office:smarttags" w:element="country-region">
        <w:smartTag w:uri="urn:schemas-microsoft-com:office:smarttags" w:element="place">
          <w:r w:rsidRPr="009D6F70">
            <w:rPr>
              <w:rFonts w:ascii="Univers" w:hAnsi="Univers"/>
              <w:i/>
              <w:sz w:val="16"/>
              <w:szCs w:val="16"/>
            </w:rPr>
            <w:t>Ecuador</w:t>
          </w:r>
        </w:smartTag>
      </w:smartTag>
      <w:r w:rsidRPr="009D6F70">
        <w:rPr>
          <w:rFonts w:ascii="Univers" w:hAnsi="Univers"/>
          <w:i/>
          <w:sz w:val="16"/>
          <w:szCs w:val="16"/>
        </w:rPr>
        <w:t>.</w:t>
      </w:r>
      <w:proofErr w:type="gramEnd"/>
      <w:r w:rsidRPr="009D6F70">
        <w:rPr>
          <w:rFonts w:ascii="Univers" w:hAnsi="Univers"/>
          <w:sz w:val="16"/>
          <w:szCs w:val="16"/>
        </w:rPr>
        <w:t xml:space="preserve"> </w:t>
      </w:r>
      <w:proofErr w:type="gramStart"/>
      <w:r w:rsidRPr="009D6F70">
        <w:rPr>
          <w:rFonts w:ascii="Univers" w:hAnsi="Univers"/>
          <w:sz w:val="16"/>
          <w:szCs w:val="16"/>
        </w:rPr>
        <w:t>Merits, Reparations and Costs.</w:t>
      </w:r>
      <w:proofErr w:type="gramEnd"/>
      <w:r w:rsidRPr="009D6F70">
        <w:rPr>
          <w:rFonts w:ascii="Univers" w:hAnsi="Univers"/>
          <w:sz w:val="16"/>
          <w:szCs w:val="16"/>
        </w:rPr>
        <w:t xml:space="preserve"> Judgment of July 4, 2007. Series C No. 166, paragraph 120. </w:t>
      </w:r>
    </w:p>
  </w:footnote>
  <w:footnote w:id="131">
    <w:p w:rsidR="00605FBD" w:rsidRPr="009D6F70" w:rsidRDefault="00605FBD" w:rsidP="002F6A45">
      <w:pPr>
        <w:pStyle w:val="Textonotapie"/>
        <w:tabs>
          <w:tab w:val="left" w:pos="0"/>
          <w:tab w:val="left" w:pos="720"/>
        </w:tabs>
        <w:spacing w:after="120"/>
        <w:ind w:firstLine="720"/>
        <w:jc w:val="both"/>
        <w:rPr>
          <w:rFonts w:ascii="Univers" w:hAnsi="Univers"/>
          <w:sz w:val="16"/>
          <w:szCs w:val="16"/>
        </w:rPr>
      </w:pPr>
      <w:r w:rsidRPr="009D6F70">
        <w:rPr>
          <w:rStyle w:val="Refdenotaalpie"/>
          <w:rFonts w:ascii="Univers" w:hAnsi="Univers"/>
          <w:sz w:val="16"/>
          <w:szCs w:val="16"/>
        </w:rPr>
        <w:footnoteRef/>
      </w:r>
      <w:r w:rsidRPr="009D6F70">
        <w:rPr>
          <w:rStyle w:val="Refdenotaalpie"/>
          <w:rFonts w:ascii="Univers" w:hAnsi="Univers"/>
          <w:sz w:val="16"/>
          <w:szCs w:val="16"/>
        </w:rPr>
        <w:t xml:space="preserve"> </w:t>
      </w:r>
      <w:proofErr w:type="gramStart"/>
      <w:r w:rsidRPr="009D6F70">
        <w:rPr>
          <w:rFonts w:ascii="Univers" w:hAnsi="Univers"/>
          <w:sz w:val="16"/>
          <w:szCs w:val="16"/>
        </w:rPr>
        <w:t xml:space="preserve">I/A Court H.R. </w:t>
      </w:r>
      <w:r w:rsidRPr="009D6F70">
        <w:rPr>
          <w:rFonts w:ascii="Univers" w:hAnsi="Univers"/>
          <w:i/>
          <w:sz w:val="16"/>
          <w:szCs w:val="16"/>
        </w:rPr>
        <w:t xml:space="preserve">Case of García Prieto et al v. </w:t>
      </w:r>
      <w:smartTag w:uri="urn:schemas-microsoft-com:office:smarttags" w:element="country-region">
        <w:smartTag w:uri="urn:schemas-microsoft-com:office:smarttags" w:element="place">
          <w:r w:rsidRPr="009D6F70">
            <w:rPr>
              <w:rFonts w:ascii="Univers" w:hAnsi="Univers"/>
              <w:i/>
              <w:sz w:val="16"/>
              <w:szCs w:val="16"/>
            </w:rPr>
            <w:t>El Salvador</w:t>
          </w:r>
        </w:smartTag>
      </w:smartTag>
      <w:r w:rsidRPr="009D6F70">
        <w:rPr>
          <w:rFonts w:ascii="Univers" w:hAnsi="Univers"/>
          <w:i/>
          <w:sz w:val="16"/>
          <w:szCs w:val="16"/>
        </w:rPr>
        <w:t>.</w:t>
      </w:r>
      <w:proofErr w:type="gramEnd"/>
      <w:r w:rsidRPr="009D6F70">
        <w:rPr>
          <w:rFonts w:ascii="Univers" w:hAnsi="Univers"/>
          <w:sz w:val="16"/>
          <w:szCs w:val="16"/>
        </w:rPr>
        <w:t xml:space="preserve"> </w:t>
      </w:r>
      <w:proofErr w:type="gramStart"/>
      <w:r w:rsidRPr="009D6F70">
        <w:rPr>
          <w:rFonts w:ascii="Univers" w:hAnsi="Univers"/>
          <w:sz w:val="16"/>
          <w:szCs w:val="16"/>
        </w:rPr>
        <w:t>Preliminary Objection, Merits, Reparations, and Costs.</w:t>
      </w:r>
      <w:proofErr w:type="gramEnd"/>
      <w:r w:rsidRPr="009D6F70">
        <w:rPr>
          <w:rFonts w:ascii="Univers" w:hAnsi="Univers"/>
          <w:sz w:val="16"/>
          <w:szCs w:val="16"/>
        </w:rPr>
        <w:t xml:space="preserve"> Judgment of November 20, 2007. </w:t>
      </w:r>
      <w:proofErr w:type="gramStart"/>
      <w:r w:rsidRPr="009D6F70">
        <w:rPr>
          <w:rFonts w:ascii="Univers" w:hAnsi="Univers"/>
          <w:sz w:val="16"/>
          <w:szCs w:val="16"/>
        </w:rPr>
        <w:t>Series C No. 168, paragraph 101; I/</w:t>
      </w:r>
      <w:smartTag w:uri="urn:schemas-microsoft-com:office:smarttags" w:element="address">
        <w:r w:rsidRPr="009D6F70">
          <w:rPr>
            <w:rFonts w:ascii="Univers" w:hAnsi="Univers"/>
            <w:sz w:val="16"/>
            <w:szCs w:val="16"/>
          </w:rPr>
          <w:t>A Court H.R.</w:t>
        </w:r>
      </w:smartTag>
      <w:r w:rsidRPr="009D6F70">
        <w:rPr>
          <w:rFonts w:ascii="Univers" w:hAnsi="Univers"/>
          <w:sz w:val="16"/>
          <w:szCs w:val="16"/>
        </w:rPr>
        <w:t xml:space="preserve">, </w:t>
      </w:r>
      <w:r w:rsidRPr="009D6F70">
        <w:rPr>
          <w:rFonts w:ascii="Univers" w:hAnsi="Univers"/>
          <w:i/>
          <w:sz w:val="16"/>
          <w:szCs w:val="16"/>
        </w:rPr>
        <w:t xml:space="preserve">Case of the Gómez </w:t>
      </w:r>
      <w:proofErr w:type="spellStart"/>
      <w:r w:rsidRPr="009D6F70">
        <w:rPr>
          <w:rFonts w:ascii="Univers" w:hAnsi="Univers"/>
          <w:i/>
          <w:sz w:val="16"/>
          <w:szCs w:val="16"/>
        </w:rPr>
        <w:t>Paquiyauri</w:t>
      </w:r>
      <w:proofErr w:type="spellEnd"/>
      <w:r w:rsidRPr="009D6F70">
        <w:rPr>
          <w:rFonts w:ascii="Univers" w:hAnsi="Univers"/>
          <w:i/>
          <w:sz w:val="16"/>
          <w:szCs w:val="16"/>
        </w:rPr>
        <w:t xml:space="preserve"> Brothers v. Peru</w:t>
      </w:r>
      <w:r w:rsidRPr="009D6F70">
        <w:rPr>
          <w:rFonts w:ascii="Univers" w:hAnsi="Univers"/>
          <w:sz w:val="16"/>
          <w:szCs w:val="16"/>
        </w:rPr>
        <w:t>.</w:t>
      </w:r>
      <w:proofErr w:type="gramEnd"/>
      <w:r w:rsidRPr="009D6F70">
        <w:rPr>
          <w:rFonts w:ascii="Univers" w:hAnsi="Univers"/>
          <w:sz w:val="16"/>
          <w:szCs w:val="16"/>
        </w:rPr>
        <w:t xml:space="preserve"> Judgment of July 8, 2004. </w:t>
      </w:r>
      <w:proofErr w:type="gramStart"/>
      <w:r w:rsidRPr="009D6F70">
        <w:rPr>
          <w:rFonts w:ascii="Univers" w:hAnsi="Univers"/>
          <w:sz w:val="16"/>
          <w:szCs w:val="16"/>
        </w:rPr>
        <w:t>Series C No. 110, paragraph 146; I/</w:t>
      </w:r>
      <w:smartTag w:uri="urn:schemas-microsoft-com:office:smarttags" w:element="address">
        <w:r w:rsidRPr="009D6F70">
          <w:rPr>
            <w:rFonts w:ascii="Univers" w:hAnsi="Univers"/>
            <w:sz w:val="16"/>
            <w:szCs w:val="16"/>
          </w:rPr>
          <w:t>A Court H.R.</w:t>
        </w:r>
      </w:smartTag>
      <w:r w:rsidRPr="009D6F70">
        <w:rPr>
          <w:rFonts w:ascii="Univers" w:hAnsi="Univers"/>
          <w:sz w:val="16"/>
          <w:szCs w:val="16"/>
        </w:rPr>
        <w:t xml:space="preserve">, </w:t>
      </w:r>
      <w:r w:rsidRPr="009D6F70">
        <w:rPr>
          <w:rFonts w:ascii="Univers" w:hAnsi="Univers"/>
          <w:i/>
          <w:sz w:val="16"/>
          <w:szCs w:val="16"/>
        </w:rPr>
        <w:t xml:space="preserve">Case of </w:t>
      </w:r>
      <w:proofErr w:type="spellStart"/>
      <w:r w:rsidRPr="009D6F70">
        <w:rPr>
          <w:rFonts w:ascii="Univers" w:hAnsi="Univers"/>
          <w:i/>
          <w:sz w:val="16"/>
          <w:szCs w:val="16"/>
        </w:rPr>
        <w:t>Cantoral</w:t>
      </w:r>
      <w:proofErr w:type="spellEnd"/>
      <w:r w:rsidRPr="009D6F70">
        <w:rPr>
          <w:rFonts w:ascii="Univers" w:hAnsi="Univers"/>
          <w:i/>
          <w:sz w:val="16"/>
          <w:szCs w:val="16"/>
        </w:rPr>
        <w:t xml:space="preserve"> </w:t>
      </w:r>
      <w:proofErr w:type="spellStart"/>
      <w:r w:rsidRPr="009D6F70">
        <w:rPr>
          <w:rFonts w:ascii="Univers" w:hAnsi="Univers"/>
          <w:i/>
          <w:sz w:val="16"/>
          <w:szCs w:val="16"/>
        </w:rPr>
        <w:t>Huamaní</w:t>
      </w:r>
      <w:proofErr w:type="spellEnd"/>
      <w:r w:rsidRPr="009D6F70">
        <w:rPr>
          <w:rFonts w:ascii="Univers" w:hAnsi="Univers"/>
          <w:i/>
          <w:sz w:val="16"/>
          <w:szCs w:val="16"/>
        </w:rPr>
        <w:t xml:space="preserve"> and García </w:t>
      </w:r>
      <w:smartTag w:uri="urn:schemas-microsoft-com:office:smarttags" w:element="City">
        <w:r w:rsidRPr="009D6F70">
          <w:rPr>
            <w:rFonts w:ascii="Univers" w:hAnsi="Univers"/>
            <w:i/>
            <w:sz w:val="16"/>
            <w:szCs w:val="16"/>
          </w:rPr>
          <w:t>Santa Cruz</w:t>
        </w:r>
      </w:smartTag>
      <w:r w:rsidRPr="009D6F70">
        <w:rPr>
          <w:rFonts w:ascii="Univers" w:hAnsi="Univers"/>
          <w:i/>
          <w:sz w:val="16"/>
          <w:szCs w:val="16"/>
        </w:rPr>
        <w:t xml:space="preserve"> v. </w:t>
      </w:r>
      <w:smartTag w:uri="urn:schemas-microsoft-com:office:smarttags" w:element="country-region">
        <w:smartTag w:uri="urn:schemas-microsoft-com:office:smarttags" w:element="place">
          <w:r w:rsidRPr="009D6F70">
            <w:rPr>
              <w:rFonts w:ascii="Univers" w:hAnsi="Univers"/>
              <w:i/>
              <w:sz w:val="16"/>
              <w:szCs w:val="16"/>
            </w:rPr>
            <w:t>Peru</w:t>
          </w:r>
        </w:smartTag>
      </w:smartTag>
      <w:r w:rsidRPr="009D6F70">
        <w:rPr>
          <w:rFonts w:ascii="Univers" w:hAnsi="Univers"/>
          <w:i/>
          <w:sz w:val="16"/>
          <w:szCs w:val="16"/>
        </w:rPr>
        <w:t>.</w:t>
      </w:r>
      <w:proofErr w:type="gramEnd"/>
      <w:r w:rsidRPr="009D6F70">
        <w:rPr>
          <w:rFonts w:ascii="Univers" w:hAnsi="Univers"/>
          <w:sz w:val="16"/>
          <w:szCs w:val="16"/>
        </w:rPr>
        <w:t xml:space="preserve"> </w:t>
      </w:r>
      <w:proofErr w:type="gramStart"/>
      <w:r w:rsidRPr="009D6F70">
        <w:rPr>
          <w:rFonts w:ascii="Univers" w:hAnsi="Univers"/>
          <w:sz w:val="16"/>
          <w:szCs w:val="16"/>
        </w:rPr>
        <w:t>Preliminary Objection, Merits, Reparations, and Costs.</w:t>
      </w:r>
      <w:proofErr w:type="gramEnd"/>
      <w:r w:rsidRPr="009D6F70">
        <w:rPr>
          <w:rFonts w:ascii="Univers" w:hAnsi="Univers"/>
          <w:sz w:val="16"/>
          <w:szCs w:val="16"/>
        </w:rPr>
        <w:t xml:space="preserve"> Judgment of July 10, 2007. Series C No. 167, paragraph 130. </w:t>
      </w:r>
      <w:r w:rsidRPr="009D6F70">
        <w:rPr>
          <w:rFonts w:ascii="Univers" w:hAnsi="Univers"/>
          <w: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FBD" w:rsidRDefault="00605FBD" w:rsidP="00AC7F9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605FBD" w:rsidRDefault="00605FB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FBD" w:rsidRPr="0002787F" w:rsidRDefault="00605FBD" w:rsidP="00AC7F93">
    <w:pPr>
      <w:pStyle w:val="Encabezado"/>
      <w:framePr w:wrap="around" w:vAnchor="text" w:hAnchor="margin" w:xAlign="center" w:y="1"/>
      <w:rPr>
        <w:rStyle w:val="Nmerodepgina"/>
        <w:sz w:val="20"/>
      </w:rPr>
    </w:pPr>
    <w:r w:rsidRPr="0002787F">
      <w:rPr>
        <w:rStyle w:val="Nmerodepgina"/>
        <w:sz w:val="20"/>
      </w:rPr>
      <w:fldChar w:fldCharType="begin"/>
    </w:r>
    <w:r w:rsidRPr="0002787F">
      <w:rPr>
        <w:rStyle w:val="Nmerodepgina"/>
        <w:sz w:val="20"/>
      </w:rPr>
      <w:instrText xml:space="preserve">PAGE  </w:instrText>
    </w:r>
    <w:r w:rsidRPr="0002787F">
      <w:rPr>
        <w:rStyle w:val="Nmerodepgina"/>
        <w:sz w:val="20"/>
      </w:rPr>
      <w:fldChar w:fldCharType="separate"/>
    </w:r>
    <w:r w:rsidR="00315822">
      <w:rPr>
        <w:rStyle w:val="Nmerodepgina"/>
        <w:noProof/>
        <w:sz w:val="20"/>
      </w:rPr>
      <w:t>32</w:t>
    </w:r>
    <w:r w:rsidRPr="0002787F">
      <w:rPr>
        <w:rStyle w:val="Nmerodepgina"/>
        <w:sz w:val="20"/>
      </w:rPr>
      <w:fldChar w:fldCharType="end"/>
    </w:r>
  </w:p>
  <w:p w:rsidR="00605FBD" w:rsidRDefault="00605F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17C6"/>
    <w:multiLevelType w:val="hybridMultilevel"/>
    <w:tmpl w:val="FCE0DEDA"/>
    <w:lvl w:ilvl="0" w:tplc="C78E2154">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6D4154E"/>
    <w:multiLevelType w:val="hybridMultilevel"/>
    <w:tmpl w:val="89668DA4"/>
    <w:lvl w:ilvl="0" w:tplc="9D28F026">
      <w:start w:val="2"/>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
    <w:nsid w:val="0B056B80"/>
    <w:multiLevelType w:val="hybridMultilevel"/>
    <w:tmpl w:val="A63CD496"/>
    <w:lvl w:ilvl="0" w:tplc="23106B16">
      <w:start w:val="8"/>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FE20E2"/>
    <w:multiLevelType w:val="multilevel"/>
    <w:tmpl w:val="86EEE430"/>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nsid w:val="18FF3237"/>
    <w:multiLevelType w:val="hybridMultilevel"/>
    <w:tmpl w:val="B16E3B46"/>
    <w:lvl w:ilvl="0" w:tplc="A21C7830">
      <w:start w:val="10"/>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BE14B2F"/>
    <w:multiLevelType w:val="multilevel"/>
    <w:tmpl w:val="C1743204"/>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nsid w:val="24EE7881"/>
    <w:multiLevelType w:val="multilevel"/>
    <w:tmpl w:val="3878B278"/>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nsid w:val="274D78AF"/>
    <w:multiLevelType w:val="multilevel"/>
    <w:tmpl w:val="86EEE430"/>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8">
    <w:nsid w:val="2F5E5E29"/>
    <w:multiLevelType w:val="hybridMultilevel"/>
    <w:tmpl w:val="97040546"/>
    <w:lvl w:ilvl="0" w:tplc="329CEFD0">
      <w:start w:val="9"/>
      <w:numFmt w:val="bullet"/>
      <w:lvlText w:val="-"/>
      <w:lvlJc w:val="left"/>
      <w:pPr>
        <w:tabs>
          <w:tab w:val="num" w:pos="900"/>
        </w:tabs>
        <w:ind w:left="900" w:hanging="360"/>
      </w:pPr>
      <w:rPr>
        <w:rFonts w:ascii="Univers" w:eastAsia="Times New Roman" w:hAnsi="Univers" w:cs="Symbol" w:hint="default"/>
      </w:rPr>
    </w:lvl>
    <w:lvl w:ilvl="1" w:tplc="04090003" w:tentative="1">
      <w:start w:val="1"/>
      <w:numFmt w:val="bullet"/>
      <w:lvlText w:val="o"/>
      <w:lvlJc w:val="left"/>
      <w:pPr>
        <w:tabs>
          <w:tab w:val="num" w:pos="1620"/>
        </w:tabs>
        <w:ind w:left="1620" w:hanging="360"/>
      </w:pPr>
      <w:rPr>
        <w:rFonts w:ascii="Courier New" w:hAnsi="Courier New" w:cs="Aria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nsid w:val="2FFE5971"/>
    <w:multiLevelType w:val="hybridMultilevel"/>
    <w:tmpl w:val="EB6E6764"/>
    <w:lvl w:ilvl="0" w:tplc="FBC20DB4">
      <w:start w:val="1"/>
      <w:numFmt w:val="upperLetter"/>
      <w:lvlText w:val="%1."/>
      <w:lvlJc w:val="left"/>
      <w:pPr>
        <w:tabs>
          <w:tab w:val="num" w:pos="1440"/>
        </w:tabs>
        <w:ind w:left="1440" w:hanging="720"/>
      </w:pPr>
      <w:rPr>
        <w:rFonts w:hint="default"/>
      </w:rPr>
    </w:lvl>
    <w:lvl w:ilvl="1" w:tplc="2EC237D2">
      <w:start w:val="1"/>
      <w:numFmt w:val="decimal"/>
      <w:lvlText w:val="%2."/>
      <w:lvlJc w:val="left"/>
      <w:pPr>
        <w:tabs>
          <w:tab w:val="num" w:pos="1800"/>
        </w:tabs>
        <w:ind w:left="1800" w:hanging="360"/>
      </w:pPr>
      <w:rPr>
        <w:rFonts w:ascii="Univers" w:hAnsi="Univers" w:hint="default"/>
        <w:b/>
        <w:i w:val="0"/>
        <w:sz w:val="20"/>
        <w:szCs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54A1E88"/>
    <w:multiLevelType w:val="multilevel"/>
    <w:tmpl w:val="05643FA8"/>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val="0"/>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3D7C73EF"/>
    <w:multiLevelType w:val="hybridMultilevel"/>
    <w:tmpl w:val="C1323F92"/>
    <w:lvl w:ilvl="0" w:tplc="9082716A">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5A7E0328">
      <w:start w:val="1"/>
      <w:numFmt w:val="lowerLetter"/>
      <w:lvlText w:val="%3)"/>
      <w:lvlJc w:val="left"/>
      <w:pPr>
        <w:tabs>
          <w:tab w:val="num" w:pos="2700"/>
        </w:tabs>
        <w:ind w:left="2700" w:hanging="360"/>
      </w:pPr>
      <w:rPr>
        <w:rFonts w:cs="Times New Roman" w:hint="default"/>
      </w:rPr>
    </w:lvl>
    <w:lvl w:ilvl="3" w:tplc="458EBBD4">
      <w:start w:val="1"/>
      <w:numFmt w:val="lowerLetter"/>
      <w:lvlText w:val="%4)"/>
      <w:lvlJc w:val="left"/>
      <w:pPr>
        <w:tabs>
          <w:tab w:val="num" w:pos="3600"/>
        </w:tabs>
        <w:ind w:left="3600" w:hanging="7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nsid w:val="4DBD09E5"/>
    <w:multiLevelType w:val="hybridMultilevel"/>
    <w:tmpl w:val="8A4E45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34015E6"/>
    <w:multiLevelType w:val="hybridMultilevel"/>
    <w:tmpl w:val="3A7AC57C"/>
    <w:lvl w:ilvl="0" w:tplc="72C8E9AE">
      <w:start w:val="9"/>
      <w:numFmt w:val="lowerLetter"/>
      <w:lvlText w:val="%1)"/>
      <w:lvlJc w:val="left"/>
      <w:pPr>
        <w:tabs>
          <w:tab w:val="num" w:pos="2880"/>
        </w:tabs>
        <w:ind w:left="2880" w:hanging="360"/>
      </w:pPr>
      <w:rPr>
        <w:rFonts w:hint="default"/>
      </w:rPr>
    </w:lvl>
    <w:lvl w:ilvl="1" w:tplc="AD24F0E2">
      <w:start w:val="2"/>
      <w:numFmt w:val="lowerRoman"/>
      <w:lvlText w:val="%2)"/>
      <w:lvlJc w:val="left"/>
      <w:pPr>
        <w:tabs>
          <w:tab w:val="num" w:pos="3960"/>
        </w:tabs>
        <w:ind w:left="3960" w:hanging="720"/>
      </w:pPr>
      <w:rPr>
        <w:rFonts w:hint="default"/>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5">
    <w:nsid w:val="55927C7D"/>
    <w:multiLevelType w:val="multilevel"/>
    <w:tmpl w:val="3148F238"/>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ascii="Univers" w:hAnsi="Univers" w:hint="default"/>
        <w:b w:val="0"/>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6">
    <w:nsid w:val="56C76505"/>
    <w:multiLevelType w:val="multilevel"/>
    <w:tmpl w:val="3F36485A"/>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588826F1"/>
    <w:multiLevelType w:val="hybridMultilevel"/>
    <w:tmpl w:val="59465FD6"/>
    <w:lvl w:ilvl="0" w:tplc="2B5005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D939C1"/>
    <w:multiLevelType w:val="hybridMultilevel"/>
    <w:tmpl w:val="BDCEFCCC"/>
    <w:lvl w:ilvl="0" w:tplc="8D488528">
      <w:start w:val="1"/>
      <w:numFmt w:val="lowerRoman"/>
      <w:lvlText w:val="%1)"/>
      <w:lvlJc w:val="left"/>
      <w:pPr>
        <w:ind w:left="1080" w:hanging="360"/>
      </w:pPr>
      <w:rPr>
        <w:rFonts w:ascii="Univers" w:hAnsi="Univers" w:cs="Times New Roman" w:hint="default"/>
        <w:b w:val="0"/>
        <w:bCs w:val="0"/>
        <w:i w:val="0"/>
        <w:iCs w:val="0"/>
        <w:sz w:val="20"/>
        <w:szCs w:val="20"/>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9">
    <w:nsid w:val="5B7C7CDA"/>
    <w:multiLevelType w:val="hybridMultilevel"/>
    <w:tmpl w:val="7A6AD154"/>
    <w:lvl w:ilvl="0" w:tplc="485E8ADC">
      <w:start w:val="1"/>
      <w:numFmt w:val="decimal"/>
      <w:lvlText w:val="%1."/>
      <w:lvlJc w:val="left"/>
      <w:pPr>
        <w:tabs>
          <w:tab w:val="num" w:pos="3240"/>
        </w:tabs>
        <w:ind w:left="3240" w:hanging="720"/>
      </w:pPr>
      <w:rPr>
        <w:rFonts w:cs="Dotum" w:hint="default"/>
      </w:rPr>
    </w:lvl>
    <w:lvl w:ilvl="1" w:tplc="4FACF6FE">
      <w:start w:val="1"/>
      <w:numFmt w:val="lowerLetter"/>
      <w:lvlText w:val="%2)"/>
      <w:lvlJc w:val="left"/>
      <w:pPr>
        <w:tabs>
          <w:tab w:val="num" w:pos="3600"/>
        </w:tabs>
        <w:ind w:left="3600" w:hanging="72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nsid w:val="608B725A"/>
    <w:multiLevelType w:val="hybridMultilevel"/>
    <w:tmpl w:val="3F36485A"/>
    <w:lvl w:ilvl="0" w:tplc="86169CD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0D109CD"/>
    <w:multiLevelType w:val="hybridMultilevel"/>
    <w:tmpl w:val="DA72FFA6"/>
    <w:lvl w:ilvl="0" w:tplc="00B0C15E">
      <w:start w:val="9"/>
      <w:numFmt w:val="lowerLetter"/>
      <w:lvlText w:val="%1)"/>
      <w:lvlJc w:val="left"/>
      <w:pPr>
        <w:tabs>
          <w:tab w:val="num" w:pos="2355"/>
        </w:tabs>
        <w:ind w:left="2355" w:hanging="91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63CD6FE6"/>
    <w:multiLevelType w:val="hybridMultilevel"/>
    <w:tmpl w:val="8AF8ACFE"/>
    <w:lvl w:ilvl="0" w:tplc="378E97A2">
      <w:start w:val="216"/>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3132A70C">
      <w:start w:val="1"/>
      <w:numFmt w:val="lowerLetter"/>
      <w:lvlText w:val="%4)"/>
      <w:lvlJc w:val="left"/>
      <w:pPr>
        <w:tabs>
          <w:tab w:val="num" w:pos="3060"/>
        </w:tabs>
        <w:ind w:left="3060" w:hanging="54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64707268"/>
    <w:multiLevelType w:val="hybridMultilevel"/>
    <w:tmpl w:val="5EFE8C44"/>
    <w:lvl w:ilvl="0" w:tplc="8D22BB74">
      <w:start w:val="1"/>
      <w:numFmt w:val="decimal"/>
      <w:lvlText w:val="%1."/>
      <w:lvlJc w:val="left"/>
      <w:pPr>
        <w:tabs>
          <w:tab w:val="num" w:pos="1080"/>
        </w:tabs>
        <w:ind w:left="1080" w:hanging="720"/>
      </w:pPr>
      <w:rPr>
        <w:rFonts w:cs="Times New Roman" w:hint="default"/>
        <w:color w:val="auto"/>
      </w:rPr>
    </w:lvl>
    <w:lvl w:ilvl="1" w:tplc="1C78A016">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6DB3268"/>
    <w:multiLevelType w:val="multilevel"/>
    <w:tmpl w:val="74DC99E2"/>
    <w:lvl w:ilvl="0">
      <w:start w:val="9"/>
      <w:numFmt w:val="lowerLetter"/>
      <w:lvlText w:val="%1)"/>
      <w:lvlJc w:val="left"/>
      <w:pPr>
        <w:tabs>
          <w:tab w:val="num" w:pos="2340"/>
        </w:tabs>
        <w:ind w:left="2340" w:hanging="360"/>
      </w:pPr>
      <w:rPr>
        <w:rFonts w:hint="default"/>
      </w:rPr>
    </w:lvl>
    <w:lvl w:ilvl="1">
      <w:start w:val="1"/>
      <w:numFmt w:val="lowerRoman"/>
      <w:lvlText w:val="%2)"/>
      <w:lvlJc w:val="left"/>
      <w:pPr>
        <w:tabs>
          <w:tab w:val="num" w:pos="3420"/>
        </w:tabs>
        <w:ind w:left="3420" w:hanging="720"/>
      </w:pPr>
      <w:rPr>
        <w:rFonts w:hint="default"/>
        <w:b w:val="0"/>
        <w:i w:val="0"/>
      </w:rPr>
    </w:lvl>
    <w:lvl w:ilvl="2">
      <w:start w:val="1"/>
      <w:numFmt w:val="lowerRoman"/>
      <w:lvlText w:val="%3."/>
      <w:lvlJc w:val="right"/>
      <w:pPr>
        <w:tabs>
          <w:tab w:val="num" w:pos="3780"/>
        </w:tabs>
        <w:ind w:left="3780" w:hanging="180"/>
      </w:pPr>
      <w:rPr>
        <w:rFonts w:hint="default"/>
      </w:rPr>
    </w:lvl>
    <w:lvl w:ilvl="3">
      <w:start w:val="1"/>
      <w:numFmt w:val="decimal"/>
      <w:lvlText w:val="%4."/>
      <w:lvlJc w:val="left"/>
      <w:pPr>
        <w:tabs>
          <w:tab w:val="num" w:pos="4500"/>
        </w:tabs>
        <w:ind w:left="4500" w:hanging="360"/>
      </w:pPr>
      <w:rPr>
        <w:rFonts w:hint="default"/>
      </w:rPr>
    </w:lvl>
    <w:lvl w:ilvl="4">
      <w:start w:val="1"/>
      <w:numFmt w:val="lowerLetter"/>
      <w:lvlText w:val="%5."/>
      <w:lvlJc w:val="left"/>
      <w:pPr>
        <w:tabs>
          <w:tab w:val="num" w:pos="5220"/>
        </w:tabs>
        <w:ind w:left="5220" w:hanging="360"/>
      </w:pPr>
      <w:rPr>
        <w:rFonts w:hint="default"/>
      </w:rPr>
    </w:lvl>
    <w:lvl w:ilvl="5">
      <w:start w:val="1"/>
      <w:numFmt w:val="lowerRoman"/>
      <w:lvlText w:val="%6."/>
      <w:lvlJc w:val="right"/>
      <w:pPr>
        <w:tabs>
          <w:tab w:val="num" w:pos="5940"/>
        </w:tabs>
        <w:ind w:left="5940" w:hanging="180"/>
      </w:pPr>
      <w:rPr>
        <w:rFonts w:hint="default"/>
      </w:rPr>
    </w:lvl>
    <w:lvl w:ilvl="6">
      <w:start w:val="1"/>
      <w:numFmt w:val="decimal"/>
      <w:lvlText w:val="%7."/>
      <w:lvlJc w:val="left"/>
      <w:pPr>
        <w:tabs>
          <w:tab w:val="num" w:pos="6660"/>
        </w:tabs>
        <w:ind w:left="6660" w:hanging="360"/>
      </w:pPr>
      <w:rPr>
        <w:rFonts w:hint="default"/>
      </w:rPr>
    </w:lvl>
    <w:lvl w:ilvl="7">
      <w:start w:val="1"/>
      <w:numFmt w:val="lowerLetter"/>
      <w:lvlText w:val="%8."/>
      <w:lvlJc w:val="left"/>
      <w:pPr>
        <w:tabs>
          <w:tab w:val="num" w:pos="7380"/>
        </w:tabs>
        <w:ind w:left="7380" w:hanging="360"/>
      </w:pPr>
      <w:rPr>
        <w:rFonts w:hint="default"/>
      </w:rPr>
    </w:lvl>
    <w:lvl w:ilvl="8">
      <w:start w:val="1"/>
      <w:numFmt w:val="lowerRoman"/>
      <w:lvlText w:val="%9."/>
      <w:lvlJc w:val="right"/>
      <w:pPr>
        <w:tabs>
          <w:tab w:val="num" w:pos="8100"/>
        </w:tabs>
        <w:ind w:left="8100" w:hanging="180"/>
      </w:pPr>
      <w:rPr>
        <w:rFonts w:hint="default"/>
      </w:rPr>
    </w:lvl>
  </w:abstractNum>
  <w:abstractNum w:abstractNumId="25">
    <w:nsid w:val="6707569A"/>
    <w:multiLevelType w:val="multilevel"/>
    <w:tmpl w:val="766A4D8C"/>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6">
    <w:nsid w:val="71B57656"/>
    <w:multiLevelType w:val="hybridMultilevel"/>
    <w:tmpl w:val="6DAE14C0"/>
    <w:lvl w:ilvl="0" w:tplc="83806080">
      <w:start w:val="1"/>
      <w:numFmt w:val="decimal"/>
      <w:pStyle w:val="PrrafodeSentencia"/>
      <w:lvlText w:val="%1."/>
      <w:lvlJc w:val="left"/>
      <w:pPr>
        <w:tabs>
          <w:tab w:val="num" w:pos="720"/>
        </w:tabs>
        <w:ind w:left="720" w:hanging="360"/>
      </w:pPr>
      <w:rPr>
        <w:rFonts w:cs="Times New Roman" w:hint="default"/>
      </w:rPr>
    </w:lvl>
    <w:lvl w:ilvl="1" w:tplc="CE8A1910">
      <w:start w:val="1"/>
      <w:numFmt w:val="lowerLetter"/>
      <w:lvlText w:val="(%2)"/>
      <w:lvlJc w:val="left"/>
      <w:pPr>
        <w:tabs>
          <w:tab w:val="num" w:pos="1440"/>
        </w:tabs>
        <w:ind w:left="1440" w:hanging="360"/>
      </w:pPr>
      <w:rPr>
        <w:rFonts w:ascii="Univers" w:hAnsi="Univer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1B90687"/>
    <w:multiLevelType w:val="hybridMultilevel"/>
    <w:tmpl w:val="4726CDC4"/>
    <w:lvl w:ilvl="0" w:tplc="2B5005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3832784"/>
    <w:multiLevelType w:val="hybridMultilevel"/>
    <w:tmpl w:val="4D669838"/>
    <w:lvl w:ilvl="0" w:tplc="0409000F">
      <w:start w:val="1"/>
      <w:numFmt w:val="decimal"/>
      <w:lvlText w:val="%1."/>
      <w:lvlJc w:val="left"/>
      <w:pPr>
        <w:tabs>
          <w:tab w:val="num" w:pos="720"/>
        </w:tabs>
        <w:ind w:left="720" w:hanging="360"/>
      </w:pPr>
    </w:lvl>
    <w:lvl w:ilvl="1" w:tplc="3BBC224A">
      <w:start w:val="164"/>
      <w:numFmt w:val="decimal"/>
      <w:lvlText w:val="%2."/>
      <w:lvlJc w:val="left"/>
      <w:pPr>
        <w:tabs>
          <w:tab w:val="num" w:pos="1530"/>
        </w:tabs>
        <w:ind w:left="1530" w:hanging="45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3E7315F"/>
    <w:multiLevelType w:val="hybridMultilevel"/>
    <w:tmpl w:val="F408880A"/>
    <w:lvl w:ilvl="0" w:tplc="FCD05D56">
      <w:start w:val="1"/>
      <w:numFmt w:val="upperRoman"/>
      <w:lvlText w:val="%1."/>
      <w:lvlJc w:val="left"/>
      <w:pPr>
        <w:tabs>
          <w:tab w:val="num" w:pos="1080"/>
        </w:tabs>
        <w:ind w:left="1080" w:hanging="720"/>
      </w:pPr>
      <w:rPr>
        <w:rFonts w:hint="default"/>
      </w:rPr>
    </w:lvl>
    <w:lvl w:ilvl="1" w:tplc="59BACF50">
      <w:start w:val="1"/>
      <w:numFmt w:val="upperLetter"/>
      <w:lvlText w:val="%2."/>
      <w:lvlJc w:val="left"/>
      <w:pPr>
        <w:tabs>
          <w:tab w:val="num" w:pos="1440"/>
        </w:tabs>
        <w:ind w:left="1440" w:hanging="360"/>
      </w:pPr>
      <w:rPr>
        <w:rFonts w:hint="default"/>
      </w:rPr>
    </w:lvl>
    <w:lvl w:ilvl="2" w:tplc="C50C1056">
      <w:start w:val="1"/>
      <w:numFmt w:val="upperLetter"/>
      <w:lvlText w:val="%3."/>
      <w:lvlJc w:val="left"/>
      <w:pPr>
        <w:tabs>
          <w:tab w:val="num" w:pos="2340"/>
        </w:tabs>
        <w:ind w:left="2340" w:hanging="360"/>
      </w:pPr>
      <w:rPr>
        <w:rFonts w:ascii="Univers" w:hAnsi="Univers" w:hint="default"/>
        <w:b w:val="0"/>
        <w:i w:val="0"/>
        <w:sz w:val="20"/>
      </w:rPr>
    </w:lvl>
    <w:lvl w:ilvl="3" w:tplc="485E8ADC">
      <w:start w:val="1"/>
      <w:numFmt w:val="decimal"/>
      <w:lvlText w:val="%4."/>
      <w:lvlJc w:val="left"/>
      <w:pPr>
        <w:tabs>
          <w:tab w:val="num" w:pos="3240"/>
        </w:tabs>
        <w:ind w:left="3240" w:hanging="720"/>
      </w:pPr>
      <w:rPr>
        <w:rFonts w:cs="Dotum" w:hint="default"/>
      </w:rPr>
    </w:lvl>
    <w:lvl w:ilvl="4" w:tplc="088C5C2E">
      <w:start w:val="1"/>
      <w:numFmt w:val="lowerLetter"/>
      <w:lvlText w:val="%5)"/>
      <w:lvlJc w:val="left"/>
      <w:pPr>
        <w:tabs>
          <w:tab w:val="num" w:pos="3960"/>
        </w:tabs>
        <w:ind w:left="3960" w:hanging="72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9"/>
  </w:num>
  <w:num w:numId="3">
    <w:abstractNumId w:val="19"/>
  </w:num>
  <w:num w:numId="4">
    <w:abstractNumId w:val="14"/>
  </w:num>
  <w:num w:numId="5">
    <w:abstractNumId w:val="24"/>
  </w:num>
  <w:num w:numId="6">
    <w:abstractNumId w:val="21"/>
  </w:num>
  <w:num w:numId="7">
    <w:abstractNumId w:val="11"/>
  </w:num>
  <w:num w:numId="8">
    <w:abstractNumId w:val="18"/>
  </w:num>
  <w:num w:numId="9">
    <w:abstractNumId w:val="9"/>
  </w:num>
  <w:num w:numId="10">
    <w:abstractNumId w:val="22"/>
  </w:num>
  <w:num w:numId="11">
    <w:abstractNumId w:val="13"/>
  </w:num>
  <w:num w:numId="12">
    <w:abstractNumId w:val="28"/>
  </w:num>
  <w:num w:numId="13">
    <w:abstractNumId w:val="26"/>
  </w:num>
  <w:num w:numId="14">
    <w:abstractNumId w:val="1"/>
  </w:num>
  <w:num w:numId="15">
    <w:abstractNumId w:val="4"/>
  </w:num>
  <w:num w:numId="16">
    <w:abstractNumId w:val="8"/>
  </w:num>
  <w:num w:numId="17">
    <w:abstractNumId w:val="2"/>
  </w:num>
  <w:num w:numId="18">
    <w:abstractNumId w:val="5"/>
  </w:num>
  <w:num w:numId="19">
    <w:abstractNumId w:val="10"/>
  </w:num>
  <w:num w:numId="20">
    <w:abstractNumId w:val="6"/>
  </w:num>
  <w:num w:numId="21">
    <w:abstractNumId w:val="0"/>
  </w:num>
  <w:num w:numId="22">
    <w:abstractNumId w:val="25"/>
  </w:num>
  <w:num w:numId="23">
    <w:abstractNumId w:val="15"/>
  </w:num>
  <w:num w:numId="24">
    <w:abstractNumId w:val="27"/>
  </w:num>
  <w:num w:numId="25">
    <w:abstractNumId w:val="17"/>
  </w:num>
  <w:num w:numId="26">
    <w:abstractNumId w:val="20"/>
  </w:num>
  <w:num w:numId="27">
    <w:abstractNumId w:val="23"/>
  </w:num>
  <w:num w:numId="28">
    <w:abstractNumId w:val="7"/>
  </w:num>
  <w:num w:numId="29">
    <w:abstractNumId w:val="1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7F93"/>
    <w:rsid w:val="000009DC"/>
    <w:rsid w:val="000015D8"/>
    <w:rsid w:val="000018F9"/>
    <w:rsid w:val="00001940"/>
    <w:rsid w:val="00002D49"/>
    <w:rsid w:val="00002FF8"/>
    <w:rsid w:val="00003599"/>
    <w:rsid w:val="0000388B"/>
    <w:rsid w:val="00003A17"/>
    <w:rsid w:val="00003A31"/>
    <w:rsid w:val="00003F61"/>
    <w:rsid w:val="0000473D"/>
    <w:rsid w:val="00004BE5"/>
    <w:rsid w:val="00004CB8"/>
    <w:rsid w:val="00004E11"/>
    <w:rsid w:val="0000572F"/>
    <w:rsid w:val="00005BE8"/>
    <w:rsid w:val="000063BE"/>
    <w:rsid w:val="000068BC"/>
    <w:rsid w:val="00006EE4"/>
    <w:rsid w:val="00006FF9"/>
    <w:rsid w:val="000074C5"/>
    <w:rsid w:val="00007644"/>
    <w:rsid w:val="00010290"/>
    <w:rsid w:val="000104A8"/>
    <w:rsid w:val="000107F9"/>
    <w:rsid w:val="00010E81"/>
    <w:rsid w:val="0001114E"/>
    <w:rsid w:val="00011A20"/>
    <w:rsid w:val="000120FB"/>
    <w:rsid w:val="0001307E"/>
    <w:rsid w:val="00013A91"/>
    <w:rsid w:val="00014F59"/>
    <w:rsid w:val="000157A4"/>
    <w:rsid w:val="00015ABF"/>
    <w:rsid w:val="00016987"/>
    <w:rsid w:val="000178BA"/>
    <w:rsid w:val="000178F1"/>
    <w:rsid w:val="00020D99"/>
    <w:rsid w:val="00020FF6"/>
    <w:rsid w:val="00021092"/>
    <w:rsid w:val="000211C5"/>
    <w:rsid w:val="00021557"/>
    <w:rsid w:val="00022AD2"/>
    <w:rsid w:val="00022F56"/>
    <w:rsid w:val="00023AF6"/>
    <w:rsid w:val="00024264"/>
    <w:rsid w:val="00024811"/>
    <w:rsid w:val="000248E1"/>
    <w:rsid w:val="0002560C"/>
    <w:rsid w:val="00025A73"/>
    <w:rsid w:val="0002618A"/>
    <w:rsid w:val="00026274"/>
    <w:rsid w:val="000270E6"/>
    <w:rsid w:val="00027E47"/>
    <w:rsid w:val="00030A80"/>
    <w:rsid w:val="00031F93"/>
    <w:rsid w:val="0003219B"/>
    <w:rsid w:val="0003231A"/>
    <w:rsid w:val="00032919"/>
    <w:rsid w:val="000336B0"/>
    <w:rsid w:val="00033ED6"/>
    <w:rsid w:val="00034277"/>
    <w:rsid w:val="00034C5E"/>
    <w:rsid w:val="00034FF5"/>
    <w:rsid w:val="00035FB4"/>
    <w:rsid w:val="0003712F"/>
    <w:rsid w:val="00037BBD"/>
    <w:rsid w:val="000402D4"/>
    <w:rsid w:val="00040FCA"/>
    <w:rsid w:val="0004124E"/>
    <w:rsid w:val="00041403"/>
    <w:rsid w:val="000414C2"/>
    <w:rsid w:val="00041A9E"/>
    <w:rsid w:val="000421FF"/>
    <w:rsid w:val="00042A98"/>
    <w:rsid w:val="0004395A"/>
    <w:rsid w:val="00044245"/>
    <w:rsid w:val="0004444D"/>
    <w:rsid w:val="00045D21"/>
    <w:rsid w:val="000460A1"/>
    <w:rsid w:val="000461B3"/>
    <w:rsid w:val="000462F1"/>
    <w:rsid w:val="0004659F"/>
    <w:rsid w:val="00046F73"/>
    <w:rsid w:val="0004720E"/>
    <w:rsid w:val="000472C8"/>
    <w:rsid w:val="0004748B"/>
    <w:rsid w:val="000477B3"/>
    <w:rsid w:val="000503A5"/>
    <w:rsid w:val="00051028"/>
    <w:rsid w:val="00052109"/>
    <w:rsid w:val="00052BBA"/>
    <w:rsid w:val="00052C60"/>
    <w:rsid w:val="00052E88"/>
    <w:rsid w:val="000535E3"/>
    <w:rsid w:val="00053796"/>
    <w:rsid w:val="00054C36"/>
    <w:rsid w:val="000552AC"/>
    <w:rsid w:val="000557F0"/>
    <w:rsid w:val="000560B5"/>
    <w:rsid w:val="0005696E"/>
    <w:rsid w:val="000571BD"/>
    <w:rsid w:val="00057D18"/>
    <w:rsid w:val="00057DB6"/>
    <w:rsid w:val="00057E80"/>
    <w:rsid w:val="00057FC9"/>
    <w:rsid w:val="0006101B"/>
    <w:rsid w:val="00061FAE"/>
    <w:rsid w:val="0006250E"/>
    <w:rsid w:val="000629A2"/>
    <w:rsid w:val="00062A78"/>
    <w:rsid w:val="00064B69"/>
    <w:rsid w:val="00064D35"/>
    <w:rsid w:val="0006560E"/>
    <w:rsid w:val="00065C7F"/>
    <w:rsid w:val="00065FAA"/>
    <w:rsid w:val="000666D7"/>
    <w:rsid w:val="000671F2"/>
    <w:rsid w:val="00067440"/>
    <w:rsid w:val="000677C6"/>
    <w:rsid w:val="00067825"/>
    <w:rsid w:val="00067918"/>
    <w:rsid w:val="000700CF"/>
    <w:rsid w:val="00070123"/>
    <w:rsid w:val="000704BE"/>
    <w:rsid w:val="000705BC"/>
    <w:rsid w:val="00070FB1"/>
    <w:rsid w:val="00071B4D"/>
    <w:rsid w:val="0007314D"/>
    <w:rsid w:val="000732E3"/>
    <w:rsid w:val="000738A3"/>
    <w:rsid w:val="00073B58"/>
    <w:rsid w:val="00073ED1"/>
    <w:rsid w:val="000743C6"/>
    <w:rsid w:val="00075026"/>
    <w:rsid w:val="00075679"/>
    <w:rsid w:val="000757B8"/>
    <w:rsid w:val="00075F84"/>
    <w:rsid w:val="0007619C"/>
    <w:rsid w:val="00076923"/>
    <w:rsid w:val="0007696F"/>
    <w:rsid w:val="000771F9"/>
    <w:rsid w:val="00077392"/>
    <w:rsid w:val="00080055"/>
    <w:rsid w:val="00080295"/>
    <w:rsid w:val="00080921"/>
    <w:rsid w:val="0008177A"/>
    <w:rsid w:val="0008184C"/>
    <w:rsid w:val="00081BB1"/>
    <w:rsid w:val="00081D40"/>
    <w:rsid w:val="000820A0"/>
    <w:rsid w:val="00082EBA"/>
    <w:rsid w:val="0008361F"/>
    <w:rsid w:val="00083FFE"/>
    <w:rsid w:val="00084C2A"/>
    <w:rsid w:val="00085C80"/>
    <w:rsid w:val="00085DFC"/>
    <w:rsid w:val="00085EAC"/>
    <w:rsid w:val="00086411"/>
    <w:rsid w:val="000864D1"/>
    <w:rsid w:val="00086515"/>
    <w:rsid w:val="000871B2"/>
    <w:rsid w:val="00087256"/>
    <w:rsid w:val="0008731F"/>
    <w:rsid w:val="0009153A"/>
    <w:rsid w:val="0009202B"/>
    <w:rsid w:val="00092422"/>
    <w:rsid w:val="00092488"/>
    <w:rsid w:val="00092631"/>
    <w:rsid w:val="000927D9"/>
    <w:rsid w:val="00092B12"/>
    <w:rsid w:val="000934CE"/>
    <w:rsid w:val="00093F15"/>
    <w:rsid w:val="000950B7"/>
    <w:rsid w:val="000960B9"/>
    <w:rsid w:val="0009648E"/>
    <w:rsid w:val="00096644"/>
    <w:rsid w:val="00096C48"/>
    <w:rsid w:val="0009787C"/>
    <w:rsid w:val="000979E8"/>
    <w:rsid w:val="00097AC2"/>
    <w:rsid w:val="000A098C"/>
    <w:rsid w:val="000A162A"/>
    <w:rsid w:val="000A1747"/>
    <w:rsid w:val="000A18CE"/>
    <w:rsid w:val="000A1E8B"/>
    <w:rsid w:val="000A3A1C"/>
    <w:rsid w:val="000A3E29"/>
    <w:rsid w:val="000A43AA"/>
    <w:rsid w:val="000A4E13"/>
    <w:rsid w:val="000A658C"/>
    <w:rsid w:val="000A68AF"/>
    <w:rsid w:val="000A6CA3"/>
    <w:rsid w:val="000A6E6C"/>
    <w:rsid w:val="000A7140"/>
    <w:rsid w:val="000A753B"/>
    <w:rsid w:val="000A7A61"/>
    <w:rsid w:val="000A7AFE"/>
    <w:rsid w:val="000A7B3A"/>
    <w:rsid w:val="000B02AE"/>
    <w:rsid w:val="000B0FEA"/>
    <w:rsid w:val="000B1004"/>
    <w:rsid w:val="000B166D"/>
    <w:rsid w:val="000B3107"/>
    <w:rsid w:val="000B36CB"/>
    <w:rsid w:val="000B3807"/>
    <w:rsid w:val="000B387F"/>
    <w:rsid w:val="000B3F64"/>
    <w:rsid w:val="000B5081"/>
    <w:rsid w:val="000B5222"/>
    <w:rsid w:val="000B57F4"/>
    <w:rsid w:val="000B66D3"/>
    <w:rsid w:val="000B7358"/>
    <w:rsid w:val="000B742E"/>
    <w:rsid w:val="000B7529"/>
    <w:rsid w:val="000C0D00"/>
    <w:rsid w:val="000C0E7B"/>
    <w:rsid w:val="000C10E2"/>
    <w:rsid w:val="000C1779"/>
    <w:rsid w:val="000C1E22"/>
    <w:rsid w:val="000C2201"/>
    <w:rsid w:val="000C2E3A"/>
    <w:rsid w:val="000C361C"/>
    <w:rsid w:val="000C3870"/>
    <w:rsid w:val="000C462E"/>
    <w:rsid w:val="000C4636"/>
    <w:rsid w:val="000C5393"/>
    <w:rsid w:val="000C5886"/>
    <w:rsid w:val="000C5A5F"/>
    <w:rsid w:val="000C5BFD"/>
    <w:rsid w:val="000C5E7C"/>
    <w:rsid w:val="000C6404"/>
    <w:rsid w:val="000C670F"/>
    <w:rsid w:val="000C74BD"/>
    <w:rsid w:val="000C7AA4"/>
    <w:rsid w:val="000D0AA3"/>
    <w:rsid w:val="000D11B0"/>
    <w:rsid w:val="000D1C70"/>
    <w:rsid w:val="000D1D1E"/>
    <w:rsid w:val="000D4752"/>
    <w:rsid w:val="000D477E"/>
    <w:rsid w:val="000D4FF9"/>
    <w:rsid w:val="000D5BF9"/>
    <w:rsid w:val="000D601F"/>
    <w:rsid w:val="000D65FD"/>
    <w:rsid w:val="000D6663"/>
    <w:rsid w:val="000D66F3"/>
    <w:rsid w:val="000D67DB"/>
    <w:rsid w:val="000D70FC"/>
    <w:rsid w:val="000D7461"/>
    <w:rsid w:val="000D79F5"/>
    <w:rsid w:val="000D7A99"/>
    <w:rsid w:val="000D7AEE"/>
    <w:rsid w:val="000E0362"/>
    <w:rsid w:val="000E03F6"/>
    <w:rsid w:val="000E07B0"/>
    <w:rsid w:val="000E18E1"/>
    <w:rsid w:val="000E1ED8"/>
    <w:rsid w:val="000E3A4C"/>
    <w:rsid w:val="000E3CFC"/>
    <w:rsid w:val="000E3E44"/>
    <w:rsid w:val="000E4247"/>
    <w:rsid w:val="000E4E7C"/>
    <w:rsid w:val="000E557D"/>
    <w:rsid w:val="000E574E"/>
    <w:rsid w:val="000E58CD"/>
    <w:rsid w:val="000E5AAE"/>
    <w:rsid w:val="000E62B6"/>
    <w:rsid w:val="000E6483"/>
    <w:rsid w:val="000E6595"/>
    <w:rsid w:val="000E6870"/>
    <w:rsid w:val="000E693D"/>
    <w:rsid w:val="000E7FBE"/>
    <w:rsid w:val="000F1EF6"/>
    <w:rsid w:val="000F2055"/>
    <w:rsid w:val="000F27C7"/>
    <w:rsid w:val="000F283C"/>
    <w:rsid w:val="000F3CB2"/>
    <w:rsid w:val="000F41E8"/>
    <w:rsid w:val="000F4D9F"/>
    <w:rsid w:val="000F5879"/>
    <w:rsid w:val="000F5CD9"/>
    <w:rsid w:val="000F6739"/>
    <w:rsid w:val="000F7F06"/>
    <w:rsid w:val="000F7F96"/>
    <w:rsid w:val="0010019E"/>
    <w:rsid w:val="0010088A"/>
    <w:rsid w:val="00100F3F"/>
    <w:rsid w:val="001029FF"/>
    <w:rsid w:val="00102BEE"/>
    <w:rsid w:val="00103281"/>
    <w:rsid w:val="00103420"/>
    <w:rsid w:val="00103A38"/>
    <w:rsid w:val="00103A73"/>
    <w:rsid w:val="00104613"/>
    <w:rsid w:val="00104A02"/>
    <w:rsid w:val="001058AC"/>
    <w:rsid w:val="00105FB7"/>
    <w:rsid w:val="0010600E"/>
    <w:rsid w:val="001060EE"/>
    <w:rsid w:val="001061A7"/>
    <w:rsid w:val="00107330"/>
    <w:rsid w:val="00107AE7"/>
    <w:rsid w:val="00110B66"/>
    <w:rsid w:val="00110DC1"/>
    <w:rsid w:val="00110DDB"/>
    <w:rsid w:val="00110FBC"/>
    <w:rsid w:val="00111255"/>
    <w:rsid w:val="00111403"/>
    <w:rsid w:val="001114F6"/>
    <w:rsid w:val="001128F3"/>
    <w:rsid w:val="00112A2A"/>
    <w:rsid w:val="00112B3A"/>
    <w:rsid w:val="001137A7"/>
    <w:rsid w:val="00113D87"/>
    <w:rsid w:val="00114255"/>
    <w:rsid w:val="00115372"/>
    <w:rsid w:val="001159EF"/>
    <w:rsid w:val="0011662F"/>
    <w:rsid w:val="00116830"/>
    <w:rsid w:val="0011756B"/>
    <w:rsid w:val="00117B00"/>
    <w:rsid w:val="00117C15"/>
    <w:rsid w:val="001200B2"/>
    <w:rsid w:val="00120691"/>
    <w:rsid w:val="001213A2"/>
    <w:rsid w:val="00121FDB"/>
    <w:rsid w:val="00122F9D"/>
    <w:rsid w:val="001234B3"/>
    <w:rsid w:val="00123521"/>
    <w:rsid w:val="00123D1A"/>
    <w:rsid w:val="00124027"/>
    <w:rsid w:val="00124623"/>
    <w:rsid w:val="001258D7"/>
    <w:rsid w:val="001264F4"/>
    <w:rsid w:val="00126599"/>
    <w:rsid w:val="00127E74"/>
    <w:rsid w:val="00127F89"/>
    <w:rsid w:val="00131C1A"/>
    <w:rsid w:val="00131FBD"/>
    <w:rsid w:val="00132BA1"/>
    <w:rsid w:val="001338F7"/>
    <w:rsid w:val="00133F0C"/>
    <w:rsid w:val="00133FE2"/>
    <w:rsid w:val="001343ED"/>
    <w:rsid w:val="00134942"/>
    <w:rsid w:val="0013525C"/>
    <w:rsid w:val="00135B4F"/>
    <w:rsid w:val="001371D3"/>
    <w:rsid w:val="00137283"/>
    <w:rsid w:val="001377C5"/>
    <w:rsid w:val="001403FF"/>
    <w:rsid w:val="00140B26"/>
    <w:rsid w:val="001410B4"/>
    <w:rsid w:val="00141632"/>
    <w:rsid w:val="001427BF"/>
    <w:rsid w:val="00142960"/>
    <w:rsid w:val="00142BF9"/>
    <w:rsid w:val="00142D96"/>
    <w:rsid w:val="00143054"/>
    <w:rsid w:val="0014391E"/>
    <w:rsid w:val="001442C4"/>
    <w:rsid w:val="001453A5"/>
    <w:rsid w:val="001457ED"/>
    <w:rsid w:val="00145FEA"/>
    <w:rsid w:val="00146CA7"/>
    <w:rsid w:val="00147173"/>
    <w:rsid w:val="00150A0E"/>
    <w:rsid w:val="00150D2B"/>
    <w:rsid w:val="0015105A"/>
    <w:rsid w:val="001514A5"/>
    <w:rsid w:val="00152325"/>
    <w:rsid w:val="00152A82"/>
    <w:rsid w:val="00152CD9"/>
    <w:rsid w:val="00153726"/>
    <w:rsid w:val="00153C7C"/>
    <w:rsid w:val="001540B7"/>
    <w:rsid w:val="001540F4"/>
    <w:rsid w:val="00154D09"/>
    <w:rsid w:val="00155946"/>
    <w:rsid w:val="00155D3B"/>
    <w:rsid w:val="0015650E"/>
    <w:rsid w:val="0015713F"/>
    <w:rsid w:val="00157413"/>
    <w:rsid w:val="0015780E"/>
    <w:rsid w:val="00157B11"/>
    <w:rsid w:val="001600A4"/>
    <w:rsid w:val="00160425"/>
    <w:rsid w:val="00161132"/>
    <w:rsid w:val="001611E7"/>
    <w:rsid w:val="00161811"/>
    <w:rsid w:val="001637C5"/>
    <w:rsid w:val="0016412D"/>
    <w:rsid w:val="001647D6"/>
    <w:rsid w:val="00164956"/>
    <w:rsid w:val="00164CBB"/>
    <w:rsid w:val="0016567E"/>
    <w:rsid w:val="001656BD"/>
    <w:rsid w:val="00165CF9"/>
    <w:rsid w:val="001660CA"/>
    <w:rsid w:val="00166159"/>
    <w:rsid w:val="00166F5A"/>
    <w:rsid w:val="00167045"/>
    <w:rsid w:val="001673EC"/>
    <w:rsid w:val="0016767F"/>
    <w:rsid w:val="001676B8"/>
    <w:rsid w:val="00170489"/>
    <w:rsid w:val="00171A3E"/>
    <w:rsid w:val="00171BF1"/>
    <w:rsid w:val="00171DB3"/>
    <w:rsid w:val="00171F84"/>
    <w:rsid w:val="00173F34"/>
    <w:rsid w:val="00174495"/>
    <w:rsid w:val="001757F5"/>
    <w:rsid w:val="00175A0F"/>
    <w:rsid w:val="00175C7A"/>
    <w:rsid w:val="00175E8F"/>
    <w:rsid w:val="00176081"/>
    <w:rsid w:val="0017664E"/>
    <w:rsid w:val="00176955"/>
    <w:rsid w:val="00176CEC"/>
    <w:rsid w:val="00177021"/>
    <w:rsid w:val="001777B1"/>
    <w:rsid w:val="00177C92"/>
    <w:rsid w:val="001811FE"/>
    <w:rsid w:val="00181C6B"/>
    <w:rsid w:val="00181DBE"/>
    <w:rsid w:val="001827E6"/>
    <w:rsid w:val="00183715"/>
    <w:rsid w:val="001841B4"/>
    <w:rsid w:val="00184C78"/>
    <w:rsid w:val="0018578B"/>
    <w:rsid w:val="00185BDA"/>
    <w:rsid w:val="00185DB5"/>
    <w:rsid w:val="001863EA"/>
    <w:rsid w:val="001864B6"/>
    <w:rsid w:val="00186A55"/>
    <w:rsid w:val="00187187"/>
    <w:rsid w:val="001871F4"/>
    <w:rsid w:val="001878E2"/>
    <w:rsid w:val="00187BEC"/>
    <w:rsid w:val="00187FC3"/>
    <w:rsid w:val="001909B9"/>
    <w:rsid w:val="00191069"/>
    <w:rsid w:val="00191A8E"/>
    <w:rsid w:val="00192936"/>
    <w:rsid w:val="00192A5A"/>
    <w:rsid w:val="00192C75"/>
    <w:rsid w:val="00193451"/>
    <w:rsid w:val="00194579"/>
    <w:rsid w:val="00194596"/>
    <w:rsid w:val="00194D43"/>
    <w:rsid w:val="00194E80"/>
    <w:rsid w:val="001950FF"/>
    <w:rsid w:val="001955D6"/>
    <w:rsid w:val="00196E3F"/>
    <w:rsid w:val="00197299"/>
    <w:rsid w:val="001A0612"/>
    <w:rsid w:val="001A1F23"/>
    <w:rsid w:val="001A1F62"/>
    <w:rsid w:val="001A214E"/>
    <w:rsid w:val="001A279A"/>
    <w:rsid w:val="001A3A15"/>
    <w:rsid w:val="001A44E4"/>
    <w:rsid w:val="001A48E9"/>
    <w:rsid w:val="001A4A94"/>
    <w:rsid w:val="001A4D73"/>
    <w:rsid w:val="001A5572"/>
    <w:rsid w:val="001A5B2D"/>
    <w:rsid w:val="001A5DBC"/>
    <w:rsid w:val="001A5DBF"/>
    <w:rsid w:val="001A5DF8"/>
    <w:rsid w:val="001A6207"/>
    <w:rsid w:val="001A68C2"/>
    <w:rsid w:val="001A7458"/>
    <w:rsid w:val="001A7525"/>
    <w:rsid w:val="001A77A7"/>
    <w:rsid w:val="001A7934"/>
    <w:rsid w:val="001A7ED2"/>
    <w:rsid w:val="001B12BC"/>
    <w:rsid w:val="001B2FBF"/>
    <w:rsid w:val="001B3558"/>
    <w:rsid w:val="001B395B"/>
    <w:rsid w:val="001B4431"/>
    <w:rsid w:val="001B4AE3"/>
    <w:rsid w:val="001B4CC6"/>
    <w:rsid w:val="001B51B7"/>
    <w:rsid w:val="001B53B8"/>
    <w:rsid w:val="001B580C"/>
    <w:rsid w:val="001B58A1"/>
    <w:rsid w:val="001B7882"/>
    <w:rsid w:val="001C0110"/>
    <w:rsid w:val="001C08ED"/>
    <w:rsid w:val="001C11A1"/>
    <w:rsid w:val="001C196A"/>
    <w:rsid w:val="001C24BE"/>
    <w:rsid w:val="001C287C"/>
    <w:rsid w:val="001C2E62"/>
    <w:rsid w:val="001C2F8D"/>
    <w:rsid w:val="001C3352"/>
    <w:rsid w:val="001C3473"/>
    <w:rsid w:val="001C3D57"/>
    <w:rsid w:val="001C3D70"/>
    <w:rsid w:val="001C4305"/>
    <w:rsid w:val="001C4325"/>
    <w:rsid w:val="001C4396"/>
    <w:rsid w:val="001C5960"/>
    <w:rsid w:val="001C598F"/>
    <w:rsid w:val="001C63B3"/>
    <w:rsid w:val="001C6AC1"/>
    <w:rsid w:val="001C6F04"/>
    <w:rsid w:val="001C7320"/>
    <w:rsid w:val="001C76E1"/>
    <w:rsid w:val="001C79A8"/>
    <w:rsid w:val="001D04B9"/>
    <w:rsid w:val="001D056C"/>
    <w:rsid w:val="001D0785"/>
    <w:rsid w:val="001D0862"/>
    <w:rsid w:val="001D1E5F"/>
    <w:rsid w:val="001D2E7D"/>
    <w:rsid w:val="001D361A"/>
    <w:rsid w:val="001D3F98"/>
    <w:rsid w:val="001D44A4"/>
    <w:rsid w:val="001D4601"/>
    <w:rsid w:val="001D481E"/>
    <w:rsid w:val="001D4E9D"/>
    <w:rsid w:val="001D50A0"/>
    <w:rsid w:val="001D765D"/>
    <w:rsid w:val="001D76AC"/>
    <w:rsid w:val="001D7916"/>
    <w:rsid w:val="001E02C9"/>
    <w:rsid w:val="001E0422"/>
    <w:rsid w:val="001E047D"/>
    <w:rsid w:val="001E086B"/>
    <w:rsid w:val="001E0A33"/>
    <w:rsid w:val="001E187C"/>
    <w:rsid w:val="001E1D72"/>
    <w:rsid w:val="001E2032"/>
    <w:rsid w:val="001E256B"/>
    <w:rsid w:val="001E27D5"/>
    <w:rsid w:val="001E3897"/>
    <w:rsid w:val="001E3ADF"/>
    <w:rsid w:val="001E42B3"/>
    <w:rsid w:val="001E458B"/>
    <w:rsid w:val="001E477F"/>
    <w:rsid w:val="001E5AF2"/>
    <w:rsid w:val="001E6886"/>
    <w:rsid w:val="001E7867"/>
    <w:rsid w:val="001E789D"/>
    <w:rsid w:val="001F045D"/>
    <w:rsid w:val="001F04BC"/>
    <w:rsid w:val="001F0BBD"/>
    <w:rsid w:val="001F1A0B"/>
    <w:rsid w:val="001F1E41"/>
    <w:rsid w:val="001F2B02"/>
    <w:rsid w:val="001F2BF6"/>
    <w:rsid w:val="001F2D4C"/>
    <w:rsid w:val="001F2DA1"/>
    <w:rsid w:val="001F3211"/>
    <w:rsid w:val="001F3583"/>
    <w:rsid w:val="001F35E6"/>
    <w:rsid w:val="001F38BB"/>
    <w:rsid w:val="001F3F48"/>
    <w:rsid w:val="001F4857"/>
    <w:rsid w:val="001F51CA"/>
    <w:rsid w:val="001F649D"/>
    <w:rsid w:val="001F6C51"/>
    <w:rsid w:val="001F6EC9"/>
    <w:rsid w:val="001F7465"/>
    <w:rsid w:val="001F773E"/>
    <w:rsid w:val="001F7D89"/>
    <w:rsid w:val="002003B1"/>
    <w:rsid w:val="0020044D"/>
    <w:rsid w:val="002007C1"/>
    <w:rsid w:val="002016F2"/>
    <w:rsid w:val="002017A5"/>
    <w:rsid w:val="00201CED"/>
    <w:rsid w:val="00201D4C"/>
    <w:rsid w:val="00201E22"/>
    <w:rsid w:val="00202508"/>
    <w:rsid w:val="0020336A"/>
    <w:rsid w:val="0020360B"/>
    <w:rsid w:val="0020375F"/>
    <w:rsid w:val="002054F1"/>
    <w:rsid w:val="00205A7B"/>
    <w:rsid w:val="0020672B"/>
    <w:rsid w:val="00206745"/>
    <w:rsid w:val="002073C5"/>
    <w:rsid w:val="0021004C"/>
    <w:rsid w:val="002103C9"/>
    <w:rsid w:val="002105F3"/>
    <w:rsid w:val="002107B4"/>
    <w:rsid w:val="00210A69"/>
    <w:rsid w:val="00210D28"/>
    <w:rsid w:val="002116D5"/>
    <w:rsid w:val="002116E5"/>
    <w:rsid w:val="00211E06"/>
    <w:rsid w:val="002120B5"/>
    <w:rsid w:val="00212328"/>
    <w:rsid w:val="00215A32"/>
    <w:rsid w:val="00215DA7"/>
    <w:rsid w:val="0021730E"/>
    <w:rsid w:val="00217AC9"/>
    <w:rsid w:val="00217D2C"/>
    <w:rsid w:val="00217F51"/>
    <w:rsid w:val="00220A24"/>
    <w:rsid w:val="0022155B"/>
    <w:rsid w:val="00221B83"/>
    <w:rsid w:val="00221CDD"/>
    <w:rsid w:val="00221D07"/>
    <w:rsid w:val="00221E2D"/>
    <w:rsid w:val="002220EC"/>
    <w:rsid w:val="00222328"/>
    <w:rsid w:val="00222615"/>
    <w:rsid w:val="00222A44"/>
    <w:rsid w:val="00222BFC"/>
    <w:rsid w:val="00222E31"/>
    <w:rsid w:val="002230D7"/>
    <w:rsid w:val="00223488"/>
    <w:rsid w:val="002234C7"/>
    <w:rsid w:val="00223D7B"/>
    <w:rsid w:val="00224AE0"/>
    <w:rsid w:val="00224D99"/>
    <w:rsid w:val="00224E85"/>
    <w:rsid w:val="00225351"/>
    <w:rsid w:val="002258D8"/>
    <w:rsid w:val="00225D13"/>
    <w:rsid w:val="00225F2E"/>
    <w:rsid w:val="002272E2"/>
    <w:rsid w:val="00227532"/>
    <w:rsid w:val="002276BD"/>
    <w:rsid w:val="00227D8C"/>
    <w:rsid w:val="00230A45"/>
    <w:rsid w:val="00230D5F"/>
    <w:rsid w:val="002324A1"/>
    <w:rsid w:val="0023279D"/>
    <w:rsid w:val="00232CD2"/>
    <w:rsid w:val="00233628"/>
    <w:rsid w:val="00233C08"/>
    <w:rsid w:val="0023406F"/>
    <w:rsid w:val="00234445"/>
    <w:rsid w:val="00234870"/>
    <w:rsid w:val="00234E19"/>
    <w:rsid w:val="00235BBA"/>
    <w:rsid w:val="00236975"/>
    <w:rsid w:val="00240465"/>
    <w:rsid w:val="002408E3"/>
    <w:rsid w:val="00241460"/>
    <w:rsid w:val="0024176D"/>
    <w:rsid w:val="002427FE"/>
    <w:rsid w:val="00243604"/>
    <w:rsid w:val="00243A6C"/>
    <w:rsid w:val="00244379"/>
    <w:rsid w:val="00244385"/>
    <w:rsid w:val="002443D3"/>
    <w:rsid w:val="0024469E"/>
    <w:rsid w:val="00244C01"/>
    <w:rsid w:val="00245279"/>
    <w:rsid w:val="00245FF1"/>
    <w:rsid w:val="00246E6D"/>
    <w:rsid w:val="00247463"/>
    <w:rsid w:val="00251495"/>
    <w:rsid w:val="00252327"/>
    <w:rsid w:val="00252596"/>
    <w:rsid w:val="0025358C"/>
    <w:rsid w:val="00253C5E"/>
    <w:rsid w:val="002558EF"/>
    <w:rsid w:val="00255BC2"/>
    <w:rsid w:val="00255C91"/>
    <w:rsid w:val="00255E69"/>
    <w:rsid w:val="00256464"/>
    <w:rsid w:val="00256DBF"/>
    <w:rsid w:val="0026122F"/>
    <w:rsid w:val="00261261"/>
    <w:rsid w:val="00261639"/>
    <w:rsid w:val="00261C91"/>
    <w:rsid w:val="00262091"/>
    <w:rsid w:val="002621D6"/>
    <w:rsid w:val="0026277F"/>
    <w:rsid w:val="0026302D"/>
    <w:rsid w:val="00263663"/>
    <w:rsid w:val="00263885"/>
    <w:rsid w:val="0026389C"/>
    <w:rsid w:val="00263E4C"/>
    <w:rsid w:val="00263F7F"/>
    <w:rsid w:val="00264F2E"/>
    <w:rsid w:val="002656B0"/>
    <w:rsid w:val="002656D8"/>
    <w:rsid w:val="0026572F"/>
    <w:rsid w:val="00265AB7"/>
    <w:rsid w:val="00265AED"/>
    <w:rsid w:val="00265F35"/>
    <w:rsid w:val="0026722A"/>
    <w:rsid w:val="00267602"/>
    <w:rsid w:val="00270E4E"/>
    <w:rsid w:val="002715B1"/>
    <w:rsid w:val="00273718"/>
    <w:rsid w:val="00273C28"/>
    <w:rsid w:val="00274C7A"/>
    <w:rsid w:val="00274D8B"/>
    <w:rsid w:val="00274EDA"/>
    <w:rsid w:val="002757BF"/>
    <w:rsid w:val="00275C78"/>
    <w:rsid w:val="00275CCD"/>
    <w:rsid w:val="00275CDD"/>
    <w:rsid w:val="0027687C"/>
    <w:rsid w:val="00276AC1"/>
    <w:rsid w:val="00276C01"/>
    <w:rsid w:val="00276F03"/>
    <w:rsid w:val="002773FE"/>
    <w:rsid w:val="00277F09"/>
    <w:rsid w:val="00280909"/>
    <w:rsid w:val="00280EFA"/>
    <w:rsid w:val="002810BD"/>
    <w:rsid w:val="00281FEE"/>
    <w:rsid w:val="00282513"/>
    <w:rsid w:val="00282777"/>
    <w:rsid w:val="00282780"/>
    <w:rsid w:val="0028283E"/>
    <w:rsid w:val="00282C8F"/>
    <w:rsid w:val="00284679"/>
    <w:rsid w:val="00284785"/>
    <w:rsid w:val="002848E1"/>
    <w:rsid w:val="002855A8"/>
    <w:rsid w:val="0028561E"/>
    <w:rsid w:val="002860A4"/>
    <w:rsid w:val="002863B7"/>
    <w:rsid w:val="00286B84"/>
    <w:rsid w:val="00286EB7"/>
    <w:rsid w:val="00287432"/>
    <w:rsid w:val="002876EB"/>
    <w:rsid w:val="00287A6C"/>
    <w:rsid w:val="00290033"/>
    <w:rsid w:val="0029100B"/>
    <w:rsid w:val="002927CF"/>
    <w:rsid w:val="002927EC"/>
    <w:rsid w:val="00292A0C"/>
    <w:rsid w:val="00292A3B"/>
    <w:rsid w:val="00292EF7"/>
    <w:rsid w:val="002942BC"/>
    <w:rsid w:val="0029470B"/>
    <w:rsid w:val="00294AA6"/>
    <w:rsid w:val="00294C00"/>
    <w:rsid w:val="0029545F"/>
    <w:rsid w:val="0029549E"/>
    <w:rsid w:val="00296217"/>
    <w:rsid w:val="0029647E"/>
    <w:rsid w:val="00296B75"/>
    <w:rsid w:val="00296D91"/>
    <w:rsid w:val="00297461"/>
    <w:rsid w:val="002979CA"/>
    <w:rsid w:val="002A0542"/>
    <w:rsid w:val="002A088B"/>
    <w:rsid w:val="002A0AA0"/>
    <w:rsid w:val="002A0D12"/>
    <w:rsid w:val="002A0E92"/>
    <w:rsid w:val="002A139D"/>
    <w:rsid w:val="002A1667"/>
    <w:rsid w:val="002A1D57"/>
    <w:rsid w:val="002A231C"/>
    <w:rsid w:val="002A27A2"/>
    <w:rsid w:val="002A27C4"/>
    <w:rsid w:val="002A2A2B"/>
    <w:rsid w:val="002A2F98"/>
    <w:rsid w:val="002A3519"/>
    <w:rsid w:val="002A4959"/>
    <w:rsid w:val="002A544E"/>
    <w:rsid w:val="002A5574"/>
    <w:rsid w:val="002A563F"/>
    <w:rsid w:val="002A56A4"/>
    <w:rsid w:val="002A5ADB"/>
    <w:rsid w:val="002A6C8C"/>
    <w:rsid w:val="002A6F69"/>
    <w:rsid w:val="002A770C"/>
    <w:rsid w:val="002A7818"/>
    <w:rsid w:val="002A7D65"/>
    <w:rsid w:val="002A7DFE"/>
    <w:rsid w:val="002B0B84"/>
    <w:rsid w:val="002B1CF6"/>
    <w:rsid w:val="002B3419"/>
    <w:rsid w:val="002B34A6"/>
    <w:rsid w:val="002B35D6"/>
    <w:rsid w:val="002B3815"/>
    <w:rsid w:val="002B3EFC"/>
    <w:rsid w:val="002B3F61"/>
    <w:rsid w:val="002B53D0"/>
    <w:rsid w:val="002B5FAF"/>
    <w:rsid w:val="002B62D4"/>
    <w:rsid w:val="002B656D"/>
    <w:rsid w:val="002B6579"/>
    <w:rsid w:val="002B6B1F"/>
    <w:rsid w:val="002B71E7"/>
    <w:rsid w:val="002C0971"/>
    <w:rsid w:val="002C142F"/>
    <w:rsid w:val="002C1854"/>
    <w:rsid w:val="002C1C9F"/>
    <w:rsid w:val="002C1D0D"/>
    <w:rsid w:val="002C5AAB"/>
    <w:rsid w:val="002C6B0E"/>
    <w:rsid w:val="002C7009"/>
    <w:rsid w:val="002C7D00"/>
    <w:rsid w:val="002D0725"/>
    <w:rsid w:val="002D10FA"/>
    <w:rsid w:val="002D1753"/>
    <w:rsid w:val="002D1AE3"/>
    <w:rsid w:val="002D1B12"/>
    <w:rsid w:val="002D1D39"/>
    <w:rsid w:val="002D1EDC"/>
    <w:rsid w:val="002D2017"/>
    <w:rsid w:val="002D2396"/>
    <w:rsid w:val="002D2FA1"/>
    <w:rsid w:val="002D2FE1"/>
    <w:rsid w:val="002D3CCF"/>
    <w:rsid w:val="002D3EF9"/>
    <w:rsid w:val="002D414E"/>
    <w:rsid w:val="002D4CAE"/>
    <w:rsid w:val="002D5012"/>
    <w:rsid w:val="002D5350"/>
    <w:rsid w:val="002D69A0"/>
    <w:rsid w:val="002D6BD8"/>
    <w:rsid w:val="002D7189"/>
    <w:rsid w:val="002D7659"/>
    <w:rsid w:val="002D7EC8"/>
    <w:rsid w:val="002E0497"/>
    <w:rsid w:val="002E0943"/>
    <w:rsid w:val="002E0F59"/>
    <w:rsid w:val="002E141B"/>
    <w:rsid w:val="002E1EF7"/>
    <w:rsid w:val="002E4A9F"/>
    <w:rsid w:val="002E4B38"/>
    <w:rsid w:val="002E53E0"/>
    <w:rsid w:val="002E54B6"/>
    <w:rsid w:val="002E576B"/>
    <w:rsid w:val="002E5ADB"/>
    <w:rsid w:val="002E629D"/>
    <w:rsid w:val="002E703E"/>
    <w:rsid w:val="002E7AFA"/>
    <w:rsid w:val="002E7B52"/>
    <w:rsid w:val="002F0232"/>
    <w:rsid w:val="002F06C0"/>
    <w:rsid w:val="002F0AFB"/>
    <w:rsid w:val="002F0B2A"/>
    <w:rsid w:val="002F12FD"/>
    <w:rsid w:val="002F1463"/>
    <w:rsid w:val="002F2779"/>
    <w:rsid w:val="002F29A9"/>
    <w:rsid w:val="002F2BEC"/>
    <w:rsid w:val="002F30B2"/>
    <w:rsid w:val="002F355C"/>
    <w:rsid w:val="002F3D89"/>
    <w:rsid w:val="002F3DA1"/>
    <w:rsid w:val="002F3F6F"/>
    <w:rsid w:val="002F4780"/>
    <w:rsid w:val="002F4F71"/>
    <w:rsid w:val="002F506C"/>
    <w:rsid w:val="002F5804"/>
    <w:rsid w:val="002F5E78"/>
    <w:rsid w:val="002F6A45"/>
    <w:rsid w:val="002F7020"/>
    <w:rsid w:val="00300240"/>
    <w:rsid w:val="0030052B"/>
    <w:rsid w:val="0030082F"/>
    <w:rsid w:val="00300A06"/>
    <w:rsid w:val="00300BE8"/>
    <w:rsid w:val="0030203E"/>
    <w:rsid w:val="00302B64"/>
    <w:rsid w:val="00304004"/>
    <w:rsid w:val="0030508E"/>
    <w:rsid w:val="0030716C"/>
    <w:rsid w:val="003076DC"/>
    <w:rsid w:val="003077E1"/>
    <w:rsid w:val="00307A26"/>
    <w:rsid w:val="00310081"/>
    <w:rsid w:val="003105A0"/>
    <w:rsid w:val="0031189F"/>
    <w:rsid w:val="00311B9B"/>
    <w:rsid w:val="00311D6B"/>
    <w:rsid w:val="00312802"/>
    <w:rsid w:val="00314816"/>
    <w:rsid w:val="00315822"/>
    <w:rsid w:val="00316093"/>
    <w:rsid w:val="0031699E"/>
    <w:rsid w:val="00317075"/>
    <w:rsid w:val="00317473"/>
    <w:rsid w:val="0032034E"/>
    <w:rsid w:val="003204EB"/>
    <w:rsid w:val="003206B6"/>
    <w:rsid w:val="00320833"/>
    <w:rsid w:val="00320F15"/>
    <w:rsid w:val="00321155"/>
    <w:rsid w:val="00321F47"/>
    <w:rsid w:val="0032204B"/>
    <w:rsid w:val="00322057"/>
    <w:rsid w:val="003221A1"/>
    <w:rsid w:val="0032267E"/>
    <w:rsid w:val="003226B3"/>
    <w:rsid w:val="00322803"/>
    <w:rsid w:val="00322B1E"/>
    <w:rsid w:val="00322BF4"/>
    <w:rsid w:val="003231E0"/>
    <w:rsid w:val="00324A69"/>
    <w:rsid w:val="00324D2A"/>
    <w:rsid w:val="0032537E"/>
    <w:rsid w:val="003257C8"/>
    <w:rsid w:val="00325AB4"/>
    <w:rsid w:val="00326244"/>
    <w:rsid w:val="00326361"/>
    <w:rsid w:val="00326807"/>
    <w:rsid w:val="003268DE"/>
    <w:rsid w:val="00327045"/>
    <w:rsid w:val="00327D76"/>
    <w:rsid w:val="003310C6"/>
    <w:rsid w:val="003310F5"/>
    <w:rsid w:val="00331281"/>
    <w:rsid w:val="00331955"/>
    <w:rsid w:val="00332E9B"/>
    <w:rsid w:val="00333B96"/>
    <w:rsid w:val="00333EC6"/>
    <w:rsid w:val="00333FF1"/>
    <w:rsid w:val="003341FB"/>
    <w:rsid w:val="003343EA"/>
    <w:rsid w:val="00334BA9"/>
    <w:rsid w:val="00334CEC"/>
    <w:rsid w:val="00334E59"/>
    <w:rsid w:val="00335241"/>
    <w:rsid w:val="00335652"/>
    <w:rsid w:val="00335C63"/>
    <w:rsid w:val="00336973"/>
    <w:rsid w:val="00336C7A"/>
    <w:rsid w:val="00336C9C"/>
    <w:rsid w:val="00336F9C"/>
    <w:rsid w:val="00337238"/>
    <w:rsid w:val="00337888"/>
    <w:rsid w:val="00337C4A"/>
    <w:rsid w:val="00340891"/>
    <w:rsid w:val="003408A6"/>
    <w:rsid w:val="00340E0F"/>
    <w:rsid w:val="00341A61"/>
    <w:rsid w:val="003420DE"/>
    <w:rsid w:val="00342944"/>
    <w:rsid w:val="00342C18"/>
    <w:rsid w:val="003434A0"/>
    <w:rsid w:val="00343511"/>
    <w:rsid w:val="00343E46"/>
    <w:rsid w:val="00343F18"/>
    <w:rsid w:val="0034426C"/>
    <w:rsid w:val="003453EB"/>
    <w:rsid w:val="00345AD5"/>
    <w:rsid w:val="00345CF3"/>
    <w:rsid w:val="00346D1D"/>
    <w:rsid w:val="00347277"/>
    <w:rsid w:val="00347337"/>
    <w:rsid w:val="00347CA1"/>
    <w:rsid w:val="003508B9"/>
    <w:rsid w:val="00351676"/>
    <w:rsid w:val="003518CA"/>
    <w:rsid w:val="00351F2A"/>
    <w:rsid w:val="0035211A"/>
    <w:rsid w:val="0035270E"/>
    <w:rsid w:val="003535C9"/>
    <w:rsid w:val="003546DE"/>
    <w:rsid w:val="00354B03"/>
    <w:rsid w:val="00354DE8"/>
    <w:rsid w:val="0035570D"/>
    <w:rsid w:val="00357547"/>
    <w:rsid w:val="00357A5B"/>
    <w:rsid w:val="00357BE5"/>
    <w:rsid w:val="00357EE0"/>
    <w:rsid w:val="0036005A"/>
    <w:rsid w:val="00360DBC"/>
    <w:rsid w:val="00361422"/>
    <w:rsid w:val="00362058"/>
    <w:rsid w:val="00362274"/>
    <w:rsid w:val="003622C5"/>
    <w:rsid w:val="00362B5C"/>
    <w:rsid w:val="00362F48"/>
    <w:rsid w:val="003634D1"/>
    <w:rsid w:val="0036457D"/>
    <w:rsid w:val="0036479E"/>
    <w:rsid w:val="0036481E"/>
    <w:rsid w:val="00364CC8"/>
    <w:rsid w:val="003652ED"/>
    <w:rsid w:val="0036605E"/>
    <w:rsid w:val="00366848"/>
    <w:rsid w:val="00366EEA"/>
    <w:rsid w:val="00367748"/>
    <w:rsid w:val="00367CDA"/>
    <w:rsid w:val="00367E00"/>
    <w:rsid w:val="0037089F"/>
    <w:rsid w:val="00370DA3"/>
    <w:rsid w:val="00371031"/>
    <w:rsid w:val="00371C7F"/>
    <w:rsid w:val="0037209C"/>
    <w:rsid w:val="00372A03"/>
    <w:rsid w:val="003731FD"/>
    <w:rsid w:val="00373E0C"/>
    <w:rsid w:val="00374109"/>
    <w:rsid w:val="00374D33"/>
    <w:rsid w:val="003753C4"/>
    <w:rsid w:val="00375B49"/>
    <w:rsid w:val="003763F9"/>
    <w:rsid w:val="003768A0"/>
    <w:rsid w:val="00377E8D"/>
    <w:rsid w:val="00380105"/>
    <w:rsid w:val="00380941"/>
    <w:rsid w:val="00381C9D"/>
    <w:rsid w:val="00382AAC"/>
    <w:rsid w:val="00382CF6"/>
    <w:rsid w:val="00382E55"/>
    <w:rsid w:val="00383D69"/>
    <w:rsid w:val="00384468"/>
    <w:rsid w:val="00385105"/>
    <w:rsid w:val="00385279"/>
    <w:rsid w:val="003853FC"/>
    <w:rsid w:val="0038545E"/>
    <w:rsid w:val="003858F6"/>
    <w:rsid w:val="00385F59"/>
    <w:rsid w:val="00386D36"/>
    <w:rsid w:val="0038779A"/>
    <w:rsid w:val="0038794D"/>
    <w:rsid w:val="00387BF2"/>
    <w:rsid w:val="00387DA1"/>
    <w:rsid w:val="00387F41"/>
    <w:rsid w:val="00387F46"/>
    <w:rsid w:val="00390C33"/>
    <w:rsid w:val="003912C4"/>
    <w:rsid w:val="00391AB4"/>
    <w:rsid w:val="00391DE7"/>
    <w:rsid w:val="003921E7"/>
    <w:rsid w:val="00393389"/>
    <w:rsid w:val="0039441E"/>
    <w:rsid w:val="00394CDB"/>
    <w:rsid w:val="00394F97"/>
    <w:rsid w:val="003951BF"/>
    <w:rsid w:val="003952FA"/>
    <w:rsid w:val="0039531C"/>
    <w:rsid w:val="00395A52"/>
    <w:rsid w:val="00395E35"/>
    <w:rsid w:val="00397061"/>
    <w:rsid w:val="003971D7"/>
    <w:rsid w:val="00397621"/>
    <w:rsid w:val="003A0A60"/>
    <w:rsid w:val="003A0A8D"/>
    <w:rsid w:val="003A0B8D"/>
    <w:rsid w:val="003A160D"/>
    <w:rsid w:val="003A1BCE"/>
    <w:rsid w:val="003A1D99"/>
    <w:rsid w:val="003A1EF1"/>
    <w:rsid w:val="003A269B"/>
    <w:rsid w:val="003A2BC9"/>
    <w:rsid w:val="003A3CA3"/>
    <w:rsid w:val="003A427C"/>
    <w:rsid w:val="003A45EA"/>
    <w:rsid w:val="003A4A55"/>
    <w:rsid w:val="003A4BD5"/>
    <w:rsid w:val="003A55D5"/>
    <w:rsid w:val="003A59B2"/>
    <w:rsid w:val="003A5B5A"/>
    <w:rsid w:val="003A6B86"/>
    <w:rsid w:val="003A7093"/>
    <w:rsid w:val="003A7287"/>
    <w:rsid w:val="003A7C1F"/>
    <w:rsid w:val="003A7C6F"/>
    <w:rsid w:val="003B0B56"/>
    <w:rsid w:val="003B0BCD"/>
    <w:rsid w:val="003B1098"/>
    <w:rsid w:val="003B1FE7"/>
    <w:rsid w:val="003B24BD"/>
    <w:rsid w:val="003B30F9"/>
    <w:rsid w:val="003B3DDE"/>
    <w:rsid w:val="003B4E70"/>
    <w:rsid w:val="003B695F"/>
    <w:rsid w:val="003B76DA"/>
    <w:rsid w:val="003C012B"/>
    <w:rsid w:val="003C0520"/>
    <w:rsid w:val="003C052A"/>
    <w:rsid w:val="003C05CD"/>
    <w:rsid w:val="003C061C"/>
    <w:rsid w:val="003C0B34"/>
    <w:rsid w:val="003C16E4"/>
    <w:rsid w:val="003C184B"/>
    <w:rsid w:val="003C1B45"/>
    <w:rsid w:val="003C1B69"/>
    <w:rsid w:val="003C1BAB"/>
    <w:rsid w:val="003C1E95"/>
    <w:rsid w:val="003C3713"/>
    <w:rsid w:val="003C38B5"/>
    <w:rsid w:val="003C479B"/>
    <w:rsid w:val="003C4FA3"/>
    <w:rsid w:val="003C5C3E"/>
    <w:rsid w:val="003C5D62"/>
    <w:rsid w:val="003C6A7B"/>
    <w:rsid w:val="003C6B0C"/>
    <w:rsid w:val="003C6E2A"/>
    <w:rsid w:val="003C7CD8"/>
    <w:rsid w:val="003C7E73"/>
    <w:rsid w:val="003D04D3"/>
    <w:rsid w:val="003D0993"/>
    <w:rsid w:val="003D11A3"/>
    <w:rsid w:val="003D17FF"/>
    <w:rsid w:val="003D1D0A"/>
    <w:rsid w:val="003D2A3A"/>
    <w:rsid w:val="003D2E84"/>
    <w:rsid w:val="003D3277"/>
    <w:rsid w:val="003D427E"/>
    <w:rsid w:val="003D43A6"/>
    <w:rsid w:val="003D4B62"/>
    <w:rsid w:val="003D531D"/>
    <w:rsid w:val="003D5415"/>
    <w:rsid w:val="003D6111"/>
    <w:rsid w:val="003D699C"/>
    <w:rsid w:val="003D6F55"/>
    <w:rsid w:val="003D762A"/>
    <w:rsid w:val="003D7BAA"/>
    <w:rsid w:val="003D7CC6"/>
    <w:rsid w:val="003E02A5"/>
    <w:rsid w:val="003E1006"/>
    <w:rsid w:val="003E1199"/>
    <w:rsid w:val="003E237D"/>
    <w:rsid w:val="003E2B5B"/>
    <w:rsid w:val="003E2C71"/>
    <w:rsid w:val="003E2EE3"/>
    <w:rsid w:val="003E3810"/>
    <w:rsid w:val="003E487D"/>
    <w:rsid w:val="003E5086"/>
    <w:rsid w:val="003E565F"/>
    <w:rsid w:val="003E5DF1"/>
    <w:rsid w:val="003E79B9"/>
    <w:rsid w:val="003E7A76"/>
    <w:rsid w:val="003E7B21"/>
    <w:rsid w:val="003E7B66"/>
    <w:rsid w:val="003F0029"/>
    <w:rsid w:val="003F0F45"/>
    <w:rsid w:val="003F100E"/>
    <w:rsid w:val="003F213C"/>
    <w:rsid w:val="003F2912"/>
    <w:rsid w:val="003F2D7C"/>
    <w:rsid w:val="003F3138"/>
    <w:rsid w:val="003F335C"/>
    <w:rsid w:val="003F34C7"/>
    <w:rsid w:val="003F3E3D"/>
    <w:rsid w:val="003F4644"/>
    <w:rsid w:val="003F4E61"/>
    <w:rsid w:val="003F5345"/>
    <w:rsid w:val="003F58FB"/>
    <w:rsid w:val="003F6392"/>
    <w:rsid w:val="003F64F7"/>
    <w:rsid w:val="003F6F1A"/>
    <w:rsid w:val="0040026C"/>
    <w:rsid w:val="00401501"/>
    <w:rsid w:val="00401A63"/>
    <w:rsid w:val="00401AE2"/>
    <w:rsid w:val="00401F6C"/>
    <w:rsid w:val="00402967"/>
    <w:rsid w:val="00402B8E"/>
    <w:rsid w:val="00402E69"/>
    <w:rsid w:val="00404BEB"/>
    <w:rsid w:val="004061F7"/>
    <w:rsid w:val="00407AB7"/>
    <w:rsid w:val="00410201"/>
    <w:rsid w:val="00410A66"/>
    <w:rsid w:val="00410E5A"/>
    <w:rsid w:val="0041146E"/>
    <w:rsid w:val="00412B1E"/>
    <w:rsid w:val="00412E60"/>
    <w:rsid w:val="00412FBE"/>
    <w:rsid w:val="004134AB"/>
    <w:rsid w:val="004139B6"/>
    <w:rsid w:val="00414947"/>
    <w:rsid w:val="00414F52"/>
    <w:rsid w:val="00415BAE"/>
    <w:rsid w:val="00415EFE"/>
    <w:rsid w:val="004168A2"/>
    <w:rsid w:val="00416FC0"/>
    <w:rsid w:val="00417AC3"/>
    <w:rsid w:val="00417EAB"/>
    <w:rsid w:val="00420145"/>
    <w:rsid w:val="0042025C"/>
    <w:rsid w:val="00420369"/>
    <w:rsid w:val="00420565"/>
    <w:rsid w:val="004207B8"/>
    <w:rsid w:val="00420BD3"/>
    <w:rsid w:val="0042172B"/>
    <w:rsid w:val="00421752"/>
    <w:rsid w:val="004230D0"/>
    <w:rsid w:val="00423382"/>
    <w:rsid w:val="00423999"/>
    <w:rsid w:val="00423F22"/>
    <w:rsid w:val="00424CF3"/>
    <w:rsid w:val="00424EAC"/>
    <w:rsid w:val="00424FA3"/>
    <w:rsid w:val="00425078"/>
    <w:rsid w:val="004251FE"/>
    <w:rsid w:val="0042599F"/>
    <w:rsid w:val="00425B18"/>
    <w:rsid w:val="004261F0"/>
    <w:rsid w:val="00426420"/>
    <w:rsid w:val="0042658F"/>
    <w:rsid w:val="004265B8"/>
    <w:rsid w:val="00426A92"/>
    <w:rsid w:val="0043186C"/>
    <w:rsid w:val="00431BA6"/>
    <w:rsid w:val="00431F26"/>
    <w:rsid w:val="00432D06"/>
    <w:rsid w:val="00434B04"/>
    <w:rsid w:val="00435819"/>
    <w:rsid w:val="00435BA8"/>
    <w:rsid w:val="004372ED"/>
    <w:rsid w:val="00437A1C"/>
    <w:rsid w:val="00437F50"/>
    <w:rsid w:val="00440F05"/>
    <w:rsid w:val="00441467"/>
    <w:rsid w:val="004424FD"/>
    <w:rsid w:val="0044251D"/>
    <w:rsid w:val="00443759"/>
    <w:rsid w:val="00443869"/>
    <w:rsid w:val="00443A56"/>
    <w:rsid w:val="00443B95"/>
    <w:rsid w:val="004441C5"/>
    <w:rsid w:val="00444229"/>
    <w:rsid w:val="00444376"/>
    <w:rsid w:val="00444872"/>
    <w:rsid w:val="00445256"/>
    <w:rsid w:val="004454C2"/>
    <w:rsid w:val="0044637D"/>
    <w:rsid w:val="00446CA2"/>
    <w:rsid w:val="00446DB8"/>
    <w:rsid w:val="004519C6"/>
    <w:rsid w:val="0045205D"/>
    <w:rsid w:val="004532B3"/>
    <w:rsid w:val="004535F1"/>
    <w:rsid w:val="004539D1"/>
    <w:rsid w:val="00453D5E"/>
    <w:rsid w:val="00453DB0"/>
    <w:rsid w:val="00454493"/>
    <w:rsid w:val="004545AB"/>
    <w:rsid w:val="00454C71"/>
    <w:rsid w:val="00454E05"/>
    <w:rsid w:val="00454E87"/>
    <w:rsid w:val="00455B47"/>
    <w:rsid w:val="00455BFF"/>
    <w:rsid w:val="00455E68"/>
    <w:rsid w:val="00456407"/>
    <w:rsid w:val="004566DE"/>
    <w:rsid w:val="00456A02"/>
    <w:rsid w:val="00456A8F"/>
    <w:rsid w:val="00456CCC"/>
    <w:rsid w:val="00456DA6"/>
    <w:rsid w:val="0045782A"/>
    <w:rsid w:val="00457EB8"/>
    <w:rsid w:val="004606FC"/>
    <w:rsid w:val="00460CF9"/>
    <w:rsid w:val="00461F78"/>
    <w:rsid w:val="00462477"/>
    <w:rsid w:val="004633E7"/>
    <w:rsid w:val="00463B02"/>
    <w:rsid w:val="0046453A"/>
    <w:rsid w:val="004648D1"/>
    <w:rsid w:val="00464C90"/>
    <w:rsid w:val="00466C4C"/>
    <w:rsid w:val="004678FB"/>
    <w:rsid w:val="00467ECA"/>
    <w:rsid w:val="004702EA"/>
    <w:rsid w:val="00470743"/>
    <w:rsid w:val="0047079F"/>
    <w:rsid w:val="00470D46"/>
    <w:rsid w:val="0047155D"/>
    <w:rsid w:val="004716C4"/>
    <w:rsid w:val="00471FBD"/>
    <w:rsid w:val="00472213"/>
    <w:rsid w:val="004722A7"/>
    <w:rsid w:val="00472601"/>
    <w:rsid w:val="004728EE"/>
    <w:rsid w:val="00473541"/>
    <w:rsid w:val="00473E11"/>
    <w:rsid w:val="00473E3D"/>
    <w:rsid w:val="00473F28"/>
    <w:rsid w:val="004746B5"/>
    <w:rsid w:val="00474B8F"/>
    <w:rsid w:val="00475187"/>
    <w:rsid w:val="004752DC"/>
    <w:rsid w:val="00475D80"/>
    <w:rsid w:val="004768EE"/>
    <w:rsid w:val="0047714B"/>
    <w:rsid w:val="004773F4"/>
    <w:rsid w:val="00477B58"/>
    <w:rsid w:val="00481B08"/>
    <w:rsid w:val="00481DCE"/>
    <w:rsid w:val="004823DC"/>
    <w:rsid w:val="00483337"/>
    <w:rsid w:val="00483A78"/>
    <w:rsid w:val="00485358"/>
    <w:rsid w:val="004857EE"/>
    <w:rsid w:val="00485C01"/>
    <w:rsid w:val="00485C94"/>
    <w:rsid w:val="00485F84"/>
    <w:rsid w:val="004861ED"/>
    <w:rsid w:val="00486408"/>
    <w:rsid w:val="00486E90"/>
    <w:rsid w:val="0048716C"/>
    <w:rsid w:val="004876DF"/>
    <w:rsid w:val="00490331"/>
    <w:rsid w:val="00491258"/>
    <w:rsid w:val="00491658"/>
    <w:rsid w:val="00491AFC"/>
    <w:rsid w:val="00491D73"/>
    <w:rsid w:val="00491E95"/>
    <w:rsid w:val="00492BDE"/>
    <w:rsid w:val="004930C3"/>
    <w:rsid w:val="004945B1"/>
    <w:rsid w:val="004949DE"/>
    <w:rsid w:val="00495609"/>
    <w:rsid w:val="00495730"/>
    <w:rsid w:val="004975A4"/>
    <w:rsid w:val="004976E8"/>
    <w:rsid w:val="004976EE"/>
    <w:rsid w:val="00497BED"/>
    <w:rsid w:val="00497DE0"/>
    <w:rsid w:val="004A0523"/>
    <w:rsid w:val="004A0823"/>
    <w:rsid w:val="004A2638"/>
    <w:rsid w:val="004A2A8D"/>
    <w:rsid w:val="004A306B"/>
    <w:rsid w:val="004A3375"/>
    <w:rsid w:val="004A3744"/>
    <w:rsid w:val="004A396D"/>
    <w:rsid w:val="004A43F4"/>
    <w:rsid w:val="004A47AD"/>
    <w:rsid w:val="004A482B"/>
    <w:rsid w:val="004A4E3C"/>
    <w:rsid w:val="004A5520"/>
    <w:rsid w:val="004A593C"/>
    <w:rsid w:val="004A634B"/>
    <w:rsid w:val="004A6713"/>
    <w:rsid w:val="004A6EA3"/>
    <w:rsid w:val="004A7B76"/>
    <w:rsid w:val="004B0818"/>
    <w:rsid w:val="004B1470"/>
    <w:rsid w:val="004B19DA"/>
    <w:rsid w:val="004B1F63"/>
    <w:rsid w:val="004B2522"/>
    <w:rsid w:val="004B2BA6"/>
    <w:rsid w:val="004B3586"/>
    <w:rsid w:val="004B3617"/>
    <w:rsid w:val="004B4E0E"/>
    <w:rsid w:val="004B4F3B"/>
    <w:rsid w:val="004B53F7"/>
    <w:rsid w:val="004B5656"/>
    <w:rsid w:val="004B584F"/>
    <w:rsid w:val="004B6197"/>
    <w:rsid w:val="004B73E9"/>
    <w:rsid w:val="004B7D80"/>
    <w:rsid w:val="004C024D"/>
    <w:rsid w:val="004C0AED"/>
    <w:rsid w:val="004C10F9"/>
    <w:rsid w:val="004C117F"/>
    <w:rsid w:val="004C1180"/>
    <w:rsid w:val="004C1307"/>
    <w:rsid w:val="004C1671"/>
    <w:rsid w:val="004C1679"/>
    <w:rsid w:val="004C17A2"/>
    <w:rsid w:val="004C26BD"/>
    <w:rsid w:val="004C3605"/>
    <w:rsid w:val="004C371C"/>
    <w:rsid w:val="004C38C4"/>
    <w:rsid w:val="004C3A3B"/>
    <w:rsid w:val="004C3A72"/>
    <w:rsid w:val="004C4713"/>
    <w:rsid w:val="004C49D2"/>
    <w:rsid w:val="004C4E18"/>
    <w:rsid w:val="004C4E8E"/>
    <w:rsid w:val="004C60FE"/>
    <w:rsid w:val="004C65AA"/>
    <w:rsid w:val="004C6A3A"/>
    <w:rsid w:val="004C7DF4"/>
    <w:rsid w:val="004D02C7"/>
    <w:rsid w:val="004D050B"/>
    <w:rsid w:val="004D0682"/>
    <w:rsid w:val="004D0966"/>
    <w:rsid w:val="004D0FFF"/>
    <w:rsid w:val="004D2AD6"/>
    <w:rsid w:val="004D313E"/>
    <w:rsid w:val="004D32E0"/>
    <w:rsid w:val="004D3332"/>
    <w:rsid w:val="004D380D"/>
    <w:rsid w:val="004D4185"/>
    <w:rsid w:val="004D479A"/>
    <w:rsid w:val="004D4F39"/>
    <w:rsid w:val="004D565E"/>
    <w:rsid w:val="004D5A76"/>
    <w:rsid w:val="004D6356"/>
    <w:rsid w:val="004D67B6"/>
    <w:rsid w:val="004D67F7"/>
    <w:rsid w:val="004D6D8F"/>
    <w:rsid w:val="004D6DF8"/>
    <w:rsid w:val="004D71CF"/>
    <w:rsid w:val="004D7BB0"/>
    <w:rsid w:val="004D7CD8"/>
    <w:rsid w:val="004E0C70"/>
    <w:rsid w:val="004E0DA2"/>
    <w:rsid w:val="004E1279"/>
    <w:rsid w:val="004E1430"/>
    <w:rsid w:val="004E2ABB"/>
    <w:rsid w:val="004E32E4"/>
    <w:rsid w:val="004E3AFC"/>
    <w:rsid w:val="004E3E47"/>
    <w:rsid w:val="004E3E76"/>
    <w:rsid w:val="004E462A"/>
    <w:rsid w:val="004E621C"/>
    <w:rsid w:val="004E6552"/>
    <w:rsid w:val="004E7349"/>
    <w:rsid w:val="004E7C96"/>
    <w:rsid w:val="004F008E"/>
    <w:rsid w:val="004F021E"/>
    <w:rsid w:val="004F04FD"/>
    <w:rsid w:val="004F0767"/>
    <w:rsid w:val="004F0ECD"/>
    <w:rsid w:val="004F143B"/>
    <w:rsid w:val="004F18A5"/>
    <w:rsid w:val="004F1ED7"/>
    <w:rsid w:val="004F220E"/>
    <w:rsid w:val="004F229B"/>
    <w:rsid w:val="004F2A39"/>
    <w:rsid w:val="004F2CD4"/>
    <w:rsid w:val="004F2D18"/>
    <w:rsid w:val="004F373E"/>
    <w:rsid w:val="004F38C0"/>
    <w:rsid w:val="004F419C"/>
    <w:rsid w:val="004F4207"/>
    <w:rsid w:val="004F52CD"/>
    <w:rsid w:val="004F5389"/>
    <w:rsid w:val="004F6E15"/>
    <w:rsid w:val="004F74A7"/>
    <w:rsid w:val="004F75D6"/>
    <w:rsid w:val="005000BF"/>
    <w:rsid w:val="00500DEB"/>
    <w:rsid w:val="005010E2"/>
    <w:rsid w:val="00501567"/>
    <w:rsid w:val="005024B3"/>
    <w:rsid w:val="005024E7"/>
    <w:rsid w:val="005026D0"/>
    <w:rsid w:val="00502CC3"/>
    <w:rsid w:val="005034FF"/>
    <w:rsid w:val="0050427F"/>
    <w:rsid w:val="00504576"/>
    <w:rsid w:val="00504A11"/>
    <w:rsid w:val="00504AB0"/>
    <w:rsid w:val="00504D57"/>
    <w:rsid w:val="005065E7"/>
    <w:rsid w:val="00506826"/>
    <w:rsid w:val="00506B7D"/>
    <w:rsid w:val="00506D4E"/>
    <w:rsid w:val="00506E26"/>
    <w:rsid w:val="00507761"/>
    <w:rsid w:val="00507CD2"/>
    <w:rsid w:val="0051012F"/>
    <w:rsid w:val="00510ED8"/>
    <w:rsid w:val="00511DFA"/>
    <w:rsid w:val="00511FED"/>
    <w:rsid w:val="00512906"/>
    <w:rsid w:val="00512C69"/>
    <w:rsid w:val="00512D9D"/>
    <w:rsid w:val="005132B4"/>
    <w:rsid w:val="005133EE"/>
    <w:rsid w:val="00513EC4"/>
    <w:rsid w:val="00514066"/>
    <w:rsid w:val="00514D23"/>
    <w:rsid w:val="005162A1"/>
    <w:rsid w:val="00517A1E"/>
    <w:rsid w:val="0052027C"/>
    <w:rsid w:val="005213FB"/>
    <w:rsid w:val="00521DCE"/>
    <w:rsid w:val="005225F7"/>
    <w:rsid w:val="00523498"/>
    <w:rsid w:val="005234EC"/>
    <w:rsid w:val="00523671"/>
    <w:rsid w:val="0052378B"/>
    <w:rsid w:val="00523CA6"/>
    <w:rsid w:val="0052434A"/>
    <w:rsid w:val="005246BC"/>
    <w:rsid w:val="005246F8"/>
    <w:rsid w:val="0052489F"/>
    <w:rsid w:val="0052546A"/>
    <w:rsid w:val="00525897"/>
    <w:rsid w:val="00525949"/>
    <w:rsid w:val="00525DE9"/>
    <w:rsid w:val="00526B15"/>
    <w:rsid w:val="00526B8B"/>
    <w:rsid w:val="00526DAD"/>
    <w:rsid w:val="00526FE5"/>
    <w:rsid w:val="00527352"/>
    <w:rsid w:val="0052769E"/>
    <w:rsid w:val="00527C32"/>
    <w:rsid w:val="00530353"/>
    <w:rsid w:val="00530AD6"/>
    <w:rsid w:val="00530F70"/>
    <w:rsid w:val="00531C15"/>
    <w:rsid w:val="00533A49"/>
    <w:rsid w:val="00533AAB"/>
    <w:rsid w:val="00533F9A"/>
    <w:rsid w:val="00534108"/>
    <w:rsid w:val="005342C2"/>
    <w:rsid w:val="00535493"/>
    <w:rsid w:val="0053559D"/>
    <w:rsid w:val="005357BC"/>
    <w:rsid w:val="005359C7"/>
    <w:rsid w:val="00535B65"/>
    <w:rsid w:val="00535B9B"/>
    <w:rsid w:val="00536201"/>
    <w:rsid w:val="00536BC9"/>
    <w:rsid w:val="00536C51"/>
    <w:rsid w:val="00536DA6"/>
    <w:rsid w:val="00537A8F"/>
    <w:rsid w:val="005401C5"/>
    <w:rsid w:val="005404B9"/>
    <w:rsid w:val="00540911"/>
    <w:rsid w:val="0054096A"/>
    <w:rsid w:val="00540C99"/>
    <w:rsid w:val="005428A6"/>
    <w:rsid w:val="00542903"/>
    <w:rsid w:val="00543294"/>
    <w:rsid w:val="0054367D"/>
    <w:rsid w:val="0054373D"/>
    <w:rsid w:val="0054448C"/>
    <w:rsid w:val="005447A2"/>
    <w:rsid w:val="00544AB7"/>
    <w:rsid w:val="00545457"/>
    <w:rsid w:val="00545F20"/>
    <w:rsid w:val="005465E4"/>
    <w:rsid w:val="0054776D"/>
    <w:rsid w:val="00547AE2"/>
    <w:rsid w:val="0055012B"/>
    <w:rsid w:val="0055124B"/>
    <w:rsid w:val="0055225C"/>
    <w:rsid w:val="00553372"/>
    <w:rsid w:val="0055345D"/>
    <w:rsid w:val="00553F6F"/>
    <w:rsid w:val="00554176"/>
    <w:rsid w:val="00554503"/>
    <w:rsid w:val="0055475B"/>
    <w:rsid w:val="00554A91"/>
    <w:rsid w:val="00554CDE"/>
    <w:rsid w:val="00554EE9"/>
    <w:rsid w:val="00554FF5"/>
    <w:rsid w:val="00555041"/>
    <w:rsid w:val="00555058"/>
    <w:rsid w:val="00555578"/>
    <w:rsid w:val="005557DB"/>
    <w:rsid w:val="00555C43"/>
    <w:rsid w:val="00556389"/>
    <w:rsid w:val="00556457"/>
    <w:rsid w:val="00557283"/>
    <w:rsid w:val="00557FBC"/>
    <w:rsid w:val="005602DB"/>
    <w:rsid w:val="005603D6"/>
    <w:rsid w:val="00560836"/>
    <w:rsid w:val="00560AC5"/>
    <w:rsid w:val="00560D6A"/>
    <w:rsid w:val="00560F5C"/>
    <w:rsid w:val="005612B3"/>
    <w:rsid w:val="00561A36"/>
    <w:rsid w:val="0056254B"/>
    <w:rsid w:val="005625EE"/>
    <w:rsid w:val="00563D01"/>
    <w:rsid w:val="005643EE"/>
    <w:rsid w:val="0056502D"/>
    <w:rsid w:val="0056524C"/>
    <w:rsid w:val="00565A44"/>
    <w:rsid w:val="00565B36"/>
    <w:rsid w:val="00566650"/>
    <w:rsid w:val="00566BEA"/>
    <w:rsid w:val="00566E57"/>
    <w:rsid w:val="005671E9"/>
    <w:rsid w:val="00567EBA"/>
    <w:rsid w:val="0057071F"/>
    <w:rsid w:val="005709F0"/>
    <w:rsid w:val="00571144"/>
    <w:rsid w:val="00571DF9"/>
    <w:rsid w:val="00572DE8"/>
    <w:rsid w:val="00573165"/>
    <w:rsid w:val="00573194"/>
    <w:rsid w:val="00573456"/>
    <w:rsid w:val="0057366E"/>
    <w:rsid w:val="005751E5"/>
    <w:rsid w:val="00575749"/>
    <w:rsid w:val="00575E36"/>
    <w:rsid w:val="005762D5"/>
    <w:rsid w:val="00576A15"/>
    <w:rsid w:val="00576BFA"/>
    <w:rsid w:val="00576FBA"/>
    <w:rsid w:val="00581171"/>
    <w:rsid w:val="005813F4"/>
    <w:rsid w:val="00581FA2"/>
    <w:rsid w:val="00581FBA"/>
    <w:rsid w:val="0058212D"/>
    <w:rsid w:val="00582D63"/>
    <w:rsid w:val="00583273"/>
    <w:rsid w:val="00583CEF"/>
    <w:rsid w:val="00583EBA"/>
    <w:rsid w:val="005841CA"/>
    <w:rsid w:val="005842B8"/>
    <w:rsid w:val="00584379"/>
    <w:rsid w:val="005843E9"/>
    <w:rsid w:val="00584546"/>
    <w:rsid w:val="00584D7F"/>
    <w:rsid w:val="00585266"/>
    <w:rsid w:val="0058565D"/>
    <w:rsid w:val="00585CDA"/>
    <w:rsid w:val="005860C0"/>
    <w:rsid w:val="005864F5"/>
    <w:rsid w:val="00586EBC"/>
    <w:rsid w:val="00590352"/>
    <w:rsid w:val="00590EF5"/>
    <w:rsid w:val="00590F22"/>
    <w:rsid w:val="00590F71"/>
    <w:rsid w:val="005916AF"/>
    <w:rsid w:val="00592287"/>
    <w:rsid w:val="00594AF2"/>
    <w:rsid w:val="00594D68"/>
    <w:rsid w:val="00594FBE"/>
    <w:rsid w:val="00596B63"/>
    <w:rsid w:val="00596BA3"/>
    <w:rsid w:val="00597118"/>
    <w:rsid w:val="005A056A"/>
    <w:rsid w:val="005A15A1"/>
    <w:rsid w:val="005A17CD"/>
    <w:rsid w:val="005A1A24"/>
    <w:rsid w:val="005A1F06"/>
    <w:rsid w:val="005A2294"/>
    <w:rsid w:val="005A257B"/>
    <w:rsid w:val="005A26DA"/>
    <w:rsid w:val="005A2799"/>
    <w:rsid w:val="005A30F6"/>
    <w:rsid w:val="005A327C"/>
    <w:rsid w:val="005A3588"/>
    <w:rsid w:val="005A4235"/>
    <w:rsid w:val="005A44E1"/>
    <w:rsid w:val="005A49A6"/>
    <w:rsid w:val="005A4D3C"/>
    <w:rsid w:val="005A5312"/>
    <w:rsid w:val="005A5FAD"/>
    <w:rsid w:val="005A6AA1"/>
    <w:rsid w:val="005A78CD"/>
    <w:rsid w:val="005A7BB4"/>
    <w:rsid w:val="005B1249"/>
    <w:rsid w:val="005B15D1"/>
    <w:rsid w:val="005B1B2A"/>
    <w:rsid w:val="005B2E3F"/>
    <w:rsid w:val="005B331C"/>
    <w:rsid w:val="005B3564"/>
    <w:rsid w:val="005B4CE9"/>
    <w:rsid w:val="005B5D9E"/>
    <w:rsid w:val="005B625B"/>
    <w:rsid w:val="005B6F5C"/>
    <w:rsid w:val="005B7259"/>
    <w:rsid w:val="005B754D"/>
    <w:rsid w:val="005C05D6"/>
    <w:rsid w:val="005C0A40"/>
    <w:rsid w:val="005C2539"/>
    <w:rsid w:val="005C2AEC"/>
    <w:rsid w:val="005C2F69"/>
    <w:rsid w:val="005C33B9"/>
    <w:rsid w:val="005C36CF"/>
    <w:rsid w:val="005C39CD"/>
    <w:rsid w:val="005C4033"/>
    <w:rsid w:val="005C4863"/>
    <w:rsid w:val="005C4C8A"/>
    <w:rsid w:val="005C593B"/>
    <w:rsid w:val="005C5AD7"/>
    <w:rsid w:val="005C796B"/>
    <w:rsid w:val="005D0096"/>
    <w:rsid w:val="005D0290"/>
    <w:rsid w:val="005D0B7B"/>
    <w:rsid w:val="005D10DD"/>
    <w:rsid w:val="005D1A9C"/>
    <w:rsid w:val="005D22A9"/>
    <w:rsid w:val="005D23A9"/>
    <w:rsid w:val="005D2B04"/>
    <w:rsid w:val="005D2C55"/>
    <w:rsid w:val="005D2F31"/>
    <w:rsid w:val="005D3634"/>
    <w:rsid w:val="005D3E40"/>
    <w:rsid w:val="005D45B3"/>
    <w:rsid w:val="005D583C"/>
    <w:rsid w:val="005D5BB1"/>
    <w:rsid w:val="005D611B"/>
    <w:rsid w:val="005D64CE"/>
    <w:rsid w:val="005D6FE6"/>
    <w:rsid w:val="005D7126"/>
    <w:rsid w:val="005D777E"/>
    <w:rsid w:val="005D79A8"/>
    <w:rsid w:val="005E0014"/>
    <w:rsid w:val="005E00C0"/>
    <w:rsid w:val="005E04D9"/>
    <w:rsid w:val="005E09EB"/>
    <w:rsid w:val="005E0A35"/>
    <w:rsid w:val="005E0DFE"/>
    <w:rsid w:val="005E15A6"/>
    <w:rsid w:val="005E2578"/>
    <w:rsid w:val="005E2CAA"/>
    <w:rsid w:val="005E3BFA"/>
    <w:rsid w:val="005E4821"/>
    <w:rsid w:val="005E49C8"/>
    <w:rsid w:val="005E4BF2"/>
    <w:rsid w:val="005E6386"/>
    <w:rsid w:val="005E79E7"/>
    <w:rsid w:val="005E7C83"/>
    <w:rsid w:val="005F06E2"/>
    <w:rsid w:val="005F10AD"/>
    <w:rsid w:val="005F1E41"/>
    <w:rsid w:val="005F210F"/>
    <w:rsid w:val="005F2EF0"/>
    <w:rsid w:val="005F4289"/>
    <w:rsid w:val="005F4743"/>
    <w:rsid w:val="005F48ED"/>
    <w:rsid w:val="005F4C11"/>
    <w:rsid w:val="005F673F"/>
    <w:rsid w:val="005F6B35"/>
    <w:rsid w:val="005F6E5A"/>
    <w:rsid w:val="005F711B"/>
    <w:rsid w:val="005F7E5F"/>
    <w:rsid w:val="00600427"/>
    <w:rsid w:val="006004EC"/>
    <w:rsid w:val="00600B19"/>
    <w:rsid w:val="00600D51"/>
    <w:rsid w:val="00601C0C"/>
    <w:rsid w:val="00602663"/>
    <w:rsid w:val="006031A2"/>
    <w:rsid w:val="006032EC"/>
    <w:rsid w:val="0060344A"/>
    <w:rsid w:val="006039AA"/>
    <w:rsid w:val="00603D53"/>
    <w:rsid w:val="00604468"/>
    <w:rsid w:val="0060567C"/>
    <w:rsid w:val="006059A9"/>
    <w:rsid w:val="00605FBD"/>
    <w:rsid w:val="0060693B"/>
    <w:rsid w:val="00606E3A"/>
    <w:rsid w:val="00607593"/>
    <w:rsid w:val="00607929"/>
    <w:rsid w:val="006100D9"/>
    <w:rsid w:val="0061053F"/>
    <w:rsid w:val="0061054A"/>
    <w:rsid w:val="00610615"/>
    <w:rsid w:val="00610944"/>
    <w:rsid w:val="006112AD"/>
    <w:rsid w:val="00611440"/>
    <w:rsid w:val="00612139"/>
    <w:rsid w:val="0061271C"/>
    <w:rsid w:val="00613BFC"/>
    <w:rsid w:val="00613D77"/>
    <w:rsid w:val="00614769"/>
    <w:rsid w:val="006147F8"/>
    <w:rsid w:val="0061512E"/>
    <w:rsid w:val="0061522D"/>
    <w:rsid w:val="0061553C"/>
    <w:rsid w:val="00615781"/>
    <w:rsid w:val="00617AA6"/>
    <w:rsid w:val="00617EB1"/>
    <w:rsid w:val="0062023B"/>
    <w:rsid w:val="006202B9"/>
    <w:rsid w:val="00620D35"/>
    <w:rsid w:val="00620EB9"/>
    <w:rsid w:val="00620FCC"/>
    <w:rsid w:val="00621A55"/>
    <w:rsid w:val="00622392"/>
    <w:rsid w:val="006229A6"/>
    <w:rsid w:val="00622E83"/>
    <w:rsid w:val="00622F01"/>
    <w:rsid w:val="006232EC"/>
    <w:rsid w:val="00623396"/>
    <w:rsid w:val="00623542"/>
    <w:rsid w:val="00624B7D"/>
    <w:rsid w:val="00625556"/>
    <w:rsid w:val="00625F4A"/>
    <w:rsid w:val="006265F7"/>
    <w:rsid w:val="006269BB"/>
    <w:rsid w:val="006269C1"/>
    <w:rsid w:val="00626EE8"/>
    <w:rsid w:val="00630433"/>
    <w:rsid w:val="006309FA"/>
    <w:rsid w:val="00632239"/>
    <w:rsid w:val="006323F0"/>
    <w:rsid w:val="00633909"/>
    <w:rsid w:val="006343D4"/>
    <w:rsid w:val="00637312"/>
    <w:rsid w:val="00641CEB"/>
    <w:rsid w:val="00641ED5"/>
    <w:rsid w:val="006420C4"/>
    <w:rsid w:val="00642C90"/>
    <w:rsid w:val="00643141"/>
    <w:rsid w:val="00643751"/>
    <w:rsid w:val="006439B6"/>
    <w:rsid w:val="00643BB0"/>
    <w:rsid w:val="0064440C"/>
    <w:rsid w:val="00644E0E"/>
    <w:rsid w:val="006458DB"/>
    <w:rsid w:val="00646425"/>
    <w:rsid w:val="00646822"/>
    <w:rsid w:val="00646B55"/>
    <w:rsid w:val="00646F74"/>
    <w:rsid w:val="00647522"/>
    <w:rsid w:val="00647F1F"/>
    <w:rsid w:val="0065015B"/>
    <w:rsid w:val="006514EA"/>
    <w:rsid w:val="006525BF"/>
    <w:rsid w:val="006526AD"/>
    <w:rsid w:val="0065283F"/>
    <w:rsid w:val="006532A8"/>
    <w:rsid w:val="00654BAF"/>
    <w:rsid w:val="00655FA8"/>
    <w:rsid w:val="006563AF"/>
    <w:rsid w:val="00656848"/>
    <w:rsid w:val="00656D8F"/>
    <w:rsid w:val="006572F0"/>
    <w:rsid w:val="006573F4"/>
    <w:rsid w:val="0065753C"/>
    <w:rsid w:val="00657816"/>
    <w:rsid w:val="00657B2F"/>
    <w:rsid w:val="00657EA9"/>
    <w:rsid w:val="006602D8"/>
    <w:rsid w:val="006608BA"/>
    <w:rsid w:val="0066188C"/>
    <w:rsid w:val="00661A2F"/>
    <w:rsid w:val="00661D89"/>
    <w:rsid w:val="00662C2D"/>
    <w:rsid w:val="006630C9"/>
    <w:rsid w:val="00664C0F"/>
    <w:rsid w:val="00664F29"/>
    <w:rsid w:val="00664FEE"/>
    <w:rsid w:val="006651BF"/>
    <w:rsid w:val="006653E7"/>
    <w:rsid w:val="00665F78"/>
    <w:rsid w:val="0066639A"/>
    <w:rsid w:val="00666FBC"/>
    <w:rsid w:val="00667169"/>
    <w:rsid w:val="0066744F"/>
    <w:rsid w:val="00667600"/>
    <w:rsid w:val="00667762"/>
    <w:rsid w:val="0067032D"/>
    <w:rsid w:val="006703FF"/>
    <w:rsid w:val="006704B5"/>
    <w:rsid w:val="00670E3A"/>
    <w:rsid w:val="00670FEE"/>
    <w:rsid w:val="006717CA"/>
    <w:rsid w:val="006731A3"/>
    <w:rsid w:val="00673A20"/>
    <w:rsid w:val="00673A99"/>
    <w:rsid w:val="00673D7A"/>
    <w:rsid w:val="006746D3"/>
    <w:rsid w:val="0067483F"/>
    <w:rsid w:val="006750AB"/>
    <w:rsid w:val="00675128"/>
    <w:rsid w:val="006760DB"/>
    <w:rsid w:val="006772F7"/>
    <w:rsid w:val="00680061"/>
    <w:rsid w:val="00680AF0"/>
    <w:rsid w:val="00680B42"/>
    <w:rsid w:val="00680DA8"/>
    <w:rsid w:val="006818C6"/>
    <w:rsid w:val="00681A22"/>
    <w:rsid w:val="00682016"/>
    <w:rsid w:val="0068201A"/>
    <w:rsid w:val="00683792"/>
    <w:rsid w:val="00683B86"/>
    <w:rsid w:val="00683E55"/>
    <w:rsid w:val="00684730"/>
    <w:rsid w:val="006847BB"/>
    <w:rsid w:val="00685837"/>
    <w:rsid w:val="00686BFC"/>
    <w:rsid w:val="00687024"/>
    <w:rsid w:val="00687956"/>
    <w:rsid w:val="00687C2B"/>
    <w:rsid w:val="00687CF2"/>
    <w:rsid w:val="00687EFB"/>
    <w:rsid w:val="00690CEC"/>
    <w:rsid w:val="0069135B"/>
    <w:rsid w:val="006918BF"/>
    <w:rsid w:val="00691C06"/>
    <w:rsid w:val="00691CF1"/>
    <w:rsid w:val="006920E1"/>
    <w:rsid w:val="0069260C"/>
    <w:rsid w:val="00692E5E"/>
    <w:rsid w:val="00693812"/>
    <w:rsid w:val="00694249"/>
    <w:rsid w:val="006943B1"/>
    <w:rsid w:val="00694697"/>
    <w:rsid w:val="00695591"/>
    <w:rsid w:val="00695B1A"/>
    <w:rsid w:val="00696464"/>
    <w:rsid w:val="00696845"/>
    <w:rsid w:val="0069704A"/>
    <w:rsid w:val="00697DFD"/>
    <w:rsid w:val="006A0C64"/>
    <w:rsid w:val="006A21A3"/>
    <w:rsid w:val="006A2954"/>
    <w:rsid w:val="006A2E13"/>
    <w:rsid w:val="006A34CD"/>
    <w:rsid w:val="006A3C9D"/>
    <w:rsid w:val="006A3F4F"/>
    <w:rsid w:val="006A41D1"/>
    <w:rsid w:val="006A605E"/>
    <w:rsid w:val="006A678F"/>
    <w:rsid w:val="006A6E50"/>
    <w:rsid w:val="006A7803"/>
    <w:rsid w:val="006B0D9C"/>
    <w:rsid w:val="006B1908"/>
    <w:rsid w:val="006B1B8A"/>
    <w:rsid w:val="006B2712"/>
    <w:rsid w:val="006B287A"/>
    <w:rsid w:val="006B3364"/>
    <w:rsid w:val="006B362F"/>
    <w:rsid w:val="006B3A59"/>
    <w:rsid w:val="006B3C7F"/>
    <w:rsid w:val="006B3EB4"/>
    <w:rsid w:val="006B4A95"/>
    <w:rsid w:val="006B4B37"/>
    <w:rsid w:val="006B5267"/>
    <w:rsid w:val="006B5951"/>
    <w:rsid w:val="006B5B2C"/>
    <w:rsid w:val="006B6060"/>
    <w:rsid w:val="006B66A7"/>
    <w:rsid w:val="006B7495"/>
    <w:rsid w:val="006B7E20"/>
    <w:rsid w:val="006C01AC"/>
    <w:rsid w:val="006C1254"/>
    <w:rsid w:val="006C15F7"/>
    <w:rsid w:val="006C17E5"/>
    <w:rsid w:val="006C1BD3"/>
    <w:rsid w:val="006C1DA6"/>
    <w:rsid w:val="006C2272"/>
    <w:rsid w:val="006C24A0"/>
    <w:rsid w:val="006C3023"/>
    <w:rsid w:val="006C34AC"/>
    <w:rsid w:val="006C3DD7"/>
    <w:rsid w:val="006C3F6A"/>
    <w:rsid w:val="006C5501"/>
    <w:rsid w:val="006C55C6"/>
    <w:rsid w:val="006C5642"/>
    <w:rsid w:val="006C57D0"/>
    <w:rsid w:val="006C5D7D"/>
    <w:rsid w:val="006C64A6"/>
    <w:rsid w:val="006C7688"/>
    <w:rsid w:val="006C7D54"/>
    <w:rsid w:val="006D0A47"/>
    <w:rsid w:val="006D0A6A"/>
    <w:rsid w:val="006D0F96"/>
    <w:rsid w:val="006D1791"/>
    <w:rsid w:val="006D24B4"/>
    <w:rsid w:val="006D2781"/>
    <w:rsid w:val="006D3A8F"/>
    <w:rsid w:val="006D3CA4"/>
    <w:rsid w:val="006D4329"/>
    <w:rsid w:val="006D527F"/>
    <w:rsid w:val="006D59BF"/>
    <w:rsid w:val="006D68B6"/>
    <w:rsid w:val="006D6ED5"/>
    <w:rsid w:val="006D7217"/>
    <w:rsid w:val="006D7BE7"/>
    <w:rsid w:val="006E02CA"/>
    <w:rsid w:val="006E0EB1"/>
    <w:rsid w:val="006E0EFF"/>
    <w:rsid w:val="006E1BA6"/>
    <w:rsid w:val="006E1BA9"/>
    <w:rsid w:val="006E204D"/>
    <w:rsid w:val="006E2D00"/>
    <w:rsid w:val="006E2EE1"/>
    <w:rsid w:val="006E443A"/>
    <w:rsid w:val="006E4CDA"/>
    <w:rsid w:val="006E532C"/>
    <w:rsid w:val="006E5511"/>
    <w:rsid w:val="006E5704"/>
    <w:rsid w:val="006E637D"/>
    <w:rsid w:val="006F06D7"/>
    <w:rsid w:val="006F0B86"/>
    <w:rsid w:val="006F0CD2"/>
    <w:rsid w:val="006F0EEB"/>
    <w:rsid w:val="006F11AE"/>
    <w:rsid w:val="006F1837"/>
    <w:rsid w:val="006F1E30"/>
    <w:rsid w:val="006F1EC0"/>
    <w:rsid w:val="006F207A"/>
    <w:rsid w:val="006F256F"/>
    <w:rsid w:val="006F258C"/>
    <w:rsid w:val="006F2860"/>
    <w:rsid w:val="006F2BD7"/>
    <w:rsid w:val="006F2D7B"/>
    <w:rsid w:val="006F2E6C"/>
    <w:rsid w:val="006F38B0"/>
    <w:rsid w:val="006F3A0B"/>
    <w:rsid w:val="006F3CD0"/>
    <w:rsid w:val="006F46D9"/>
    <w:rsid w:val="006F48EB"/>
    <w:rsid w:val="006F4BDF"/>
    <w:rsid w:val="006F5F01"/>
    <w:rsid w:val="006F6AD7"/>
    <w:rsid w:val="006F6AED"/>
    <w:rsid w:val="006F6D70"/>
    <w:rsid w:val="006F73C7"/>
    <w:rsid w:val="006F74A0"/>
    <w:rsid w:val="006F7953"/>
    <w:rsid w:val="0070001E"/>
    <w:rsid w:val="0070041A"/>
    <w:rsid w:val="007009AE"/>
    <w:rsid w:val="00700B98"/>
    <w:rsid w:val="00700D22"/>
    <w:rsid w:val="0070155A"/>
    <w:rsid w:val="0070253C"/>
    <w:rsid w:val="00703FB3"/>
    <w:rsid w:val="00704759"/>
    <w:rsid w:val="00704D8B"/>
    <w:rsid w:val="00705CCE"/>
    <w:rsid w:val="007062E9"/>
    <w:rsid w:val="0070636A"/>
    <w:rsid w:val="0070646B"/>
    <w:rsid w:val="0070684C"/>
    <w:rsid w:val="00707959"/>
    <w:rsid w:val="00707A1C"/>
    <w:rsid w:val="00707C1D"/>
    <w:rsid w:val="007103AB"/>
    <w:rsid w:val="0071054C"/>
    <w:rsid w:val="0071055A"/>
    <w:rsid w:val="00710B74"/>
    <w:rsid w:val="00710D8D"/>
    <w:rsid w:val="007114F2"/>
    <w:rsid w:val="007125D0"/>
    <w:rsid w:val="00712BC4"/>
    <w:rsid w:val="00714C6E"/>
    <w:rsid w:val="0071751D"/>
    <w:rsid w:val="007177B9"/>
    <w:rsid w:val="00717C50"/>
    <w:rsid w:val="00717F95"/>
    <w:rsid w:val="0072015F"/>
    <w:rsid w:val="007201A5"/>
    <w:rsid w:val="007206D2"/>
    <w:rsid w:val="00721601"/>
    <w:rsid w:val="0072168E"/>
    <w:rsid w:val="007217AC"/>
    <w:rsid w:val="007219E6"/>
    <w:rsid w:val="00721E76"/>
    <w:rsid w:val="00723B8C"/>
    <w:rsid w:val="00723C3E"/>
    <w:rsid w:val="00723F33"/>
    <w:rsid w:val="00723F62"/>
    <w:rsid w:val="0072477A"/>
    <w:rsid w:val="00724F09"/>
    <w:rsid w:val="00725143"/>
    <w:rsid w:val="00725EA8"/>
    <w:rsid w:val="00726125"/>
    <w:rsid w:val="007263CD"/>
    <w:rsid w:val="0072790B"/>
    <w:rsid w:val="00727E74"/>
    <w:rsid w:val="00730044"/>
    <w:rsid w:val="007312A0"/>
    <w:rsid w:val="007315CC"/>
    <w:rsid w:val="0073188C"/>
    <w:rsid w:val="00731891"/>
    <w:rsid w:val="00731CD7"/>
    <w:rsid w:val="0073253F"/>
    <w:rsid w:val="0073278A"/>
    <w:rsid w:val="00732CCF"/>
    <w:rsid w:val="007330FA"/>
    <w:rsid w:val="00733945"/>
    <w:rsid w:val="00733A03"/>
    <w:rsid w:val="00734AF9"/>
    <w:rsid w:val="0073515C"/>
    <w:rsid w:val="00735208"/>
    <w:rsid w:val="007357CF"/>
    <w:rsid w:val="00735ADE"/>
    <w:rsid w:val="007366E8"/>
    <w:rsid w:val="0073694F"/>
    <w:rsid w:val="00736D0A"/>
    <w:rsid w:val="00737557"/>
    <w:rsid w:val="00737DF6"/>
    <w:rsid w:val="00740743"/>
    <w:rsid w:val="0074086B"/>
    <w:rsid w:val="00740932"/>
    <w:rsid w:val="0074171E"/>
    <w:rsid w:val="00741C68"/>
    <w:rsid w:val="00741E20"/>
    <w:rsid w:val="007422C3"/>
    <w:rsid w:val="00742646"/>
    <w:rsid w:val="007428BF"/>
    <w:rsid w:val="00742B07"/>
    <w:rsid w:val="00743E7C"/>
    <w:rsid w:val="00744423"/>
    <w:rsid w:val="0074474A"/>
    <w:rsid w:val="00744DE2"/>
    <w:rsid w:val="007453FB"/>
    <w:rsid w:val="00746537"/>
    <w:rsid w:val="00746AA9"/>
    <w:rsid w:val="00746EB0"/>
    <w:rsid w:val="007472A8"/>
    <w:rsid w:val="0075029A"/>
    <w:rsid w:val="007503F3"/>
    <w:rsid w:val="00750CFF"/>
    <w:rsid w:val="007511FE"/>
    <w:rsid w:val="00751465"/>
    <w:rsid w:val="00751636"/>
    <w:rsid w:val="00752299"/>
    <w:rsid w:val="007527AC"/>
    <w:rsid w:val="007529B5"/>
    <w:rsid w:val="00752AE7"/>
    <w:rsid w:val="00752EC6"/>
    <w:rsid w:val="0075379C"/>
    <w:rsid w:val="00754448"/>
    <w:rsid w:val="00754B44"/>
    <w:rsid w:val="0075517D"/>
    <w:rsid w:val="00755E3B"/>
    <w:rsid w:val="00757410"/>
    <w:rsid w:val="0076062E"/>
    <w:rsid w:val="0076079B"/>
    <w:rsid w:val="00760AC4"/>
    <w:rsid w:val="007620A6"/>
    <w:rsid w:val="00762904"/>
    <w:rsid w:val="00762F81"/>
    <w:rsid w:val="00763205"/>
    <w:rsid w:val="00763DB1"/>
    <w:rsid w:val="00763EA7"/>
    <w:rsid w:val="0076458E"/>
    <w:rsid w:val="00764825"/>
    <w:rsid w:val="007649CD"/>
    <w:rsid w:val="007654B5"/>
    <w:rsid w:val="00765551"/>
    <w:rsid w:val="00766187"/>
    <w:rsid w:val="00766B25"/>
    <w:rsid w:val="00767C63"/>
    <w:rsid w:val="00767F7F"/>
    <w:rsid w:val="00770019"/>
    <w:rsid w:val="0077020A"/>
    <w:rsid w:val="00770A80"/>
    <w:rsid w:val="00771641"/>
    <w:rsid w:val="00771D22"/>
    <w:rsid w:val="00772BCB"/>
    <w:rsid w:val="00772CAC"/>
    <w:rsid w:val="00772F05"/>
    <w:rsid w:val="007737CB"/>
    <w:rsid w:val="007737DD"/>
    <w:rsid w:val="007740FB"/>
    <w:rsid w:val="007741DD"/>
    <w:rsid w:val="007748C8"/>
    <w:rsid w:val="00774D8A"/>
    <w:rsid w:val="00775A6C"/>
    <w:rsid w:val="007766AC"/>
    <w:rsid w:val="007768A6"/>
    <w:rsid w:val="007768AC"/>
    <w:rsid w:val="00776D1E"/>
    <w:rsid w:val="00776F5B"/>
    <w:rsid w:val="00777790"/>
    <w:rsid w:val="007777A0"/>
    <w:rsid w:val="00780087"/>
    <w:rsid w:val="0078080B"/>
    <w:rsid w:val="00781708"/>
    <w:rsid w:val="00781CF8"/>
    <w:rsid w:val="00782218"/>
    <w:rsid w:val="00782613"/>
    <w:rsid w:val="00782656"/>
    <w:rsid w:val="00782B98"/>
    <w:rsid w:val="007836EE"/>
    <w:rsid w:val="00783EE4"/>
    <w:rsid w:val="00784335"/>
    <w:rsid w:val="0078453C"/>
    <w:rsid w:val="00785127"/>
    <w:rsid w:val="007856F9"/>
    <w:rsid w:val="0078588B"/>
    <w:rsid w:val="00785AB3"/>
    <w:rsid w:val="0078621E"/>
    <w:rsid w:val="00786388"/>
    <w:rsid w:val="007871C3"/>
    <w:rsid w:val="0078745B"/>
    <w:rsid w:val="00787B31"/>
    <w:rsid w:val="00790CB0"/>
    <w:rsid w:val="00790D63"/>
    <w:rsid w:val="00790E76"/>
    <w:rsid w:val="00791598"/>
    <w:rsid w:val="00791860"/>
    <w:rsid w:val="00791A40"/>
    <w:rsid w:val="00791A6C"/>
    <w:rsid w:val="0079238A"/>
    <w:rsid w:val="00793152"/>
    <w:rsid w:val="007935B5"/>
    <w:rsid w:val="00793790"/>
    <w:rsid w:val="0079393D"/>
    <w:rsid w:val="00793E5D"/>
    <w:rsid w:val="00793EC5"/>
    <w:rsid w:val="00793FB7"/>
    <w:rsid w:val="0079443D"/>
    <w:rsid w:val="00794F72"/>
    <w:rsid w:val="00795EA6"/>
    <w:rsid w:val="00796007"/>
    <w:rsid w:val="0079694B"/>
    <w:rsid w:val="00796FC8"/>
    <w:rsid w:val="007A0263"/>
    <w:rsid w:val="007A0D5D"/>
    <w:rsid w:val="007A189D"/>
    <w:rsid w:val="007A272C"/>
    <w:rsid w:val="007A3183"/>
    <w:rsid w:val="007A3D3B"/>
    <w:rsid w:val="007A3DFD"/>
    <w:rsid w:val="007A439D"/>
    <w:rsid w:val="007A47F4"/>
    <w:rsid w:val="007A4C23"/>
    <w:rsid w:val="007A535E"/>
    <w:rsid w:val="007A594B"/>
    <w:rsid w:val="007A6180"/>
    <w:rsid w:val="007A649C"/>
    <w:rsid w:val="007A6EE7"/>
    <w:rsid w:val="007B0208"/>
    <w:rsid w:val="007B023E"/>
    <w:rsid w:val="007B0915"/>
    <w:rsid w:val="007B1556"/>
    <w:rsid w:val="007B1A6D"/>
    <w:rsid w:val="007B1DF5"/>
    <w:rsid w:val="007B22E2"/>
    <w:rsid w:val="007B23B7"/>
    <w:rsid w:val="007B3565"/>
    <w:rsid w:val="007B35C3"/>
    <w:rsid w:val="007B36A3"/>
    <w:rsid w:val="007B3DEE"/>
    <w:rsid w:val="007B4B5D"/>
    <w:rsid w:val="007B66DE"/>
    <w:rsid w:val="007B67E6"/>
    <w:rsid w:val="007B7007"/>
    <w:rsid w:val="007C0001"/>
    <w:rsid w:val="007C0182"/>
    <w:rsid w:val="007C0CFF"/>
    <w:rsid w:val="007C149F"/>
    <w:rsid w:val="007C15BB"/>
    <w:rsid w:val="007C1A6F"/>
    <w:rsid w:val="007C1B3F"/>
    <w:rsid w:val="007C2161"/>
    <w:rsid w:val="007C2B9F"/>
    <w:rsid w:val="007C377F"/>
    <w:rsid w:val="007C37FC"/>
    <w:rsid w:val="007C3992"/>
    <w:rsid w:val="007C3F20"/>
    <w:rsid w:val="007C5B45"/>
    <w:rsid w:val="007C61D6"/>
    <w:rsid w:val="007C6468"/>
    <w:rsid w:val="007C7587"/>
    <w:rsid w:val="007C7647"/>
    <w:rsid w:val="007D1020"/>
    <w:rsid w:val="007D116A"/>
    <w:rsid w:val="007D14F8"/>
    <w:rsid w:val="007D15A5"/>
    <w:rsid w:val="007D2371"/>
    <w:rsid w:val="007D297D"/>
    <w:rsid w:val="007D2F40"/>
    <w:rsid w:val="007D311D"/>
    <w:rsid w:val="007D319F"/>
    <w:rsid w:val="007D3359"/>
    <w:rsid w:val="007D58C4"/>
    <w:rsid w:val="007D6133"/>
    <w:rsid w:val="007D628C"/>
    <w:rsid w:val="007D73A9"/>
    <w:rsid w:val="007D76F1"/>
    <w:rsid w:val="007D7C6E"/>
    <w:rsid w:val="007D7D52"/>
    <w:rsid w:val="007D7DEB"/>
    <w:rsid w:val="007E09C7"/>
    <w:rsid w:val="007E0CF4"/>
    <w:rsid w:val="007E0EDA"/>
    <w:rsid w:val="007E122D"/>
    <w:rsid w:val="007E1431"/>
    <w:rsid w:val="007E17B6"/>
    <w:rsid w:val="007E1AAC"/>
    <w:rsid w:val="007E1C6E"/>
    <w:rsid w:val="007E1E9C"/>
    <w:rsid w:val="007E1FD8"/>
    <w:rsid w:val="007E2028"/>
    <w:rsid w:val="007E2799"/>
    <w:rsid w:val="007E3A35"/>
    <w:rsid w:val="007E4504"/>
    <w:rsid w:val="007E4684"/>
    <w:rsid w:val="007E479A"/>
    <w:rsid w:val="007E5560"/>
    <w:rsid w:val="007E5EAE"/>
    <w:rsid w:val="007E642A"/>
    <w:rsid w:val="007E64C2"/>
    <w:rsid w:val="007E67B1"/>
    <w:rsid w:val="007E6CB1"/>
    <w:rsid w:val="007E6DBF"/>
    <w:rsid w:val="007E70F0"/>
    <w:rsid w:val="007E7E80"/>
    <w:rsid w:val="007F03A9"/>
    <w:rsid w:val="007F06BC"/>
    <w:rsid w:val="007F183E"/>
    <w:rsid w:val="007F1AAD"/>
    <w:rsid w:val="007F1BF0"/>
    <w:rsid w:val="007F1CD1"/>
    <w:rsid w:val="007F2F56"/>
    <w:rsid w:val="007F337F"/>
    <w:rsid w:val="007F3F5C"/>
    <w:rsid w:val="007F4F90"/>
    <w:rsid w:val="007F5A06"/>
    <w:rsid w:val="007F5AA2"/>
    <w:rsid w:val="007F6E70"/>
    <w:rsid w:val="007F7866"/>
    <w:rsid w:val="007F7B89"/>
    <w:rsid w:val="0080017E"/>
    <w:rsid w:val="008008AF"/>
    <w:rsid w:val="00801D75"/>
    <w:rsid w:val="00802194"/>
    <w:rsid w:val="008029D7"/>
    <w:rsid w:val="008041DF"/>
    <w:rsid w:val="00804E3B"/>
    <w:rsid w:val="00805078"/>
    <w:rsid w:val="00805192"/>
    <w:rsid w:val="00805512"/>
    <w:rsid w:val="00805A3B"/>
    <w:rsid w:val="00806396"/>
    <w:rsid w:val="00806E44"/>
    <w:rsid w:val="00807C23"/>
    <w:rsid w:val="00810D87"/>
    <w:rsid w:val="00811111"/>
    <w:rsid w:val="008120DD"/>
    <w:rsid w:val="00812767"/>
    <w:rsid w:val="00813CBC"/>
    <w:rsid w:val="00814020"/>
    <w:rsid w:val="008144B6"/>
    <w:rsid w:val="0081493F"/>
    <w:rsid w:val="00814FE5"/>
    <w:rsid w:val="00816186"/>
    <w:rsid w:val="008167F8"/>
    <w:rsid w:val="00816BF6"/>
    <w:rsid w:val="0081702A"/>
    <w:rsid w:val="0081702D"/>
    <w:rsid w:val="0081736F"/>
    <w:rsid w:val="008176C4"/>
    <w:rsid w:val="00817D22"/>
    <w:rsid w:val="00817EA6"/>
    <w:rsid w:val="008203BB"/>
    <w:rsid w:val="00820913"/>
    <w:rsid w:val="00820A22"/>
    <w:rsid w:val="008211E0"/>
    <w:rsid w:val="00821730"/>
    <w:rsid w:val="00822A13"/>
    <w:rsid w:val="00822C32"/>
    <w:rsid w:val="00823092"/>
    <w:rsid w:val="00823650"/>
    <w:rsid w:val="00823C6F"/>
    <w:rsid w:val="00824271"/>
    <w:rsid w:val="0082574D"/>
    <w:rsid w:val="00825BC6"/>
    <w:rsid w:val="0082608C"/>
    <w:rsid w:val="00826300"/>
    <w:rsid w:val="0082678E"/>
    <w:rsid w:val="00826E85"/>
    <w:rsid w:val="00831A06"/>
    <w:rsid w:val="00831A34"/>
    <w:rsid w:val="008320DE"/>
    <w:rsid w:val="0083225B"/>
    <w:rsid w:val="008325C0"/>
    <w:rsid w:val="00832BBA"/>
    <w:rsid w:val="00832D85"/>
    <w:rsid w:val="00832EC1"/>
    <w:rsid w:val="00833625"/>
    <w:rsid w:val="00833ED0"/>
    <w:rsid w:val="00835236"/>
    <w:rsid w:val="0083549B"/>
    <w:rsid w:val="00836030"/>
    <w:rsid w:val="00837B0A"/>
    <w:rsid w:val="00837B37"/>
    <w:rsid w:val="008402E8"/>
    <w:rsid w:val="00841F20"/>
    <w:rsid w:val="008421AD"/>
    <w:rsid w:val="00842B51"/>
    <w:rsid w:val="00842BF8"/>
    <w:rsid w:val="008434B6"/>
    <w:rsid w:val="00843A1E"/>
    <w:rsid w:val="008448D2"/>
    <w:rsid w:val="00844969"/>
    <w:rsid w:val="00844C52"/>
    <w:rsid w:val="00844E26"/>
    <w:rsid w:val="00844E76"/>
    <w:rsid w:val="00844F48"/>
    <w:rsid w:val="008453D3"/>
    <w:rsid w:val="00845757"/>
    <w:rsid w:val="008458AE"/>
    <w:rsid w:val="008461A2"/>
    <w:rsid w:val="008463D5"/>
    <w:rsid w:val="008466A6"/>
    <w:rsid w:val="00846B2A"/>
    <w:rsid w:val="00850562"/>
    <w:rsid w:val="008506D5"/>
    <w:rsid w:val="00850EDB"/>
    <w:rsid w:val="00851062"/>
    <w:rsid w:val="008517D2"/>
    <w:rsid w:val="008521B3"/>
    <w:rsid w:val="00852B53"/>
    <w:rsid w:val="0085307A"/>
    <w:rsid w:val="00853657"/>
    <w:rsid w:val="008543B6"/>
    <w:rsid w:val="00854507"/>
    <w:rsid w:val="00854C3A"/>
    <w:rsid w:val="008560E1"/>
    <w:rsid w:val="008561AD"/>
    <w:rsid w:val="00856353"/>
    <w:rsid w:val="0085695C"/>
    <w:rsid w:val="00856F0D"/>
    <w:rsid w:val="0085728E"/>
    <w:rsid w:val="00857C35"/>
    <w:rsid w:val="00860175"/>
    <w:rsid w:val="00860237"/>
    <w:rsid w:val="008617A5"/>
    <w:rsid w:val="00861AC3"/>
    <w:rsid w:val="00861CBA"/>
    <w:rsid w:val="008622E3"/>
    <w:rsid w:val="0086325A"/>
    <w:rsid w:val="00863360"/>
    <w:rsid w:val="0086352A"/>
    <w:rsid w:val="0086404F"/>
    <w:rsid w:val="008642AD"/>
    <w:rsid w:val="008645A4"/>
    <w:rsid w:val="00864A3B"/>
    <w:rsid w:val="00864A52"/>
    <w:rsid w:val="00864A61"/>
    <w:rsid w:val="00864ABF"/>
    <w:rsid w:val="00864F06"/>
    <w:rsid w:val="00864FD2"/>
    <w:rsid w:val="00865E0F"/>
    <w:rsid w:val="008664A5"/>
    <w:rsid w:val="008673E9"/>
    <w:rsid w:val="00867986"/>
    <w:rsid w:val="00867991"/>
    <w:rsid w:val="00867C55"/>
    <w:rsid w:val="008710BC"/>
    <w:rsid w:val="00871334"/>
    <w:rsid w:val="00872679"/>
    <w:rsid w:val="0087287C"/>
    <w:rsid w:val="0087299F"/>
    <w:rsid w:val="0087489A"/>
    <w:rsid w:val="00874DB0"/>
    <w:rsid w:val="00874EA3"/>
    <w:rsid w:val="008758AB"/>
    <w:rsid w:val="00875CEC"/>
    <w:rsid w:val="00875E9B"/>
    <w:rsid w:val="00876554"/>
    <w:rsid w:val="00876A45"/>
    <w:rsid w:val="008771A6"/>
    <w:rsid w:val="00882739"/>
    <w:rsid w:val="00882CF6"/>
    <w:rsid w:val="00883432"/>
    <w:rsid w:val="0088347A"/>
    <w:rsid w:val="0088409C"/>
    <w:rsid w:val="00884466"/>
    <w:rsid w:val="008846BD"/>
    <w:rsid w:val="00885059"/>
    <w:rsid w:val="00885A7F"/>
    <w:rsid w:val="00885AC8"/>
    <w:rsid w:val="00885C85"/>
    <w:rsid w:val="0088704D"/>
    <w:rsid w:val="00887696"/>
    <w:rsid w:val="00887698"/>
    <w:rsid w:val="00887D19"/>
    <w:rsid w:val="00890088"/>
    <w:rsid w:val="00890E53"/>
    <w:rsid w:val="00891951"/>
    <w:rsid w:val="00892C39"/>
    <w:rsid w:val="00892C3B"/>
    <w:rsid w:val="00892E49"/>
    <w:rsid w:val="008930D1"/>
    <w:rsid w:val="00893343"/>
    <w:rsid w:val="0089391D"/>
    <w:rsid w:val="00893AB4"/>
    <w:rsid w:val="00893EEB"/>
    <w:rsid w:val="00895674"/>
    <w:rsid w:val="00895828"/>
    <w:rsid w:val="00895DB0"/>
    <w:rsid w:val="00896067"/>
    <w:rsid w:val="00896246"/>
    <w:rsid w:val="008962BD"/>
    <w:rsid w:val="0089633A"/>
    <w:rsid w:val="00896442"/>
    <w:rsid w:val="00896AD6"/>
    <w:rsid w:val="00896E2C"/>
    <w:rsid w:val="008974EC"/>
    <w:rsid w:val="00897EC8"/>
    <w:rsid w:val="008A0191"/>
    <w:rsid w:val="008A04D8"/>
    <w:rsid w:val="008A0F7A"/>
    <w:rsid w:val="008A12BF"/>
    <w:rsid w:val="008A19F6"/>
    <w:rsid w:val="008A1A12"/>
    <w:rsid w:val="008A1B5F"/>
    <w:rsid w:val="008A1E35"/>
    <w:rsid w:val="008A1F9D"/>
    <w:rsid w:val="008A285A"/>
    <w:rsid w:val="008A31B9"/>
    <w:rsid w:val="008A3269"/>
    <w:rsid w:val="008A3958"/>
    <w:rsid w:val="008A4FF3"/>
    <w:rsid w:val="008A6F51"/>
    <w:rsid w:val="008A7796"/>
    <w:rsid w:val="008A7AA4"/>
    <w:rsid w:val="008B0480"/>
    <w:rsid w:val="008B0825"/>
    <w:rsid w:val="008B0E36"/>
    <w:rsid w:val="008B1188"/>
    <w:rsid w:val="008B17B2"/>
    <w:rsid w:val="008B1A4D"/>
    <w:rsid w:val="008B1B07"/>
    <w:rsid w:val="008B1EEA"/>
    <w:rsid w:val="008B2205"/>
    <w:rsid w:val="008B22F3"/>
    <w:rsid w:val="008B29DD"/>
    <w:rsid w:val="008B2D62"/>
    <w:rsid w:val="008B34CB"/>
    <w:rsid w:val="008B4695"/>
    <w:rsid w:val="008B5630"/>
    <w:rsid w:val="008B670B"/>
    <w:rsid w:val="008B6E49"/>
    <w:rsid w:val="008B6ED3"/>
    <w:rsid w:val="008B6F05"/>
    <w:rsid w:val="008B6FD9"/>
    <w:rsid w:val="008B7119"/>
    <w:rsid w:val="008B728D"/>
    <w:rsid w:val="008B7744"/>
    <w:rsid w:val="008B78D3"/>
    <w:rsid w:val="008B7B59"/>
    <w:rsid w:val="008B7C56"/>
    <w:rsid w:val="008B7D6B"/>
    <w:rsid w:val="008C09FB"/>
    <w:rsid w:val="008C0EE4"/>
    <w:rsid w:val="008C0FA4"/>
    <w:rsid w:val="008C309A"/>
    <w:rsid w:val="008C3187"/>
    <w:rsid w:val="008C3FDE"/>
    <w:rsid w:val="008C46E9"/>
    <w:rsid w:val="008C4796"/>
    <w:rsid w:val="008C4D2D"/>
    <w:rsid w:val="008C5379"/>
    <w:rsid w:val="008C566C"/>
    <w:rsid w:val="008C573B"/>
    <w:rsid w:val="008C6C2A"/>
    <w:rsid w:val="008C7FEF"/>
    <w:rsid w:val="008D00A7"/>
    <w:rsid w:val="008D0402"/>
    <w:rsid w:val="008D04ED"/>
    <w:rsid w:val="008D0B0D"/>
    <w:rsid w:val="008D1EDE"/>
    <w:rsid w:val="008D2822"/>
    <w:rsid w:val="008D2E5D"/>
    <w:rsid w:val="008D3531"/>
    <w:rsid w:val="008D3827"/>
    <w:rsid w:val="008D3A87"/>
    <w:rsid w:val="008D401B"/>
    <w:rsid w:val="008D4138"/>
    <w:rsid w:val="008D4361"/>
    <w:rsid w:val="008D457E"/>
    <w:rsid w:val="008D48E7"/>
    <w:rsid w:val="008D490B"/>
    <w:rsid w:val="008D4DF4"/>
    <w:rsid w:val="008D4FBC"/>
    <w:rsid w:val="008D509C"/>
    <w:rsid w:val="008D5816"/>
    <w:rsid w:val="008D6A66"/>
    <w:rsid w:val="008D720D"/>
    <w:rsid w:val="008D771F"/>
    <w:rsid w:val="008D7C63"/>
    <w:rsid w:val="008E0209"/>
    <w:rsid w:val="008E085A"/>
    <w:rsid w:val="008E0EAF"/>
    <w:rsid w:val="008E1B3B"/>
    <w:rsid w:val="008E265C"/>
    <w:rsid w:val="008E2A8B"/>
    <w:rsid w:val="008E387C"/>
    <w:rsid w:val="008E3A20"/>
    <w:rsid w:val="008E3A4B"/>
    <w:rsid w:val="008E3E11"/>
    <w:rsid w:val="008E3FB6"/>
    <w:rsid w:val="008E40A6"/>
    <w:rsid w:val="008E459B"/>
    <w:rsid w:val="008E45D2"/>
    <w:rsid w:val="008E67BF"/>
    <w:rsid w:val="008E6BEE"/>
    <w:rsid w:val="008F02F2"/>
    <w:rsid w:val="008F0507"/>
    <w:rsid w:val="008F0567"/>
    <w:rsid w:val="008F08B4"/>
    <w:rsid w:val="008F0BB1"/>
    <w:rsid w:val="008F1F03"/>
    <w:rsid w:val="008F263D"/>
    <w:rsid w:val="008F2B0D"/>
    <w:rsid w:val="008F3E4B"/>
    <w:rsid w:val="008F3F4F"/>
    <w:rsid w:val="008F459D"/>
    <w:rsid w:val="008F5180"/>
    <w:rsid w:val="008F5752"/>
    <w:rsid w:val="008F5AF4"/>
    <w:rsid w:val="008F5D45"/>
    <w:rsid w:val="008F6666"/>
    <w:rsid w:val="008F6961"/>
    <w:rsid w:val="008F6B3A"/>
    <w:rsid w:val="008F6D16"/>
    <w:rsid w:val="008F7329"/>
    <w:rsid w:val="008F79DD"/>
    <w:rsid w:val="008F7F1B"/>
    <w:rsid w:val="009002B5"/>
    <w:rsid w:val="00900325"/>
    <w:rsid w:val="00901520"/>
    <w:rsid w:val="009020EE"/>
    <w:rsid w:val="009025AB"/>
    <w:rsid w:val="009025B8"/>
    <w:rsid w:val="00903CA6"/>
    <w:rsid w:val="00903DCD"/>
    <w:rsid w:val="00904B41"/>
    <w:rsid w:val="00904E42"/>
    <w:rsid w:val="00905433"/>
    <w:rsid w:val="0090583F"/>
    <w:rsid w:val="0090613D"/>
    <w:rsid w:val="0090651E"/>
    <w:rsid w:val="00906921"/>
    <w:rsid w:val="00907CA6"/>
    <w:rsid w:val="00907CC9"/>
    <w:rsid w:val="009104A1"/>
    <w:rsid w:val="00911505"/>
    <w:rsid w:val="009119C6"/>
    <w:rsid w:val="00912670"/>
    <w:rsid w:val="0091300C"/>
    <w:rsid w:val="009131E3"/>
    <w:rsid w:val="00913492"/>
    <w:rsid w:val="009140D1"/>
    <w:rsid w:val="00914369"/>
    <w:rsid w:val="00914C12"/>
    <w:rsid w:val="00914F1B"/>
    <w:rsid w:val="0091591E"/>
    <w:rsid w:val="009163CB"/>
    <w:rsid w:val="00916A78"/>
    <w:rsid w:val="00916FFF"/>
    <w:rsid w:val="009173EF"/>
    <w:rsid w:val="009175B0"/>
    <w:rsid w:val="0092044D"/>
    <w:rsid w:val="00921096"/>
    <w:rsid w:val="009219DE"/>
    <w:rsid w:val="00921EE1"/>
    <w:rsid w:val="0092270A"/>
    <w:rsid w:val="00922723"/>
    <w:rsid w:val="00922942"/>
    <w:rsid w:val="00923806"/>
    <w:rsid w:val="00923B6A"/>
    <w:rsid w:val="00923BC3"/>
    <w:rsid w:val="009243D7"/>
    <w:rsid w:val="00924BDC"/>
    <w:rsid w:val="00924C7A"/>
    <w:rsid w:val="00924D6C"/>
    <w:rsid w:val="00924EDB"/>
    <w:rsid w:val="00924F3E"/>
    <w:rsid w:val="009256E5"/>
    <w:rsid w:val="00925949"/>
    <w:rsid w:val="00925CB0"/>
    <w:rsid w:val="00925D88"/>
    <w:rsid w:val="0092613D"/>
    <w:rsid w:val="009261FE"/>
    <w:rsid w:val="00926B13"/>
    <w:rsid w:val="00927906"/>
    <w:rsid w:val="009279F0"/>
    <w:rsid w:val="00930713"/>
    <w:rsid w:val="00930C1D"/>
    <w:rsid w:val="00931CD5"/>
    <w:rsid w:val="0093228D"/>
    <w:rsid w:val="0093371E"/>
    <w:rsid w:val="00933CDC"/>
    <w:rsid w:val="0093406F"/>
    <w:rsid w:val="009341B5"/>
    <w:rsid w:val="009341ED"/>
    <w:rsid w:val="00934531"/>
    <w:rsid w:val="009348FE"/>
    <w:rsid w:val="009349AC"/>
    <w:rsid w:val="009353B1"/>
    <w:rsid w:val="0093574B"/>
    <w:rsid w:val="009360EB"/>
    <w:rsid w:val="00936542"/>
    <w:rsid w:val="00937291"/>
    <w:rsid w:val="00937889"/>
    <w:rsid w:val="00937A21"/>
    <w:rsid w:val="0094034F"/>
    <w:rsid w:val="00940546"/>
    <w:rsid w:val="00940765"/>
    <w:rsid w:val="00940820"/>
    <w:rsid w:val="0094136D"/>
    <w:rsid w:val="009415D4"/>
    <w:rsid w:val="00941946"/>
    <w:rsid w:val="009419D2"/>
    <w:rsid w:val="00941C28"/>
    <w:rsid w:val="00941F5F"/>
    <w:rsid w:val="009420A0"/>
    <w:rsid w:val="00942B7B"/>
    <w:rsid w:val="009433FF"/>
    <w:rsid w:val="00943411"/>
    <w:rsid w:val="00944991"/>
    <w:rsid w:val="00945188"/>
    <w:rsid w:val="009456E0"/>
    <w:rsid w:val="00945A87"/>
    <w:rsid w:val="00945D39"/>
    <w:rsid w:val="00945E88"/>
    <w:rsid w:val="00946CD0"/>
    <w:rsid w:val="00946E5A"/>
    <w:rsid w:val="00947328"/>
    <w:rsid w:val="00947DDD"/>
    <w:rsid w:val="00951AEA"/>
    <w:rsid w:val="009532A8"/>
    <w:rsid w:val="00953D0C"/>
    <w:rsid w:val="0095428B"/>
    <w:rsid w:val="00954FF4"/>
    <w:rsid w:val="009558E3"/>
    <w:rsid w:val="00957847"/>
    <w:rsid w:val="00957C76"/>
    <w:rsid w:val="009601FA"/>
    <w:rsid w:val="00960495"/>
    <w:rsid w:val="00960C81"/>
    <w:rsid w:val="00961D68"/>
    <w:rsid w:val="00962499"/>
    <w:rsid w:val="009626F1"/>
    <w:rsid w:val="009636D3"/>
    <w:rsid w:val="00963785"/>
    <w:rsid w:val="009637CA"/>
    <w:rsid w:val="009638D4"/>
    <w:rsid w:val="0096398E"/>
    <w:rsid w:val="00963D61"/>
    <w:rsid w:val="00963E67"/>
    <w:rsid w:val="00963FA0"/>
    <w:rsid w:val="009643B1"/>
    <w:rsid w:val="009672E3"/>
    <w:rsid w:val="00967C12"/>
    <w:rsid w:val="009701BD"/>
    <w:rsid w:val="00970224"/>
    <w:rsid w:val="00970A9F"/>
    <w:rsid w:val="00971694"/>
    <w:rsid w:val="00971D68"/>
    <w:rsid w:val="009720A2"/>
    <w:rsid w:val="00972718"/>
    <w:rsid w:val="00973236"/>
    <w:rsid w:val="009738A0"/>
    <w:rsid w:val="00974915"/>
    <w:rsid w:val="00974C6C"/>
    <w:rsid w:val="00974D0D"/>
    <w:rsid w:val="00975906"/>
    <w:rsid w:val="00975A5F"/>
    <w:rsid w:val="00975E8A"/>
    <w:rsid w:val="009763C6"/>
    <w:rsid w:val="00977086"/>
    <w:rsid w:val="009773C3"/>
    <w:rsid w:val="00977640"/>
    <w:rsid w:val="009776CF"/>
    <w:rsid w:val="00980327"/>
    <w:rsid w:val="00980545"/>
    <w:rsid w:val="0098061A"/>
    <w:rsid w:val="00982081"/>
    <w:rsid w:val="00982646"/>
    <w:rsid w:val="00982B08"/>
    <w:rsid w:val="00982CD5"/>
    <w:rsid w:val="00982DEF"/>
    <w:rsid w:val="00983881"/>
    <w:rsid w:val="00983E3C"/>
    <w:rsid w:val="009844CF"/>
    <w:rsid w:val="00984D91"/>
    <w:rsid w:val="009850E4"/>
    <w:rsid w:val="0098560D"/>
    <w:rsid w:val="0098564A"/>
    <w:rsid w:val="00985EB4"/>
    <w:rsid w:val="0098699A"/>
    <w:rsid w:val="00986CB3"/>
    <w:rsid w:val="00987443"/>
    <w:rsid w:val="00987446"/>
    <w:rsid w:val="009900FC"/>
    <w:rsid w:val="00990B44"/>
    <w:rsid w:val="0099100A"/>
    <w:rsid w:val="009915A6"/>
    <w:rsid w:val="00992FAA"/>
    <w:rsid w:val="009930EE"/>
    <w:rsid w:val="00994ED0"/>
    <w:rsid w:val="0099551A"/>
    <w:rsid w:val="009959C3"/>
    <w:rsid w:val="0099601C"/>
    <w:rsid w:val="0099607E"/>
    <w:rsid w:val="00996654"/>
    <w:rsid w:val="009A0185"/>
    <w:rsid w:val="009A077A"/>
    <w:rsid w:val="009A14C4"/>
    <w:rsid w:val="009A1B70"/>
    <w:rsid w:val="009A1E13"/>
    <w:rsid w:val="009A1E33"/>
    <w:rsid w:val="009A2508"/>
    <w:rsid w:val="009A2B7A"/>
    <w:rsid w:val="009A32F2"/>
    <w:rsid w:val="009A3352"/>
    <w:rsid w:val="009A36DC"/>
    <w:rsid w:val="009A3DE3"/>
    <w:rsid w:val="009A4017"/>
    <w:rsid w:val="009A42BF"/>
    <w:rsid w:val="009A44D8"/>
    <w:rsid w:val="009A46CE"/>
    <w:rsid w:val="009A4D34"/>
    <w:rsid w:val="009A5AA9"/>
    <w:rsid w:val="009A6569"/>
    <w:rsid w:val="009A6C9A"/>
    <w:rsid w:val="009A6D75"/>
    <w:rsid w:val="009A75B0"/>
    <w:rsid w:val="009A75C9"/>
    <w:rsid w:val="009A7865"/>
    <w:rsid w:val="009B0050"/>
    <w:rsid w:val="009B0D0A"/>
    <w:rsid w:val="009B124A"/>
    <w:rsid w:val="009B1BC4"/>
    <w:rsid w:val="009B21F2"/>
    <w:rsid w:val="009B22AD"/>
    <w:rsid w:val="009B2AB1"/>
    <w:rsid w:val="009B33BD"/>
    <w:rsid w:val="009B408E"/>
    <w:rsid w:val="009B4327"/>
    <w:rsid w:val="009B4437"/>
    <w:rsid w:val="009B463B"/>
    <w:rsid w:val="009B59A8"/>
    <w:rsid w:val="009B5A81"/>
    <w:rsid w:val="009B5E02"/>
    <w:rsid w:val="009B614F"/>
    <w:rsid w:val="009B6169"/>
    <w:rsid w:val="009B652C"/>
    <w:rsid w:val="009B6680"/>
    <w:rsid w:val="009B6DE8"/>
    <w:rsid w:val="009B749D"/>
    <w:rsid w:val="009B7F0B"/>
    <w:rsid w:val="009C0E30"/>
    <w:rsid w:val="009C1613"/>
    <w:rsid w:val="009C201C"/>
    <w:rsid w:val="009C24A7"/>
    <w:rsid w:val="009C2A15"/>
    <w:rsid w:val="009C3506"/>
    <w:rsid w:val="009C3683"/>
    <w:rsid w:val="009C3784"/>
    <w:rsid w:val="009C382E"/>
    <w:rsid w:val="009C4D10"/>
    <w:rsid w:val="009C59C7"/>
    <w:rsid w:val="009C5E7F"/>
    <w:rsid w:val="009C66A3"/>
    <w:rsid w:val="009C6819"/>
    <w:rsid w:val="009C7308"/>
    <w:rsid w:val="009C7923"/>
    <w:rsid w:val="009C7AB8"/>
    <w:rsid w:val="009D12AE"/>
    <w:rsid w:val="009D2716"/>
    <w:rsid w:val="009D2A0C"/>
    <w:rsid w:val="009D387D"/>
    <w:rsid w:val="009D3AC5"/>
    <w:rsid w:val="009D4114"/>
    <w:rsid w:val="009D41C4"/>
    <w:rsid w:val="009D52EB"/>
    <w:rsid w:val="009D5417"/>
    <w:rsid w:val="009D5EF2"/>
    <w:rsid w:val="009D6F70"/>
    <w:rsid w:val="009D70DE"/>
    <w:rsid w:val="009D750E"/>
    <w:rsid w:val="009E0472"/>
    <w:rsid w:val="009E10D2"/>
    <w:rsid w:val="009E12A3"/>
    <w:rsid w:val="009E12E7"/>
    <w:rsid w:val="009E1CBC"/>
    <w:rsid w:val="009E232B"/>
    <w:rsid w:val="009E2446"/>
    <w:rsid w:val="009E2FE6"/>
    <w:rsid w:val="009E37D3"/>
    <w:rsid w:val="009E4367"/>
    <w:rsid w:val="009E4904"/>
    <w:rsid w:val="009E4984"/>
    <w:rsid w:val="009E4BC8"/>
    <w:rsid w:val="009E4C08"/>
    <w:rsid w:val="009E5892"/>
    <w:rsid w:val="009E63CE"/>
    <w:rsid w:val="009E6CCA"/>
    <w:rsid w:val="009E79E8"/>
    <w:rsid w:val="009E7D24"/>
    <w:rsid w:val="009E7E40"/>
    <w:rsid w:val="009F0133"/>
    <w:rsid w:val="009F0354"/>
    <w:rsid w:val="009F06DD"/>
    <w:rsid w:val="009F0D64"/>
    <w:rsid w:val="009F0DA8"/>
    <w:rsid w:val="009F149A"/>
    <w:rsid w:val="009F170E"/>
    <w:rsid w:val="009F1EB2"/>
    <w:rsid w:val="009F26DB"/>
    <w:rsid w:val="009F2FA8"/>
    <w:rsid w:val="009F3F66"/>
    <w:rsid w:val="009F4656"/>
    <w:rsid w:val="009F4BDE"/>
    <w:rsid w:val="009F4E17"/>
    <w:rsid w:val="009F6196"/>
    <w:rsid w:val="009F61E7"/>
    <w:rsid w:val="009F66A0"/>
    <w:rsid w:val="009F739D"/>
    <w:rsid w:val="00A001D6"/>
    <w:rsid w:val="00A01271"/>
    <w:rsid w:val="00A01434"/>
    <w:rsid w:val="00A016A5"/>
    <w:rsid w:val="00A01CDC"/>
    <w:rsid w:val="00A02670"/>
    <w:rsid w:val="00A02A70"/>
    <w:rsid w:val="00A02A8E"/>
    <w:rsid w:val="00A0361E"/>
    <w:rsid w:val="00A03B24"/>
    <w:rsid w:val="00A044F9"/>
    <w:rsid w:val="00A0462F"/>
    <w:rsid w:val="00A04E17"/>
    <w:rsid w:val="00A0536A"/>
    <w:rsid w:val="00A059EB"/>
    <w:rsid w:val="00A067B7"/>
    <w:rsid w:val="00A06887"/>
    <w:rsid w:val="00A07067"/>
    <w:rsid w:val="00A07C2F"/>
    <w:rsid w:val="00A109DD"/>
    <w:rsid w:val="00A11A19"/>
    <w:rsid w:val="00A1219A"/>
    <w:rsid w:val="00A128D2"/>
    <w:rsid w:val="00A12BCC"/>
    <w:rsid w:val="00A143D1"/>
    <w:rsid w:val="00A1479A"/>
    <w:rsid w:val="00A1550F"/>
    <w:rsid w:val="00A160BE"/>
    <w:rsid w:val="00A16239"/>
    <w:rsid w:val="00A164D2"/>
    <w:rsid w:val="00A168C6"/>
    <w:rsid w:val="00A16A64"/>
    <w:rsid w:val="00A16EB1"/>
    <w:rsid w:val="00A17549"/>
    <w:rsid w:val="00A17B3D"/>
    <w:rsid w:val="00A17F66"/>
    <w:rsid w:val="00A204BF"/>
    <w:rsid w:val="00A210AE"/>
    <w:rsid w:val="00A214DB"/>
    <w:rsid w:val="00A215E1"/>
    <w:rsid w:val="00A22FAA"/>
    <w:rsid w:val="00A23301"/>
    <w:rsid w:val="00A23CBB"/>
    <w:rsid w:val="00A23FD6"/>
    <w:rsid w:val="00A24809"/>
    <w:rsid w:val="00A25592"/>
    <w:rsid w:val="00A255B6"/>
    <w:rsid w:val="00A257F0"/>
    <w:rsid w:val="00A25FEB"/>
    <w:rsid w:val="00A2648B"/>
    <w:rsid w:val="00A2651D"/>
    <w:rsid w:val="00A27250"/>
    <w:rsid w:val="00A30386"/>
    <w:rsid w:val="00A30811"/>
    <w:rsid w:val="00A30EFB"/>
    <w:rsid w:val="00A30FC1"/>
    <w:rsid w:val="00A3192F"/>
    <w:rsid w:val="00A3277E"/>
    <w:rsid w:val="00A3337A"/>
    <w:rsid w:val="00A33515"/>
    <w:rsid w:val="00A337C5"/>
    <w:rsid w:val="00A34305"/>
    <w:rsid w:val="00A34315"/>
    <w:rsid w:val="00A34EB2"/>
    <w:rsid w:val="00A35409"/>
    <w:rsid w:val="00A355F5"/>
    <w:rsid w:val="00A35E0A"/>
    <w:rsid w:val="00A36975"/>
    <w:rsid w:val="00A370F6"/>
    <w:rsid w:val="00A3741A"/>
    <w:rsid w:val="00A40715"/>
    <w:rsid w:val="00A40A5E"/>
    <w:rsid w:val="00A41D33"/>
    <w:rsid w:val="00A4213C"/>
    <w:rsid w:val="00A42A93"/>
    <w:rsid w:val="00A42F56"/>
    <w:rsid w:val="00A43AE3"/>
    <w:rsid w:val="00A43B2B"/>
    <w:rsid w:val="00A43C2D"/>
    <w:rsid w:val="00A43FD5"/>
    <w:rsid w:val="00A44561"/>
    <w:rsid w:val="00A447E3"/>
    <w:rsid w:val="00A45945"/>
    <w:rsid w:val="00A45F8C"/>
    <w:rsid w:val="00A463A6"/>
    <w:rsid w:val="00A46804"/>
    <w:rsid w:val="00A47E93"/>
    <w:rsid w:val="00A50042"/>
    <w:rsid w:val="00A50C15"/>
    <w:rsid w:val="00A5159B"/>
    <w:rsid w:val="00A534D3"/>
    <w:rsid w:val="00A53530"/>
    <w:rsid w:val="00A53B7B"/>
    <w:rsid w:val="00A54C74"/>
    <w:rsid w:val="00A54D9C"/>
    <w:rsid w:val="00A5602C"/>
    <w:rsid w:val="00A56D06"/>
    <w:rsid w:val="00A5704A"/>
    <w:rsid w:val="00A5726B"/>
    <w:rsid w:val="00A57293"/>
    <w:rsid w:val="00A57968"/>
    <w:rsid w:val="00A57F4F"/>
    <w:rsid w:val="00A60148"/>
    <w:rsid w:val="00A60325"/>
    <w:rsid w:val="00A604BF"/>
    <w:rsid w:val="00A60735"/>
    <w:rsid w:val="00A60C99"/>
    <w:rsid w:val="00A616C3"/>
    <w:rsid w:val="00A621CE"/>
    <w:rsid w:val="00A6231E"/>
    <w:rsid w:val="00A623AB"/>
    <w:rsid w:val="00A623DC"/>
    <w:rsid w:val="00A62439"/>
    <w:rsid w:val="00A62D51"/>
    <w:rsid w:val="00A63FA0"/>
    <w:rsid w:val="00A64E38"/>
    <w:rsid w:val="00A654F2"/>
    <w:rsid w:val="00A65DA5"/>
    <w:rsid w:val="00A65F3E"/>
    <w:rsid w:val="00A6617A"/>
    <w:rsid w:val="00A6619D"/>
    <w:rsid w:val="00A662A2"/>
    <w:rsid w:val="00A672DC"/>
    <w:rsid w:val="00A67837"/>
    <w:rsid w:val="00A706E9"/>
    <w:rsid w:val="00A70F32"/>
    <w:rsid w:val="00A70FBD"/>
    <w:rsid w:val="00A7160D"/>
    <w:rsid w:val="00A71F7D"/>
    <w:rsid w:val="00A729CA"/>
    <w:rsid w:val="00A72B4B"/>
    <w:rsid w:val="00A7312E"/>
    <w:rsid w:val="00A73792"/>
    <w:rsid w:val="00A740D5"/>
    <w:rsid w:val="00A74971"/>
    <w:rsid w:val="00A751BA"/>
    <w:rsid w:val="00A7554F"/>
    <w:rsid w:val="00A758CE"/>
    <w:rsid w:val="00A75C69"/>
    <w:rsid w:val="00A76834"/>
    <w:rsid w:val="00A77087"/>
    <w:rsid w:val="00A773F2"/>
    <w:rsid w:val="00A77649"/>
    <w:rsid w:val="00A80249"/>
    <w:rsid w:val="00A80A56"/>
    <w:rsid w:val="00A810CB"/>
    <w:rsid w:val="00A81100"/>
    <w:rsid w:val="00A819F1"/>
    <w:rsid w:val="00A81D44"/>
    <w:rsid w:val="00A81DAF"/>
    <w:rsid w:val="00A82F48"/>
    <w:rsid w:val="00A82FA6"/>
    <w:rsid w:val="00A8311C"/>
    <w:rsid w:val="00A834C9"/>
    <w:rsid w:val="00A83864"/>
    <w:rsid w:val="00A85AC3"/>
    <w:rsid w:val="00A85FB6"/>
    <w:rsid w:val="00A8618A"/>
    <w:rsid w:val="00A8701A"/>
    <w:rsid w:val="00A8746F"/>
    <w:rsid w:val="00A8793A"/>
    <w:rsid w:val="00A87D6B"/>
    <w:rsid w:val="00A90072"/>
    <w:rsid w:val="00A90EC0"/>
    <w:rsid w:val="00A9103C"/>
    <w:rsid w:val="00A9138A"/>
    <w:rsid w:val="00A91506"/>
    <w:rsid w:val="00A91C5B"/>
    <w:rsid w:val="00A91EDB"/>
    <w:rsid w:val="00A956B2"/>
    <w:rsid w:val="00A957BB"/>
    <w:rsid w:val="00A9580D"/>
    <w:rsid w:val="00A9608B"/>
    <w:rsid w:val="00A96BDE"/>
    <w:rsid w:val="00A97851"/>
    <w:rsid w:val="00A97D91"/>
    <w:rsid w:val="00AA099E"/>
    <w:rsid w:val="00AA09FC"/>
    <w:rsid w:val="00AA0B24"/>
    <w:rsid w:val="00AA0C9E"/>
    <w:rsid w:val="00AA11E9"/>
    <w:rsid w:val="00AA149E"/>
    <w:rsid w:val="00AA16B8"/>
    <w:rsid w:val="00AA2744"/>
    <w:rsid w:val="00AA290E"/>
    <w:rsid w:val="00AA2E45"/>
    <w:rsid w:val="00AA2F69"/>
    <w:rsid w:val="00AA4D5C"/>
    <w:rsid w:val="00AA57BA"/>
    <w:rsid w:val="00AA5C9B"/>
    <w:rsid w:val="00AA6EE8"/>
    <w:rsid w:val="00AA6F99"/>
    <w:rsid w:val="00AA785F"/>
    <w:rsid w:val="00AB0090"/>
    <w:rsid w:val="00AB0492"/>
    <w:rsid w:val="00AB0D4F"/>
    <w:rsid w:val="00AB1099"/>
    <w:rsid w:val="00AB1FCB"/>
    <w:rsid w:val="00AB20FB"/>
    <w:rsid w:val="00AB2950"/>
    <w:rsid w:val="00AB2D03"/>
    <w:rsid w:val="00AB3328"/>
    <w:rsid w:val="00AB3703"/>
    <w:rsid w:val="00AB3F46"/>
    <w:rsid w:val="00AB4A15"/>
    <w:rsid w:val="00AB4EB6"/>
    <w:rsid w:val="00AB5170"/>
    <w:rsid w:val="00AB6311"/>
    <w:rsid w:val="00AB643A"/>
    <w:rsid w:val="00AB6C4D"/>
    <w:rsid w:val="00AB7616"/>
    <w:rsid w:val="00AB76FD"/>
    <w:rsid w:val="00AC0091"/>
    <w:rsid w:val="00AC0E2C"/>
    <w:rsid w:val="00AC0FCF"/>
    <w:rsid w:val="00AC15E6"/>
    <w:rsid w:val="00AC1AE0"/>
    <w:rsid w:val="00AC2A15"/>
    <w:rsid w:val="00AC37AC"/>
    <w:rsid w:val="00AC3CF9"/>
    <w:rsid w:val="00AC3DCA"/>
    <w:rsid w:val="00AC41B8"/>
    <w:rsid w:val="00AC4681"/>
    <w:rsid w:val="00AC4D1C"/>
    <w:rsid w:val="00AC56B2"/>
    <w:rsid w:val="00AC7DBD"/>
    <w:rsid w:val="00AC7F93"/>
    <w:rsid w:val="00AD02AA"/>
    <w:rsid w:val="00AD05CE"/>
    <w:rsid w:val="00AD0613"/>
    <w:rsid w:val="00AD0AFD"/>
    <w:rsid w:val="00AD1860"/>
    <w:rsid w:val="00AD1B59"/>
    <w:rsid w:val="00AD1FB1"/>
    <w:rsid w:val="00AD2724"/>
    <w:rsid w:val="00AD274B"/>
    <w:rsid w:val="00AD2912"/>
    <w:rsid w:val="00AD2933"/>
    <w:rsid w:val="00AD32F9"/>
    <w:rsid w:val="00AD33A9"/>
    <w:rsid w:val="00AD3631"/>
    <w:rsid w:val="00AD3B62"/>
    <w:rsid w:val="00AD4905"/>
    <w:rsid w:val="00AD5369"/>
    <w:rsid w:val="00AD5469"/>
    <w:rsid w:val="00AD6500"/>
    <w:rsid w:val="00AE0E26"/>
    <w:rsid w:val="00AE0F71"/>
    <w:rsid w:val="00AE1F41"/>
    <w:rsid w:val="00AE2EAB"/>
    <w:rsid w:val="00AE3128"/>
    <w:rsid w:val="00AE3C39"/>
    <w:rsid w:val="00AE42E2"/>
    <w:rsid w:val="00AE452B"/>
    <w:rsid w:val="00AE45D1"/>
    <w:rsid w:val="00AE470A"/>
    <w:rsid w:val="00AE4A39"/>
    <w:rsid w:val="00AE6401"/>
    <w:rsid w:val="00AE658F"/>
    <w:rsid w:val="00AE6643"/>
    <w:rsid w:val="00AE6E74"/>
    <w:rsid w:val="00AE74D4"/>
    <w:rsid w:val="00AE76D2"/>
    <w:rsid w:val="00AF0097"/>
    <w:rsid w:val="00AF0616"/>
    <w:rsid w:val="00AF09D7"/>
    <w:rsid w:val="00AF0AB4"/>
    <w:rsid w:val="00AF15C3"/>
    <w:rsid w:val="00AF170A"/>
    <w:rsid w:val="00AF208F"/>
    <w:rsid w:val="00AF3D24"/>
    <w:rsid w:val="00AF4667"/>
    <w:rsid w:val="00AF4A67"/>
    <w:rsid w:val="00AF4F23"/>
    <w:rsid w:val="00AF698C"/>
    <w:rsid w:val="00AF6F54"/>
    <w:rsid w:val="00AF74C0"/>
    <w:rsid w:val="00AF7627"/>
    <w:rsid w:val="00B001DF"/>
    <w:rsid w:val="00B0164A"/>
    <w:rsid w:val="00B01B2A"/>
    <w:rsid w:val="00B0346A"/>
    <w:rsid w:val="00B03809"/>
    <w:rsid w:val="00B03EBA"/>
    <w:rsid w:val="00B0408E"/>
    <w:rsid w:val="00B048FE"/>
    <w:rsid w:val="00B04DCF"/>
    <w:rsid w:val="00B055A3"/>
    <w:rsid w:val="00B058A6"/>
    <w:rsid w:val="00B060B0"/>
    <w:rsid w:val="00B06D84"/>
    <w:rsid w:val="00B07DBE"/>
    <w:rsid w:val="00B11974"/>
    <w:rsid w:val="00B11D8D"/>
    <w:rsid w:val="00B12137"/>
    <w:rsid w:val="00B124BF"/>
    <w:rsid w:val="00B12BD9"/>
    <w:rsid w:val="00B132AB"/>
    <w:rsid w:val="00B13375"/>
    <w:rsid w:val="00B13973"/>
    <w:rsid w:val="00B13993"/>
    <w:rsid w:val="00B13A29"/>
    <w:rsid w:val="00B13C75"/>
    <w:rsid w:val="00B1439F"/>
    <w:rsid w:val="00B1440C"/>
    <w:rsid w:val="00B147B9"/>
    <w:rsid w:val="00B1488B"/>
    <w:rsid w:val="00B1500E"/>
    <w:rsid w:val="00B15504"/>
    <w:rsid w:val="00B15996"/>
    <w:rsid w:val="00B15C0B"/>
    <w:rsid w:val="00B161EF"/>
    <w:rsid w:val="00B16879"/>
    <w:rsid w:val="00B17B69"/>
    <w:rsid w:val="00B20F8D"/>
    <w:rsid w:val="00B213F8"/>
    <w:rsid w:val="00B21B06"/>
    <w:rsid w:val="00B2216A"/>
    <w:rsid w:val="00B2256E"/>
    <w:rsid w:val="00B227E4"/>
    <w:rsid w:val="00B22B25"/>
    <w:rsid w:val="00B22DB8"/>
    <w:rsid w:val="00B24129"/>
    <w:rsid w:val="00B24188"/>
    <w:rsid w:val="00B245DA"/>
    <w:rsid w:val="00B24F64"/>
    <w:rsid w:val="00B2536F"/>
    <w:rsid w:val="00B26329"/>
    <w:rsid w:val="00B2632D"/>
    <w:rsid w:val="00B272E7"/>
    <w:rsid w:val="00B27619"/>
    <w:rsid w:val="00B27D25"/>
    <w:rsid w:val="00B27EE5"/>
    <w:rsid w:val="00B27F58"/>
    <w:rsid w:val="00B3020B"/>
    <w:rsid w:val="00B3087E"/>
    <w:rsid w:val="00B30D5A"/>
    <w:rsid w:val="00B30E5D"/>
    <w:rsid w:val="00B334BC"/>
    <w:rsid w:val="00B339D4"/>
    <w:rsid w:val="00B33D3D"/>
    <w:rsid w:val="00B33F24"/>
    <w:rsid w:val="00B34246"/>
    <w:rsid w:val="00B34C41"/>
    <w:rsid w:val="00B35AE9"/>
    <w:rsid w:val="00B3677B"/>
    <w:rsid w:val="00B36FB2"/>
    <w:rsid w:val="00B376D3"/>
    <w:rsid w:val="00B37EC9"/>
    <w:rsid w:val="00B40B42"/>
    <w:rsid w:val="00B40C2A"/>
    <w:rsid w:val="00B423A8"/>
    <w:rsid w:val="00B42637"/>
    <w:rsid w:val="00B43127"/>
    <w:rsid w:val="00B44B11"/>
    <w:rsid w:val="00B453B4"/>
    <w:rsid w:val="00B455F1"/>
    <w:rsid w:val="00B463C5"/>
    <w:rsid w:val="00B467C6"/>
    <w:rsid w:val="00B46846"/>
    <w:rsid w:val="00B469D5"/>
    <w:rsid w:val="00B46AD4"/>
    <w:rsid w:val="00B46B7D"/>
    <w:rsid w:val="00B47493"/>
    <w:rsid w:val="00B4758E"/>
    <w:rsid w:val="00B479F2"/>
    <w:rsid w:val="00B47DCD"/>
    <w:rsid w:val="00B50262"/>
    <w:rsid w:val="00B50A14"/>
    <w:rsid w:val="00B50F03"/>
    <w:rsid w:val="00B51148"/>
    <w:rsid w:val="00B5142A"/>
    <w:rsid w:val="00B514DC"/>
    <w:rsid w:val="00B531AB"/>
    <w:rsid w:val="00B538A6"/>
    <w:rsid w:val="00B5403C"/>
    <w:rsid w:val="00B541E3"/>
    <w:rsid w:val="00B54BDB"/>
    <w:rsid w:val="00B54EDD"/>
    <w:rsid w:val="00B550A7"/>
    <w:rsid w:val="00B557F6"/>
    <w:rsid w:val="00B55956"/>
    <w:rsid w:val="00B55BB8"/>
    <w:rsid w:val="00B56037"/>
    <w:rsid w:val="00B5692A"/>
    <w:rsid w:val="00B573C8"/>
    <w:rsid w:val="00B57D72"/>
    <w:rsid w:val="00B60B3B"/>
    <w:rsid w:val="00B60C4D"/>
    <w:rsid w:val="00B615D7"/>
    <w:rsid w:val="00B6409A"/>
    <w:rsid w:val="00B6424F"/>
    <w:rsid w:val="00B66141"/>
    <w:rsid w:val="00B6623A"/>
    <w:rsid w:val="00B66B1C"/>
    <w:rsid w:val="00B6733D"/>
    <w:rsid w:val="00B674EA"/>
    <w:rsid w:val="00B67551"/>
    <w:rsid w:val="00B67FE1"/>
    <w:rsid w:val="00B70FB6"/>
    <w:rsid w:val="00B710AE"/>
    <w:rsid w:val="00B7153B"/>
    <w:rsid w:val="00B71713"/>
    <w:rsid w:val="00B7223A"/>
    <w:rsid w:val="00B72A13"/>
    <w:rsid w:val="00B72E1D"/>
    <w:rsid w:val="00B737E3"/>
    <w:rsid w:val="00B73CC7"/>
    <w:rsid w:val="00B73E5A"/>
    <w:rsid w:val="00B73F06"/>
    <w:rsid w:val="00B7424B"/>
    <w:rsid w:val="00B7436B"/>
    <w:rsid w:val="00B74627"/>
    <w:rsid w:val="00B764A4"/>
    <w:rsid w:val="00B76C63"/>
    <w:rsid w:val="00B76FE1"/>
    <w:rsid w:val="00B7709E"/>
    <w:rsid w:val="00B774C4"/>
    <w:rsid w:val="00B7772B"/>
    <w:rsid w:val="00B80145"/>
    <w:rsid w:val="00B80E66"/>
    <w:rsid w:val="00B820C4"/>
    <w:rsid w:val="00B82790"/>
    <w:rsid w:val="00B829E7"/>
    <w:rsid w:val="00B83BC9"/>
    <w:rsid w:val="00B83D00"/>
    <w:rsid w:val="00B84BB9"/>
    <w:rsid w:val="00B84CC6"/>
    <w:rsid w:val="00B855FF"/>
    <w:rsid w:val="00B85838"/>
    <w:rsid w:val="00B85DBA"/>
    <w:rsid w:val="00B8607E"/>
    <w:rsid w:val="00B86187"/>
    <w:rsid w:val="00B90206"/>
    <w:rsid w:val="00B908DC"/>
    <w:rsid w:val="00B90C62"/>
    <w:rsid w:val="00B90FC4"/>
    <w:rsid w:val="00B91A02"/>
    <w:rsid w:val="00B9264F"/>
    <w:rsid w:val="00B9266E"/>
    <w:rsid w:val="00B927BA"/>
    <w:rsid w:val="00B92BBC"/>
    <w:rsid w:val="00B936DB"/>
    <w:rsid w:val="00B9390D"/>
    <w:rsid w:val="00B93B7B"/>
    <w:rsid w:val="00B93FC5"/>
    <w:rsid w:val="00B94EC6"/>
    <w:rsid w:val="00B94F53"/>
    <w:rsid w:val="00B95B78"/>
    <w:rsid w:val="00B970D7"/>
    <w:rsid w:val="00B975C0"/>
    <w:rsid w:val="00B97DCD"/>
    <w:rsid w:val="00BA0098"/>
    <w:rsid w:val="00BA02F8"/>
    <w:rsid w:val="00BA092A"/>
    <w:rsid w:val="00BA132F"/>
    <w:rsid w:val="00BA16A8"/>
    <w:rsid w:val="00BA27C0"/>
    <w:rsid w:val="00BA368B"/>
    <w:rsid w:val="00BA3948"/>
    <w:rsid w:val="00BA417D"/>
    <w:rsid w:val="00BA59FB"/>
    <w:rsid w:val="00BA7254"/>
    <w:rsid w:val="00BA73EC"/>
    <w:rsid w:val="00BA7CBF"/>
    <w:rsid w:val="00BB0825"/>
    <w:rsid w:val="00BB0D30"/>
    <w:rsid w:val="00BB0EC8"/>
    <w:rsid w:val="00BB15FC"/>
    <w:rsid w:val="00BB18C4"/>
    <w:rsid w:val="00BB24C4"/>
    <w:rsid w:val="00BB3031"/>
    <w:rsid w:val="00BB3532"/>
    <w:rsid w:val="00BB3590"/>
    <w:rsid w:val="00BB4729"/>
    <w:rsid w:val="00BB48CA"/>
    <w:rsid w:val="00BB4BAD"/>
    <w:rsid w:val="00BB5354"/>
    <w:rsid w:val="00BB603D"/>
    <w:rsid w:val="00BB61E8"/>
    <w:rsid w:val="00BB6653"/>
    <w:rsid w:val="00BB7157"/>
    <w:rsid w:val="00BB7BEC"/>
    <w:rsid w:val="00BB7F10"/>
    <w:rsid w:val="00BC0578"/>
    <w:rsid w:val="00BC106E"/>
    <w:rsid w:val="00BC1293"/>
    <w:rsid w:val="00BC17D8"/>
    <w:rsid w:val="00BC1AE5"/>
    <w:rsid w:val="00BC200F"/>
    <w:rsid w:val="00BC2547"/>
    <w:rsid w:val="00BC31F1"/>
    <w:rsid w:val="00BC3B4C"/>
    <w:rsid w:val="00BC3E30"/>
    <w:rsid w:val="00BC4445"/>
    <w:rsid w:val="00BC50E7"/>
    <w:rsid w:val="00BC5438"/>
    <w:rsid w:val="00BC5DC3"/>
    <w:rsid w:val="00BC5E2A"/>
    <w:rsid w:val="00BC5EE9"/>
    <w:rsid w:val="00BC73A1"/>
    <w:rsid w:val="00BC7D8A"/>
    <w:rsid w:val="00BD0153"/>
    <w:rsid w:val="00BD0224"/>
    <w:rsid w:val="00BD036D"/>
    <w:rsid w:val="00BD061F"/>
    <w:rsid w:val="00BD0A05"/>
    <w:rsid w:val="00BD1E01"/>
    <w:rsid w:val="00BD291E"/>
    <w:rsid w:val="00BD3522"/>
    <w:rsid w:val="00BD3DB0"/>
    <w:rsid w:val="00BD55CB"/>
    <w:rsid w:val="00BD5899"/>
    <w:rsid w:val="00BD5AA6"/>
    <w:rsid w:val="00BD5E69"/>
    <w:rsid w:val="00BD67A1"/>
    <w:rsid w:val="00BD7439"/>
    <w:rsid w:val="00BE0BDA"/>
    <w:rsid w:val="00BE1078"/>
    <w:rsid w:val="00BE1949"/>
    <w:rsid w:val="00BE1DDA"/>
    <w:rsid w:val="00BE1EF2"/>
    <w:rsid w:val="00BE2057"/>
    <w:rsid w:val="00BE222F"/>
    <w:rsid w:val="00BE2374"/>
    <w:rsid w:val="00BE29DF"/>
    <w:rsid w:val="00BE3E20"/>
    <w:rsid w:val="00BE3E7A"/>
    <w:rsid w:val="00BE4950"/>
    <w:rsid w:val="00BE4A79"/>
    <w:rsid w:val="00BE6142"/>
    <w:rsid w:val="00BE648B"/>
    <w:rsid w:val="00BE7379"/>
    <w:rsid w:val="00BE7A14"/>
    <w:rsid w:val="00BE7CE0"/>
    <w:rsid w:val="00BF08B1"/>
    <w:rsid w:val="00BF09AC"/>
    <w:rsid w:val="00BF0B85"/>
    <w:rsid w:val="00BF0BA1"/>
    <w:rsid w:val="00BF0DB6"/>
    <w:rsid w:val="00BF15DF"/>
    <w:rsid w:val="00BF18DC"/>
    <w:rsid w:val="00BF1FAC"/>
    <w:rsid w:val="00BF1FB7"/>
    <w:rsid w:val="00BF26A3"/>
    <w:rsid w:val="00BF2BC0"/>
    <w:rsid w:val="00BF34D0"/>
    <w:rsid w:val="00BF3CEE"/>
    <w:rsid w:val="00BF3F67"/>
    <w:rsid w:val="00BF4F63"/>
    <w:rsid w:val="00BF5A2E"/>
    <w:rsid w:val="00BF669B"/>
    <w:rsid w:val="00BF6BD4"/>
    <w:rsid w:val="00BF7167"/>
    <w:rsid w:val="00BF7759"/>
    <w:rsid w:val="00C0009D"/>
    <w:rsid w:val="00C0068A"/>
    <w:rsid w:val="00C00995"/>
    <w:rsid w:val="00C00C8F"/>
    <w:rsid w:val="00C01E7C"/>
    <w:rsid w:val="00C02859"/>
    <w:rsid w:val="00C03189"/>
    <w:rsid w:val="00C03782"/>
    <w:rsid w:val="00C03793"/>
    <w:rsid w:val="00C04492"/>
    <w:rsid w:val="00C045AC"/>
    <w:rsid w:val="00C04994"/>
    <w:rsid w:val="00C04C00"/>
    <w:rsid w:val="00C066D7"/>
    <w:rsid w:val="00C06B0C"/>
    <w:rsid w:val="00C07F50"/>
    <w:rsid w:val="00C101DB"/>
    <w:rsid w:val="00C118F0"/>
    <w:rsid w:val="00C1213F"/>
    <w:rsid w:val="00C1246D"/>
    <w:rsid w:val="00C12BF6"/>
    <w:rsid w:val="00C13622"/>
    <w:rsid w:val="00C13EF4"/>
    <w:rsid w:val="00C14C40"/>
    <w:rsid w:val="00C14DB5"/>
    <w:rsid w:val="00C15425"/>
    <w:rsid w:val="00C15902"/>
    <w:rsid w:val="00C159F9"/>
    <w:rsid w:val="00C162BD"/>
    <w:rsid w:val="00C176D2"/>
    <w:rsid w:val="00C176E2"/>
    <w:rsid w:val="00C17B77"/>
    <w:rsid w:val="00C2053B"/>
    <w:rsid w:val="00C20EEB"/>
    <w:rsid w:val="00C21500"/>
    <w:rsid w:val="00C218F7"/>
    <w:rsid w:val="00C21AD4"/>
    <w:rsid w:val="00C21EBA"/>
    <w:rsid w:val="00C22716"/>
    <w:rsid w:val="00C22A32"/>
    <w:rsid w:val="00C231AD"/>
    <w:rsid w:val="00C23587"/>
    <w:rsid w:val="00C23E6C"/>
    <w:rsid w:val="00C246DD"/>
    <w:rsid w:val="00C24B5A"/>
    <w:rsid w:val="00C251F1"/>
    <w:rsid w:val="00C253FC"/>
    <w:rsid w:val="00C257BA"/>
    <w:rsid w:val="00C27394"/>
    <w:rsid w:val="00C276F2"/>
    <w:rsid w:val="00C30061"/>
    <w:rsid w:val="00C3015D"/>
    <w:rsid w:val="00C3216B"/>
    <w:rsid w:val="00C3245B"/>
    <w:rsid w:val="00C325B1"/>
    <w:rsid w:val="00C3275D"/>
    <w:rsid w:val="00C328A9"/>
    <w:rsid w:val="00C32A63"/>
    <w:rsid w:val="00C33004"/>
    <w:rsid w:val="00C33406"/>
    <w:rsid w:val="00C33754"/>
    <w:rsid w:val="00C33AA5"/>
    <w:rsid w:val="00C33CF6"/>
    <w:rsid w:val="00C3645D"/>
    <w:rsid w:val="00C36C56"/>
    <w:rsid w:val="00C373CF"/>
    <w:rsid w:val="00C37A2C"/>
    <w:rsid w:val="00C37BB0"/>
    <w:rsid w:val="00C4004A"/>
    <w:rsid w:val="00C403F1"/>
    <w:rsid w:val="00C40D4D"/>
    <w:rsid w:val="00C40DB6"/>
    <w:rsid w:val="00C41B7A"/>
    <w:rsid w:val="00C44845"/>
    <w:rsid w:val="00C45DE0"/>
    <w:rsid w:val="00C46210"/>
    <w:rsid w:val="00C46B16"/>
    <w:rsid w:val="00C47602"/>
    <w:rsid w:val="00C478A0"/>
    <w:rsid w:val="00C47CEE"/>
    <w:rsid w:val="00C50C34"/>
    <w:rsid w:val="00C5128F"/>
    <w:rsid w:val="00C514D1"/>
    <w:rsid w:val="00C51624"/>
    <w:rsid w:val="00C51D7D"/>
    <w:rsid w:val="00C5233B"/>
    <w:rsid w:val="00C5305F"/>
    <w:rsid w:val="00C53BAE"/>
    <w:rsid w:val="00C54BA4"/>
    <w:rsid w:val="00C54C6A"/>
    <w:rsid w:val="00C550FA"/>
    <w:rsid w:val="00C5675A"/>
    <w:rsid w:val="00C56978"/>
    <w:rsid w:val="00C56BDC"/>
    <w:rsid w:val="00C5724F"/>
    <w:rsid w:val="00C57CC5"/>
    <w:rsid w:val="00C601FB"/>
    <w:rsid w:val="00C60212"/>
    <w:rsid w:val="00C60781"/>
    <w:rsid w:val="00C6084D"/>
    <w:rsid w:val="00C6087D"/>
    <w:rsid w:val="00C622FD"/>
    <w:rsid w:val="00C63626"/>
    <w:rsid w:val="00C6370F"/>
    <w:rsid w:val="00C6375F"/>
    <w:rsid w:val="00C63CDF"/>
    <w:rsid w:val="00C6401D"/>
    <w:rsid w:val="00C641C5"/>
    <w:rsid w:val="00C64C96"/>
    <w:rsid w:val="00C64FF3"/>
    <w:rsid w:val="00C65761"/>
    <w:rsid w:val="00C6660B"/>
    <w:rsid w:val="00C66B6A"/>
    <w:rsid w:val="00C6752C"/>
    <w:rsid w:val="00C67AB1"/>
    <w:rsid w:val="00C67AFA"/>
    <w:rsid w:val="00C7012B"/>
    <w:rsid w:val="00C70749"/>
    <w:rsid w:val="00C70891"/>
    <w:rsid w:val="00C70BBD"/>
    <w:rsid w:val="00C70DA1"/>
    <w:rsid w:val="00C71122"/>
    <w:rsid w:val="00C712C9"/>
    <w:rsid w:val="00C71642"/>
    <w:rsid w:val="00C72271"/>
    <w:rsid w:val="00C73351"/>
    <w:rsid w:val="00C7343F"/>
    <w:rsid w:val="00C738C0"/>
    <w:rsid w:val="00C7391B"/>
    <w:rsid w:val="00C73E78"/>
    <w:rsid w:val="00C7497E"/>
    <w:rsid w:val="00C74B01"/>
    <w:rsid w:val="00C74F8B"/>
    <w:rsid w:val="00C7501C"/>
    <w:rsid w:val="00C750C5"/>
    <w:rsid w:val="00C75323"/>
    <w:rsid w:val="00C75524"/>
    <w:rsid w:val="00C755C9"/>
    <w:rsid w:val="00C75931"/>
    <w:rsid w:val="00C75FC3"/>
    <w:rsid w:val="00C76288"/>
    <w:rsid w:val="00C76710"/>
    <w:rsid w:val="00C76C88"/>
    <w:rsid w:val="00C76D1E"/>
    <w:rsid w:val="00C76EE0"/>
    <w:rsid w:val="00C77099"/>
    <w:rsid w:val="00C776B8"/>
    <w:rsid w:val="00C776D5"/>
    <w:rsid w:val="00C777C7"/>
    <w:rsid w:val="00C77BAB"/>
    <w:rsid w:val="00C77E0C"/>
    <w:rsid w:val="00C80AF1"/>
    <w:rsid w:val="00C81F4B"/>
    <w:rsid w:val="00C82141"/>
    <w:rsid w:val="00C8262E"/>
    <w:rsid w:val="00C847AD"/>
    <w:rsid w:val="00C84B7A"/>
    <w:rsid w:val="00C84E2D"/>
    <w:rsid w:val="00C84FF8"/>
    <w:rsid w:val="00C86113"/>
    <w:rsid w:val="00C86C61"/>
    <w:rsid w:val="00C8707B"/>
    <w:rsid w:val="00C87D19"/>
    <w:rsid w:val="00C90006"/>
    <w:rsid w:val="00C904AD"/>
    <w:rsid w:val="00C91253"/>
    <w:rsid w:val="00C918E7"/>
    <w:rsid w:val="00C91C03"/>
    <w:rsid w:val="00C91CB3"/>
    <w:rsid w:val="00C92325"/>
    <w:rsid w:val="00C92D65"/>
    <w:rsid w:val="00C92FFB"/>
    <w:rsid w:val="00C933C0"/>
    <w:rsid w:val="00C94922"/>
    <w:rsid w:val="00C9507D"/>
    <w:rsid w:val="00C95188"/>
    <w:rsid w:val="00C9576E"/>
    <w:rsid w:val="00C96834"/>
    <w:rsid w:val="00C96926"/>
    <w:rsid w:val="00C96C90"/>
    <w:rsid w:val="00C97ECE"/>
    <w:rsid w:val="00C97EED"/>
    <w:rsid w:val="00C97F2E"/>
    <w:rsid w:val="00CA006B"/>
    <w:rsid w:val="00CA0398"/>
    <w:rsid w:val="00CA1075"/>
    <w:rsid w:val="00CA160B"/>
    <w:rsid w:val="00CA1BFE"/>
    <w:rsid w:val="00CA1E22"/>
    <w:rsid w:val="00CA2251"/>
    <w:rsid w:val="00CA2A70"/>
    <w:rsid w:val="00CA3DF3"/>
    <w:rsid w:val="00CA49A4"/>
    <w:rsid w:val="00CA558F"/>
    <w:rsid w:val="00CA5A73"/>
    <w:rsid w:val="00CA6002"/>
    <w:rsid w:val="00CA6C77"/>
    <w:rsid w:val="00CA6C8B"/>
    <w:rsid w:val="00CA7991"/>
    <w:rsid w:val="00CB2787"/>
    <w:rsid w:val="00CB2FE7"/>
    <w:rsid w:val="00CB3333"/>
    <w:rsid w:val="00CB3721"/>
    <w:rsid w:val="00CB3DCB"/>
    <w:rsid w:val="00CB3FDA"/>
    <w:rsid w:val="00CB471C"/>
    <w:rsid w:val="00CB5088"/>
    <w:rsid w:val="00CB69FC"/>
    <w:rsid w:val="00CB7096"/>
    <w:rsid w:val="00CB7778"/>
    <w:rsid w:val="00CB7786"/>
    <w:rsid w:val="00CC0260"/>
    <w:rsid w:val="00CC03C9"/>
    <w:rsid w:val="00CC05D3"/>
    <w:rsid w:val="00CC08D5"/>
    <w:rsid w:val="00CC2886"/>
    <w:rsid w:val="00CC2C1C"/>
    <w:rsid w:val="00CC4144"/>
    <w:rsid w:val="00CC458C"/>
    <w:rsid w:val="00CC55A5"/>
    <w:rsid w:val="00CC666A"/>
    <w:rsid w:val="00CC68E6"/>
    <w:rsid w:val="00CC6D9E"/>
    <w:rsid w:val="00CC719F"/>
    <w:rsid w:val="00CC71CE"/>
    <w:rsid w:val="00CD016B"/>
    <w:rsid w:val="00CD1645"/>
    <w:rsid w:val="00CD1B23"/>
    <w:rsid w:val="00CD2D29"/>
    <w:rsid w:val="00CD324E"/>
    <w:rsid w:val="00CD463B"/>
    <w:rsid w:val="00CD4712"/>
    <w:rsid w:val="00CD4A26"/>
    <w:rsid w:val="00CD4BF1"/>
    <w:rsid w:val="00CD4E67"/>
    <w:rsid w:val="00CD51B2"/>
    <w:rsid w:val="00CD5202"/>
    <w:rsid w:val="00CD54CA"/>
    <w:rsid w:val="00CD6A38"/>
    <w:rsid w:val="00CD6DD5"/>
    <w:rsid w:val="00CD70C2"/>
    <w:rsid w:val="00CD7314"/>
    <w:rsid w:val="00CE112F"/>
    <w:rsid w:val="00CE16F6"/>
    <w:rsid w:val="00CE17C3"/>
    <w:rsid w:val="00CE1B4A"/>
    <w:rsid w:val="00CE1CA1"/>
    <w:rsid w:val="00CE210C"/>
    <w:rsid w:val="00CE2354"/>
    <w:rsid w:val="00CE24DA"/>
    <w:rsid w:val="00CE27B1"/>
    <w:rsid w:val="00CE3255"/>
    <w:rsid w:val="00CE4861"/>
    <w:rsid w:val="00CE49BE"/>
    <w:rsid w:val="00CE4D25"/>
    <w:rsid w:val="00CE4FF2"/>
    <w:rsid w:val="00CE504C"/>
    <w:rsid w:val="00CE5A2D"/>
    <w:rsid w:val="00CE618D"/>
    <w:rsid w:val="00CE6376"/>
    <w:rsid w:val="00CE6A29"/>
    <w:rsid w:val="00CE6B8B"/>
    <w:rsid w:val="00CE7092"/>
    <w:rsid w:val="00CE7453"/>
    <w:rsid w:val="00CE785E"/>
    <w:rsid w:val="00CF0F87"/>
    <w:rsid w:val="00CF225B"/>
    <w:rsid w:val="00CF2590"/>
    <w:rsid w:val="00CF29AA"/>
    <w:rsid w:val="00CF2C06"/>
    <w:rsid w:val="00CF2EC5"/>
    <w:rsid w:val="00CF4A25"/>
    <w:rsid w:val="00CF4AE6"/>
    <w:rsid w:val="00CF50BC"/>
    <w:rsid w:val="00CF5712"/>
    <w:rsid w:val="00CF6987"/>
    <w:rsid w:val="00CF6B72"/>
    <w:rsid w:val="00CF6CAE"/>
    <w:rsid w:val="00D00447"/>
    <w:rsid w:val="00D00B70"/>
    <w:rsid w:val="00D00E84"/>
    <w:rsid w:val="00D0182D"/>
    <w:rsid w:val="00D0259C"/>
    <w:rsid w:val="00D031F1"/>
    <w:rsid w:val="00D0447B"/>
    <w:rsid w:val="00D044A8"/>
    <w:rsid w:val="00D0571E"/>
    <w:rsid w:val="00D074F3"/>
    <w:rsid w:val="00D07F50"/>
    <w:rsid w:val="00D10FCF"/>
    <w:rsid w:val="00D111A0"/>
    <w:rsid w:val="00D11E95"/>
    <w:rsid w:val="00D11FEA"/>
    <w:rsid w:val="00D1258D"/>
    <w:rsid w:val="00D12A7C"/>
    <w:rsid w:val="00D12D0F"/>
    <w:rsid w:val="00D12E3B"/>
    <w:rsid w:val="00D13A49"/>
    <w:rsid w:val="00D13C48"/>
    <w:rsid w:val="00D13F9C"/>
    <w:rsid w:val="00D13FDD"/>
    <w:rsid w:val="00D14788"/>
    <w:rsid w:val="00D16376"/>
    <w:rsid w:val="00D16677"/>
    <w:rsid w:val="00D170A3"/>
    <w:rsid w:val="00D20A5F"/>
    <w:rsid w:val="00D20AF8"/>
    <w:rsid w:val="00D217B9"/>
    <w:rsid w:val="00D21975"/>
    <w:rsid w:val="00D21B04"/>
    <w:rsid w:val="00D22A97"/>
    <w:rsid w:val="00D22DFF"/>
    <w:rsid w:val="00D23B21"/>
    <w:rsid w:val="00D23E73"/>
    <w:rsid w:val="00D240FE"/>
    <w:rsid w:val="00D24926"/>
    <w:rsid w:val="00D24F75"/>
    <w:rsid w:val="00D257F4"/>
    <w:rsid w:val="00D25A4E"/>
    <w:rsid w:val="00D25D2C"/>
    <w:rsid w:val="00D25E6D"/>
    <w:rsid w:val="00D2708A"/>
    <w:rsid w:val="00D2709A"/>
    <w:rsid w:val="00D3058A"/>
    <w:rsid w:val="00D308F5"/>
    <w:rsid w:val="00D30AE6"/>
    <w:rsid w:val="00D30DD4"/>
    <w:rsid w:val="00D31DED"/>
    <w:rsid w:val="00D322C8"/>
    <w:rsid w:val="00D32763"/>
    <w:rsid w:val="00D32A43"/>
    <w:rsid w:val="00D32C7C"/>
    <w:rsid w:val="00D32E1F"/>
    <w:rsid w:val="00D3332F"/>
    <w:rsid w:val="00D34B80"/>
    <w:rsid w:val="00D34D43"/>
    <w:rsid w:val="00D34E78"/>
    <w:rsid w:val="00D34EAB"/>
    <w:rsid w:val="00D3525A"/>
    <w:rsid w:val="00D35C57"/>
    <w:rsid w:val="00D36333"/>
    <w:rsid w:val="00D376C6"/>
    <w:rsid w:val="00D37971"/>
    <w:rsid w:val="00D37C35"/>
    <w:rsid w:val="00D40046"/>
    <w:rsid w:val="00D401E2"/>
    <w:rsid w:val="00D402C7"/>
    <w:rsid w:val="00D4049F"/>
    <w:rsid w:val="00D4076C"/>
    <w:rsid w:val="00D40CC0"/>
    <w:rsid w:val="00D40EF8"/>
    <w:rsid w:val="00D40F0E"/>
    <w:rsid w:val="00D41276"/>
    <w:rsid w:val="00D417AC"/>
    <w:rsid w:val="00D41917"/>
    <w:rsid w:val="00D425F3"/>
    <w:rsid w:val="00D42924"/>
    <w:rsid w:val="00D42E6C"/>
    <w:rsid w:val="00D438F4"/>
    <w:rsid w:val="00D43FFB"/>
    <w:rsid w:val="00D44E4F"/>
    <w:rsid w:val="00D45BA2"/>
    <w:rsid w:val="00D45D90"/>
    <w:rsid w:val="00D47AA8"/>
    <w:rsid w:val="00D50B4D"/>
    <w:rsid w:val="00D5135F"/>
    <w:rsid w:val="00D51BB7"/>
    <w:rsid w:val="00D52AC8"/>
    <w:rsid w:val="00D52CD9"/>
    <w:rsid w:val="00D52E32"/>
    <w:rsid w:val="00D533C6"/>
    <w:rsid w:val="00D53950"/>
    <w:rsid w:val="00D548BC"/>
    <w:rsid w:val="00D54F8F"/>
    <w:rsid w:val="00D56454"/>
    <w:rsid w:val="00D5669A"/>
    <w:rsid w:val="00D56C44"/>
    <w:rsid w:val="00D56E07"/>
    <w:rsid w:val="00D60907"/>
    <w:rsid w:val="00D6092F"/>
    <w:rsid w:val="00D6123E"/>
    <w:rsid w:val="00D61262"/>
    <w:rsid w:val="00D61497"/>
    <w:rsid w:val="00D61498"/>
    <w:rsid w:val="00D629C6"/>
    <w:rsid w:val="00D629F8"/>
    <w:rsid w:val="00D631AE"/>
    <w:rsid w:val="00D636D6"/>
    <w:rsid w:val="00D63BA6"/>
    <w:rsid w:val="00D63BC3"/>
    <w:rsid w:val="00D63C0A"/>
    <w:rsid w:val="00D63FBC"/>
    <w:rsid w:val="00D64493"/>
    <w:rsid w:val="00D64A42"/>
    <w:rsid w:val="00D65025"/>
    <w:rsid w:val="00D65099"/>
    <w:rsid w:val="00D65148"/>
    <w:rsid w:val="00D66759"/>
    <w:rsid w:val="00D670B9"/>
    <w:rsid w:val="00D6733D"/>
    <w:rsid w:val="00D6738E"/>
    <w:rsid w:val="00D67B51"/>
    <w:rsid w:val="00D70586"/>
    <w:rsid w:val="00D7123F"/>
    <w:rsid w:val="00D720F5"/>
    <w:rsid w:val="00D72CB8"/>
    <w:rsid w:val="00D7304C"/>
    <w:rsid w:val="00D73346"/>
    <w:rsid w:val="00D73537"/>
    <w:rsid w:val="00D74F30"/>
    <w:rsid w:val="00D75002"/>
    <w:rsid w:val="00D751CE"/>
    <w:rsid w:val="00D7526D"/>
    <w:rsid w:val="00D7596E"/>
    <w:rsid w:val="00D76014"/>
    <w:rsid w:val="00D761FC"/>
    <w:rsid w:val="00D7630D"/>
    <w:rsid w:val="00D77246"/>
    <w:rsid w:val="00D77836"/>
    <w:rsid w:val="00D77FC2"/>
    <w:rsid w:val="00D80912"/>
    <w:rsid w:val="00D80FFC"/>
    <w:rsid w:val="00D81455"/>
    <w:rsid w:val="00D81D09"/>
    <w:rsid w:val="00D82228"/>
    <w:rsid w:val="00D82281"/>
    <w:rsid w:val="00D822D8"/>
    <w:rsid w:val="00D832D8"/>
    <w:rsid w:val="00D83425"/>
    <w:rsid w:val="00D84771"/>
    <w:rsid w:val="00D84BB8"/>
    <w:rsid w:val="00D84FEA"/>
    <w:rsid w:val="00D85D98"/>
    <w:rsid w:val="00D86358"/>
    <w:rsid w:val="00D87288"/>
    <w:rsid w:val="00D87E12"/>
    <w:rsid w:val="00D90020"/>
    <w:rsid w:val="00D906D4"/>
    <w:rsid w:val="00D90C9B"/>
    <w:rsid w:val="00D91481"/>
    <w:rsid w:val="00D91885"/>
    <w:rsid w:val="00D92930"/>
    <w:rsid w:val="00D93913"/>
    <w:rsid w:val="00D93BBB"/>
    <w:rsid w:val="00D95043"/>
    <w:rsid w:val="00D9563C"/>
    <w:rsid w:val="00D957EC"/>
    <w:rsid w:val="00D95841"/>
    <w:rsid w:val="00D9599A"/>
    <w:rsid w:val="00D95A3A"/>
    <w:rsid w:val="00D95DC7"/>
    <w:rsid w:val="00D961ED"/>
    <w:rsid w:val="00D96441"/>
    <w:rsid w:val="00D96E1B"/>
    <w:rsid w:val="00D9712C"/>
    <w:rsid w:val="00D971A8"/>
    <w:rsid w:val="00D9767E"/>
    <w:rsid w:val="00D9774C"/>
    <w:rsid w:val="00D9787E"/>
    <w:rsid w:val="00D97B94"/>
    <w:rsid w:val="00DA0332"/>
    <w:rsid w:val="00DA04FB"/>
    <w:rsid w:val="00DA0BF2"/>
    <w:rsid w:val="00DA14BA"/>
    <w:rsid w:val="00DA2E74"/>
    <w:rsid w:val="00DA38F0"/>
    <w:rsid w:val="00DA3CF0"/>
    <w:rsid w:val="00DA42EB"/>
    <w:rsid w:val="00DA4749"/>
    <w:rsid w:val="00DA4D1A"/>
    <w:rsid w:val="00DB02E3"/>
    <w:rsid w:val="00DB0863"/>
    <w:rsid w:val="00DB1A7A"/>
    <w:rsid w:val="00DB2236"/>
    <w:rsid w:val="00DB2237"/>
    <w:rsid w:val="00DB2457"/>
    <w:rsid w:val="00DB2C7D"/>
    <w:rsid w:val="00DB31FC"/>
    <w:rsid w:val="00DB36A9"/>
    <w:rsid w:val="00DB3B80"/>
    <w:rsid w:val="00DB40DD"/>
    <w:rsid w:val="00DB4760"/>
    <w:rsid w:val="00DB4CD5"/>
    <w:rsid w:val="00DB4F75"/>
    <w:rsid w:val="00DB56BC"/>
    <w:rsid w:val="00DB5B9C"/>
    <w:rsid w:val="00DB5C4D"/>
    <w:rsid w:val="00DB7000"/>
    <w:rsid w:val="00DB7EB8"/>
    <w:rsid w:val="00DB7F88"/>
    <w:rsid w:val="00DC00AD"/>
    <w:rsid w:val="00DC03AA"/>
    <w:rsid w:val="00DC0D23"/>
    <w:rsid w:val="00DC0D2E"/>
    <w:rsid w:val="00DC15D7"/>
    <w:rsid w:val="00DC21A4"/>
    <w:rsid w:val="00DC2219"/>
    <w:rsid w:val="00DC2DC2"/>
    <w:rsid w:val="00DC34E7"/>
    <w:rsid w:val="00DC3806"/>
    <w:rsid w:val="00DC3E9D"/>
    <w:rsid w:val="00DC4336"/>
    <w:rsid w:val="00DC48E2"/>
    <w:rsid w:val="00DC4BDA"/>
    <w:rsid w:val="00DC4EE6"/>
    <w:rsid w:val="00DC511D"/>
    <w:rsid w:val="00DC5123"/>
    <w:rsid w:val="00DC559C"/>
    <w:rsid w:val="00DC5639"/>
    <w:rsid w:val="00DC56F1"/>
    <w:rsid w:val="00DC5902"/>
    <w:rsid w:val="00DC5A31"/>
    <w:rsid w:val="00DC64EB"/>
    <w:rsid w:val="00DC697D"/>
    <w:rsid w:val="00DC7BFA"/>
    <w:rsid w:val="00DC7E51"/>
    <w:rsid w:val="00DC7ECE"/>
    <w:rsid w:val="00DC7EF8"/>
    <w:rsid w:val="00DD01D1"/>
    <w:rsid w:val="00DD032C"/>
    <w:rsid w:val="00DD0756"/>
    <w:rsid w:val="00DD0E7D"/>
    <w:rsid w:val="00DD1611"/>
    <w:rsid w:val="00DD1F8E"/>
    <w:rsid w:val="00DD29AB"/>
    <w:rsid w:val="00DD320F"/>
    <w:rsid w:val="00DD44C4"/>
    <w:rsid w:val="00DD4C8D"/>
    <w:rsid w:val="00DD4FC9"/>
    <w:rsid w:val="00DD6CAA"/>
    <w:rsid w:val="00DD7409"/>
    <w:rsid w:val="00DD7679"/>
    <w:rsid w:val="00DD7996"/>
    <w:rsid w:val="00DD7FF1"/>
    <w:rsid w:val="00DE09BD"/>
    <w:rsid w:val="00DE0C4C"/>
    <w:rsid w:val="00DE1034"/>
    <w:rsid w:val="00DE1082"/>
    <w:rsid w:val="00DE176D"/>
    <w:rsid w:val="00DE1884"/>
    <w:rsid w:val="00DE1C3B"/>
    <w:rsid w:val="00DE1D7B"/>
    <w:rsid w:val="00DE25D6"/>
    <w:rsid w:val="00DE2F4D"/>
    <w:rsid w:val="00DE3023"/>
    <w:rsid w:val="00DE30F5"/>
    <w:rsid w:val="00DE4286"/>
    <w:rsid w:val="00DE6A74"/>
    <w:rsid w:val="00DE6C70"/>
    <w:rsid w:val="00DE7E1F"/>
    <w:rsid w:val="00DF073D"/>
    <w:rsid w:val="00DF0FB0"/>
    <w:rsid w:val="00DF13FF"/>
    <w:rsid w:val="00DF1960"/>
    <w:rsid w:val="00DF1D94"/>
    <w:rsid w:val="00DF21AB"/>
    <w:rsid w:val="00DF24C9"/>
    <w:rsid w:val="00DF25B9"/>
    <w:rsid w:val="00DF2899"/>
    <w:rsid w:val="00DF2BA4"/>
    <w:rsid w:val="00DF2BC7"/>
    <w:rsid w:val="00DF5EA5"/>
    <w:rsid w:val="00DF64BD"/>
    <w:rsid w:val="00DF6B1B"/>
    <w:rsid w:val="00DF707C"/>
    <w:rsid w:val="00DF794C"/>
    <w:rsid w:val="00E00336"/>
    <w:rsid w:val="00E0106A"/>
    <w:rsid w:val="00E0158F"/>
    <w:rsid w:val="00E021F0"/>
    <w:rsid w:val="00E031AE"/>
    <w:rsid w:val="00E033FE"/>
    <w:rsid w:val="00E0399C"/>
    <w:rsid w:val="00E039F3"/>
    <w:rsid w:val="00E03F2A"/>
    <w:rsid w:val="00E04472"/>
    <w:rsid w:val="00E060AD"/>
    <w:rsid w:val="00E06EB0"/>
    <w:rsid w:val="00E07032"/>
    <w:rsid w:val="00E07614"/>
    <w:rsid w:val="00E108DB"/>
    <w:rsid w:val="00E10B5B"/>
    <w:rsid w:val="00E10FB7"/>
    <w:rsid w:val="00E10FEF"/>
    <w:rsid w:val="00E11EA2"/>
    <w:rsid w:val="00E127E9"/>
    <w:rsid w:val="00E1335F"/>
    <w:rsid w:val="00E13649"/>
    <w:rsid w:val="00E139B6"/>
    <w:rsid w:val="00E1436D"/>
    <w:rsid w:val="00E1556F"/>
    <w:rsid w:val="00E159A1"/>
    <w:rsid w:val="00E15F13"/>
    <w:rsid w:val="00E16C50"/>
    <w:rsid w:val="00E170A8"/>
    <w:rsid w:val="00E17B45"/>
    <w:rsid w:val="00E17FE0"/>
    <w:rsid w:val="00E2017A"/>
    <w:rsid w:val="00E2061D"/>
    <w:rsid w:val="00E20750"/>
    <w:rsid w:val="00E20823"/>
    <w:rsid w:val="00E21537"/>
    <w:rsid w:val="00E21F6C"/>
    <w:rsid w:val="00E227B7"/>
    <w:rsid w:val="00E22815"/>
    <w:rsid w:val="00E2320E"/>
    <w:rsid w:val="00E2376B"/>
    <w:rsid w:val="00E243E1"/>
    <w:rsid w:val="00E24845"/>
    <w:rsid w:val="00E24BA5"/>
    <w:rsid w:val="00E24C41"/>
    <w:rsid w:val="00E24D09"/>
    <w:rsid w:val="00E250A2"/>
    <w:rsid w:val="00E258F5"/>
    <w:rsid w:val="00E26DCC"/>
    <w:rsid w:val="00E27438"/>
    <w:rsid w:val="00E277EF"/>
    <w:rsid w:val="00E27CCE"/>
    <w:rsid w:val="00E30C44"/>
    <w:rsid w:val="00E30C6A"/>
    <w:rsid w:val="00E31388"/>
    <w:rsid w:val="00E314E1"/>
    <w:rsid w:val="00E314F9"/>
    <w:rsid w:val="00E31772"/>
    <w:rsid w:val="00E31F86"/>
    <w:rsid w:val="00E32320"/>
    <w:rsid w:val="00E33D08"/>
    <w:rsid w:val="00E33D12"/>
    <w:rsid w:val="00E34382"/>
    <w:rsid w:val="00E34D6A"/>
    <w:rsid w:val="00E3514E"/>
    <w:rsid w:val="00E3546A"/>
    <w:rsid w:val="00E3583D"/>
    <w:rsid w:val="00E367EF"/>
    <w:rsid w:val="00E36BD5"/>
    <w:rsid w:val="00E36D05"/>
    <w:rsid w:val="00E37116"/>
    <w:rsid w:val="00E3794E"/>
    <w:rsid w:val="00E37D50"/>
    <w:rsid w:val="00E4082D"/>
    <w:rsid w:val="00E40C09"/>
    <w:rsid w:val="00E411B8"/>
    <w:rsid w:val="00E413BA"/>
    <w:rsid w:val="00E419E7"/>
    <w:rsid w:val="00E42EA0"/>
    <w:rsid w:val="00E4301D"/>
    <w:rsid w:val="00E4361B"/>
    <w:rsid w:val="00E44866"/>
    <w:rsid w:val="00E45196"/>
    <w:rsid w:val="00E451E3"/>
    <w:rsid w:val="00E45667"/>
    <w:rsid w:val="00E45A2E"/>
    <w:rsid w:val="00E46612"/>
    <w:rsid w:val="00E502F5"/>
    <w:rsid w:val="00E509F0"/>
    <w:rsid w:val="00E51708"/>
    <w:rsid w:val="00E5204E"/>
    <w:rsid w:val="00E52546"/>
    <w:rsid w:val="00E52619"/>
    <w:rsid w:val="00E52651"/>
    <w:rsid w:val="00E532FF"/>
    <w:rsid w:val="00E53763"/>
    <w:rsid w:val="00E54542"/>
    <w:rsid w:val="00E547F5"/>
    <w:rsid w:val="00E54846"/>
    <w:rsid w:val="00E54C16"/>
    <w:rsid w:val="00E54C83"/>
    <w:rsid w:val="00E5567D"/>
    <w:rsid w:val="00E559FF"/>
    <w:rsid w:val="00E56A95"/>
    <w:rsid w:val="00E57782"/>
    <w:rsid w:val="00E57B59"/>
    <w:rsid w:val="00E57F96"/>
    <w:rsid w:val="00E6011F"/>
    <w:rsid w:val="00E6111B"/>
    <w:rsid w:val="00E61517"/>
    <w:rsid w:val="00E617DA"/>
    <w:rsid w:val="00E6260A"/>
    <w:rsid w:val="00E631ED"/>
    <w:rsid w:val="00E6350C"/>
    <w:rsid w:val="00E63EA1"/>
    <w:rsid w:val="00E65799"/>
    <w:rsid w:val="00E65B7E"/>
    <w:rsid w:val="00E66557"/>
    <w:rsid w:val="00E66D05"/>
    <w:rsid w:val="00E6738A"/>
    <w:rsid w:val="00E67D71"/>
    <w:rsid w:val="00E70633"/>
    <w:rsid w:val="00E70ED5"/>
    <w:rsid w:val="00E71C44"/>
    <w:rsid w:val="00E71FDB"/>
    <w:rsid w:val="00E727CB"/>
    <w:rsid w:val="00E73EFF"/>
    <w:rsid w:val="00E75647"/>
    <w:rsid w:val="00E75831"/>
    <w:rsid w:val="00E7592F"/>
    <w:rsid w:val="00E762AD"/>
    <w:rsid w:val="00E762EB"/>
    <w:rsid w:val="00E7643D"/>
    <w:rsid w:val="00E76AB3"/>
    <w:rsid w:val="00E76D4E"/>
    <w:rsid w:val="00E7769D"/>
    <w:rsid w:val="00E81897"/>
    <w:rsid w:val="00E81B2D"/>
    <w:rsid w:val="00E8278B"/>
    <w:rsid w:val="00E82840"/>
    <w:rsid w:val="00E82C4A"/>
    <w:rsid w:val="00E83010"/>
    <w:rsid w:val="00E832DD"/>
    <w:rsid w:val="00E836F6"/>
    <w:rsid w:val="00E83850"/>
    <w:rsid w:val="00E83A45"/>
    <w:rsid w:val="00E83ADB"/>
    <w:rsid w:val="00E84344"/>
    <w:rsid w:val="00E84766"/>
    <w:rsid w:val="00E84971"/>
    <w:rsid w:val="00E84A32"/>
    <w:rsid w:val="00E861FF"/>
    <w:rsid w:val="00E8661B"/>
    <w:rsid w:val="00E866CD"/>
    <w:rsid w:val="00E86CA8"/>
    <w:rsid w:val="00E871A8"/>
    <w:rsid w:val="00E8774A"/>
    <w:rsid w:val="00E877DE"/>
    <w:rsid w:val="00E90AAA"/>
    <w:rsid w:val="00E9109C"/>
    <w:rsid w:val="00E91B74"/>
    <w:rsid w:val="00E92179"/>
    <w:rsid w:val="00E92570"/>
    <w:rsid w:val="00E926BC"/>
    <w:rsid w:val="00E92E7F"/>
    <w:rsid w:val="00E92EC5"/>
    <w:rsid w:val="00E93085"/>
    <w:rsid w:val="00E9328C"/>
    <w:rsid w:val="00E93411"/>
    <w:rsid w:val="00E94025"/>
    <w:rsid w:val="00E94233"/>
    <w:rsid w:val="00E947E4"/>
    <w:rsid w:val="00E94A36"/>
    <w:rsid w:val="00E94F7B"/>
    <w:rsid w:val="00E9555E"/>
    <w:rsid w:val="00E956F7"/>
    <w:rsid w:val="00E95FC4"/>
    <w:rsid w:val="00E96188"/>
    <w:rsid w:val="00E9619C"/>
    <w:rsid w:val="00E96503"/>
    <w:rsid w:val="00E96790"/>
    <w:rsid w:val="00E96AF6"/>
    <w:rsid w:val="00E970F1"/>
    <w:rsid w:val="00E979D9"/>
    <w:rsid w:val="00EA02D8"/>
    <w:rsid w:val="00EA14E6"/>
    <w:rsid w:val="00EA1CE0"/>
    <w:rsid w:val="00EA3452"/>
    <w:rsid w:val="00EA3FC9"/>
    <w:rsid w:val="00EA41F1"/>
    <w:rsid w:val="00EA489D"/>
    <w:rsid w:val="00EA4BC8"/>
    <w:rsid w:val="00EA5924"/>
    <w:rsid w:val="00EA598D"/>
    <w:rsid w:val="00EA6D33"/>
    <w:rsid w:val="00EA7B08"/>
    <w:rsid w:val="00EA7F47"/>
    <w:rsid w:val="00EB0F17"/>
    <w:rsid w:val="00EB19D6"/>
    <w:rsid w:val="00EB1E4A"/>
    <w:rsid w:val="00EB2B2F"/>
    <w:rsid w:val="00EB3758"/>
    <w:rsid w:val="00EB3FBC"/>
    <w:rsid w:val="00EB40EA"/>
    <w:rsid w:val="00EB45E6"/>
    <w:rsid w:val="00EB5603"/>
    <w:rsid w:val="00EB56F3"/>
    <w:rsid w:val="00EB5ACF"/>
    <w:rsid w:val="00EB62F7"/>
    <w:rsid w:val="00EB77C7"/>
    <w:rsid w:val="00EC0884"/>
    <w:rsid w:val="00EC0F01"/>
    <w:rsid w:val="00EC137F"/>
    <w:rsid w:val="00EC13A2"/>
    <w:rsid w:val="00EC1CF5"/>
    <w:rsid w:val="00EC1CFC"/>
    <w:rsid w:val="00EC20FC"/>
    <w:rsid w:val="00EC258B"/>
    <w:rsid w:val="00EC28E3"/>
    <w:rsid w:val="00EC32EC"/>
    <w:rsid w:val="00EC37BD"/>
    <w:rsid w:val="00EC457A"/>
    <w:rsid w:val="00EC4EFF"/>
    <w:rsid w:val="00EC58D4"/>
    <w:rsid w:val="00EC5B24"/>
    <w:rsid w:val="00EC6C03"/>
    <w:rsid w:val="00EC7169"/>
    <w:rsid w:val="00EC7EB1"/>
    <w:rsid w:val="00ED005C"/>
    <w:rsid w:val="00ED1684"/>
    <w:rsid w:val="00ED1B8E"/>
    <w:rsid w:val="00ED256D"/>
    <w:rsid w:val="00ED2A34"/>
    <w:rsid w:val="00ED2E10"/>
    <w:rsid w:val="00ED318B"/>
    <w:rsid w:val="00ED34D6"/>
    <w:rsid w:val="00ED3962"/>
    <w:rsid w:val="00ED437A"/>
    <w:rsid w:val="00ED4393"/>
    <w:rsid w:val="00ED440C"/>
    <w:rsid w:val="00ED52F2"/>
    <w:rsid w:val="00ED56E9"/>
    <w:rsid w:val="00ED599A"/>
    <w:rsid w:val="00ED5AB0"/>
    <w:rsid w:val="00ED5B64"/>
    <w:rsid w:val="00ED66CA"/>
    <w:rsid w:val="00ED68C7"/>
    <w:rsid w:val="00ED6BF7"/>
    <w:rsid w:val="00ED6E9B"/>
    <w:rsid w:val="00ED6FA2"/>
    <w:rsid w:val="00ED78B4"/>
    <w:rsid w:val="00ED7B6C"/>
    <w:rsid w:val="00ED7CB4"/>
    <w:rsid w:val="00EE077E"/>
    <w:rsid w:val="00EE1557"/>
    <w:rsid w:val="00EE2502"/>
    <w:rsid w:val="00EE30AF"/>
    <w:rsid w:val="00EE3530"/>
    <w:rsid w:val="00EE362E"/>
    <w:rsid w:val="00EE42BA"/>
    <w:rsid w:val="00EE550E"/>
    <w:rsid w:val="00EE56AE"/>
    <w:rsid w:val="00EE5D65"/>
    <w:rsid w:val="00EE6519"/>
    <w:rsid w:val="00EE689E"/>
    <w:rsid w:val="00EE68DA"/>
    <w:rsid w:val="00EE7242"/>
    <w:rsid w:val="00EE75BE"/>
    <w:rsid w:val="00EF13EC"/>
    <w:rsid w:val="00EF170A"/>
    <w:rsid w:val="00EF26FA"/>
    <w:rsid w:val="00EF2E6B"/>
    <w:rsid w:val="00EF2EDF"/>
    <w:rsid w:val="00EF30AD"/>
    <w:rsid w:val="00EF33A7"/>
    <w:rsid w:val="00EF3FFA"/>
    <w:rsid w:val="00EF4EF7"/>
    <w:rsid w:val="00EF5472"/>
    <w:rsid w:val="00EF56F7"/>
    <w:rsid w:val="00EF65A0"/>
    <w:rsid w:val="00EF67A1"/>
    <w:rsid w:val="00EF697A"/>
    <w:rsid w:val="00F00220"/>
    <w:rsid w:val="00F00318"/>
    <w:rsid w:val="00F0078A"/>
    <w:rsid w:val="00F007A1"/>
    <w:rsid w:val="00F008D0"/>
    <w:rsid w:val="00F009EB"/>
    <w:rsid w:val="00F0183E"/>
    <w:rsid w:val="00F02188"/>
    <w:rsid w:val="00F0272C"/>
    <w:rsid w:val="00F0363B"/>
    <w:rsid w:val="00F03E47"/>
    <w:rsid w:val="00F03F4C"/>
    <w:rsid w:val="00F04173"/>
    <w:rsid w:val="00F04E1E"/>
    <w:rsid w:val="00F04F6C"/>
    <w:rsid w:val="00F06365"/>
    <w:rsid w:val="00F0649A"/>
    <w:rsid w:val="00F06575"/>
    <w:rsid w:val="00F06672"/>
    <w:rsid w:val="00F067C9"/>
    <w:rsid w:val="00F0773B"/>
    <w:rsid w:val="00F07A48"/>
    <w:rsid w:val="00F1016C"/>
    <w:rsid w:val="00F104E8"/>
    <w:rsid w:val="00F1092C"/>
    <w:rsid w:val="00F10A98"/>
    <w:rsid w:val="00F120B8"/>
    <w:rsid w:val="00F12750"/>
    <w:rsid w:val="00F12BD9"/>
    <w:rsid w:val="00F138F4"/>
    <w:rsid w:val="00F13F45"/>
    <w:rsid w:val="00F14DFB"/>
    <w:rsid w:val="00F152E6"/>
    <w:rsid w:val="00F161E5"/>
    <w:rsid w:val="00F16D93"/>
    <w:rsid w:val="00F17F71"/>
    <w:rsid w:val="00F20443"/>
    <w:rsid w:val="00F20469"/>
    <w:rsid w:val="00F22461"/>
    <w:rsid w:val="00F22714"/>
    <w:rsid w:val="00F22B40"/>
    <w:rsid w:val="00F22BE7"/>
    <w:rsid w:val="00F22E38"/>
    <w:rsid w:val="00F232B8"/>
    <w:rsid w:val="00F23746"/>
    <w:rsid w:val="00F2497A"/>
    <w:rsid w:val="00F24B99"/>
    <w:rsid w:val="00F24DA8"/>
    <w:rsid w:val="00F24F97"/>
    <w:rsid w:val="00F253B4"/>
    <w:rsid w:val="00F255A3"/>
    <w:rsid w:val="00F25B76"/>
    <w:rsid w:val="00F25C6E"/>
    <w:rsid w:val="00F265DC"/>
    <w:rsid w:val="00F26D5D"/>
    <w:rsid w:val="00F26D9D"/>
    <w:rsid w:val="00F27C15"/>
    <w:rsid w:val="00F27CEF"/>
    <w:rsid w:val="00F30A1D"/>
    <w:rsid w:val="00F30FAE"/>
    <w:rsid w:val="00F31514"/>
    <w:rsid w:val="00F31574"/>
    <w:rsid w:val="00F330C5"/>
    <w:rsid w:val="00F33820"/>
    <w:rsid w:val="00F33B61"/>
    <w:rsid w:val="00F343FB"/>
    <w:rsid w:val="00F34631"/>
    <w:rsid w:val="00F34C3C"/>
    <w:rsid w:val="00F3507D"/>
    <w:rsid w:val="00F3515A"/>
    <w:rsid w:val="00F352B8"/>
    <w:rsid w:val="00F3571A"/>
    <w:rsid w:val="00F36292"/>
    <w:rsid w:val="00F402B9"/>
    <w:rsid w:val="00F40C79"/>
    <w:rsid w:val="00F4134E"/>
    <w:rsid w:val="00F425B4"/>
    <w:rsid w:val="00F4370E"/>
    <w:rsid w:val="00F437BC"/>
    <w:rsid w:val="00F43A0C"/>
    <w:rsid w:val="00F440E2"/>
    <w:rsid w:val="00F44AA8"/>
    <w:rsid w:val="00F44F4A"/>
    <w:rsid w:val="00F45346"/>
    <w:rsid w:val="00F45556"/>
    <w:rsid w:val="00F45664"/>
    <w:rsid w:val="00F45C05"/>
    <w:rsid w:val="00F46E50"/>
    <w:rsid w:val="00F46EDF"/>
    <w:rsid w:val="00F478D8"/>
    <w:rsid w:val="00F47DA3"/>
    <w:rsid w:val="00F47EAF"/>
    <w:rsid w:val="00F511EB"/>
    <w:rsid w:val="00F51463"/>
    <w:rsid w:val="00F51D6B"/>
    <w:rsid w:val="00F51E7D"/>
    <w:rsid w:val="00F5219E"/>
    <w:rsid w:val="00F523C8"/>
    <w:rsid w:val="00F525A5"/>
    <w:rsid w:val="00F529FD"/>
    <w:rsid w:val="00F52A46"/>
    <w:rsid w:val="00F53032"/>
    <w:rsid w:val="00F53158"/>
    <w:rsid w:val="00F5319B"/>
    <w:rsid w:val="00F53603"/>
    <w:rsid w:val="00F53689"/>
    <w:rsid w:val="00F53EB3"/>
    <w:rsid w:val="00F54096"/>
    <w:rsid w:val="00F54E7E"/>
    <w:rsid w:val="00F55176"/>
    <w:rsid w:val="00F571A9"/>
    <w:rsid w:val="00F6085C"/>
    <w:rsid w:val="00F61084"/>
    <w:rsid w:val="00F61AB8"/>
    <w:rsid w:val="00F620A9"/>
    <w:rsid w:val="00F620EB"/>
    <w:rsid w:val="00F6293F"/>
    <w:rsid w:val="00F62961"/>
    <w:rsid w:val="00F62C47"/>
    <w:rsid w:val="00F62D1F"/>
    <w:rsid w:val="00F6380F"/>
    <w:rsid w:val="00F63E4E"/>
    <w:rsid w:val="00F640AB"/>
    <w:rsid w:val="00F6495C"/>
    <w:rsid w:val="00F65B7F"/>
    <w:rsid w:val="00F65BBF"/>
    <w:rsid w:val="00F65D3A"/>
    <w:rsid w:val="00F663DA"/>
    <w:rsid w:val="00F667E5"/>
    <w:rsid w:val="00F66CD7"/>
    <w:rsid w:val="00F66F49"/>
    <w:rsid w:val="00F679D0"/>
    <w:rsid w:val="00F67CC0"/>
    <w:rsid w:val="00F67E6B"/>
    <w:rsid w:val="00F70453"/>
    <w:rsid w:val="00F70483"/>
    <w:rsid w:val="00F71810"/>
    <w:rsid w:val="00F72E36"/>
    <w:rsid w:val="00F7308D"/>
    <w:rsid w:val="00F7313D"/>
    <w:rsid w:val="00F73D06"/>
    <w:rsid w:val="00F740BD"/>
    <w:rsid w:val="00F75CCD"/>
    <w:rsid w:val="00F761A8"/>
    <w:rsid w:val="00F767B2"/>
    <w:rsid w:val="00F77CB4"/>
    <w:rsid w:val="00F77D8F"/>
    <w:rsid w:val="00F77F78"/>
    <w:rsid w:val="00F8044E"/>
    <w:rsid w:val="00F808C1"/>
    <w:rsid w:val="00F818F5"/>
    <w:rsid w:val="00F823B9"/>
    <w:rsid w:val="00F82AC5"/>
    <w:rsid w:val="00F82F22"/>
    <w:rsid w:val="00F831C9"/>
    <w:rsid w:val="00F834D3"/>
    <w:rsid w:val="00F841B8"/>
    <w:rsid w:val="00F843AA"/>
    <w:rsid w:val="00F850BE"/>
    <w:rsid w:val="00F853F6"/>
    <w:rsid w:val="00F855A6"/>
    <w:rsid w:val="00F85D1D"/>
    <w:rsid w:val="00F85FFB"/>
    <w:rsid w:val="00F86CC3"/>
    <w:rsid w:val="00F86D9B"/>
    <w:rsid w:val="00F87372"/>
    <w:rsid w:val="00F877D5"/>
    <w:rsid w:val="00F9031F"/>
    <w:rsid w:val="00F903F6"/>
    <w:rsid w:val="00F90685"/>
    <w:rsid w:val="00F90E04"/>
    <w:rsid w:val="00F91C20"/>
    <w:rsid w:val="00F91CAC"/>
    <w:rsid w:val="00F91E1B"/>
    <w:rsid w:val="00F9294E"/>
    <w:rsid w:val="00F92CFA"/>
    <w:rsid w:val="00F93679"/>
    <w:rsid w:val="00F93F18"/>
    <w:rsid w:val="00F93FDA"/>
    <w:rsid w:val="00F942F3"/>
    <w:rsid w:val="00F95C5A"/>
    <w:rsid w:val="00F962CD"/>
    <w:rsid w:val="00F96E0C"/>
    <w:rsid w:val="00FA185B"/>
    <w:rsid w:val="00FA1AA9"/>
    <w:rsid w:val="00FA2538"/>
    <w:rsid w:val="00FA29C6"/>
    <w:rsid w:val="00FA2B7B"/>
    <w:rsid w:val="00FA2CB5"/>
    <w:rsid w:val="00FA4BAD"/>
    <w:rsid w:val="00FA56D9"/>
    <w:rsid w:val="00FA5819"/>
    <w:rsid w:val="00FA5BA2"/>
    <w:rsid w:val="00FA61D2"/>
    <w:rsid w:val="00FA645A"/>
    <w:rsid w:val="00FA6C36"/>
    <w:rsid w:val="00FA6C8B"/>
    <w:rsid w:val="00FA73C0"/>
    <w:rsid w:val="00FA7B55"/>
    <w:rsid w:val="00FB0DEC"/>
    <w:rsid w:val="00FB111F"/>
    <w:rsid w:val="00FB13B3"/>
    <w:rsid w:val="00FB23DE"/>
    <w:rsid w:val="00FB24CD"/>
    <w:rsid w:val="00FB2835"/>
    <w:rsid w:val="00FB425F"/>
    <w:rsid w:val="00FB62D6"/>
    <w:rsid w:val="00FB731A"/>
    <w:rsid w:val="00FB74F8"/>
    <w:rsid w:val="00FB76B5"/>
    <w:rsid w:val="00FC0A1D"/>
    <w:rsid w:val="00FC0B76"/>
    <w:rsid w:val="00FC0EA4"/>
    <w:rsid w:val="00FC0F6C"/>
    <w:rsid w:val="00FC1984"/>
    <w:rsid w:val="00FC1B7E"/>
    <w:rsid w:val="00FC1D03"/>
    <w:rsid w:val="00FC1D04"/>
    <w:rsid w:val="00FC296D"/>
    <w:rsid w:val="00FC2A86"/>
    <w:rsid w:val="00FC3C7D"/>
    <w:rsid w:val="00FC3CC6"/>
    <w:rsid w:val="00FC4B5D"/>
    <w:rsid w:val="00FC5975"/>
    <w:rsid w:val="00FC64AD"/>
    <w:rsid w:val="00FC6ED2"/>
    <w:rsid w:val="00FC6F63"/>
    <w:rsid w:val="00FD0207"/>
    <w:rsid w:val="00FD06F1"/>
    <w:rsid w:val="00FD0A5B"/>
    <w:rsid w:val="00FD0B55"/>
    <w:rsid w:val="00FD1598"/>
    <w:rsid w:val="00FD1D47"/>
    <w:rsid w:val="00FD1D6F"/>
    <w:rsid w:val="00FD2129"/>
    <w:rsid w:val="00FD29F2"/>
    <w:rsid w:val="00FD32C2"/>
    <w:rsid w:val="00FD57DA"/>
    <w:rsid w:val="00FD629D"/>
    <w:rsid w:val="00FD71FE"/>
    <w:rsid w:val="00FD74A9"/>
    <w:rsid w:val="00FD7F86"/>
    <w:rsid w:val="00FE029A"/>
    <w:rsid w:val="00FE043F"/>
    <w:rsid w:val="00FE04AC"/>
    <w:rsid w:val="00FE0FF1"/>
    <w:rsid w:val="00FE11DB"/>
    <w:rsid w:val="00FE196E"/>
    <w:rsid w:val="00FE1E24"/>
    <w:rsid w:val="00FE1EBD"/>
    <w:rsid w:val="00FE272A"/>
    <w:rsid w:val="00FE2832"/>
    <w:rsid w:val="00FE30E6"/>
    <w:rsid w:val="00FE459A"/>
    <w:rsid w:val="00FE5262"/>
    <w:rsid w:val="00FE6190"/>
    <w:rsid w:val="00FE68F8"/>
    <w:rsid w:val="00FE6CE0"/>
    <w:rsid w:val="00FE7263"/>
    <w:rsid w:val="00FE7C6B"/>
    <w:rsid w:val="00FE7CD0"/>
    <w:rsid w:val="00FE7DBB"/>
    <w:rsid w:val="00FF0B14"/>
    <w:rsid w:val="00FF13EC"/>
    <w:rsid w:val="00FF14FA"/>
    <w:rsid w:val="00FF16C4"/>
    <w:rsid w:val="00FF1BCB"/>
    <w:rsid w:val="00FF3C0F"/>
    <w:rsid w:val="00FF3D67"/>
    <w:rsid w:val="00FF4324"/>
    <w:rsid w:val="00FF532B"/>
    <w:rsid w:val="00FF5BBE"/>
    <w:rsid w:val="00FF6BE8"/>
    <w:rsid w:val="00FF77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City"/>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F93"/>
    <w:rPr>
      <w:rFonts w:ascii="Univers" w:hAnsi="Univers"/>
      <w:sz w:val="24"/>
      <w:lang w:eastAsia="en-US"/>
    </w:rPr>
  </w:style>
  <w:style w:type="paragraph" w:styleId="Ttulo1">
    <w:name w:val="heading 1"/>
    <w:basedOn w:val="Normal"/>
    <w:next w:val="Normal"/>
    <w:link w:val="Ttulo1Car"/>
    <w:qFormat/>
    <w:rsid w:val="00AC7F9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C7F9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C7F93"/>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AC7F93"/>
    <w:pPr>
      <w:keepNext/>
      <w:outlineLvl w:val="3"/>
    </w:pPr>
    <w:rPr>
      <w:b/>
    </w:rPr>
  </w:style>
  <w:style w:type="paragraph" w:styleId="Ttulo5">
    <w:name w:val="heading 5"/>
    <w:basedOn w:val="Normal"/>
    <w:next w:val="Normal"/>
    <w:link w:val="Ttulo5Car"/>
    <w:qFormat/>
    <w:rsid w:val="00AC7F93"/>
    <w:pPr>
      <w:spacing w:before="240" w:after="60"/>
      <w:outlineLvl w:val="4"/>
    </w:pPr>
    <w:rPr>
      <w:b/>
      <w:bCs/>
      <w:i/>
      <w:iCs/>
      <w:sz w:val="26"/>
      <w:szCs w:val="26"/>
    </w:rPr>
  </w:style>
  <w:style w:type="paragraph" w:styleId="Ttulo6">
    <w:name w:val="heading 6"/>
    <w:basedOn w:val="Normal"/>
    <w:next w:val="Normal"/>
    <w:qFormat/>
    <w:rsid w:val="00117C15"/>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AC7F93"/>
    <w:pPr>
      <w:keepNext/>
      <w:ind w:firstLine="720"/>
      <w:jc w:val="both"/>
      <w:outlineLvl w:val="6"/>
    </w:pPr>
    <w:rPr>
      <w:rFonts w:ascii="Tahoma" w:hAnsi="Tahoma"/>
      <w:b/>
      <w:sz w:val="22"/>
      <w:lang w:val="es-MX"/>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rsid w:val="00AC7F93"/>
    <w:rPr>
      <w:rFonts w:ascii="Arial" w:hAnsi="Arial" w:cs="Arial"/>
      <w:b/>
      <w:bCs/>
      <w:kern w:val="32"/>
      <w:sz w:val="32"/>
      <w:szCs w:val="32"/>
      <w:lang w:val="es-AR" w:eastAsia="en-US" w:bidi="ar-SA"/>
    </w:rPr>
  </w:style>
  <w:style w:type="character" w:customStyle="1" w:styleId="Ttulo2Car">
    <w:name w:val="Título 2 Car"/>
    <w:link w:val="Ttulo2"/>
    <w:semiHidden/>
    <w:locked/>
    <w:rsid w:val="006031A2"/>
    <w:rPr>
      <w:rFonts w:ascii="Arial" w:hAnsi="Arial" w:cs="Arial"/>
      <w:b/>
      <w:bCs/>
      <w:i/>
      <w:iCs/>
      <w:sz w:val="28"/>
      <w:szCs w:val="28"/>
      <w:lang w:val="es-AR" w:eastAsia="en-US" w:bidi="ar-SA"/>
    </w:rPr>
  </w:style>
  <w:style w:type="character" w:customStyle="1" w:styleId="Ttulo3Car">
    <w:name w:val="Título 3 Car"/>
    <w:link w:val="Ttulo3"/>
    <w:semiHidden/>
    <w:locked/>
    <w:rsid w:val="006031A2"/>
    <w:rPr>
      <w:rFonts w:ascii="Arial" w:hAnsi="Arial" w:cs="Arial"/>
      <w:b/>
      <w:bCs/>
      <w:sz w:val="26"/>
      <w:szCs w:val="26"/>
      <w:lang w:val="es-AR" w:eastAsia="en-US" w:bidi="ar-SA"/>
    </w:rPr>
  </w:style>
  <w:style w:type="character" w:customStyle="1" w:styleId="Ttulo4Car">
    <w:name w:val="Título 4 Car"/>
    <w:link w:val="Ttulo4"/>
    <w:semiHidden/>
    <w:locked/>
    <w:rsid w:val="006031A2"/>
    <w:rPr>
      <w:rFonts w:ascii="Univers" w:hAnsi="Univers"/>
      <w:b/>
      <w:sz w:val="24"/>
      <w:lang w:val="es-AR" w:eastAsia="en-US" w:bidi="ar-SA"/>
    </w:rPr>
  </w:style>
  <w:style w:type="character" w:customStyle="1" w:styleId="Ttulo5Car">
    <w:name w:val="Título 5 Car"/>
    <w:link w:val="Ttulo5"/>
    <w:semiHidden/>
    <w:locked/>
    <w:rsid w:val="006031A2"/>
    <w:rPr>
      <w:rFonts w:ascii="Univers" w:hAnsi="Univers"/>
      <w:b/>
      <w:bCs/>
      <w:i/>
      <w:iCs/>
      <w:sz w:val="26"/>
      <w:szCs w:val="26"/>
      <w:lang w:val="es-AR" w:eastAsia="en-US" w:bidi="ar-SA"/>
    </w:rPr>
  </w:style>
  <w:style w:type="character" w:customStyle="1" w:styleId="Ttulo7Car">
    <w:name w:val="Título 7 Car"/>
    <w:link w:val="Ttulo7"/>
    <w:semiHidden/>
    <w:locked/>
    <w:rsid w:val="006031A2"/>
    <w:rPr>
      <w:rFonts w:ascii="Tahoma" w:hAnsi="Tahoma"/>
      <w:b/>
      <w:sz w:val="22"/>
      <w:lang w:val="es-MX" w:eastAsia="en-US" w:bidi="ar-SA"/>
    </w:rPr>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basedOn w:val="Normal"/>
    <w:link w:val="TextonotapieCar1"/>
    <w:semiHidden/>
    <w:rsid w:val="00AC7F93"/>
    <w:rPr>
      <w:rFonts w:ascii="Times New Roman" w:hAnsi="Times New Roman"/>
      <w:sz w:val="20"/>
      <w:lang w:val="en-U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locked/>
    <w:rsid w:val="00AC7F93"/>
    <w:rPr>
      <w:lang w:val="en-US" w:eastAsia="en-US" w:bidi="ar-SA"/>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
    <w:semiHidden/>
    <w:rsid w:val="00AC7F93"/>
    <w:rPr>
      <w:vertAlign w:val="superscript"/>
    </w:rPr>
  </w:style>
  <w:style w:type="paragraph" w:styleId="Sangra2detindependiente">
    <w:name w:val="Body Text Indent 2"/>
    <w:basedOn w:val="Normal"/>
    <w:link w:val="Sangra2detindependienteCar"/>
    <w:rsid w:val="00AC7F93"/>
    <w:pPr>
      <w:ind w:firstLine="720"/>
      <w:jc w:val="both"/>
    </w:pPr>
    <w:rPr>
      <w:sz w:val="22"/>
      <w:lang w:val="es-CL"/>
    </w:rPr>
  </w:style>
  <w:style w:type="character" w:customStyle="1" w:styleId="Sangra2detindependienteCar">
    <w:name w:val="Sangría 2 de t. independiente Car"/>
    <w:link w:val="Sangra2detindependiente"/>
    <w:semiHidden/>
    <w:locked/>
    <w:rsid w:val="006031A2"/>
    <w:rPr>
      <w:rFonts w:ascii="Univers" w:hAnsi="Univers"/>
      <w:sz w:val="22"/>
      <w:lang w:val="es-CL" w:eastAsia="en-US" w:bidi="ar-SA"/>
    </w:rPr>
  </w:style>
  <w:style w:type="paragraph" w:styleId="Textoindependiente">
    <w:name w:val="Body Text"/>
    <w:basedOn w:val="Normal"/>
    <w:link w:val="TextoindependienteCar"/>
    <w:rsid w:val="00AC7F93"/>
    <w:pPr>
      <w:spacing w:after="120"/>
    </w:pPr>
  </w:style>
  <w:style w:type="character" w:customStyle="1" w:styleId="TextoindependienteCar">
    <w:name w:val="Texto independiente Car"/>
    <w:link w:val="Textoindependiente"/>
    <w:semiHidden/>
    <w:locked/>
    <w:rsid w:val="006031A2"/>
    <w:rPr>
      <w:rFonts w:ascii="Univers" w:hAnsi="Univers"/>
      <w:sz w:val="24"/>
      <w:lang w:val="es-AR" w:eastAsia="en-US" w:bidi="ar-SA"/>
    </w:rPr>
  </w:style>
  <w:style w:type="paragraph" w:styleId="Textoindependiente3">
    <w:name w:val="Body Text 3"/>
    <w:basedOn w:val="Normal"/>
    <w:link w:val="Textoindependiente3Car"/>
    <w:rsid w:val="00AC7F93"/>
    <w:pPr>
      <w:spacing w:after="120"/>
    </w:pPr>
    <w:rPr>
      <w:sz w:val="16"/>
      <w:szCs w:val="16"/>
    </w:rPr>
  </w:style>
  <w:style w:type="character" w:customStyle="1" w:styleId="Textoindependiente3Car">
    <w:name w:val="Texto independiente 3 Car"/>
    <w:link w:val="Textoindependiente3"/>
    <w:semiHidden/>
    <w:locked/>
    <w:rsid w:val="006031A2"/>
    <w:rPr>
      <w:rFonts w:ascii="Univers" w:hAnsi="Univers"/>
      <w:sz w:val="16"/>
      <w:szCs w:val="16"/>
      <w:lang w:val="es-AR" w:eastAsia="en-US" w:bidi="ar-SA"/>
    </w:rPr>
  </w:style>
  <w:style w:type="paragraph" w:styleId="Textoindependiente2">
    <w:name w:val="Body Text 2"/>
    <w:basedOn w:val="Normal"/>
    <w:link w:val="Textoindependiente2Car"/>
    <w:rsid w:val="00AC7F93"/>
    <w:pPr>
      <w:spacing w:after="120" w:line="480" w:lineRule="auto"/>
    </w:pPr>
  </w:style>
  <w:style w:type="character" w:customStyle="1" w:styleId="Textoindependiente2Car">
    <w:name w:val="Texto independiente 2 Car"/>
    <w:link w:val="Textoindependiente2"/>
    <w:semiHidden/>
    <w:locked/>
    <w:rsid w:val="006031A2"/>
    <w:rPr>
      <w:rFonts w:ascii="Univers" w:hAnsi="Univers"/>
      <w:sz w:val="24"/>
      <w:lang w:val="es-AR" w:eastAsia="en-US" w:bidi="ar-SA"/>
    </w:rPr>
  </w:style>
  <w:style w:type="paragraph" w:styleId="Sangradetextonormal">
    <w:name w:val="Body Text Indent"/>
    <w:basedOn w:val="Normal"/>
    <w:link w:val="SangradetextonormalCar"/>
    <w:rsid w:val="00AC7F93"/>
    <w:pPr>
      <w:spacing w:after="120"/>
      <w:ind w:left="360"/>
    </w:pPr>
  </w:style>
  <w:style w:type="character" w:customStyle="1" w:styleId="SangradetextonormalCar">
    <w:name w:val="Sangría de texto normal Car"/>
    <w:link w:val="Sangradetextonormal"/>
    <w:semiHidden/>
    <w:locked/>
    <w:rsid w:val="006031A2"/>
    <w:rPr>
      <w:rFonts w:ascii="Univers" w:hAnsi="Univers"/>
      <w:sz w:val="24"/>
      <w:lang w:val="es-AR" w:eastAsia="en-US" w:bidi="ar-SA"/>
    </w:rPr>
  </w:style>
  <w:style w:type="paragraph" w:styleId="Sangra3detindependiente">
    <w:name w:val="Body Text Indent 3"/>
    <w:basedOn w:val="Normal"/>
    <w:link w:val="Sangra3detindependienteCar"/>
    <w:rsid w:val="00AC7F93"/>
    <w:pPr>
      <w:spacing w:after="120"/>
      <w:ind w:left="360"/>
    </w:pPr>
    <w:rPr>
      <w:sz w:val="16"/>
      <w:szCs w:val="16"/>
    </w:rPr>
  </w:style>
  <w:style w:type="character" w:customStyle="1" w:styleId="Sangra3detindependienteCar">
    <w:name w:val="Sangría 3 de t. independiente Car"/>
    <w:link w:val="Sangra3detindependiente"/>
    <w:semiHidden/>
    <w:locked/>
    <w:rsid w:val="006031A2"/>
    <w:rPr>
      <w:rFonts w:ascii="Univers" w:hAnsi="Univers"/>
      <w:sz w:val="16"/>
      <w:szCs w:val="16"/>
      <w:lang w:val="es-AR" w:eastAsia="en-US" w:bidi="ar-SA"/>
    </w:rPr>
  </w:style>
  <w:style w:type="paragraph" w:styleId="Textodebloque">
    <w:name w:val="Block Text"/>
    <w:basedOn w:val="Normal"/>
    <w:rsid w:val="00AC7F93"/>
    <w:pPr>
      <w:ind w:left="426" w:right="425"/>
      <w:jc w:val="both"/>
    </w:pPr>
    <w:rPr>
      <w:rFonts w:ascii="Arial" w:hAnsi="Arial"/>
      <w:i/>
      <w:sz w:val="20"/>
      <w:lang w:val="es-ES_tradnl"/>
    </w:rPr>
  </w:style>
  <w:style w:type="paragraph" w:customStyle="1" w:styleId="Estndar">
    <w:name w:val="Estándar"/>
    <w:rsid w:val="00AC7F93"/>
    <w:pPr>
      <w:overflowPunct w:val="0"/>
      <w:autoSpaceDE w:val="0"/>
      <w:autoSpaceDN w:val="0"/>
      <w:adjustRightInd w:val="0"/>
      <w:textAlignment w:val="baseline"/>
    </w:pPr>
    <w:rPr>
      <w:color w:val="000000"/>
      <w:sz w:val="24"/>
      <w:lang w:val="es-ES_tradnl" w:eastAsia="en-US"/>
    </w:rPr>
  </w:style>
  <w:style w:type="paragraph" w:styleId="NormalWeb">
    <w:name w:val="Normal (Web)"/>
    <w:basedOn w:val="Normal"/>
    <w:rsid w:val="00AC7F93"/>
    <w:pPr>
      <w:spacing w:before="100" w:beforeAutospacing="1" w:after="100" w:afterAutospacing="1"/>
    </w:pPr>
    <w:rPr>
      <w:rFonts w:ascii="Arial Unicode MS" w:eastAsia="Arial Unicode MS" w:hAnsi="Arial Unicode MS" w:cs="Courier New"/>
      <w:szCs w:val="24"/>
      <w:lang w:val="en-US"/>
    </w:rPr>
  </w:style>
  <w:style w:type="paragraph" w:styleId="Piedepgina">
    <w:name w:val="footer"/>
    <w:basedOn w:val="Normal"/>
    <w:link w:val="PiedepginaCar"/>
    <w:rsid w:val="00AC7F93"/>
    <w:pPr>
      <w:tabs>
        <w:tab w:val="center" w:pos="4419"/>
        <w:tab w:val="right" w:pos="8838"/>
      </w:tabs>
    </w:pPr>
  </w:style>
  <w:style w:type="character" w:customStyle="1" w:styleId="PiedepginaCar">
    <w:name w:val="Pie de página Car"/>
    <w:link w:val="Piedepgina"/>
    <w:semiHidden/>
    <w:locked/>
    <w:rsid w:val="006031A2"/>
    <w:rPr>
      <w:rFonts w:ascii="Univers" w:hAnsi="Univers"/>
      <w:sz w:val="24"/>
      <w:lang w:val="es-AR" w:eastAsia="en-US" w:bidi="ar-SA"/>
    </w:rPr>
  </w:style>
  <w:style w:type="character" w:styleId="Nmerodepgina">
    <w:name w:val="page number"/>
    <w:basedOn w:val="Fuentedeprrafopredeter"/>
    <w:rsid w:val="00AC7F93"/>
  </w:style>
  <w:style w:type="paragraph" w:styleId="Encabezado">
    <w:name w:val="header"/>
    <w:basedOn w:val="Normal"/>
    <w:link w:val="EncabezadoCar"/>
    <w:rsid w:val="00AC7F93"/>
    <w:pPr>
      <w:tabs>
        <w:tab w:val="center" w:pos="4320"/>
        <w:tab w:val="right" w:pos="8640"/>
      </w:tabs>
    </w:pPr>
  </w:style>
  <w:style w:type="character" w:customStyle="1" w:styleId="EncabezadoCar">
    <w:name w:val="Encabezado Car"/>
    <w:link w:val="Encabezado"/>
    <w:semiHidden/>
    <w:locked/>
    <w:rsid w:val="006031A2"/>
    <w:rPr>
      <w:rFonts w:ascii="Univers" w:hAnsi="Univers"/>
      <w:sz w:val="24"/>
      <w:lang w:val="es-AR" w:eastAsia="en-US" w:bidi="ar-SA"/>
    </w:rPr>
  </w:style>
  <w:style w:type="character" w:styleId="Hipervnculo">
    <w:name w:val="Hyperlink"/>
    <w:rsid w:val="00AC7F93"/>
    <w:rPr>
      <w:color w:val="0000FF"/>
      <w:u w:val="single"/>
    </w:rPr>
  </w:style>
  <w:style w:type="character" w:styleId="Hipervnculovisitado">
    <w:name w:val="FollowedHyperlink"/>
    <w:rsid w:val="00AC7F93"/>
    <w:rPr>
      <w:color w:val="800080"/>
      <w:u w:val="single"/>
    </w:rPr>
  </w:style>
  <w:style w:type="paragraph" w:styleId="Textosinformato">
    <w:name w:val="Plain Text"/>
    <w:basedOn w:val="Normal"/>
    <w:link w:val="TextosinformatoCar"/>
    <w:rsid w:val="00AC7F93"/>
    <w:rPr>
      <w:rFonts w:ascii="Courier New" w:hAnsi="Courier New" w:cs="Courier New"/>
      <w:color w:val="000000"/>
      <w:sz w:val="20"/>
      <w:lang w:val="en-US"/>
    </w:rPr>
  </w:style>
  <w:style w:type="character" w:customStyle="1" w:styleId="TextosinformatoCar">
    <w:name w:val="Texto sin formato Car"/>
    <w:link w:val="Textosinformato"/>
    <w:semiHidden/>
    <w:locked/>
    <w:rsid w:val="006031A2"/>
    <w:rPr>
      <w:rFonts w:ascii="Courier New" w:hAnsi="Courier New" w:cs="Courier New"/>
      <w:color w:val="000000"/>
      <w:lang w:val="en-US" w:eastAsia="en-US" w:bidi="ar-SA"/>
    </w:rPr>
  </w:style>
  <w:style w:type="paragraph" w:customStyle="1" w:styleId="Default">
    <w:name w:val="Default"/>
    <w:rsid w:val="00AC7F93"/>
    <w:pPr>
      <w:autoSpaceDE w:val="0"/>
      <w:autoSpaceDN w:val="0"/>
      <w:adjustRightInd w:val="0"/>
    </w:pPr>
    <w:rPr>
      <w:rFonts w:ascii="Univers" w:hAnsi="Univers" w:cs="Univers"/>
      <w:color w:val="000000"/>
      <w:sz w:val="24"/>
      <w:szCs w:val="24"/>
      <w:lang w:val="en-US" w:eastAsia="en-US"/>
    </w:rPr>
  </w:style>
  <w:style w:type="paragraph" w:styleId="Prrafodelista">
    <w:name w:val="List Paragraph"/>
    <w:basedOn w:val="Normal"/>
    <w:qFormat/>
    <w:rsid w:val="00AC7F93"/>
    <w:pPr>
      <w:ind w:left="720"/>
    </w:pPr>
  </w:style>
  <w:style w:type="paragraph" w:styleId="Mapadeldocumento">
    <w:name w:val="Document Map"/>
    <w:basedOn w:val="Normal"/>
    <w:link w:val="MapadeldocumentoCar"/>
    <w:semiHidden/>
    <w:rsid w:val="00166F5A"/>
    <w:pPr>
      <w:shd w:val="clear" w:color="auto" w:fill="000080"/>
    </w:pPr>
    <w:rPr>
      <w:rFonts w:ascii="Tahoma" w:hAnsi="Tahoma" w:cs="Tahoma"/>
      <w:sz w:val="20"/>
    </w:rPr>
  </w:style>
  <w:style w:type="character" w:customStyle="1" w:styleId="MapadeldocumentoCar">
    <w:name w:val="Mapa del documento Car"/>
    <w:link w:val="Mapadeldocumento"/>
    <w:semiHidden/>
    <w:locked/>
    <w:rsid w:val="006031A2"/>
    <w:rPr>
      <w:rFonts w:ascii="Tahoma" w:hAnsi="Tahoma" w:cs="Tahoma"/>
      <w:lang w:val="es-AR" w:eastAsia="en-US" w:bidi="ar-SA"/>
    </w:rPr>
  </w:style>
  <w:style w:type="paragraph" w:customStyle="1" w:styleId="PrrafodeSentencia">
    <w:name w:val="*. Párrafo de Sentencia"/>
    <w:basedOn w:val="Normal"/>
    <w:autoRedefine/>
    <w:qFormat/>
    <w:rsid w:val="00ED6E9B"/>
    <w:pPr>
      <w:numPr>
        <w:numId w:val="13"/>
      </w:numPr>
      <w:spacing w:before="120" w:after="120"/>
      <w:jc w:val="both"/>
    </w:pPr>
    <w:rPr>
      <w:rFonts w:eastAsia="Batang"/>
      <w:sz w:val="20"/>
      <w:lang w:val="es-CL" w:eastAsia="es-MX"/>
    </w:rPr>
  </w:style>
  <w:style w:type="paragraph" w:styleId="TDC1">
    <w:name w:val="toc 1"/>
    <w:basedOn w:val="Normal"/>
    <w:next w:val="Normal"/>
    <w:autoRedefine/>
    <w:semiHidden/>
    <w:rsid w:val="00D32A43"/>
  </w:style>
  <w:style w:type="paragraph" w:styleId="TDC2">
    <w:name w:val="toc 2"/>
    <w:basedOn w:val="Normal"/>
    <w:next w:val="Normal"/>
    <w:autoRedefine/>
    <w:semiHidden/>
    <w:rsid w:val="00D32A43"/>
    <w:pPr>
      <w:tabs>
        <w:tab w:val="left" w:pos="1440"/>
        <w:tab w:val="right" w:leader="dot" w:pos="9350"/>
      </w:tabs>
      <w:ind w:left="1440" w:hanging="720"/>
    </w:pPr>
  </w:style>
  <w:style w:type="paragraph" w:styleId="TDC3">
    <w:name w:val="toc 3"/>
    <w:basedOn w:val="Normal"/>
    <w:next w:val="Normal"/>
    <w:autoRedefine/>
    <w:semiHidden/>
    <w:rsid w:val="00D32A43"/>
    <w:pPr>
      <w:tabs>
        <w:tab w:val="left" w:pos="2160"/>
        <w:tab w:val="right" w:leader="dot" w:pos="9350"/>
      </w:tabs>
      <w:ind w:left="2160" w:hanging="720"/>
    </w:pPr>
  </w:style>
  <w:style w:type="paragraph" w:styleId="Textodeglobo">
    <w:name w:val="Balloon Text"/>
    <w:basedOn w:val="Normal"/>
    <w:semiHidden/>
    <w:rsid w:val="00A43B2B"/>
    <w:rPr>
      <w:rFonts w:ascii="Tahoma" w:hAnsi="Tahoma" w:cs="Tahoma"/>
      <w:sz w:val="16"/>
      <w:szCs w:val="16"/>
    </w:rPr>
  </w:style>
  <w:style w:type="paragraph" w:customStyle="1" w:styleId="negritamayuscula">
    <w:name w:val="negrita mayuscula"/>
    <w:basedOn w:val="Normal"/>
    <w:rsid w:val="00FE6190"/>
    <w:pPr>
      <w:widowControl w:val="0"/>
      <w:tabs>
        <w:tab w:val="left" w:pos="1120"/>
      </w:tabs>
      <w:spacing w:line="360" w:lineRule="atLeast"/>
      <w:jc w:val="both"/>
    </w:pPr>
    <w:rPr>
      <w:rFonts w:ascii="Garamond" w:hAnsi="Garamond"/>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693203">
      <w:bodyDiv w:val="1"/>
      <w:marLeft w:val="0"/>
      <w:marRight w:val="0"/>
      <w:marTop w:val="0"/>
      <w:marBottom w:val="0"/>
      <w:divBdr>
        <w:top w:val="none" w:sz="0" w:space="0" w:color="auto"/>
        <w:left w:val="none" w:sz="0" w:space="0" w:color="auto"/>
        <w:bottom w:val="none" w:sz="0" w:space="0" w:color="auto"/>
        <w:right w:val="none" w:sz="0" w:space="0" w:color="auto"/>
      </w:divBdr>
      <w:divsChild>
        <w:div w:id="1190800756">
          <w:marLeft w:val="0"/>
          <w:marRight w:val="0"/>
          <w:marTop w:val="0"/>
          <w:marBottom w:val="0"/>
          <w:divBdr>
            <w:top w:val="none" w:sz="0" w:space="0" w:color="auto"/>
            <w:left w:val="none" w:sz="0" w:space="0" w:color="auto"/>
            <w:bottom w:val="none" w:sz="0" w:space="0" w:color="auto"/>
            <w:right w:val="none" w:sz="0" w:space="0" w:color="auto"/>
          </w:divBdr>
        </w:div>
        <w:div w:id="1356348642">
          <w:marLeft w:val="0"/>
          <w:marRight w:val="0"/>
          <w:marTop w:val="0"/>
          <w:marBottom w:val="0"/>
          <w:divBdr>
            <w:top w:val="none" w:sz="0" w:space="0" w:color="auto"/>
            <w:left w:val="none" w:sz="0" w:space="0" w:color="auto"/>
            <w:bottom w:val="none" w:sz="0" w:space="0" w:color="auto"/>
            <w:right w:val="none" w:sz="0" w:space="0" w:color="auto"/>
          </w:divBdr>
        </w:div>
        <w:div w:id="1442997198">
          <w:marLeft w:val="0"/>
          <w:marRight w:val="0"/>
          <w:marTop w:val="0"/>
          <w:marBottom w:val="0"/>
          <w:divBdr>
            <w:top w:val="none" w:sz="0" w:space="0" w:color="auto"/>
            <w:left w:val="none" w:sz="0" w:space="0" w:color="auto"/>
            <w:bottom w:val="none" w:sz="0" w:space="0" w:color="auto"/>
            <w:right w:val="none" w:sz="0" w:space="0" w:color="auto"/>
          </w:divBdr>
        </w:div>
        <w:div w:id="1991909716">
          <w:marLeft w:val="0"/>
          <w:marRight w:val="0"/>
          <w:marTop w:val="0"/>
          <w:marBottom w:val="0"/>
          <w:divBdr>
            <w:top w:val="none" w:sz="0" w:space="0" w:color="auto"/>
            <w:left w:val="none" w:sz="0" w:space="0" w:color="auto"/>
            <w:bottom w:val="none" w:sz="0" w:space="0" w:color="auto"/>
            <w:right w:val="none" w:sz="0" w:space="0" w:color="auto"/>
          </w:divBdr>
        </w:div>
      </w:divsChild>
    </w:div>
    <w:div w:id="812478850">
      <w:bodyDiv w:val="1"/>
      <w:marLeft w:val="0"/>
      <w:marRight w:val="0"/>
      <w:marTop w:val="0"/>
      <w:marBottom w:val="0"/>
      <w:divBdr>
        <w:top w:val="none" w:sz="0" w:space="0" w:color="auto"/>
        <w:left w:val="none" w:sz="0" w:space="0" w:color="auto"/>
        <w:bottom w:val="none" w:sz="0" w:space="0" w:color="auto"/>
        <w:right w:val="none" w:sz="0" w:space="0" w:color="auto"/>
      </w:divBdr>
    </w:div>
    <w:div w:id="816607967">
      <w:bodyDiv w:val="1"/>
      <w:marLeft w:val="0"/>
      <w:marRight w:val="0"/>
      <w:marTop w:val="0"/>
      <w:marBottom w:val="0"/>
      <w:divBdr>
        <w:top w:val="none" w:sz="0" w:space="0" w:color="auto"/>
        <w:left w:val="none" w:sz="0" w:space="0" w:color="auto"/>
        <w:bottom w:val="none" w:sz="0" w:space="0" w:color="auto"/>
        <w:right w:val="none" w:sz="0" w:space="0" w:color="auto"/>
      </w:divBdr>
      <w:divsChild>
        <w:div w:id="132060535">
          <w:marLeft w:val="0"/>
          <w:marRight w:val="0"/>
          <w:marTop w:val="0"/>
          <w:marBottom w:val="0"/>
          <w:divBdr>
            <w:top w:val="none" w:sz="0" w:space="0" w:color="auto"/>
            <w:left w:val="none" w:sz="0" w:space="0" w:color="auto"/>
            <w:bottom w:val="none" w:sz="0" w:space="0" w:color="auto"/>
            <w:right w:val="none" w:sz="0" w:space="0" w:color="auto"/>
          </w:divBdr>
        </w:div>
        <w:div w:id="352459750">
          <w:marLeft w:val="0"/>
          <w:marRight w:val="0"/>
          <w:marTop w:val="0"/>
          <w:marBottom w:val="0"/>
          <w:divBdr>
            <w:top w:val="none" w:sz="0" w:space="0" w:color="auto"/>
            <w:left w:val="none" w:sz="0" w:space="0" w:color="auto"/>
            <w:bottom w:val="none" w:sz="0" w:space="0" w:color="auto"/>
            <w:right w:val="none" w:sz="0" w:space="0" w:color="auto"/>
          </w:divBdr>
        </w:div>
        <w:div w:id="354574503">
          <w:marLeft w:val="0"/>
          <w:marRight w:val="0"/>
          <w:marTop w:val="0"/>
          <w:marBottom w:val="0"/>
          <w:divBdr>
            <w:top w:val="none" w:sz="0" w:space="0" w:color="auto"/>
            <w:left w:val="none" w:sz="0" w:space="0" w:color="auto"/>
            <w:bottom w:val="none" w:sz="0" w:space="0" w:color="auto"/>
            <w:right w:val="none" w:sz="0" w:space="0" w:color="auto"/>
          </w:divBdr>
        </w:div>
        <w:div w:id="405421879">
          <w:marLeft w:val="0"/>
          <w:marRight w:val="0"/>
          <w:marTop w:val="0"/>
          <w:marBottom w:val="0"/>
          <w:divBdr>
            <w:top w:val="none" w:sz="0" w:space="0" w:color="auto"/>
            <w:left w:val="none" w:sz="0" w:space="0" w:color="auto"/>
            <w:bottom w:val="none" w:sz="0" w:space="0" w:color="auto"/>
            <w:right w:val="none" w:sz="0" w:space="0" w:color="auto"/>
          </w:divBdr>
        </w:div>
        <w:div w:id="873232630">
          <w:marLeft w:val="0"/>
          <w:marRight w:val="0"/>
          <w:marTop w:val="0"/>
          <w:marBottom w:val="0"/>
          <w:divBdr>
            <w:top w:val="none" w:sz="0" w:space="0" w:color="auto"/>
            <w:left w:val="none" w:sz="0" w:space="0" w:color="auto"/>
            <w:bottom w:val="none" w:sz="0" w:space="0" w:color="auto"/>
            <w:right w:val="none" w:sz="0" w:space="0" w:color="auto"/>
          </w:divBdr>
        </w:div>
        <w:div w:id="978025757">
          <w:marLeft w:val="0"/>
          <w:marRight w:val="0"/>
          <w:marTop w:val="0"/>
          <w:marBottom w:val="0"/>
          <w:divBdr>
            <w:top w:val="none" w:sz="0" w:space="0" w:color="auto"/>
            <w:left w:val="none" w:sz="0" w:space="0" w:color="auto"/>
            <w:bottom w:val="none" w:sz="0" w:space="0" w:color="auto"/>
            <w:right w:val="none" w:sz="0" w:space="0" w:color="auto"/>
          </w:divBdr>
        </w:div>
        <w:div w:id="1655596958">
          <w:marLeft w:val="0"/>
          <w:marRight w:val="0"/>
          <w:marTop w:val="0"/>
          <w:marBottom w:val="0"/>
          <w:divBdr>
            <w:top w:val="none" w:sz="0" w:space="0" w:color="auto"/>
            <w:left w:val="none" w:sz="0" w:space="0" w:color="auto"/>
            <w:bottom w:val="none" w:sz="0" w:space="0" w:color="auto"/>
            <w:right w:val="none" w:sz="0" w:space="0" w:color="auto"/>
          </w:divBdr>
        </w:div>
        <w:div w:id="1680354555">
          <w:marLeft w:val="0"/>
          <w:marRight w:val="0"/>
          <w:marTop w:val="0"/>
          <w:marBottom w:val="0"/>
          <w:divBdr>
            <w:top w:val="none" w:sz="0" w:space="0" w:color="auto"/>
            <w:left w:val="none" w:sz="0" w:space="0" w:color="auto"/>
            <w:bottom w:val="none" w:sz="0" w:space="0" w:color="auto"/>
            <w:right w:val="none" w:sz="0" w:space="0" w:color="auto"/>
          </w:divBdr>
        </w:div>
      </w:divsChild>
    </w:div>
    <w:div w:id="832911600">
      <w:bodyDiv w:val="1"/>
      <w:marLeft w:val="0"/>
      <w:marRight w:val="0"/>
      <w:marTop w:val="0"/>
      <w:marBottom w:val="0"/>
      <w:divBdr>
        <w:top w:val="none" w:sz="0" w:space="0" w:color="auto"/>
        <w:left w:val="none" w:sz="0" w:space="0" w:color="auto"/>
        <w:bottom w:val="none" w:sz="0" w:space="0" w:color="auto"/>
        <w:right w:val="none" w:sz="0" w:space="0" w:color="auto"/>
      </w:divBdr>
      <w:divsChild>
        <w:div w:id="44305411">
          <w:marLeft w:val="0"/>
          <w:marRight w:val="0"/>
          <w:marTop w:val="0"/>
          <w:marBottom w:val="0"/>
          <w:divBdr>
            <w:top w:val="none" w:sz="0" w:space="0" w:color="auto"/>
            <w:left w:val="none" w:sz="0" w:space="0" w:color="auto"/>
            <w:bottom w:val="none" w:sz="0" w:space="0" w:color="auto"/>
            <w:right w:val="none" w:sz="0" w:space="0" w:color="auto"/>
          </w:divBdr>
        </w:div>
        <w:div w:id="54856966">
          <w:marLeft w:val="0"/>
          <w:marRight w:val="0"/>
          <w:marTop w:val="0"/>
          <w:marBottom w:val="0"/>
          <w:divBdr>
            <w:top w:val="none" w:sz="0" w:space="0" w:color="auto"/>
            <w:left w:val="none" w:sz="0" w:space="0" w:color="auto"/>
            <w:bottom w:val="none" w:sz="0" w:space="0" w:color="auto"/>
            <w:right w:val="none" w:sz="0" w:space="0" w:color="auto"/>
          </w:divBdr>
        </w:div>
        <w:div w:id="117915487">
          <w:marLeft w:val="0"/>
          <w:marRight w:val="0"/>
          <w:marTop w:val="0"/>
          <w:marBottom w:val="0"/>
          <w:divBdr>
            <w:top w:val="none" w:sz="0" w:space="0" w:color="auto"/>
            <w:left w:val="none" w:sz="0" w:space="0" w:color="auto"/>
            <w:bottom w:val="none" w:sz="0" w:space="0" w:color="auto"/>
            <w:right w:val="none" w:sz="0" w:space="0" w:color="auto"/>
          </w:divBdr>
        </w:div>
        <w:div w:id="143619834">
          <w:marLeft w:val="0"/>
          <w:marRight w:val="0"/>
          <w:marTop w:val="0"/>
          <w:marBottom w:val="0"/>
          <w:divBdr>
            <w:top w:val="none" w:sz="0" w:space="0" w:color="auto"/>
            <w:left w:val="none" w:sz="0" w:space="0" w:color="auto"/>
            <w:bottom w:val="none" w:sz="0" w:space="0" w:color="auto"/>
            <w:right w:val="none" w:sz="0" w:space="0" w:color="auto"/>
          </w:divBdr>
        </w:div>
        <w:div w:id="166292308">
          <w:marLeft w:val="0"/>
          <w:marRight w:val="0"/>
          <w:marTop w:val="0"/>
          <w:marBottom w:val="0"/>
          <w:divBdr>
            <w:top w:val="none" w:sz="0" w:space="0" w:color="auto"/>
            <w:left w:val="none" w:sz="0" w:space="0" w:color="auto"/>
            <w:bottom w:val="none" w:sz="0" w:space="0" w:color="auto"/>
            <w:right w:val="none" w:sz="0" w:space="0" w:color="auto"/>
          </w:divBdr>
        </w:div>
        <w:div w:id="182129374">
          <w:marLeft w:val="0"/>
          <w:marRight w:val="0"/>
          <w:marTop w:val="0"/>
          <w:marBottom w:val="0"/>
          <w:divBdr>
            <w:top w:val="none" w:sz="0" w:space="0" w:color="auto"/>
            <w:left w:val="none" w:sz="0" w:space="0" w:color="auto"/>
            <w:bottom w:val="none" w:sz="0" w:space="0" w:color="auto"/>
            <w:right w:val="none" w:sz="0" w:space="0" w:color="auto"/>
          </w:divBdr>
        </w:div>
        <w:div w:id="214122449">
          <w:marLeft w:val="0"/>
          <w:marRight w:val="0"/>
          <w:marTop w:val="0"/>
          <w:marBottom w:val="0"/>
          <w:divBdr>
            <w:top w:val="none" w:sz="0" w:space="0" w:color="auto"/>
            <w:left w:val="none" w:sz="0" w:space="0" w:color="auto"/>
            <w:bottom w:val="none" w:sz="0" w:space="0" w:color="auto"/>
            <w:right w:val="none" w:sz="0" w:space="0" w:color="auto"/>
          </w:divBdr>
        </w:div>
        <w:div w:id="218825821">
          <w:marLeft w:val="0"/>
          <w:marRight w:val="0"/>
          <w:marTop w:val="0"/>
          <w:marBottom w:val="0"/>
          <w:divBdr>
            <w:top w:val="none" w:sz="0" w:space="0" w:color="auto"/>
            <w:left w:val="none" w:sz="0" w:space="0" w:color="auto"/>
            <w:bottom w:val="none" w:sz="0" w:space="0" w:color="auto"/>
            <w:right w:val="none" w:sz="0" w:space="0" w:color="auto"/>
          </w:divBdr>
        </w:div>
        <w:div w:id="364016320">
          <w:marLeft w:val="0"/>
          <w:marRight w:val="0"/>
          <w:marTop w:val="0"/>
          <w:marBottom w:val="0"/>
          <w:divBdr>
            <w:top w:val="none" w:sz="0" w:space="0" w:color="auto"/>
            <w:left w:val="none" w:sz="0" w:space="0" w:color="auto"/>
            <w:bottom w:val="none" w:sz="0" w:space="0" w:color="auto"/>
            <w:right w:val="none" w:sz="0" w:space="0" w:color="auto"/>
          </w:divBdr>
        </w:div>
        <w:div w:id="383911291">
          <w:marLeft w:val="0"/>
          <w:marRight w:val="0"/>
          <w:marTop w:val="0"/>
          <w:marBottom w:val="0"/>
          <w:divBdr>
            <w:top w:val="none" w:sz="0" w:space="0" w:color="auto"/>
            <w:left w:val="none" w:sz="0" w:space="0" w:color="auto"/>
            <w:bottom w:val="none" w:sz="0" w:space="0" w:color="auto"/>
            <w:right w:val="none" w:sz="0" w:space="0" w:color="auto"/>
          </w:divBdr>
        </w:div>
        <w:div w:id="401417281">
          <w:marLeft w:val="0"/>
          <w:marRight w:val="0"/>
          <w:marTop w:val="0"/>
          <w:marBottom w:val="0"/>
          <w:divBdr>
            <w:top w:val="none" w:sz="0" w:space="0" w:color="auto"/>
            <w:left w:val="none" w:sz="0" w:space="0" w:color="auto"/>
            <w:bottom w:val="none" w:sz="0" w:space="0" w:color="auto"/>
            <w:right w:val="none" w:sz="0" w:space="0" w:color="auto"/>
          </w:divBdr>
        </w:div>
        <w:div w:id="464086200">
          <w:marLeft w:val="0"/>
          <w:marRight w:val="0"/>
          <w:marTop w:val="0"/>
          <w:marBottom w:val="0"/>
          <w:divBdr>
            <w:top w:val="none" w:sz="0" w:space="0" w:color="auto"/>
            <w:left w:val="none" w:sz="0" w:space="0" w:color="auto"/>
            <w:bottom w:val="none" w:sz="0" w:space="0" w:color="auto"/>
            <w:right w:val="none" w:sz="0" w:space="0" w:color="auto"/>
          </w:divBdr>
        </w:div>
        <w:div w:id="512427095">
          <w:marLeft w:val="0"/>
          <w:marRight w:val="0"/>
          <w:marTop w:val="0"/>
          <w:marBottom w:val="0"/>
          <w:divBdr>
            <w:top w:val="none" w:sz="0" w:space="0" w:color="auto"/>
            <w:left w:val="none" w:sz="0" w:space="0" w:color="auto"/>
            <w:bottom w:val="none" w:sz="0" w:space="0" w:color="auto"/>
            <w:right w:val="none" w:sz="0" w:space="0" w:color="auto"/>
          </w:divBdr>
        </w:div>
        <w:div w:id="561211938">
          <w:marLeft w:val="0"/>
          <w:marRight w:val="0"/>
          <w:marTop w:val="0"/>
          <w:marBottom w:val="0"/>
          <w:divBdr>
            <w:top w:val="none" w:sz="0" w:space="0" w:color="auto"/>
            <w:left w:val="none" w:sz="0" w:space="0" w:color="auto"/>
            <w:bottom w:val="none" w:sz="0" w:space="0" w:color="auto"/>
            <w:right w:val="none" w:sz="0" w:space="0" w:color="auto"/>
          </w:divBdr>
        </w:div>
        <w:div w:id="569584072">
          <w:marLeft w:val="0"/>
          <w:marRight w:val="0"/>
          <w:marTop w:val="0"/>
          <w:marBottom w:val="0"/>
          <w:divBdr>
            <w:top w:val="none" w:sz="0" w:space="0" w:color="auto"/>
            <w:left w:val="none" w:sz="0" w:space="0" w:color="auto"/>
            <w:bottom w:val="none" w:sz="0" w:space="0" w:color="auto"/>
            <w:right w:val="none" w:sz="0" w:space="0" w:color="auto"/>
          </w:divBdr>
        </w:div>
        <w:div w:id="629555767">
          <w:marLeft w:val="0"/>
          <w:marRight w:val="0"/>
          <w:marTop w:val="0"/>
          <w:marBottom w:val="0"/>
          <w:divBdr>
            <w:top w:val="none" w:sz="0" w:space="0" w:color="auto"/>
            <w:left w:val="none" w:sz="0" w:space="0" w:color="auto"/>
            <w:bottom w:val="none" w:sz="0" w:space="0" w:color="auto"/>
            <w:right w:val="none" w:sz="0" w:space="0" w:color="auto"/>
          </w:divBdr>
        </w:div>
        <w:div w:id="686912136">
          <w:marLeft w:val="0"/>
          <w:marRight w:val="0"/>
          <w:marTop w:val="0"/>
          <w:marBottom w:val="0"/>
          <w:divBdr>
            <w:top w:val="none" w:sz="0" w:space="0" w:color="auto"/>
            <w:left w:val="none" w:sz="0" w:space="0" w:color="auto"/>
            <w:bottom w:val="none" w:sz="0" w:space="0" w:color="auto"/>
            <w:right w:val="none" w:sz="0" w:space="0" w:color="auto"/>
          </w:divBdr>
        </w:div>
        <w:div w:id="705256495">
          <w:marLeft w:val="0"/>
          <w:marRight w:val="0"/>
          <w:marTop w:val="0"/>
          <w:marBottom w:val="0"/>
          <w:divBdr>
            <w:top w:val="none" w:sz="0" w:space="0" w:color="auto"/>
            <w:left w:val="none" w:sz="0" w:space="0" w:color="auto"/>
            <w:bottom w:val="none" w:sz="0" w:space="0" w:color="auto"/>
            <w:right w:val="none" w:sz="0" w:space="0" w:color="auto"/>
          </w:divBdr>
        </w:div>
        <w:div w:id="713039657">
          <w:marLeft w:val="0"/>
          <w:marRight w:val="0"/>
          <w:marTop w:val="0"/>
          <w:marBottom w:val="0"/>
          <w:divBdr>
            <w:top w:val="none" w:sz="0" w:space="0" w:color="auto"/>
            <w:left w:val="none" w:sz="0" w:space="0" w:color="auto"/>
            <w:bottom w:val="none" w:sz="0" w:space="0" w:color="auto"/>
            <w:right w:val="none" w:sz="0" w:space="0" w:color="auto"/>
          </w:divBdr>
        </w:div>
        <w:div w:id="752432891">
          <w:marLeft w:val="0"/>
          <w:marRight w:val="0"/>
          <w:marTop w:val="0"/>
          <w:marBottom w:val="0"/>
          <w:divBdr>
            <w:top w:val="none" w:sz="0" w:space="0" w:color="auto"/>
            <w:left w:val="none" w:sz="0" w:space="0" w:color="auto"/>
            <w:bottom w:val="none" w:sz="0" w:space="0" w:color="auto"/>
            <w:right w:val="none" w:sz="0" w:space="0" w:color="auto"/>
          </w:divBdr>
        </w:div>
        <w:div w:id="812798415">
          <w:marLeft w:val="0"/>
          <w:marRight w:val="0"/>
          <w:marTop w:val="0"/>
          <w:marBottom w:val="0"/>
          <w:divBdr>
            <w:top w:val="none" w:sz="0" w:space="0" w:color="auto"/>
            <w:left w:val="none" w:sz="0" w:space="0" w:color="auto"/>
            <w:bottom w:val="none" w:sz="0" w:space="0" w:color="auto"/>
            <w:right w:val="none" w:sz="0" w:space="0" w:color="auto"/>
          </w:divBdr>
        </w:div>
        <w:div w:id="851142150">
          <w:marLeft w:val="0"/>
          <w:marRight w:val="0"/>
          <w:marTop w:val="0"/>
          <w:marBottom w:val="0"/>
          <w:divBdr>
            <w:top w:val="none" w:sz="0" w:space="0" w:color="auto"/>
            <w:left w:val="none" w:sz="0" w:space="0" w:color="auto"/>
            <w:bottom w:val="none" w:sz="0" w:space="0" w:color="auto"/>
            <w:right w:val="none" w:sz="0" w:space="0" w:color="auto"/>
          </w:divBdr>
        </w:div>
        <w:div w:id="862746997">
          <w:marLeft w:val="0"/>
          <w:marRight w:val="0"/>
          <w:marTop w:val="0"/>
          <w:marBottom w:val="0"/>
          <w:divBdr>
            <w:top w:val="none" w:sz="0" w:space="0" w:color="auto"/>
            <w:left w:val="none" w:sz="0" w:space="0" w:color="auto"/>
            <w:bottom w:val="none" w:sz="0" w:space="0" w:color="auto"/>
            <w:right w:val="none" w:sz="0" w:space="0" w:color="auto"/>
          </w:divBdr>
        </w:div>
        <w:div w:id="888109616">
          <w:marLeft w:val="0"/>
          <w:marRight w:val="0"/>
          <w:marTop w:val="0"/>
          <w:marBottom w:val="0"/>
          <w:divBdr>
            <w:top w:val="none" w:sz="0" w:space="0" w:color="auto"/>
            <w:left w:val="none" w:sz="0" w:space="0" w:color="auto"/>
            <w:bottom w:val="none" w:sz="0" w:space="0" w:color="auto"/>
            <w:right w:val="none" w:sz="0" w:space="0" w:color="auto"/>
          </w:divBdr>
        </w:div>
        <w:div w:id="944650354">
          <w:marLeft w:val="0"/>
          <w:marRight w:val="0"/>
          <w:marTop w:val="0"/>
          <w:marBottom w:val="0"/>
          <w:divBdr>
            <w:top w:val="none" w:sz="0" w:space="0" w:color="auto"/>
            <w:left w:val="none" w:sz="0" w:space="0" w:color="auto"/>
            <w:bottom w:val="none" w:sz="0" w:space="0" w:color="auto"/>
            <w:right w:val="none" w:sz="0" w:space="0" w:color="auto"/>
          </w:divBdr>
        </w:div>
        <w:div w:id="1003897895">
          <w:marLeft w:val="0"/>
          <w:marRight w:val="0"/>
          <w:marTop w:val="0"/>
          <w:marBottom w:val="0"/>
          <w:divBdr>
            <w:top w:val="none" w:sz="0" w:space="0" w:color="auto"/>
            <w:left w:val="none" w:sz="0" w:space="0" w:color="auto"/>
            <w:bottom w:val="none" w:sz="0" w:space="0" w:color="auto"/>
            <w:right w:val="none" w:sz="0" w:space="0" w:color="auto"/>
          </w:divBdr>
        </w:div>
        <w:div w:id="1062556522">
          <w:marLeft w:val="0"/>
          <w:marRight w:val="0"/>
          <w:marTop w:val="0"/>
          <w:marBottom w:val="0"/>
          <w:divBdr>
            <w:top w:val="none" w:sz="0" w:space="0" w:color="auto"/>
            <w:left w:val="none" w:sz="0" w:space="0" w:color="auto"/>
            <w:bottom w:val="none" w:sz="0" w:space="0" w:color="auto"/>
            <w:right w:val="none" w:sz="0" w:space="0" w:color="auto"/>
          </w:divBdr>
        </w:div>
        <w:div w:id="1066032051">
          <w:marLeft w:val="0"/>
          <w:marRight w:val="0"/>
          <w:marTop w:val="0"/>
          <w:marBottom w:val="0"/>
          <w:divBdr>
            <w:top w:val="none" w:sz="0" w:space="0" w:color="auto"/>
            <w:left w:val="none" w:sz="0" w:space="0" w:color="auto"/>
            <w:bottom w:val="none" w:sz="0" w:space="0" w:color="auto"/>
            <w:right w:val="none" w:sz="0" w:space="0" w:color="auto"/>
          </w:divBdr>
        </w:div>
        <w:div w:id="1114325143">
          <w:marLeft w:val="0"/>
          <w:marRight w:val="0"/>
          <w:marTop w:val="0"/>
          <w:marBottom w:val="0"/>
          <w:divBdr>
            <w:top w:val="none" w:sz="0" w:space="0" w:color="auto"/>
            <w:left w:val="none" w:sz="0" w:space="0" w:color="auto"/>
            <w:bottom w:val="none" w:sz="0" w:space="0" w:color="auto"/>
            <w:right w:val="none" w:sz="0" w:space="0" w:color="auto"/>
          </w:divBdr>
        </w:div>
        <w:div w:id="1135375113">
          <w:marLeft w:val="0"/>
          <w:marRight w:val="0"/>
          <w:marTop w:val="0"/>
          <w:marBottom w:val="0"/>
          <w:divBdr>
            <w:top w:val="none" w:sz="0" w:space="0" w:color="auto"/>
            <w:left w:val="none" w:sz="0" w:space="0" w:color="auto"/>
            <w:bottom w:val="none" w:sz="0" w:space="0" w:color="auto"/>
            <w:right w:val="none" w:sz="0" w:space="0" w:color="auto"/>
          </w:divBdr>
        </w:div>
        <w:div w:id="1167478017">
          <w:marLeft w:val="0"/>
          <w:marRight w:val="0"/>
          <w:marTop w:val="0"/>
          <w:marBottom w:val="0"/>
          <w:divBdr>
            <w:top w:val="none" w:sz="0" w:space="0" w:color="auto"/>
            <w:left w:val="none" w:sz="0" w:space="0" w:color="auto"/>
            <w:bottom w:val="none" w:sz="0" w:space="0" w:color="auto"/>
            <w:right w:val="none" w:sz="0" w:space="0" w:color="auto"/>
          </w:divBdr>
        </w:div>
        <w:div w:id="1274362612">
          <w:marLeft w:val="0"/>
          <w:marRight w:val="0"/>
          <w:marTop w:val="0"/>
          <w:marBottom w:val="0"/>
          <w:divBdr>
            <w:top w:val="none" w:sz="0" w:space="0" w:color="auto"/>
            <w:left w:val="none" w:sz="0" w:space="0" w:color="auto"/>
            <w:bottom w:val="none" w:sz="0" w:space="0" w:color="auto"/>
            <w:right w:val="none" w:sz="0" w:space="0" w:color="auto"/>
          </w:divBdr>
        </w:div>
        <w:div w:id="1297837198">
          <w:marLeft w:val="0"/>
          <w:marRight w:val="0"/>
          <w:marTop w:val="0"/>
          <w:marBottom w:val="0"/>
          <w:divBdr>
            <w:top w:val="none" w:sz="0" w:space="0" w:color="auto"/>
            <w:left w:val="none" w:sz="0" w:space="0" w:color="auto"/>
            <w:bottom w:val="none" w:sz="0" w:space="0" w:color="auto"/>
            <w:right w:val="none" w:sz="0" w:space="0" w:color="auto"/>
          </w:divBdr>
        </w:div>
        <w:div w:id="1330864873">
          <w:marLeft w:val="0"/>
          <w:marRight w:val="0"/>
          <w:marTop w:val="0"/>
          <w:marBottom w:val="0"/>
          <w:divBdr>
            <w:top w:val="none" w:sz="0" w:space="0" w:color="auto"/>
            <w:left w:val="none" w:sz="0" w:space="0" w:color="auto"/>
            <w:bottom w:val="none" w:sz="0" w:space="0" w:color="auto"/>
            <w:right w:val="none" w:sz="0" w:space="0" w:color="auto"/>
          </w:divBdr>
        </w:div>
        <w:div w:id="1334139362">
          <w:marLeft w:val="0"/>
          <w:marRight w:val="0"/>
          <w:marTop w:val="0"/>
          <w:marBottom w:val="0"/>
          <w:divBdr>
            <w:top w:val="none" w:sz="0" w:space="0" w:color="auto"/>
            <w:left w:val="none" w:sz="0" w:space="0" w:color="auto"/>
            <w:bottom w:val="none" w:sz="0" w:space="0" w:color="auto"/>
            <w:right w:val="none" w:sz="0" w:space="0" w:color="auto"/>
          </w:divBdr>
        </w:div>
        <w:div w:id="1406802946">
          <w:marLeft w:val="0"/>
          <w:marRight w:val="0"/>
          <w:marTop w:val="0"/>
          <w:marBottom w:val="0"/>
          <w:divBdr>
            <w:top w:val="none" w:sz="0" w:space="0" w:color="auto"/>
            <w:left w:val="none" w:sz="0" w:space="0" w:color="auto"/>
            <w:bottom w:val="none" w:sz="0" w:space="0" w:color="auto"/>
            <w:right w:val="none" w:sz="0" w:space="0" w:color="auto"/>
          </w:divBdr>
        </w:div>
        <w:div w:id="1446651063">
          <w:marLeft w:val="0"/>
          <w:marRight w:val="0"/>
          <w:marTop w:val="0"/>
          <w:marBottom w:val="0"/>
          <w:divBdr>
            <w:top w:val="none" w:sz="0" w:space="0" w:color="auto"/>
            <w:left w:val="none" w:sz="0" w:space="0" w:color="auto"/>
            <w:bottom w:val="none" w:sz="0" w:space="0" w:color="auto"/>
            <w:right w:val="none" w:sz="0" w:space="0" w:color="auto"/>
          </w:divBdr>
        </w:div>
        <w:div w:id="1501190516">
          <w:marLeft w:val="0"/>
          <w:marRight w:val="0"/>
          <w:marTop w:val="0"/>
          <w:marBottom w:val="0"/>
          <w:divBdr>
            <w:top w:val="none" w:sz="0" w:space="0" w:color="auto"/>
            <w:left w:val="none" w:sz="0" w:space="0" w:color="auto"/>
            <w:bottom w:val="none" w:sz="0" w:space="0" w:color="auto"/>
            <w:right w:val="none" w:sz="0" w:space="0" w:color="auto"/>
          </w:divBdr>
        </w:div>
        <w:div w:id="1543012255">
          <w:marLeft w:val="0"/>
          <w:marRight w:val="0"/>
          <w:marTop w:val="0"/>
          <w:marBottom w:val="0"/>
          <w:divBdr>
            <w:top w:val="none" w:sz="0" w:space="0" w:color="auto"/>
            <w:left w:val="none" w:sz="0" w:space="0" w:color="auto"/>
            <w:bottom w:val="none" w:sz="0" w:space="0" w:color="auto"/>
            <w:right w:val="none" w:sz="0" w:space="0" w:color="auto"/>
          </w:divBdr>
        </w:div>
        <w:div w:id="1570918907">
          <w:marLeft w:val="0"/>
          <w:marRight w:val="0"/>
          <w:marTop w:val="0"/>
          <w:marBottom w:val="0"/>
          <w:divBdr>
            <w:top w:val="none" w:sz="0" w:space="0" w:color="auto"/>
            <w:left w:val="none" w:sz="0" w:space="0" w:color="auto"/>
            <w:bottom w:val="none" w:sz="0" w:space="0" w:color="auto"/>
            <w:right w:val="none" w:sz="0" w:space="0" w:color="auto"/>
          </w:divBdr>
        </w:div>
        <w:div w:id="1608460244">
          <w:marLeft w:val="0"/>
          <w:marRight w:val="0"/>
          <w:marTop w:val="0"/>
          <w:marBottom w:val="0"/>
          <w:divBdr>
            <w:top w:val="none" w:sz="0" w:space="0" w:color="auto"/>
            <w:left w:val="none" w:sz="0" w:space="0" w:color="auto"/>
            <w:bottom w:val="none" w:sz="0" w:space="0" w:color="auto"/>
            <w:right w:val="none" w:sz="0" w:space="0" w:color="auto"/>
          </w:divBdr>
        </w:div>
        <w:div w:id="1614899062">
          <w:marLeft w:val="0"/>
          <w:marRight w:val="0"/>
          <w:marTop w:val="0"/>
          <w:marBottom w:val="0"/>
          <w:divBdr>
            <w:top w:val="none" w:sz="0" w:space="0" w:color="auto"/>
            <w:left w:val="none" w:sz="0" w:space="0" w:color="auto"/>
            <w:bottom w:val="none" w:sz="0" w:space="0" w:color="auto"/>
            <w:right w:val="none" w:sz="0" w:space="0" w:color="auto"/>
          </w:divBdr>
        </w:div>
        <w:div w:id="1621840871">
          <w:marLeft w:val="0"/>
          <w:marRight w:val="0"/>
          <w:marTop w:val="0"/>
          <w:marBottom w:val="0"/>
          <w:divBdr>
            <w:top w:val="none" w:sz="0" w:space="0" w:color="auto"/>
            <w:left w:val="none" w:sz="0" w:space="0" w:color="auto"/>
            <w:bottom w:val="none" w:sz="0" w:space="0" w:color="auto"/>
            <w:right w:val="none" w:sz="0" w:space="0" w:color="auto"/>
          </w:divBdr>
        </w:div>
        <w:div w:id="1757169018">
          <w:marLeft w:val="0"/>
          <w:marRight w:val="0"/>
          <w:marTop w:val="0"/>
          <w:marBottom w:val="0"/>
          <w:divBdr>
            <w:top w:val="none" w:sz="0" w:space="0" w:color="auto"/>
            <w:left w:val="none" w:sz="0" w:space="0" w:color="auto"/>
            <w:bottom w:val="none" w:sz="0" w:space="0" w:color="auto"/>
            <w:right w:val="none" w:sz="0" w:space="0" w:color="auto"/>
          </w:divBdr>
        </w:div>
        <w:div w:id="1799762569">
          <w:marLeft w:val="0"/>
          <w:marRight w:val="0"/>
          <w:marTop w:val="0"/>
          <w:marBottom w:val="0"/>
          <w:divBdr>
            <w:top w:val="none" w:sz="0" w:space="0" w:color="auto"/>
            <w:left w:val="none" w:sz="0" w:space="0" w:color="auto"/>
            <w:bottom w:val="none" w:sz="0" w:space="0" w:color="auto"/>
            <w:right w:val="none" w:sz="0" w:space="0" w:color="auto"/>
          </w:divBdr>
        </w:div>
        <w:div w:id="1806269898">
          <w:marLeft w:val="0"/>
          <w:marRight w:val="0"/>
          <w:marTop w:val="0"/>
          <w:marBottom w:val="0"/>
          <w:divBdr>
            <w:top w:val="none" w:sz="0" w:space="0" w:color="auto"/>
            <w:left w:val="none" w:sz="0" w:space="0" w:color="auto"/>
            <w:bottom w:val="none" w:sz="0" w:space="0" w:color="auto"/>
            <w:right w:val="none" w:sz="0" w:space="0" w:color="auto"/>
          </w:divBdr>
        </w:div>
        <w:div w:id="1809980257">
          <w:marLeft w:val="0"/>
          <w:marRight w:val="0"/>
          <w:marTop w:val="0"/>
          <w:marBottom w:val="0"/>
          <w:divBdr>
            <w:top w:val="none" w:sz="0" w:space="0" w:color="auto"/>
            <w:left w:val="none" w:sz="0" w:space="0" w:color="auto"/>
            <w:bottom w:val="none" w:sz="0" w:space="0" w:color="auto"/>
            <w:right w:val="none" w:sz="0" w:space="0" w:color="auto"/>
          </w:divBdr>
        </w:div>
        <w:div w:id="1828546434">
          <w:marLeft w:val="0"/>
          <w:marRight w:val="0"/>
          <w:marTop w:val="0"/>
          <w:marBottom w:val="0"/>
          <w:divBdr>
            <w:top w:val="none" w:sz="0" w:space="0" w:color="auto"/>
            <w:left w:val="none" w:sz="0" w:space="0" w:color="auto"/>
            <w:bottom w:val="none" w:sz="0" w:space="0" w:color="auto"/>
            <w:right w:val="none" w:sz="0" w:space="0" w:color="auto"/>
          </w:divBdr>
        </w:div>
        <w:div w:id="1995067806">
          <w:marLeft w:val="0"/>
          <w:marRight w:val="0"/>
          <w:marTop w:val="0"/>
          <w:marBottom w:val="0"/>
          <w:divBdr>
            <w:top w:val="none" w:sz="0" w:space="0" w:color="auto"/>
            <w:left w:val="none" w:sz="0" w:space="0" w:color="auto"/>
            <w:bottom w:val="none" w:sz="0" w:space="0" w:color="auto"/>
            <w:right w:val="none" w:sz="0" w:space="0" w:color="auto"/>
          </w:divBdr>
        </w:div>
        <w:div w:id="2047486040">
          <w:marLeft w:val="0"/>
          <w:marRight w:val="0"/>
          <w:marTop w:val="0"/>
          <w:marBottom w:val="0"/>
          <w:divBdr>
            <w:top w:val="none" w:sz="0" w:space="0" w:color="auto"/>
            <w:left w:val="none" w:sz="0" w:space="0" w:color="auto"/>
            <w:bottom w:val="none" w:sz="0" w:space="0" w:color="auto"/>
            <w:right w:val="none" w:sz="0" w:space="0" w:color="auto"/>
          </w:divBdr>
        </w:div>
        <w:div w:id="2090539202">
          <w:marLeft w:val="0"/>
          <w:marRight w:val="0"/>
          <w:marTop w:val="0"/>
          <w:marBottom w:val="0"/>
          <w:divBdr>
            <w:top w:val="none" w:sz="0" w:space="0" w:color="auto"/>
            <w:left w:val="none" w:sz="0" w:space="0" w:color="auto"/>
            <w:bottom w:val="none" w:sz="0" w:space="0" w:color="auto"/>
            <w:right w:val="none" w:sz="0" w:space="0" w:color="auto"/>
          </w:divBdr>
        </w:div>
      </w:divsChild>
    </w:div>
    <w:div w:id="901405286">
      <w:bodyDiv w:val="1"/>
      <w:marLeft w:val="0"/>
      <w:marRight w:val="0"/>
      <w:marTop w:val="0"/>
      <w:marBottom w:val="0"/>
      <w:divBdr>
        <w:top w:val="none" w:sz="0" w:space="0" w:color="auto"/>
        <w:left w:val="none" w:sz="0" w:space="0" w:color="auto"/>
        <w:bottom w:val="none" w:sz="0" w:space="0" w:color="auto"/>
        <w:right w:val="none" w:sz="0" w:space="0" w:color="auto"/>
      </w:divBdr>
      <w:divsChild>
        <w:div w:id="286090081">
          <w:marLeft w:val="0"/>
          <w:marRight w:val="0"/>
          <w:marTop w:val="0"/>
          <w:marBottom w:val="0"/>
          <w:divBdr>
            <w:top w:val="none" w:sz="0" w:space="0" w:color="auto"/>
            <w:left w:val="none" w:sz="0" w:space="0" w:color="auto"/>
            <w:bottom w:val="none" w:sz="0" w:space="0" w:color="auto"/>
            <w:right w:val="none" w:sz="0" w:space="0" w:color="auto"/>
          </w:divBdr>
        </w:div>
        <w:div w:id="402223929">
          <w:marLeft w:val="0"/>
          <w:marRight w:val="0"/>
          <w:marTop w:val="0"/>
          <w:marBottom w:val="0"/>
          <w:divBdr>
            <w:top w:val="none" w:sz="0" w:space="0" w:color="auto"/>
            <w:left w:val="none" w:sz="0" w:space="0" w:color="auto"/>
            <w:bottom w:val="none" w:sz="0" w:space="0" w:color="auto"/>
            <w:right w:val="none" w:sz="0" w:space="0" w:color="auto"/>
          </w:divBdr>
        </w:div>
        <w:div w:id="475876343">
          <w:marLeft w:val="0"/>
          <w:marRight w:val="0"/>
          <w:marTop w:val="0"/>
          <w:marBottom w:val="0"/>
          <w:divBdr>
            <w:top w:val="none" w:sz="0" w:space="0" w:color="auto"/>
            <w:left w:val="none" w:sz="0" w:space="0" w:color="auto"/>
            <w:bottom w:val="none" w:sz="0" w:space="0" w:color="auto"/>
            <w:right w:val="none" w:sz="0" w:space="0" w:color="auto"/>
          </w:divBdr>
        </w:div>
        <w:div w:id="884175328">
          <w:marLeft w:val="0"/>
          <w:marRight w:val="0"/>
          <w:marTop w:val="0"/>
          <w:marBottom w:val="0"/>
          <w:divBdr>
            <w:top w:val="none" w:sz="0" w:space="0" w:color="auto"/>
            <w:left w:val="none" w:sz="0" w:space="0" w:color="auto"/>
            <w:bottom w:val="none" w:sz="0" w:space="0" w:color="auto"/>
            <w:right w:val="none" w:sz="0" w:space="0" w:color="auto"/>
          </w:divBdr>
        </w:div>
        <w:div w:id="1025984548">
          <w:marLeft w:val="0"/>
          <w:marRight w:val="0"/>
          <w:marTop w:val="0"/>
          <w:marBottom w:val="0"/>
          <w:divBdr>
            <w:top w:val="none" w:sz="0" w:space="0" w:color="auto"/>
            <w:left w:val="none" w:sz="0" w:space="0" w:color="auto"/>
            <w:bottom w:val="none" w:sz="0" w:space="0" w:color="auto"/>
            <w:right w:val="none" w:sz="0" w:space="0" w:color="auto"/>
          </w:divBdr>
        </w:div>
        <w:div w:id="1822654328">
          <w:marLeft w:val="0"/>
          <w:marRight w:val="0"/>
          <w:marTop w:val="0"/>
          <w:marBottom w:val="0"/>
          <w:divBdr>
            <w:top w:val="none" w:sz="0" w:space="0" w:color="auto"/>
            <w:left w:val="none" w:sz="0" w:space="0" w:color="auto"/>
            <w:bottom w:val="none" w:sz="0" w:space="0" w:color="auto"/>
            <w:right w:val="none" w:sz="0" w:space="0" w:color="auto"/>
          </w:divBdr>
        </w:div>
        <w:div w:id="1885555678">
          <w:marLeft w:val="0"/>
          <w:marRight w:val="0"/>
          <w:marTop w:val="0"/>
          <w:marBottom w:val="0"/>
          <w:divBdr>
            <w:top w:val="none" w:sz="0" w:space="0" w:color="auto"/>
            <w:left w:val="none" w:sz="0" w:space="0" w:color="auto"/>
            <w:bottom w:val="none" w:sz="0" w:space="0" w:color="auto"/>
            <w:right w:val="none" w:sz="0" w:space="0" w:color="auto"/>
          </w:divBdr>
        </w:div>
        <w:div w:id="1966889134">
          <w:marLeft w:val="0"/>
          <w:marRight w:val="0"/>
          <w:marTop w:val="0"/>
          <w:marBottom w:val="0"/>
          <w:divBdr>
            <w:top w:val="none" w:sz="0" w:space="0" w:color="auto"/>
            <w:left w:val="none" w:sz="0" w:space="0" w:color="auto"/>
            <w:bottom w:val="none" w:sz="0" w:space="0" w:color="auto"/>
            <w:right w:val="none" w:sz="0" w:space="0" w:color="auto"/>
          </w:divBdr>
        </w:div>
      </w:divsChild>
    </w:div>
    <w:div w:id="1418862141">
      <w:bodyDiv w:val="1"/>
      <w:marLeft w:val="0"/>
      <w:marRight w:val="0"/>
      <w:marTop w:val="0"/>
      <w:marBottom w:val="0"/>
      <w:divBdr>
        <w:top w:val="none" w:sz="0" w:space="0" w:color="auto"/>
        <w:left w:val="none" w:sz="0" w:space="0" w:color="auto"/>
        <w:bottom w:val="none" w:sz="0" w:space="0" w:color="auto"/>
        <w:right w:val="none" w:sz="0" w:space="0" w:color="auto"/>
      </w:divBdr>
      <w:divsChild>
        <w:div w:id="25911475">
          <w:marLeft w:val="0"/>
          <w:marRight w:val="0"/>
          <w:marTop w:val="0"/>
          <w:marBottom w:val="0"/>
          <w:divBdr>
            <w:top w:val="none" w:sz="0" w:space="0" w:color="auto"/>
            <w:left w:val="none" w:sz="0" w:space="0" w:color="auto"/>
            <w:bottom w:val="none" w:sz="0" w:space="0" w:color="auto"/>
            <w:right w:val="none" w:sz="0" w:space="0" w:color="auto"/>
          </w:divBdr>
          <w:divsChild>
            <w:div w:id="482552261">
              <w:marLeft w:val="0"/>
              <w:marRight w:val="0"/>
              <w:marTop w:val="0"/>
              <w:marBottom w:val="0"/>
              <w:divBdr>
                <w:top w:val="none" w:sz="0" w:space="0" w:color="auto"/>
                <w:left w:val="none" w:sz="0" w:space="0" w:color="auto"/>
                <w:bottom w:val="none" w:sz="0" w:space="0" w:color="auto"/>
                <w:right w:val="none" w:sz="0" w:space="0" w:color="auto"/>
              </w:divBdr>
              <w:divsChild>
                <w:div w:id="1945965216">
                  <w:marLeft w:val="0"/>
                  <w:marRight w:val="0"/>
                  <w:marTop w:val="0"/>
                  <w:marBottom w:val="0"/>
                  <w:divBdr>
                    <w:top w:val="none" w:sz="0" w:space="0" w:color="auto"/>
                    <w:left w:val="none" w:sz="0" w:space="0" w:color="auto"/>
                    <w:bottom w:val="none" w:sz="0" w:space="0" w:color="auto"/>
                    <w:right w:val="none" w:sz="0" w:space="0" w:color="auto"/>
                  </w:divBdr>
                  <w:divsChild>
                    <w:div w:id="364647692">
                      <w:marLeft w:val="0"/>
                      <w:marRight w:val="0"/>
                      <w:marTop w:val="0"/>
                      <w:marBottom w:val="0"/>
                      <w:divBdr>
                        <w:top w:val="none" w:sz="0" w:space="0" w:color="auto"/>
                        <w:left w:val="none" w:sz="0" w:space="0" w:color="auto"/>
                        <w:bottom w:val="none" w:sz="0" w:space="0" w:color="auto"/>
                        <w:right w:val="none" w:sz="0" w:space="0" w:color="auto"/>
                      </w:divBdr>
                      <w:divsChild>
                        <w:div w:id="4505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022394">
      <w:bodyDiv w:val="1"/>
      <w:marLeft w:val="0"/>
      <w:marRight w:val="0"/>
      <w:marTop w:val="0"/>
      <w:marBottom w:val="0"/>
      <w:divBdr>
        <w:top w:val="none" w:sz="0" w:space="0" w:color="auto"/>
        <w:left w:val="none" w:sz="0" w:space="0" w:color="auto"/>
        <w:bottom w:val="none" w:sz="0" w:space="0" w:color="auto"/>
        <w:right w:val="none" w:sz="0" w:space="0" w:color="auto"/>
      </w:divBdr>
      <w:divsChild>
        <w:div w:id="8147555">
          <w:marLeft w:val="0"/>
          <w:marRight w:val="0"/>
          <w:marTop w:val="0"/>
          <w:marBottom w:val="0"/>
          <w:divBdr>
            <w:top w:val="none" w:sz="0" w:space="0" w:color="auto"/>
            <w:left w:val="none" w:sz="0" w:space="0" w:color="auto"/>
            <w:bottom w:val="none" w:sz="0" w:space="0" w:color="auto"/>
            <w:right w:val="none" w:sz="0" w:space="0" w:color="auto"/>
          </w:divBdr>
        </w:div>
        <w:div w:id="843860225">
          <w:marLeft w:val="0"/>
          <w:marRight w:val="0"/>
          <w:marTop w:val="0"/>
          <w:marBottom w:val="0"/>
          <w:divBdr>
            <w:top w:val="none" w:sz="0" w:space="0" w:color="auto"/>
            <w:left w:val="none" w:sz="0" w:space="0" w:color="auto"/>
            <w:bottom w:val="none" w:sz="0" w:space="0" w:color="auto"/>
            <w:right w:val="none" w:sz="0" w:space="0" w:color="auto"/>
          </w:divBdr>
        </w:div>
        <w:div w:id="1109593522">
          <w:marLeft w:val="0"/>
          <w:marRight w:val="0"/>
          <w:marTop w:val="0"/>
          <w:marBottom w:val="0"/>
          <w:divBdr>
            <w:top w:val="none" w:sz="0" w:space="0" w:color="auto"/>
            <w:left w:val="none" w:sz="0" w:space="0" w:color="auto"/>
            <w:bottom w:val="none" w:sz="0" w:space="0" w:color="auto"/>
            <w:right w:val="none" w:sz="0" w:space="0" w:color="auto"/>
          </w:divBdr>
        </w:div>
        <w:div w:id="1786533783">
          <w:marLeft w:val="0"/>
          <w:marRight w:val="0"/>
          <w:marTop w:val="0"/>
          <w:marBottom w:val="0"/>
          <w:divBdr>
            <w:top w:val="none" w:sz="0" w:space="0" w:color="auto"/>
            <w:left w:val="none" w:sz="0" w:space="0" w:color="auto"/>
            <w:bottom w:val="none" w:sz="0" w:space="0" w:color="auto"/>
            <w:right w:val="none" w:sz="0" w:space="0" w:color="auto"/>
          </w:divBdr>
        </w:div>
        <w:div w:id="1821844576">
          <w:marLeft w:val="0"/>
          <w:marRight w:val="0"/>
          <w:marTop w:val="0"/>
          <w:marBottom w:val="0"/>
          <w:divBdr>
            <w:top w:val="none" w:sz="0" w:space="0" w:color="auto"/>
            <w:left w:val="none" w:sz="0" w:space="0" w:color="auto"/>
            <w:bottom w:val="none" w:sz="0" w:space="0" w:color="auto"/>
            <w:right w:val="none" w:sz="0" w:space="0" w:color="auto"/>
          </w:divBdr>
        </w:div>
        <w:div w:id="2037730469">
          <w:marLeft w:val="0"/>
          <w:marRight w:val="0"/>
          <w:marTop w:val="0"/>
          <w:marBottom w:val="0"/>
          <w:divBdr>
            <w:top w:val="none" w:sz="0" w:space="0" w:color="auto"/>
            <w:left w:val="none" w:sz="0" w:space="0" w:color="auto"/>
            <w:bottom w:val="none" w:sz="0" w:space="0" w:color="auto"/>
            <w:right w:val="none" w:sz="0" w:space="0" w:color="auto"/>
          </w:divBdr>
        </w:div>
      </w:divsChild>
    </w:div>
    <w:div w:id="1524828573">
      <w:bodyDiv w:val="1"/>
      <w:marLeft w:val="0"/>
      <w:marRight w:val="0"/>
      <w:marTop w:val="0"/>
      <w:marBottom w:val="0"/>
      <w:divBdr>
        <w:top w:val="none" w:sz="0" w:space="0" w:color="auto"/>
        <w:left w:val="none" w:sz="0" w:space="0" w:color="auto"/>
        <w:bottom w:val="none" w:sz="0" w:space="0" w:color="auto"/>
        <w:right w:val="none" w:sz="0" w:space="0" w:color="auto"/>
      </w:divBdr>
      <w:divsChild>
        <w:div w:id="33310588">
          <w:marLeft w:val="0"/>
          <w:marRight w:val="0"/>
          <w:marTop w:val="0"/>
          <w:marBottom w:val="0"/>
          <w:divBdr>
            <w:top w:val="none" w:sz="0" w:space="0" w:color="auto"/>
            <w:left w:val="none" w:sz="0" w:space="0" w:color="auto"/>
            <w:bottom w:val="none" w:sz="0" w:space="0" w:color="auto"/>
            <w:right w:val="none" w:sz="0" w:space="0" w:color="auto"/>
          </w:divBdr>
        </w:div>
        <w:div w:id="414521070">
          <w:marLeft w:val="0"/>
          <w:marRight w:val="0"/>
          <w:marTop w:val="0"/>
          <w:marBottom w:val="0"/>
          <w:divBdr>
            <w:top w:val="none" w:sz="0" w:space="0" w:color="auto"/>
            <w:left w:val="none" w:sz="0" w:space="0" w:color="auto"/>
            <w:bottom w:val="none" w:sz="0" w:space="0" w:color="auto"/>
            <w:right w:val="none" w:sz="0" w:space="0" w:color="auto"/>
          </w:divBdr>
        </w:div>
        <w:div w:id="877350706">
          <w:marLeft w:val="0"/>
          <w:marRight w:val="0"/>
          <w:marTop w:val="0"/>
          <w:marBottom w:val="0"/>
          <w:divBdr>
            <w:top w:val="none" w:sz="0" w:space="0" w:color="auto"/>
            <w:left w:val="none" w:sz="0" w:space="0" w:color="auto"/>
            <w:bottom w:val="none" w:sz="0" w:space="0" w:color="auto"/>
            <w:right w:val="none" w:sz="0" w:space="0" w:color="auto"/>
          </w:divBdr>
        </w:div>
        <w:div w:id="939676412">
          <w:marLeft w:val="0"/>
          <w:marRight w:val="0"/>
          <w:marTop w:val="0"/>
          <w:marBottom w:val="0"/>
          <w:divBdr>
            <w:top w:val="none" w:sz="0" w:space="0" w:color="auto"/>
            <w:left w:val="none" w:sz="0" w:space="0" w:color="auto"/>
            <w:bottom w:val="none" w:sz="0" w:space="0" w:color="auto"/>
            <w:right w:val="none" w:sz="0" w:space="0" w:color="auto"/>
          </w:divBdr>
        </w:div>
        <w:div w:id="994799744">
          <w:marLeft w:val="0"/>
          <w:marRight w:val="0"/>
          <w:marTop w:val="0"/>
          <w:marBottom w:val="0"/>
          <w:divBdr>
            <w:top w:val="none" w:sz="0" w:space="0" w:color="auto"/>
            <w:left w:val="none" w:sz="0" w:space="0" w:color="auto"/>
            <w:bottom w:val="none" w:sz="0" w:space="0" w:color="auto"/>
            <w:right w:val="none" w:sz="0" w:space="0" w:color="auto"/>
          </w:divBdr>
        </w:div>
        <w:div w:id="1263882861">
          <w:marLeft w:val="0"/>
          <w:marRight w:val="0"/>
          <w:marTop w:val="0"/>
          <w:marBottom w:val="0"/>
          <w:divBdr>
            <w:top w:val="none" w:sz="0" w:space="0" w:color="auto"/>
            <w:left w:val="none" w:sz="0" w:space="0" w:color="auto"/>
            <w:bottom w:val="none" w:sz="0" w:space="0" w:color="auto"/>
            <w:right w:val="none" w:sz="0" w:space="0" w:color="auto"/>
          </w:divBdr>
        </w:div>
        <w:div w:id="1513490506">
          <w:marLeft w:val="0"/>
          <w:marRight w:val="0"/>
          <w:marTop w:val="0"/>
          <w:marBottom w:val="0"/>
          <w:divBdr>
            <w:top w:val="none" w:sz="0" w:space="0" w:color="auto"/>
            <w:left w:val="none" w:sz="0" w:space="0" w:color="auto"/>
            <w:bottom w:val="none" w:sz="0" w:space="0" w:color="auto"/>
            <w:right w:val="none" w:sz="0" w:space="0" w:color="auto"/>
          </w:divBdr>
        </w:div>
        <w:div w:id="1842816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nesco.org/culture/ich/index.php?lg=ES&amp;cp=HN" TargetMode="External"/><Relationship Id="rId13" Type="http://schemas.openxmlformats.org/officeDocument/2006/relationships/hyperlink" Target="http://old.latribuna.hn/2011/05/22/reserva-forestal-sierra-rio-tinto-se-impulsa-proceso-para-declararla-legalmente-como-un-parque-nacional/" TargetMode="External"/><Relationship Id="rId3" Type="http://schemas.openxmlformats.org/officeDocument/2006/relationships/hyperlink" Target="http://www2.ohchr.org/english/issues/minorities/docs/OFRANEH3a.doc" TargetMode="External"/><Relationship Id="rId7" Type="http://schemas.openxmlformats.org/officeDocument/2006/relationships/hyperlink" Target="http://siteresources.worldbank.org/EXTINSPECTIONPANEL/Resources/HondurasFINALINVESTIGATIONREPORTSpanishTrad.pdf" TargetMode="External"/><Relationship Id="rId12" Type="http://schemas.openxmlformats.org/officeDocument/2006/relationships/hyperlink" Target="http://siteresources.worldbank.org/EXTINSPECTIONPANEL/Resources/HondurasFINALINVESTIGATIONREPORTSpanishTrad.pdf" TargetMode="External"/><Relationship Id="rId17" Type="http://schemas.openxmlformats.org/officeDocument/2006/relationships/hyperlink" Target="http://www.congresonacional.hn/index.php?option=com_wrapper&amp;view=wrapper&amp;Itemid=66" TargetMode="External"/><Relationship Id="rId2" Type="http://schemas.openxmlformats.org/officeDocument/2006/relationships/hyperlink" Target="http://www.bvsde.paho.org/bvsacd/cd47/etnica.pdf" TargetMode="External"/><Relationship Id="rId16" Type="http://schemas.openxmlformats.org/officeDocument/2006/relationships/hyperlink" Target="http://www.tsc.gob.hn/leyes/Declarar%20como%20area%20protegida%20el%20Parque%20Nacional%20Sierra%20Rio%20Tinto%20Iriona%20Colon.pdf" TargetMode="External"/><Relationship Id="rId1" Type="http://schemas.openxmlformats.org/officeDocument/2006/relationships/hyperlink" Target="http://www.ine.gob.hn/drupal/node/301" TargetMode="External"/><Relationship Id="rId6" Type="http://schemas.openxmlformats.org/officeDocument/2006/relationships/hyperlink" Target="http://siteresources.worldbank.org/EXTINSPECTIONPANEL/Resources/HondurasFINALINVESTIGATIONREPORTSpanishTrad.pd" TargetMode="External"/><Relationship Id="rId11" Type="http://schemas.openxmlformats.org/officeDocument/2006/relationships/hyperlink" Target="http://www.ina.hn/userfiles/file/nuevos/ley_para_la_modernizacion_y_desarrollo_del_sector_agricola_lmdsa.pdf" TargetMode="External"/><Relationship Id="rId5" Type="http://schemas.openxmlformats.org/officeDocument/2006/relationships/hyperlink" Target="http://siteresources.worldbank.org/EXTINSPECTIONPANEL/Resources/HondurasFINALINVESTIGATIONREPORTSpanishTrad.pdf" TargetMode="External"/><Relationship Id="rId15" Type="http://schemas.openxmlformats.org/officeDocument/2006/relationships/hyperlink" Target="http://www.tsc.gob.hn/leyes/Declarar%20como%20area%20protegida%20el%20Parque%20Nacional%20Sierra%20Rio%20Tinto%20Iriona%20Colon.pdf" TargetMode="External"/><Relationship Id="rId10" Type="http://schemas.openxmlformats.org/officeDocument/2006/relationships/hyperlink" Target="http://ccarconline.org/Honduraseng.htm" TargetMode="External"/><Relationship Id="rId4" Type="http://schemas.openxmlformats.org/officeDocument/2006/relationships/hyperlink" Target="http://ccarconline.org/Honduraseng.htm" TargetMode="External"/><Relationship Id="rId9" Type="http://schemas.openxmlformats.org/officeDocument/2006/relationships/hyperlink" Target="http://www.unesco.org/culture/ich/index.php?lg=ES&amp;cp=HN" TargetMode="External"/><Relationship Id="rId14" Type="http://schemas.openxmlformats.org/officeDocument/2006/relationships/hyperlink" Target="http://old.latribuna.hn/2011/05/22/reserva-forestal-sierra-rio-tinto-se-impulsa-proceso-para-declararla-legalmente-como-un-parque-nacio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14789</Words>
  <Characters>81343</Characters>
  <Application>Microsoft Office Word</Application>
  <DocSecurity>0</DocSecurity>
  <Lines>677</Lines>
  <Paragraphs>191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Nº XX/12</vt:lpstr>
      <vt:lpstr>INFORME Nº XX/12</vt:lpstr>
    </vt:vector>
  </TitlesOfParts>
  <Company>Organization of American States</Company>
  <LinksUpToDate>false</LinksUpToDate>
  <CharactersWithSpaces>95941</CharactersWithSpaces>
  <SharedDoc>false</SharedDoc>
  <HLinks>
    <vt:vector size="252" baseType="variant">
      <vt:variant>
        <vt:i4>1441848</vt:i4>
      </vt:variant>
      <vt:variant>
        <vt:i4>146</vt:i4>
      </vt:variant>
      <vt:variant>
        <vt:i4>0</vt:i4>
      </vt:variant>
      <vt:variant>
        <vt:i4>5</vt:i4>
      </vt:variant>
      <vt:variant>
        <vt:lpwstr/>
      </vt:variant>
      <vt:variant>
        <vt:lpwstr>_Toc350183369</vt:lpwstr>
      </vt:variant>
      <vt:variant>
        <vt:i4>1441848</vt:i4>
      </vt:variant>
      <vt:variant>
        <vt:i4>140</vt:i4>
      </vt:variant>
      <vt:variant>
        <vt:i4>0</vt:i4>
      </vt:variant>
      <vt:variant>
        <vt:i4>5</vt:i4>
      </vt:variant>
      <vt:variant>
        <vt:lpwstr/>
      </vt:variant>
      <vt:variant>
        <vt:lpwstr>_Toc350183368</vt:lpwstr>
      </vt:variant>
      <vt:variant>
        <vt:i4>1441848</vt:i4>
      </vt:variant>
      <vt:variant>
        <vt:i4>134</vt:i4>
      </vt:variant>
      <vt:variant>
        <vt:i4>0</vt:i4>
      </vt:variant>
      <vt:variant>
        <vt:i4>5</vt:i4>
      </vt:variant>
      <vt:variant>
        <vt:lpwstr/>
      </vt:variant>
      <vt:variant>
        <vt:lpwstr>_Toc350183367</vt:lpwstr>
      </vt:variant>
      <vt:variant>
        <vt:i4>1441848</vt:i4>
      </vt:variant>
      <vt:variant>
        <vt:i4>128</vt:i4>
      </vt:variant>
      <vt:variant>
        <vt:i4>0</vt:i4>
      </vt:variant>
      <vt:variant>
        <vt:i4>5</vt:i4>
      </vt:variant>
      <vt:variant>
        <vt:lpwstr/>
      </vt:variant>
      <vt:variant>
        <vt:lpwstr>_Toc350183366</vt:lpwstr>
      </vt:variant>
      <vt:variant>
        <vt:i4>1441848</vt:i4>
      </vt:variant>
      <vt:variant>
        <vt:i4>122</vt:i4>
      </vt:variant>
      <vt:variant>
        <vt:i4>0</vt:i4>
      </vt:variant>
      <vt:variant>
        <vt:i4>5</vt:i4>
      </vt:variant>
      <vt:variant>
        <vt:lpwstr/>
      </vt:variant>
      <vt:variant>
        <vt:lpwstr>_Toc350183365</vt:lpwstr>
      </vt:variant>
      <vt:variant>
        <vt:i4>1441848</vt:i4>
      </vt:variant>
      <vt:variant>
        <vt:i4>116</vt:i4>
      </vt:variant>
      <vt:variant>
        <vt:i4>0</vt:i4>
      </vt:variant>
      <vt:variant>
        <vt:i4>5</vt:i4>
      </vt:variant>
      <vt:variant>
        <vt:lpwstr/>
      </vt:variant>
      <vt:variant>
        <vt:lpwstr>_Toc350183364</vt:lpwstr>
      </vt:variant>
      <vt:variant>
        <vt:i4>1441848</vt:i4>
      </vt:variant>
      <vt:variant>
        <vt:i4>110</vt:i4>
      </vt:variant>
      <vt:variant>
        <vt:i4>0</vt:i4>
      </vt:variant>
      <vt:variant>
        <vt:i4>5</vt:i4>
      </vt:variant>
      <vt:variant>
        <vt:lpwstr/>
      </vt:variant>
      <vt:variant>
        <vt:lpwstr>_Toc350183363</vt:lpwstr>
      </vt:variant>
      <vt:variant>
        <vt:i4>1441848</vt:i4>
      </vt:variant>
      <vt:variant>
        <vt:i4>104</vt:i4>
      </vt:variant>
      <vt:variant>
        <vt:i4>0</vt:i4>
      </vt:variant>
      <vt:variant>
        <vt:i4>5</vt:i4>
      </vt:variant>
      <vt:variant>
        <vt:lpwstr/>
      </vt:variant>
      <vt:variant>
        <vt:lpwstr>_Toc350183362</vt:lpwstr>
      </vt:variant>
      <vt:variant>
        <vt:i4>1441848</vt:i4>
      </vt:variant>
      <vt:variant>
        <vt:i4>98</vt:i4>
      </vt:variant>
      <vt:variant>
        <vt:i4>0</vt:i4>
      </vt:variant>
      <vt:variant>
        <vt:i4>5</vt:i4>
      </vt:variant>
      <vt:variant>
        <vt:lpwstr/>
      </vt:variant>
      <vt:variant>
        <vt:lpwstr>_Toc350183361</vt:lpwstr>
      </vt:variant>
      <vt:variant>
        <vt:i4>1441848</vt:i4>
      </vt:variant>
      <vt:variant>
        <vt:i4>92</vt:i4>
      </vt:variant>
      <vt:variant>
        <vt:i4>0</vt:i4>
      </vt:variant>
      <vt:variant>
        <vt:i4>5</vt:i4>
      </vt:variant>
      <vt:variant>
        <vt:lpwstr/>
      </vt:variant>
      <vt:variant>
        <vt:lpwstr>_Toc350183360</vt:lpwstr>
      </vt:variant>
      <vt:variant>
        <vt:i4>1376312</vt:i4>
      </vt:variant>
      <vt:variant>
        <vt:i4>86</vt:i4>
      </vt:variant>
      <vt:variant>
        <vt:i4>0</vt:i4>
      </vt:variant>
      <vt:variant>
        <vt:i4>5</vt:i4>
      </vt:variant>
      <vt:variant>
        <vt:lpwstr/>
      </vt:variant>
      <vt:variant>
        <vt:lpwstr>_Toc350183359</vt:lpwstr>
      </vt:variant>
      <vt:variant>
        <vt:i4>1376312</vt:i4>
      </vt:variant>
      <vt:variant>
        <vt:i4>80</vt:i4>
      </vt:variant>
      <vt:variant>
        <vt:i4>0</vt:i4>
      </vt:variant>
      <vt:variant>
        <vt:i4>5</vt:i4>
      </vt:variant>
      <vt:variant>
        <vt:lpwstr/>
      </vt:variant>
      <vt:variant>
        <vt:lpwstr>_Toc350183358</vt:lpwstr>
      </vt:variant>
      <vt:variant>
        <vt:i4>1376312</vt:i4>
      </vt:variant>
      <vt:variant>
        <vt:i4>74</vt:i4>
      </vt:variant>
      <vt:variant>
        <vt:i4>0</vt:i4>
      </vt:variant>
      <vt:variant>
        <vt:i4>5</vt:i4>
      </vt:variant>
      <vt:variant>
        <vt:lpwstr/>
      </vt:variant>
      <vt:variant>
        <vt:lpwstr>_Toc350183357</vt:lpwstr>
      </vt:variant>
      <vt:variant>
        <vt:i4>1376312</vt:i4>
      </vt:variant>
      <vt:variant>
        <vt:i4>68</vt:i4>
      </vt:variant>
      <vt:variant>
        <vt:i4>0</vt:i4>
      </vt:variant>
      <vt:variant>
        <vt:i4>5</vt:i4>
      </vt:variant>
      <vt:variant>
        <vt:lpwstr/>
      </vt:variant>
      <vt:variant>
        <vt:lpwstr>_Toc350183356</vt:lpwstr>
      </vt:variant>
      <vt:variant>
        <vt:i4>1376312</vt:i4>
      </vt:variant>
      <vt:variant>
        <vt:i4>62</vt:i4>
      </vt:variant>
      <vt:variant>
        <vt:i4>0</vt:i4>
      </vt:variant>
      <vt:variant>
        <vt:i4>5</vt:i4>
      </vt:variant>
      <vt:variant>
        <vt:lpwstr/>
      </vt:variant>
      <vt:variant>
        <vt:lpwstr>_Toc350183355</vt:lpwstr>
      </vt:variant>
      <vt:variant>
        <vt:i4>1376312</vt:i4>
      </vt:variant>
      <vt:variant>
        <vt:i4>56</vt:i4>
      </vt:variant>
      <vt:variant>
        <vt:i4>0</vt:i4>
      </vt:variant>
      <vt:variant>
        <vt:i4>5</vt:i4>
      </vt:variant>
      <vt:variant>
        <vt:lpwstr/>
      </vt:variant>
      <vt:variant>
        <vt:lpwstr>_Toc350183354</vt:lpwstr>
      </vt:variant>
      <vt:variant>
        <vt:i4>1376312</vt:i4>
      </vt:variant>
      <vt:variant>
        <vt:i4>50</vt:i4>
      </vt:variant>
      <vt:variant>
        <vt:i4>0</vt:i4>
      </vt:variant>
      <vt:variant>
        <vt:i4>5</vt:i4>
      </vt:variant>
      <vt:variant>
        <vt:lpwstr/>
      </vt:variant>
      <vt:variant>
        <vt:lpwstr>_Toc350183353</vt:lpwstr>
      </vt:variant>
      <vt:variant>
        <vt:i4>1376312</vt:i4>
      </vt:variant>
      <vt:variant>
        <vt:i4>44</vt:i4>
      </vt:variant>
      <vt:variant>
        <vt:i4>0</vt:i4>
      </vt:variant>
      <vt:variant>
        <vt:i4>5</vt:i4>
      </vt:variant>
      <vt:variant>
        <vt:lpwstr/>
      </vt:variant>
      <vt:variant>
        <vt:lpwstr>_Toc350183352</vt:lpwstr>
      </vt:variant>
      <vt:variant>
        <vt:i4>1376312</vt:i4>
      </vt:variant>
      <vt:variant>
        <vt:i4>38</vt:i4>
      </vt:variant>
      <vt:variant>
        <vt:i4>0</vt:i4>
      </vt:variant>
      <vt:variant>
        <vt:i4>5</vt:i4>
      </vt:variant>
      <vt:variant>
        <vt:lpwstr/>
      </vt:variant>
      <vt:variant>
        <vt:lpwstr>_Toc350183351</vt:lpwstr>
      </vt:variant>
      <vt:variant>
        <vt:i4>1376312</vt:i4>
      </vt:variant>
      <vt:variant>
        <vt:i4>32</vt:i4>
      </vt:variant>
      <vt:variant>
        <vt:i4>0</vt:i4>
      </vt:variant>
      <vt:variant>
        <vt:i4>5</vt:i4>
      </vt:variant>
      <vt:variant>
        <vt:lpwstr/>
      </vt:variant>
      <vt:variant>
        <vt:lpwstr>_Toc350183350</vt:lpwstr>
      </vt:variant>
      <vt:variant>
        <vt:i4>1310776</vt:i4>
      </vt:variant>
      <vt:variant>
        <vt:i4>26</vt:i4>
      </vt:variant>
      <vt:variant>
        <vt:i4>0</vt:i4>
      </vt:variant>
      <vt:variant>
        <vt:i4>5</vt:i4>
      </vt:variant>
      <vt:variant>
        <vt:lpwstr/>
      </vt:variant>
      <vt:variant>
        <vt:lpwstr>_Toc350183349</vt:lpwstr>
      </vt:variant>
      <vt:variant>
        <vt:i4>1310776</vt:i4>
      </vt:variant>
      <vt:variant>
        <vt:i4>20</vt:i4>
      </vt:variant>
      <vt:variant>
        <vt:i4>0</vt:i4>
      </vt:variant>
      <vt:variant>
        <vt:i4>5</vt:i4>
      </vt:variant>
      <vt:variant>
        <vt:lpwstr/>
      </vt:variant>
      <vt:variant>
        <vt:lpwstr>_Toc350183348</vt:lpwstr>
      </vt:variant>
      <vt:variant>
        <vt:i4>1310776</vt:i4>
      </vt:variant>
      <vt:variant>
        <vt:i4>14</vt:i4>
      </vt:variant>
      <vt:variant>
        <vt:i4>0</vt:i4>
      </vt:variant>
      <vt:variant>
        <vt:i4>5</vt:i4>
      </vt:variant>
      <vt:variant>
        <vt:lpwstr/>
      </vt:variant>
      <vt:variant>
        <vt:lpwstr>_Toc350183347</vt:lpwstr>
      </vt:variant>
      <vt:variant>
        <vt:i4>1310776</vt:i4>
      </vt:variant>
      <vt:variant>
        <vt:i4>8</vt:i4>
      </vt:variant>
      <vt:variant>
        <vt:i4>0</vt:i4>
      </vt:variant>
      <vt:variant>
        <vt:i4>5</vt:i4>
      </vt:variant>
      <vt:variant>
        <vt:lpwstr/>
      </vt:variant>
      <vt:variant>
        <vt:lpwstr>_Toc350183346</vt:lpwstr>
      </vt:variant>
      <vt:variant>
        <vt:i4>1310776</vt:i4>
      </vt:variant>
      <vt:variant>
        <vt:i4>2</vt:i4>
      </vt:variant>
      <vt:variant>
        <vt:i4>0</vt:i4>
      </vt:variant>
      <vt:variant>
        <vt:i4>5</vt:i4>
      </vt:variant>
      <vt:variant>
        <vt:lpwstr/>
      </vt:variant>
      <vt:variant>
        <vt:lpwstr>_Toc350183345</vt:lpwstr>
      </vt:variant>
      <vt:variant>
        <vt:i4>5046308</vt:i4>
      </vt:variant>
      <vt:variant>
        <vt:i4>48</vt:i4>
      </vt:variant>
      <vt:variant>
        <vt:i4>0</vt:i4>
      </vt:variant>
      <vt:variant>
        <vt:i4>5</vt:i4>
      </vt:variant>
      <vt:variant>
        <vt:lpwstr>http://www.congresonacional.hn/index.php?option=com_wrapper&amp;view=wrapper&amp;Itemid=66</vt:lpwstr>
      </vt:variant>
      <vt:variant>
        <vt:lpwstr/>
      </vt:variant>
      <vt:variant>
        <vt:i4>1179662</vt:i4>
      </vt:variant>
      <vt:variant>
        <vt:i4>45</vt:i4>
      </vt:variant>
      <vt:variant>
        <vt:i4>0</vt:i4>
      </vt:variant>
      <vt:variant>
        <vt:i4>5</vt:i4>
      </vt:variant>
      <vt:variant>
        <vt:lpwstr>http://www.tsc.gob.hn/leyes/Declarar como area protegida el Parque Nacional Sierra Rio Tinto Iriona Colon.pdf</vt:lpwstr>
      </vt:variant>
      <vt:variant>
        <vt:lpwstr/>
      </vt:variant>
      <vt:variant>
        <vt:i4>1179662</vt:i4>
      </vt:variant>
      <vt:variant>
        <vt:i4>42</vt:i4>
      </vt:variant>
      <vt:variant>
        <vt:i4>0</vt:i4>
      </vt:variant>
      <vt:variant>
        <vt:i4>5</vt:i4>
      </vt:variant>
      <vt:variant>
        <vt:lpwstr>http://www.tsc.gob.hn/leyes/Declarar como area protegida el Parque Nacional Sierra Rio Tinto Iriona Colon.pdf</vt:lpwstr>
      </vt:variant>
      <vt:variant>
        <vt:lpwstr/>
      </vt:variant>
      <vt:variant>
        <vt:i4>7012402</vt:i4>
      </vt:variant>
      <vt:variant>
        <vt:i4>39</vt:i4>
      </vt:variant>
      <vt:variant>
        <vt:i4>0</vt:i4>
      </vt:variant>
      <vt:variant>
        <vt:i4>5</vt:i4>
      </vt:variant>
      <vt:variant>
        <vt:lpwstr>http://old.latribuna.hn/2011/05/22/reserva-forestal-sierra-rio-tinto-se-impulsa-proceso-para-declararla-legalmente-como-un-parque-nacional/</vt:lpwstr>
      </vt:variant>
      <vt:variant>
        <vt:lpwstr/>
      </vt:variant>
      <vt:variant>
        <vt:i4>7012402</vt:i4>
      </vt:variant>
      <vt:variant>
        <vt:i4>36</vt:i4>
      </vt:variant>
      <vt:variant>
        <vt:i4>0</vt:i4>
      </vt:variant>
      <vt:variant>
        <vt:i4>5</vt:i4>
      </vt:variant>
      <vt:variant>
        <vt:lpwstr>http://old.latribuna.hn/2011/05/22/reserva-forestal-sierra-rio-tinto-se-impulsa-proceso-para-declararla-legalmente-como-un-parque-nacional/</vt:lpwstr>
      </vt:variant>
      <vt:variant>
        <vt:lpwstr/>
      </vt:variant>
      <vt:variant>
        <vt:i4>7602224</vt:i4>
      </vt:variant>
      <vt:variant>
        <vt:i4>33</vt:i4>
      </vt:variant>
      <vt:variant>
        <vt:i4>0</vt:i4>
      </vt:variant>
      <vt:variant>
        <vt:i4>5</vt:i4>
      </vt:variant>
      <vt:variant>
        <vt:lpwstr>http://siteresources.worldbank.org/EXTINSPECTIONPANEL/Resources/HondurasFINALINVESTIGATIONREPORTSpanishTrad.pdf</vt:lpwstr>
      </vt:variant>
      <vt:variant>
        <vt:lpwstr/>
      </vt:variant>
      <vt:variant>
        <vt:i4>3670033</vt:i4>
      </vt:variant>
      <vt:variant>
        <vt:i4>30</vt:i4>
      </vt:variant>
      <vt:variant>
        <vt:i4>0</vt:i4>
      </vt:variant>
      <vt:variant>
        <vt:i4>5</vt:i4>
      </vt:variant>
      <vt:variant>
        <vt:lpwstr>http://www.ina.hn/userfiles/file/nuevos/ley_para_la_modernizacion_y_desarrollo_del_sector_agricola_lmdsa.pdf</vt:lpwstr>
      </vt:variant>
      <vt:variant>
        <vt:lpwstr/>
      </vt:variant>
      <vt:variant>
        <vt:i4>3473464</vt:i4>
      </vt:variant>
      <vt:variant>
        <vt:i4>27</vt:i4>
      </vt:variant>
      <vt:variant>
        <vt:i4>0</vt:i4>
      </vt:variant>
      <vt:variant>
        <vt:i4>5</vt:i4>
      </vt:variant>
      <vt:variant>
        <vt:lpwstr>http://ccarconline.org/Honduraseng.htm</vt:lpwstr>
      </vt:variant>
      <vt:variant>
        <vt:lpwstr/>
      </vt:variant>
      <vt:variant>
        <vt:i4>7667773</vt:i4>
      </vt:variant>
      <vt:variant>
        <vt:i4>24</vt:i4>
      </vt:variant>
      <vt:variant>
        <vt:i4>0</vt:i4>
      </vt:variant>
      <vt:variant>
        <vt:i4>5</vt:i4>
      </vt:variant>
      <vt:variant>
        <vt:lpwstr>http://www.unesco.org/culture/ich/index.php?lg=ES&amp;cp=HN</vt:lpwstr>
      </vt:variant>
      <vt:variant>
        <vt:lpwstr/>
      </vt:variant>
      <vt:variant>
        <vt:i4>7667773</vt:i4>
      </vt:variant>
      <vt:variant>
        <vt:i4>21</vt:i4>
      </vt:variant>
      <vt:variant>
        <vt:i4>0</vt:i4>
      </vt:variant>
      <vt:variant>
        <vt:i4>5</vt:i4>
      </vt:variant>
      <vt:variant>
        <vt:lpwstr>http://www.unesco.org/culture/ich/index.php?lg=ES&amp;cp=HN</vt:lpwstr>
      </vt:variant>
      <vt:variant>
        <vt:lpwstr/>
      </vt:variant>
      <vt:variant>
        <vt:i4>7602224</vt:i4>
      </vt:variant>
      <vt:variant>
        <vt:i4>18</vt:i4>
      </vt:variant>
      <vt:variant>
        <vt:i4>0</vt:i4>
      </vt:variant>
      <vt:variant>
        <vt:i4>5</vt:i4>
      </vt:variant>
      <vt:variant>
        <vt:lpwstr>http://siteresources.worldbank.org/EXTINSPECTIONPANEL/Resources/HondurasFINALINVESTIGATIONREPORTSpanishTrad.pdf</vt:lpwstr>
      </vt:variant>
      <vt:variant>
        <vt:lpwstr/>
      </vt:variant>
      <vt:variant>
        <vt:i4>7602224</vt:i4>
      </vt:variant>
      <vt:variant>
        <vt:i4>15</vt:i4>
      </vt:variant>
      <vt:variant>
        <vt:i4>0</vt:i4>
      </vt:variant>
      <vt:variant>
        <vt:i4>5</vt:i4>
      </vt:variant>
      <vt:variant>
        <vt:lpwstr>http://siteresources.worldbank.org/EXTINSPECTIONPANEL/Resources/HondurasFINALINVESTIGATIONREPORTSpanishTrad.pd</vt:lpwstr>
      </vt:variant>
      <vt:variant>
        <vt:lpwstr/>
      </vt:variant>
      <vt:variant>
        <vt:i4>7602224</vt:i4>
      </vt:variant>
      <vt:variant>
        <vt:i4>12</vt:i4>
      </vt:variant>
      <vt:variant>
        <vt:i4>0</vt:i4>
      </vt:variant>
      <vt:variant>
        <vt:i4>5</vt:i4>
      </vt:variant>
      <vt:variant>
        <vt:lpwstr>http://siteresources.worldbank.org/EXTINSPECTIONPANEL/Resources/HondurasFINALINVESTIGATIONREPORTSpanishTrad.pdf</vt:lpwstr>
      </vt:variant>
      <vt:variant>
        <vt:lpwstr/>
      </vt:variant>
      <vt:variant>
        <vt:i4>3473464</vt:i4>
      </vt:variant>
      <vt:variant>
        <vt:i4>9</vt:i4>
      </vt:variant>
      <vt:variant>
        <vt:i4>0</vt:i4>
      </vt:variant>
      <vt:variant>
        <vt:i4>5</vt:i4>
      </vt:variant>
      <vt:variant>
        <vt:lpwstr>http://ccarconline.org/Honduraseng.htm</vt:lpwstr>
      </vt:variant>
      <vt:variant>
        <vt:lpwstr/>
      </vt:variant>
      <vt:variant>
        <vt:i4>7536676</vt:i4>
      </vt:variant>
      <vt:variant>
        <vt:i4>6</vt:i4>
      </vt:variant>
      <vt:variant>
        <vt:i4>0</vt:i4>
      </vt:variant>
      <vt:variant>
        <vt:i4>5</vt:i4>
      </vt:variant>
      <vt:variant>
        <vt:lpwstr>http://www2.ohchr.org/english/issues/minorities/docs/OFRANEH3a.doc</vt:lpwstr>
      </vt:variant>
      <vt:variant>
        <vt:lpwstr/>
      </vt:variant>
      <vt:variant>
        <vt:i4>5570630</vt:i4>
      </vt:variant>
      <vt:variant>
        <vt:i4>3</vt:i4>
      </vt:variant>
      <vt:variant>
        <vt:i4>0</vt:i4>
      </vt:variant>
      <vt:variant>
        <vt:i4>5</vt:i4>
      </vt:variant>
      <vt:variant>
        <vt:lpwstr>http://www.bvsde.paho.org/bvsacd/cd47/etnica.pdf</vt:lpwstr>
      </vt:variant>
      <vt:variant>
        <vt:lpwstr/>
      </vt:variant>
      <vt:variant>
        <vt:i4>1966169</vt:i4>
      </vt:variant>
      <vt:variant>
        <vt:i4>0</vt:i4>
      </vt:variant>
      <vt:variant>
        <vt:i4>0</vt:i4>
      </vt:variant>
      <vt:variant>
        <vt:i4>5</vt:i4>
      </vt:variant>
      <vt:variant>
        <vt:lpwstr>http://www.ine.gob.hn/drupal/node/301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Nº XX/12</dc:title>
  <dc:creator>cla</dc:creator>
  <cp:lastModifiedBy>Usuario Autorizado</cp:lastModifiedBy>
  <cp:revision>3</cp:revision>
  <cp:lastPrinted>2018-02-20T20:36:00Z</cp:lastPrinted>
  <dcterms:created xsi:type="dcterms:W3CDTF">2018-02-20T20:36:00Z</dcterms:created>
  <dcterms:modified xsi:type="dcterms:W3CDTF">2018-02-20T20:37:00Z</dcterms:modified>
</cp:coreProperties>
</file>