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356" w:rsidRPr="003D2DF2" w:rsidRDefault="00C53356" w:rsidP="00C53356">
      <w:pPr>
        <w:ind w:firstLine="990"/>
        <w:jc w:val="both"/>
        <w:rPr>
          <w:rFonts w:ascii="Univers" w:hAnsi="Univers"/>
          <w:lang w:val="en-US"/>
        </w:rPr>
      </w:pPr>
      <w:bookmarkStart w:id="0" w:name="_GoBack"/>
      <w:bookmarkEnd w:id="0"/>
      <w:r>
        <w:rPr>
          <w:noProof/>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0;text-align:left;margin-left:36pt;margin-top:27pt;width:1in;height:1in;z-index:-2;visibility:visible;mso-position-horizontal-relative:page;mso-position-vertical-relative:page">
            <v:imagedata r:id="rId7" o:title="" croptop="-1680f" cropbottom="-1680f" cropleft="-1680f" cropright="-1680f"/>
            <w10:wrap anchorx="page" anchory="page"/>
          </v:shape>
        </w:pict>
      </w:r>
      <w:r>
        <w:rPr>
          <w:noProof/>
          <w:lang w:val="es-ES_tradnl"/>
        </w:rPr>
        <w:pict>
          <v:shape id="Imagen 4" o:spid="_x0000_s1028" type="#_x0000_t75" alt="Spanish" style="position:absolute;left:0;text-align:left;margin-left:409.05pt;margin-top:-14pt;width:90pt;height:74.95pt;z-index:-1;visibility:visible">
            <v:imagedata r:id="rId8" o:title="Spanish"/>
          </v:shape>
        </w:pict>
      </w:r>
      <w:proofErr w:type="gramStart"/>
      <w:r w:rsidRPr="003D2DF2">
        <w:rPr>
          <w:rFonts w:ascii="Univers" w:hAnsi="Univers"/>
          <w:lang w:val="en-US"/>
        </w:rPr>
        <w:t>INTER  -</w:t>
      </w:r>
      <w:proofErr w:type="gramEnd"/>
      <w:r w:rsidRPr="003D2DF2">
        <w:rPr>
          <w:rFonts w:ascii="Univers" w:hAnsi="Univers"/>
          <w:lang w:val="en-US"/>
        </w:rPr>
        <w:t xml:space="preserve">  AMERICAN   COMMISSION  ON  HUMAN   RIGHTS</w:t>
      </w:r>
    </w:p>
    <w:p w:rsidR="00C53356" w:rsidRPr="00D864C5" w:rsidRDefault="00C53356" w:rsidP="00C53356">
      <w:pPr>
        <w:ind w:firstLine="990"/>
        <w:jc w:val="both"/>
        <w:rPr>
          <w:rFonts w:ascii="Univers" w:hAnsi="Univers"/>
          <w:lang w:val="en-US"/>
        </w:rPr>
      </w:pPr>
      <w:proofErr w:type="gramStart"/>
      <w:r w:rsidRPr="00D864C5">
        <w:rPr>
          <w:rFonts w:ascii="Univers" w:hAnsi="Univers"/>
          <w:lang w:val="en-US"/>
        </w:rPr>
        <w:t>COMISION  INTERAMERICANA</w:t>
      </w:r>
      <w:proofErr w:type="gramEnd"/>
      <w:r w:rsidRPr="00D864C5">
        <w:rPr>
          <w:rFonts w:ascii="Univers" w:hAnsi="Univers"/>
          <w:lang w:val="en-US"/>
        </w:rPr>
        <w:t xml:space="preserve">  DE  DERECHOS   HUMANOS</w:t>
      </w:r>
    </w:p>
    <w:p w:rsidR="00C53356" w:rsidRPr="00D864C5" w:rsidRDefault="00C53356" w:rsidP="00C53356">
      <w:pPr>
        <w:ind w:firstLine="990"/>
        <w:jc w:val="both"/>
        <w:rPr>
          <w:rFonts w:ascii="Univers" w:hAnsi="Univers"/>
          <w:lang w:val="en-US"/>
        </w:rPr>
      </w:pPr>
      <w:r w:rsidRPr="00D864C5">
        <w:rPr>
          <w:rFonts w:ascii="Univers" w:hAnsi="Univers"/>
          <w:lang w:val="en-US"/>
        </w:rPr>
        <w:t xml:space="preserve">COMISSÃO   </w:t>
      </w:r>
      <w:proofErr w:type="gramStart"/>
      <w:r w:rsidRPr="00D864C5">
        <w:rPr>
          <w:rFonts w:ascii="Univers" w:hAnsi="Univers"/>
          <w:lang w:val="en-US"/>
        </w:rPr>
        <w:t>INTERAMERICANA  DE</w:t>
      </w:r>
      <w:proofErr w:type="gramEnd"/>
      <w:r w:rsidRPr="00D864C5">
        <w:rPr>
          <w:rFonts w:ascii="Univers" w:hAnsi="Univers"/>
          <w:lang w:val="en-US"/>
        </w:rPr>
        <w:t xml:space="preserve">  DIREITOS   HUMANOS</w:t>
      </w:r>
    </w:p>
    <w:p w:rsidR="00C53356" w:rsidRPr="00D864C5" w:rsidRDefault="00C53356" w:rsidP="00C53356">
      <w:pPr>
        <w:ind w:firstLine="990"/>
        <w:jc w:val="both"/>
        <w:rPr>
          <w:rFonts w:ascii="Univers" w:hAnsi="Univers"/>
          <w:lang w:val="en-US"/>
        </w:rPr>
      </w:pPr>
      <w:r w:rsidRPr="00D864C5">
        <w:rPr>
          <w:rFonts w:ascii="Univers" w:hAnsi="Univers"/>
          <w:lang w:val="en-US"/>
        </w:rPr>
        <w:t>COMMISSION INTERAMÉRICAINE DES DROITS DE L'HOMME</w:t>
      </w:r>
    </w:p>
    <w:p w:rsidR="00C53356" w:rsidRPr="00D864C5" w:rsidRDefault="00C53356" w:rsidP="00C53356">
      <w:pPr>
        <w:jc w:val="both"/>
        <w:rPr>
          <w:rFonts w:ascii="Univers" w:hAnsi="Univers"/>
          <w:sz w:val="22"/>
          <w:szCs w:val="22"/>
          <w:lang w:val="en-US"/>
        </w:rPr>
      </w:pPr>
    </w:p>
    <w:p w:rsidR="00C53356" w:rsidRPr="00D864C5" w:rsidRDefault="00C53356" w:rsidP="00C53356">
      <w:pPr>
        <w:jc w:val="both"/>
        <w:rPr>
          <w:rFonts w:ascii="Univers" w:hAnsi="Univers"/>
          <w:lang w:val="en-US"/>
        </w:rPr>
      </w:pPr>
      <w:r w:rsidRPr="00E62FCC">
        <w:rPr>
          <w:rFonts w:ascii="Courier New" w:hAnsi="Courier New"/>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C53356" w:rsidRPr="00D864C5" w:rsidRDefault="00C53356" w:rsidP="00C53356">
      <w:pPr>
        <w:jc w:val="both"/>
        <w:outlineLvl w:val="0"/>
        <w:rPr>
          <w:rFonts w:ascii="Univers" w:hAnsi="Univers"/>
          <w:b/>
          <w:sz w:val="32"/>
          <w:lang w:val="en-US"/>
        </w:rPr>
      </w:pPr>
      <w:r w:rsidRPr="00D864C5">
        <w:rPr>
          <w:rFonts w:ascii="Univers" w:hAnsi="Univers"/>
          <w:b/>
          <w:sz w:val="32"/>
          <w:lang w:val="en-US"/>
        </w:rPr>
        <w:t>ORGANIZACIÓN DE LOS ESTADOS AMERICANOS</w:t>
      </w:r>
    </w:p>
    <w:p w:rsidR="00C53356" w:rsidRPr="00E62FCC" w:rsidRDefault="00C53356" w:rsidP="00C53356">
      <w:pPr>
        <w:jc w:val="both"/>
        <w:outlineLvl w:val="0"/>
        <w:rPr>
          <w:rFonts w:ascii="Univers" w:hAnsi="Univers"/>
          <w:sz w:val="28"/>
          <w:lang w:val="es-CO"/>
        </w:rPr>
      </w:pPr>
      <w:r w:rsidRPr="00E62FCC">
        <w:rPr>
          <w:rFonts w:ascii="Univers" w:hAnsi="Univers"/>
          <w:sz w:val="28"/>
          <w:lang w:val="es-CO"/>
        </w:rPr>
        <w:t>WASHINGTON, D.C. 2 0 0 0 6  E E U U</w:t>
      </w:r>
    </w:p>
    <w:p w:rsidR="00C53356" w:rsidRDefault="00C53356" w:rsidP="00C53356">
      <w:pPr>
        <w:suppressAutoHyphens/>
        <w:jc w:val="both"/>
        <w:rPr>
          <w:rFonts w:ascii="Univers" w:hAnsi="Univers" w:cs="Arial"/>
          <w:sz w:val="20"/>
          <w:szCs w:val="20"/>
          <w:lang w:val="es-CO"/>
        </w:rPr>
      </w:pPr>
    </w:p>
    <w:p w:rsidR="00C53356" w:rsidRDefault="00C53356" w:rsidP="00C53356">
      <w:pPr>
        <w:suppressAutoHyphens/>
        <w:jc w:val="both"/>
        <w:rPr>
          <w:rFonts w:ascii="Univers" w:hAnsi="Univers" w:cs="Arial"/>
          <w:sz w:val="20"/>
          <w:szCs w:val="20"/>
          <w:lang w:val="es-CO"/>
        </w:rPr>
      </w:pPr>
    </w:p>
    <w:p w:rsidR="00C53356" w:rsidRPr="00A80297" w:rsidRDefault="00C53356" w:rsidP="00C53356">
      <w:pPr>
        <w:suppressAutoHyphens/>
        <w:jc w:val="both"/>
        <w:rPr>
          <w:rFonts w:ascii="Univers" w:hAnsi="Univers" w:cs="Arial"/>
          <w:sz w:val="20"/>
          <w:szCs w:val="20"/>
          <w:lang w:val="es-CO"/>
        </w:rPr>
      </w:pPr>
    </w:p>
    <w:p w:rsidR="00C53356" w:rsidRPr="004E03EA" w:rsidRDefault="00C53356" w:rsidP="00C53356">
      <w:pPr>
        <w:suppressAutoHyphens/>
        <w:jc w:val="right"/>
        <w:rPr>
          <w:rFonts w:ascii="Univers" w:hAnsi="Univers" w:cs="Arial"/>
          <w:b/>
          <w:sz w:val="21"/>
          <w:szCs w:val="21"/>
        </w:rPr>
      </w:pPr>
      <w:r>
        <w:rPr>
          <w:rFonts w:ascii="Univers" w:hAnsi="Univers" w:cs="Arial"/>
          <w:sz w:val="21"/>
          <w:szCs w:val="21"/>
        </w:rPr>
        <w:t>3 de mayo</w:t>
      </w:r>
      <w:r w:rsidRPr="004E03EA">
        <w:rPr>
          <w:rFonts w:ascii="Univers" w:hAnsi="Univers" w:cs="Arial"/>
          <w:sz w:val="21"/>
          <w:szCs w:val="21"/>
        </w:rPr>
        <w:t xml:space="preserve"> de 2012</w:t>
      </w:r>
    </w:p>
    <w:p w:rsidR="00C53356" w:rsidRDefault="00C53356" w:rsidP="00C53356">
      <w:pPr>
        <w:tabs>
          <w:tab w:val="left" w:pos="720"/>
          <w:tab w:val="center" w:pos="6480"/>
        </w:tabs>
        <w:jc w:val="both"/>
        <w:rPr>
          <w:rFonts w:ascii="Univers" w:hAnsi="Univers" w:cs="Arial"/>
          <w:b/>
          <w:sz w:val="21"/>
          <w:szCs w:val="21"/>
        </w:rPr>
      </w:pPr>
    </w:p>
    <w:p w:rsidR="00C53356" w:rsidRPr="004E03EA" w:rsidRDefault="00C53356" w:rsidP="00C53356">
      <w:pPr>
        <w:tabs>
          <w:tab w:val="left" w:pos="720"/>
          <w:tab w:val="center" w:pos="6480"/>
        </w:tabs>
        <w:jc w:val="both"/>
        <w:rPr>
          <w:rFonts w:ascii="Univers" w:hAnsi="Univers" w:cs="Arial"/>
          <w:b/>
          <w:sz w:val="21"/>
          <w:szCs w:val="21"/>
        </w:rPr>
      </w:pPr>
    </w:p>
    <w:p w:rsidR="00A6138A" w:rsidRPr="00A6138A" w:rsidRDefault="00C53356" w:rsidP="00C53356">
      <w:pPr>
        <w:tabs>
          <w:tab w:val="left" w:pos="720"/>
          <w:tab w:val="center" w:pos="6480"/>
        </w:tabs>
        <w:jc w:val="both"/>
        <w:outlineLvl w:val="0"/>
        <w:rPr>
          <w:rFonts w:ascii="Univers" w:hAnsi="Univers" w:cs="Arial"/>
          <w:b/>
          <w:sz w:val="21"/>
          <w:szCs w:val="21"/>
        </w:rPr>
      </w:pPr>
      <w:r w:rsidRPr="004E03EA">
        <w:rPr>
          <w:rFonts w:ascii="Univers" w:hAnsi="Univers" w:cs="Arial"/>
          <w:b/>
          <w:sz w:val="21"/>
          <w:szCs w:val="21"/>
        </w:rPr>
        <w:t>Ref.:</w:t>
      </w:r>
      <w:bookmarkStart w:id="1" w:name="Peticion_n"/>
      <w:bookmarkEnd w:id="1"/>
      <w:r w:rsidRPr="004E03EA">
        <w:rPr>
          <w:rFonts w:ascii="Univers" w:hAnsi="Univers" w:cs="Arial"/>
          <w:b/>
          <w:sz w:val="21"/>
          <w:szCs w:val="21"/>
        </w:rPr>
        <w:tab/>
        <w:t xml:space="preserve">Caso No. </w:t>
      </w:r>
      <w:r w:rsidR="00A6138A" w:rsidRPr="00A6138A">
        <w:rPr>
          <w:rFonts w:ascii="Univers" w:hAnsi="Univers" w:cs="Arial"/>
          <w:b/>
          <w:sz w:val="21"/>
          <w:szCs w:val="21"/>
        </w:rPr>
        <w:t xml:space="preserve">12.578 </w:t>
      </w:r>
    </w:p>
    <w:p w:rsidR="00A6138A" w:rsidRPr="00A6138A" w:rsidRDefault="00A6138A" w:rsidP="00C53356">
      <w:pPr>
        <w:tabs>
          <w:tab w:val="left" w:pos="720"/>
          <w:tab w:val="center" w:pos="6480"/>
        </w:tabs>
        <w:jc w:val="both"/>
        <w:outlineLvl w:val="0"/>
        <w:rPr>
          <w:rFonts w:ascii="Univers" w:hAnsi="Univers" w:cs="Arial"/>
          <w:b/>
          <w:sz w:val="21"/>
          <w:szCs w:val="21"/>
        </w:rPr>
      </w:pPr>
      <w:r w:rsidRPr="00A6138A">
        <w:rPr>
          <w:rFonts w:ascii="Univers" w:hAnsi="Univers" w:cs="Arial"/>
          <w:b/>
          <w:sz w:val="21"/>
          <w:szCs w:val="21"/>
        </w:rPr>
        <w:tab/>
        <w:t xml:space="preserve">María Isabel Véliz Franco y otros  </w:t>
      </w:r>
    </w:p>
    <w:p w:rsidR="00C53356" w:rsidRPr="004E03EA" w:rsidRDefault="00A6138A" w:rsidP="00C53356">
      <w:pPr>
        <w:tabs>
          <w:tab w:val="left" w:pos="720"/>
          <w:tab w:val="center" w:pos="6480"/>
        </w:tabs>
        <w:jc w:val="both"/>
        <w:outlineLvl w:val="0"/>
        <w:rPr>
          <w:rFonts w:ascii="Univers" w:hAnsi="Univers" w:cs="Arial"/>
          <w:b/>
          <w:sz w:val="21"/>
          <w:szCs w:val="21"/>
        </w:rPr>
      </w:pPr>
      <w:r w:rsidRPr="00A6138A">
        <w:rPr>
          <w:rFonts w:ascii="Univers" w:hAnsi="Univers" w:cs="Arial"/>
          <w:b/>
          <w:sz w:val="21"/>
          <w:szCs w:val="21"/>
        </w:rPr>
        <w:tab/>
        <w:t>Guatemala</w:t>
      </w:r>
      <w:r w:rsidR="00C53356" w:rsidRPr="004E03EA">
        <w:rPr>
          <w:rFonts w:ascii="Univers" w:hAnsi="Univers" w:cs="Arial"/>
          <w:b/>
          <w:sz w:val="21"/>
          <w:szCs w:val="21"/>
        </w:rPr>
        <w:tab/>
      </w:r>
      <w:r w:rsidR="00C53356" w:rsidRPr="004E03EA">
        <w:rPr>
          <w:rFonts w:ascii="Univers" w:hAnsi="Univers" w:cs="Arial"/>
          <w:b/>
          <w:sz w:val="21"/>
          <w:szCs w:val="21"/>
        </w:rPr>
        <w:tab/>
      </w:r>
      <w:r w:rsidR="00C53356" w:rsidRPr="004E03EA">
        <w:rPr>
          <w:rFonts w:ascii="Univers" w:hAnsi="Univers" w:cs="Arial"/>
          <w:b/>
          <w:sz w:val="21"/>
          <w:szCs w:val="21"/>
        </w:rPr>
        <w:tab/>
      </w:r>
      <w:r w:rsidR="00C53356" w:rsidRPr="004E03EA">
        <w:rPr>
          <w:rFonts w:ascii="Univers" w:hAnsi="Univers" w:cs="Arial"/>
          <w:b/>
          <w:sz w:val="21"/>
          <w:szCs w:val="21"/>
        </w:rPr>
        <w:tab/>
      </w:r>
      <w:r w:rsidR="00C53356" w:rsidRPr="004E03EA">
        <w:rPr>
          <w:rFonts w:ascii="Univers" w:hAnsi="Univers" w:cs="Arial"/>
          <w:b/>
          <w:sz w:val="21"/>
          <w:szCs w:val="21"/>
        </w:rPr>
        <w:tab/>
      </w:r>
      <w:r w:rsidR="00C53356" w:rsidRPr="004E03EA">
        <w:rPr>
          <w:rFonts w:ascii="Univers" w:hAnsi="Univers" w:cs="Arial"/>
          <w:b/>
          <w:sz w:val="21"/>
          <w:szCs w:val="21"/>
        </w:rPr>
        <w:tab/>
        <w:t xml:space="preserve"> </w:t>
      </w:r>
    </w:p>
    <w:p w:rsidR="00C53356" w:rsidRPr="004E03EA" w:rsidRDefault="00C53356" w:rsidP="00C53356">
      <w:pPr>
        <w:tabs>
          <w:tab w:val="left" w:pos="720"/>
          <w:tab w:val="center" w:pos="6480"/>
        </w:tabs>
        <w:jc w:val="both"/>
        <w:rPr>
          <w:rFonts w:ascii="Univers" w:hAnsi="Univers" w:cs="Arial"/>
          <w:sz w:val="21"/>
          <w:szCs w:val="21"/>
        </w:rPr>
      </w:pPr>
    </w:p>
    <w:p w:rsidR="00C53356" w:rsidRPr="004E03EA" w:rsidRDefault="00C53356" w:rsidP="00C53356">
      <w:pPr>
        <w:tabs>
          <w:tab w:val="left" w:pos="720"/>
          <w:tab w:val="center" w:pos="6480"/>
        </w:tabs>
        <w:jc w:val="both"/>
        <w:rPr>
          <w:rFonts w:ascii="Univers" w:hAnsi="Univers" w:cs="Arial"/>
          <w:sz w:val="21"/>
          <w:szCs w:val="21"/>
        </w:rPr>
      </w:pPr>
    </w:p>
    <w:p w:rsidR="00C53356" w:rsidRPr="004E03EA" w:rsidRDefault="00C53356" w:rsidP="00C53356">
      <w:pPr>
        <w:tabs>
          <w:tab w:val="left" w:pos="720"/>
          <w:tab w:val="center" w:pos="6480"/>
        </w:tabs>
        <w:jc w:val="both"/>
        <w:rPr>
          <w:rFonts w:ascii="Univers" w:hAnsi="Univers" w:cs="Arial"/>
          <w:sz w:val="21"/>
          <w:szCs w:val="21"/>
          <w:lang w:val="es-PE"/>
        </w:rPr>
      </w:pPr>
      <w:r w:rsidRPr="004E03EA">
        <w:rPr>
          <w:rFonts w:ascii="Univers" w:hAnsi="Univers" w:cs="Arial"/>
          <w:sz w:val="21"/>
          <w:szCs w:val="21"/>
          <w:lang w:val="es-PE"/>
        </w:rPr>
        <w:t>Señor Secretario:</w:t>
      </w:r>
    </w:p>
    <w:p w:rsidR="00C53356" w:rsidRPr="004E03EA" w:rsidRDefault="00C53356" w:rsidP="00C53356">
      <w:pPr>
        <w:jc w:val="both"/>
        <w:rPr>
          <w:rFonts w:ascii="Univers" w:hAnsi="Univers" w:cs="Arial"/>
          <w:sz w:val="21"/>
          <w:szCs w:val="21"/>
          <w:lang w:val="es-CO"/>
        </w:rPr>
      </w:pPr>
    </w:p>
    <w:p w:rsidR="00A6138A" w:rsidRPr="0004062B" w:rsidRDefault="00C53356" w:rsidP="00A6138A">
      <w:pPr>
        <w:ind w:firstLine="700"/>
        <w:jc w:val="both"/>
        <w:rPr>
          <w:rFonts w:ascii="Univers" w:hAnsi="Univers"/>
          <w:sz w:val="20"/>
          <w:szCs w:val="20"/>
        </w:rPr>
      </w:pPr>
      <w:r w:rsidRPr="004E03EA">
        <w:rPr>
          <w:rFonts w:ascii="Univers" w:hAnsi="Univers" w:cs="Arial"/>
          <w:sz w:val="21"/>
          <w:szCs w:val="21"/>
          <w:lang w:val="es-CO"/>
        </w:rPr>
        <w:t xml:space="preserve">Tengo el agrado de dirigirme a usted, en nombre de la Comisión Interamericana de Derechos Humanos, </w:t>
      </w:r>
      <w:r w:rsidRPr="009A2E3B">
        <w:rPr>
          <w:rFonts w:ascii="Univers" w:hAnsi="Univers" w:cs="Arial"/>
          <w:sz w:val="21"/>
          <w:szCs w:val="21"/>
          <w:lang w:val="es-CO"/>
        </w:rPr>
        <w:t xml:space="preserve">con el objeto de someter a la jurisdicción de la Corte Interamericana de Derechos Humanos, el Caso </w:t>
      </w:r>
      <w:r w:rsidR="00A6138A" w:rsidRPr="009A2E3B">
        <w:rPr>
          <w:rFonts w:ascii="Univers" w:hAnsi="Univers" w:cs="Arial"/>
          <w:bCs/>
          <w:sz w:val="20"/>
          <w:szCs w:val="20"/>
          <w:lang w:val="es-UY"/>
        </w:rPr>
        <w:t xml:space="preserve">12.578 María Isabel Véliz Franco y otros  </w:t>
      </w:r>
      <w:r w:rsidRPr="009A2E3B">
        <w:rPr>
          <w:rFonts w:ascii="Univers" w:hAnsi="Univers" w:cs="Arial"/>
          <w:sz w:val="21"/>
          <w:szCs w:val="21"/>
          <w:lang w:val="es-CO"/>
        </w:rPr>
        <w:t xml:space="preserve">respecto de </w:t>
      </w:r>
      <w:r w:rsidR="00A6138A" w:rsidRPr="009A2E3B">
        <w:rPr>
          <w:rFonts w:ascii="Univers" w:hAnsi="Univers" w:cs="Arial"/>
          <w:bCs/>
          <w:sz w:val="20"/>
          <w:szCs w:val="20"/>
          <w:lang w:val="es-UY"/>
        </w:rPr>
        <w:t>Guatemala</w:t>
      </w:r>
      <w:r w:rsidRPr="009A2E3B">
        <w:rPr>
          <w:rFonts w:ascii="Univers" w:hAnsi="Univers" w:cs="Arial"/>
          <w:sz w:val="21"/>
          <w:szCs w:val="21"/>
          <w:lang w:val="es-CO"/>
        </w:rPr>
        <w:t xml:space="preserve"> (en adelante “el Estado”, “el</w:t>
      </w:r>
      <w:r w:rsidRPr="004E03EA">
        <w:rPr>
          <w:rFonts w:ascii="Univers" w:hAnsi="Univers" w:cs="Arial"/>
          <w:sz w:val="21"/>
          <w:szCs w:val="21"/>
          <w:lang w:val="es-CO"/>
        </w:rPr>
        <w:t xml:space="preserve"> Estado </w:t>
      </w:r>
      <w:r w:rsidR="00A6138A">
        <w:rPr>
          <w:rFonts w:ascii="Univers" w:hAnsi="Univers" w:cs="Arial"/>
          <w:sz w:val="21"/>
          <w:szCs w:val="21"/>
          <w:lang w:val="es-CO"/>
        </w:rPr>
        <w:t>guatemalteco</w:t>
      </w:r>
      <w:r w:rsidRPr="004E03EA">
        <w:rPr>
          <w:rFonts w:ascii="Univers" w:hAnsi="Univers" w:cs="Arial"/>
          <w:sz w:val="21"/>
          <w:szCs w:val="21"/>
          <w:lang w:val="es-CO"/>
        </w:rPr>
        <w:t xml:space="preserve">” </w:t>
      </w:r>
      <w:r>
        <w:rPr>
          <w:rFonts w:ascii="Univers" w:hAnsi="Univers" w:cs="Arial"/>
          <w:sz w:val="21"/>
          <w:szCs w:val="21"/>
          <w:lang w:val="es-CO"/>
        </w:rPr>
        <w:t>o</w:t>
      </w:r>
      <w:r w:rsidRPr="004E03EA">
        <w:rPr>
          <w:rFonts w:ascii="Univers" w:hAnsi="Univers" w:cs="Arial"/>
          <w:sz w:val="21"/>
          <w:szCs w:val="21"/>
          <w:lang w:val="es-CO"/>
        </w:rPr>
        <w:t xml:space="preserve"> “</w:t>
      </w:r>
      <w:r w:rsidR="00A6138A">
        <w:rPr>
          <w:rFonts w:ascii="Univers" w:hAnsi="Univers" w:cs="Arial"/>
          <w:sz w:val="21"/>
          <w:szCs w:val="21"/>
          <w:lang w:val="es-CO"/>
        </w:rPr>
        <w:t>Guatemala</w:t>
      </w:r>
      <w:r w:rsidRPr="004E03EA">
        <w:rPr>
          <w:rFonts w:ascii="Univers" w:hAnsi="Univers" w:cs="Arial"/>
          <w:sz w:val="21"/>
          <w:szCs w:val="21"/>
          <w:lang w:val="es-CO"/>
        </w:rPr>
        <w:t xml:space="preserve">”), relacionado con </w:t>
      </w:r>
      <w:r w:rsidR="00A6138A" w:rsidRPr="0004062B">
        <w:rPr>
          <w:rFonts w:ascii="Univers" w:hAnsi="Univers"/>
          <w:sz w:val="20"/>
          <w:szCs w:val="20"/>
        </w:rPr>
        <w:t xml:space="preserve">la falta de respuesta </w:t>
      </w:r>
      <w:r w:rsidR="00A6138A">
        <w:rPr>
          <w:rFonts w:ascii="Univers" w:hAnsi="Univers"/>
          <w:sz w:val="20"/>
          <w:szCs w:val="20"/>
        </w:rPr>
        <w:t>eficaz, desde el inicio,</w:t>
      </w:r>
      <w:r w:rsidR="00A6138A" w:rsidRPr="0004062B">
        <w:rPr>
          <w:rFonts w:ascii="Univers" w:hAnsi="Univers"/>
          <w:sz w:val="20"/>
          <w:szCs w:val="20"/>
        </w:rPr>
        <w:t xml:space="preserve"> del Estado guatemalteco en relación con la denuncia interpuesta el 17 de diciembre de 2001, por Rosa Elvira Franco Sandoval ante al Ministerio Público para denunciar la desaparición de su hija, María Isabel Véliz Franco, de 15 años de edad, así como las posteriores falencias en la investigación de los hechos. En dicha denuncia, la señora Franco Sandoval manifestó que </w:t>
      </w:r>
      <w:proofErr w:type="gramStart"/>
      <w:r w:rsidR="00A6138A" w:rsidRPr="0004062B">
        <w:rPr>
          <w:rFonts w:ascii="Univers" w:hAnsi="Univers"/>
          <w:sz w:val="20"/>
          <w:szCs w:val="20"/>
        </w:rPr>
        <w:t>el</w:t>
      </w:r>
      <w:proofErr w:type="gramEnd"/>
      <w:r w:rsidR="00A6138A" w:rsidRPr="0004062B">
        <w:rPr>
          <w:rFonts w:ascii="Univers" w:hAnsi="Univers"/>
          <w:sz w:val="20"/>
          <w:szCs w:val="20"/>
        </w:rPr>
        <w:t xml:space="preserve"> 16 de diciembre de 2001, su hija salió de su casa a las ocho de la mañana hacia su trabajo, debiendo regresar en la noche del mismo día y ya no regresó.  No hay constancias en cuanto a esfuerzos para buscar a la víctima desde que se interpuso la denuncia, hasta que se encontró el cadáver a las 14:00 del 18 de diciembre de 2001. </w:t>
      </w:r>
    </w:p>
    <w:p w:rsidR="00A6138A" w:rsidRPr="0004062B" w:rsidRDefault="00A6138A" w:rsidP="00A6138A">
      <w:pPr>
        <w:jc w:val="both"/>
        <w:rPr>
          <w:rFonts w:ascii="Univers" w:hAnsi="Univers"/>
          <w:sz w:val="20"/>
          <w:szCs w:val="22"/>
          <w:lang w:val="es-ES_tradnl"/>
        </w:rPr>
      </w:pPr>
    </w:p>
    <w:p w:rsidR="00A6138A" w:rsidRDefault="00A6138A" w:rsidP="00A6138A">
      <w:pPr>
        <w:ind w:firstLine="700"/>
        <w:jc w:val="both"/>
        <w:rPr>
          <w:rFonts w:ascii="Univers" w:hAnsi="Univers"/>
          <w:sz w:val="20"/>
          <w:szCs w:val="20"/>
        </w:rPr>
      </w:pPr>
      <w:r w:rsidRPr="0004062B">
        <w:rPr>
          <w:rFonts w:ascii="Univers" w:hAnsi="Univers"/>
          <w:sz w:val="20"/>
          <w:szCs w:val="20"/>
        </w:rPr>
        <w:t xml:space="preserve">Existieron una serie de irregularidades durante la investigación de la desaparición y posterior muerte de María Isabel Véliz Franco, entre las que </w:t>
      </w:r>
      <w:r w:rsidR="00FB360F">
        <w:rPr>
          <w:rFonts w:ascii="Univers" w:hAnsi="Univers"/>
          <w:sz w:val="20"/>
          <w:szCs w:val="20"/>
        </w:rPr>
        <w:t xml:space="preserve">se </w:t>
      </w:r>
      <w:r w:rsidRPr="0004062B">
        <w:rPr>
          <w:rFonts w:ascii="Univers" w:hAnsi="Univers"/>
          <w:sz w:val="20"/>
          <w:szCs w:val="20"/>
        </w:rPr>
        <w:t xml:space="preserve">destacan la falta de realización de diligencias cuando fue reportada desaparecida; y posteriormente cuando fue encontrada </w:t>
      </w:r>
      <w:r w:rsidR="00FB360F">
        <w:rPr>
          <w:rFonts w:ascii="Univers" w:hAnsi="Univers"/>
          <w:sz w:val="20"/>
          <w:szCs w:val="20"/>
        </w:rPr>
        <w:t xml:space="preserve">se </w:t>
      </w:r>
      <w:r w:rsidRPr="0004062B">
        <w:rPr>
          <w:rFonts w:ascii="Univers" w:hAnsi="Univers"/>
          <w:sz w:val="20"/>
          <w:szCs w:val="20"/>
        </w:rPr>
        <w:t xml:space="preserve">destacan fallas en la preservación de la escena del crimen y deficiencias en el manejo y en el análisis de la evidencia recolectada. Asimismo, dentro del proceso ante la CIDH </w:t>
      </w:r>
      <w:r w:rsidRPr="0004062B">
        <w:rPr>
          <w:rFonts w:ascii="Univers" w:hAnsi="Univers"/>
          <w:sz w:val="20"/>
          <w:szCs w:val="22"/>
          <w:lang w:val="es-ES_tradnl"/>
        </w:rPr>
        <w:t>el Estado aceptó su responsabilidad por la falta de debida diligencia en el proceso de investigación respecto de la muerte de María Isabel Véliz Franco, específicamente por la omisión de practicar algunas pruebas forenses sobre el cadáver, por el atraso que hubo en la investigación causado por un conflicto de competencia territorial, y por no haber establecido una medida cautelar efectiva para asegurar la presencia de un sospechoso del asesinato.</w:t>
      </w:r>
    </w:p>
    <w:p w:rsidR="00C53356" w:rsidRPr="004E03EA" w:rsidRDefault="00C53356" w:rsidP="00C53356">
      <w:pPr>
        <w:autoSpaceDE w:val="0"/>
        <w:autoSpaceDN w:val="0"/>
        <w:adjustRightInd w:val="0"/>
        <w:jc w:val="both"/>
        <w:rPr>
          <w:rFonts w:ascii="Univers" w:hAnsi="Univers"/>
          <w:sz w:val="21"/>
          <w:szCs w:val="21"/>
        </w:rPr>
      </w:pPr>
    </w:p>
    <w:p w:rsidR="00C53356" w:rsidRPr="004E03EA" w:rsidRDefault="00C53356" w:rsidP="00C53356">
      <w:pPr>
        <w:jc w:val="both"/>
        <w:outlineLvl w:val="0"/>
        <w:rPr>
          <w:rFonts w:ascii="Univers" w:hAnsi="Univers" w:cs="Arial"/>
          <w:snapToGrid w:val="0"/>
          <w:sz w:val="20"/>
          <w:szCs w:val="20"/>
          <w:lang w:val="es-CO"/>
        </w:rPr>
      </w:pPr>
      <w:r w:rsidRPr="004E03EA">
        <w:rPr>
          <w:rFonts w:ascii="Univers" w:hAnsi="Univers" w:cs="Arial"/>
          <w:snapToGrid w:val="0"/>
          <w:sz w:val="20"/>
          <w:szCs w:val="20"/>
          <w:lang w:val="es-CO"/>
        </w:rPr>
        <w:t>Señor</w:t>
      </w:r>
    </w:p>
    <w:p w:rsidR="00C53356" w:rsidRPr="004E03EA" w:rsidRDefault="00C53356" w:rsidP="00C53356">
      <w:pPr>
        <w:suppressAutoHyphens/>
        <w:jc w:val="both"/>
        <w:rPr>
          <w:rFonts w:ascii="Univers" w:hAnsi="Univers" w:cs="Arial"/>
          <w:snapToGrid w:val="0"/>
          <w:sz w:val="20"/>
          <w:szCs w:val="20"/>
          <w:lang w:val="es-CO"/>
        </w:rPr>
      </w:pPr>
      <w:r w:rsidRPr="004E03EA">
        <w:rPr>
          <w:rFonts w:ascii="Univers" w:hAnsi="Univers" w:cs="Arial"/>
          <w:snapToGrid w:val="0"/>
          <w:sz w:val="20"/>
          <w:szCs w:val="20"/>
          <w:lang w:val="es-CO"/>
        </w:rPr>
        <w:t>Pablo Saavedra Alessandri, Secretario</w:t>
      </w:r>
    </w:p>
    <w:p w:rsidR="00C53356" w:rsidRPr="004E03EA" w:rsidRDefault="00C53356" w:rsidP="00C53356">
      <w:pPr>
        <w:suppressAutoHyphens/>
        <w:jc w:val="both"/>
        <w:rPr>
          <w:rFonts w:ascii="Univers" w:hAnsi="Univers" w:cs="Arial"/>
          <w:snapToGrid w:val="0"/>
          <w:sz w:val="20"/>
          <w:szCs w:val="20"/>
          <w:lang w:val="es-ES_tradnl"/>
        </w:rPr>
      </w:pPr>
      <w:r w:rsidRPr="004E03EA">
        <w:rPr>
          <w:rFonts w:ascii="Univers" w:hAnsi="Univers" w:cs="Arial"/>
          <w:snapToGrid w:val="0"/>
          <w:sz w:val="20"/>
          <w:szCs w:val="20"/>
          <w:lang w:val="es-ES_tradnl"/>
        </w:rPr>
        <w:t>Corte Interamericana de Derechos Humanos</w:t>
      </w:r>
    </w:p>
    <w:p w:rsidR="00C53356" w:rsidRPr="004E03EA" w:rsidRDefault="00C53356" w:rsidP="00C53356">
      <w:pPr>
        <w:suppressAutoHyphens/>
        <w:jc w:val="both"/>
        <w:rPr>
          <w:rFonts w:ascii="Univers" w:hAnsi="Univers" w:cs="Arial"/>
          <w:snapToGrid w:val="0"/>
          <w:sz w:val="20"/>
          <w:szCs w:val="20"/>
          <w:lang w:val="es-ES_tradnl"/>
        </w:rPr>
      </w:pPr>
      <w:r w:rsidRPr="004E03EA">
        <w:rPr>
          <w:rFonts w:ascii="Univers" w:hAnsi="Univers" w:cs="Arial"/>
          <w:snapToGrid w:val="0"/>
          <w:sz w:val="20"/>
          <w:szCs w:val="20"/>
          <w:lang w:val="es-ES_tradnl"/>
        </w:rPr>
        <w:t>Apartado 6906-1000</w:t>
      </w:r>
    </w:p>
    <w:p w:rsidR="00C53356" w:rsidRPr="004E03EA" w:rsidRDefault="00C53356" w:rsidP="00C53356">
      <w:pPr>
        <w:suppressAutoHyphens/>
        <w:jc w:val="both"/>
        <w:rPr>
          <w:rFonts w:ascii="Univers" w:hAnsi="Univers" w:cs="Arial"/>
          <w:snapToGrid w:val="0"/>
          <w:sz w:val="20"/>
          <w:szCs w:val="20"/>
          <w:lang w:val="es-ES_tradnl"/>
        </w:rPr>
      </w:pPr>
      <w:r w:rsidRPr="004E03EA">
        <w:rPr>
          <w:rFonts w:ascii="Univers" w:hAnsi="Univers" w:cs="Arial"/>
          <w:snapToGrid w:val="0"/>
          <w:sz w:val="20"/>
          <w:szCs w:val="20"/>
          <w:lang w:val="es-ES_tradnl"/>
        </w:rPr>
        <w:t xml:space="preserve">San José, </w:t>
      </w:r>
      <w:smartTag w:uri="urn:schemas-microsoft-com:office:smarttags" w:element="PersonName">
        <w:r w:rsidRPr="004E03EA">
          <w:rPr>
            <w:rFonts w:ascii="Univers" w:hAnsi="Univers" w:cs="Arial"/>
            <w:snapToGrid w:val="0"/>
            <w:sz w:val="20"/>
            <w:szCs w:val="20"/>
            <w:lang w:val="es-ES_tradnl"/>
          </w:rPr>
          <w:t>Costa Rica</w:t>
        </w:r>
      </w:smartTag>
    </w:p>
    <w:p w:rsidR="00C53356" w:rsidRPr="004E03EA" w:rsidRDefault="00C53356" w:rsidP="00C53356">
      <w:pPr>
        <w:rPr>
          <w:rFonts w:ascii="Univers" w:hAnsi="Univers" w:cs="Arial"/>
          <w:snapToGrid w:val="0"/>
          <w:sz w:val="20"/>
          <w:szCs w:val="20"/>
          <w:lang w:val="es-ES_tradnl"/>
        </w:rPr>
      </w:pPr>
    </w:p>
    <w:p w:rsidR="00C53356" w:rsidRPr="004E03EA" w:rsidRDefault="00C53356" w:rsidP="00C53356">
      <w:pPr>
        <w:rPr>
          <w:rFonts w:ascii="Univers" w:hAnsi="Univers"/>
          <w:sz w:val="20"/>
          <w:szCs w:val="20"/>
        </w:rPr>
      </w:pPr>
      <w:r w:rsidRPr="004E03EA">
        <w:rPr>
          <w:rFonts w:ascii="Univers" w:hAnsi="Univers" w:cs="Arial"/>
          <w:snapToGrid w:val="0"/>
          <w:sz w:val="20"/>
          <w:szCs w:val="20"/>
          <w:lang w:val="es-ES_tradnl"/>
        </w:rPr>
        <w:t>Anexo</w:t>
      </w:r>
    </w:p>
    <w:p w:rsidR="00C53356" w:rsidRPr="004E03EA" w:rsidRDefault="00C53356" w:rsidP="00C53356">
      <w:pPr>
        <w:autoSpaceDE w:val="0"/>
        <w:autoSpaceDN w:val="0"/>
        <w:adjustRightInd w:val="0"/>
        <w:jc w:val="both"/>
        <w:rPr>
          <w:rFonts w:ascii="Univers" w:hAnsi="Univers"/>
          <w:sz w:val="21"/>
          <w:szCs w:val="21"/>
        </w:rPr>
      </w:pPr>
    </w:p>
    <w:p w:rsidR="00A6138A" w:rsidRDefault="00A6138A" w:rsidP="00A6138A">
      <w:pPr>
        <w:ind w:firstLine="700"/>
        <w:jc w:val="both"/>
        <w:rPr>
          <w:rFonts w:ascii="Univers" w:hAnsi="Univers"/>
          <w:sz w:val="20"/>
          <w:szCs w:val="20"/>
        </w:rPr>
      </w:pPr>
      <w:r w:rsidRPr="004E03EA">
        <w:rPr>
          <w:rFonts w:ascii="Univers" w:hAnsi="Univers" w:cs="Arial"/>
          <w:sz w:val="21"/>
          <w:szCs w:val="21"/>
        </w:rPr>
        <w:t xml:space="preserve">El Estado ratificó la Convención Americana sobre Derechos Humanos </w:t>
      </w:r>
      <w:r w:rsidRPr="0042738E">
        <w:rPr>
          <w:rFonts w:ascii="Univers" w:hAnsi="Univers" w:cs="Arial"/>
          <w:sz w:val="22"/>
          <w:szCs w:val="22"/>
        </w:rPr>
        <w:t xml:space="preserve">el 25 de mayo de 1978 y aceptó la competencia contenciosa de la Corte el 9 de marzo de 1987. </w:t>
      </w:r>
      <w:r w:rsidRPr="004E03EA">
        <w:rPr>
          <w:rFonts w:ascii="Univers" w:hAnsi="Univers"/>
          <w:sz w:val="21"/>
          <w:szCs w:val="21"/>
          <w:lang w:val="es-EC"/>
        </w:rPr>
        <w:t xml:space="preserve">En ese sentido, </w:t>
      </w:r>
      <w:r w:rsidRPr="004E03EA">
        <w:rPr>
          <w:rFonts w:ascii="Univers" w:hAnsi="Univers"/>
          <w:sz w:val="21"/>
          <w:szCs w:val="21"/>
          <w:lang w:val="es-EC"/>
        </w:rPr>
        <w:lastRenderedPageBreak/>
        <w:t>los hechos debatidos en el caso se encuentran comprendidos dentro de la competencia temporal del Tribunal</w:t>
      </w:r>
      <w:r w:rsidRPr="004E03EA">
        <w:rPr>
          <w:rFonts w:ascii="Univers" w:hAnsi="Univers" w:cs="Arial"/>
          <w:sz w:val="21"/>
          <w:szCs w:val="21"/>
          <w:lang w:val="es-AR"/>
        </w:rPr>
        <w:t xml:space="preserve">. </w:t>
      </w:r>
    </w:p>
    <w:p w:rsidR="00A6138A" w:rsidRDefault="00A6138A" w:rsidP="00A6138A">
      <w:pPr>
        <w:ind w:firstLine="700"/>
        <w:jc w:val="both"/>
        <w:rPr>
          <w:rFonts w:ascii="Univers" w:hAnsi="Univers"/>
          <w:sz w:val="20"/>
          <w:szCs w:val="20"/>
        </w:rPr>
      </w:pPr>
    </w:p>
    <w:p w:rsidR="00365C6E" w:rsidRDefault="00C53356" w:rsidP="00365C6E">
      <w:pPr>
        <w:ind w:firstLine="700"/>
        <w:jc w:val="both"/>
        <w:rPr>
          <w:rFonts w:ascii="Univers" w:hAnsi="Univers"/>
          <w:sz w:val="20"/>
          <w:szCs w:val="20"/>
        </w:rPr>
      </w:pPr>
      <w:r w:rsidRPr="004E03EA">
        <w:rPr>
          <w:rFonts w:ascii="Univers" w:hAnsi="Univers"/>
          <w:sz w:val="21"/>
          <w:szCs w:val="21"/>
        </w:rPr>
        <w:t>La Comisión ha designado a</w:t>
      </w:r>
      <w:r w:rsidR="00A6138A">
        <w:rPr>
          <w:rFonts w:ascii="Univers" w:hAnsi="Univers"/>
          <w:sz w:val="21"/>
          <w:szCs w:val="21"/>
        </w:rPr>
        <w:t xml:space="preserve"> </w:t>
      </w:r>
      <w:r w:rsidRPr="004E03EA">
        <w:rPr>
          <w:rFonts w:ascii="Univers" w:hAnsi="Univers"/>
          <w:sz w:val="21"/>
          <w:szCs w:val="21"/>
        </w:rPr>
        <w:t>l</w:t>
      </w:r>
      <w:r w:rsidR="00A6138A">
        <w:rPr>
          <w:rFonts w:ascii="Univers" w:hAnsi="Univers"/>
          <w:sz w:val="21"/>
          <w:szCs w:val="21"/>
        </w:rPr>
        <w:t>a</w:t>
      </w:r>
      <w:r w:rsidRPr="004E03EA">
        <w:rPr>
          <w:rFonts w:ascii="Univers" w:hAnsi="Univers"/>
          <w:sz w:val="21"/>
          <w:szCs w:val="21"/>
        </w:rPr>
        <w:t xml:space="preserve"> Comisionad</w:t>
      </w:r>
      <w:r w:rsidR="00A6138A">
        <w:rPr>
          <w:rFonts w:ascii="Univers" w:hAnsi="Univers"/>
          <w:sz w:val="21"/>
          <w:szCs w:val="21"/>
        </w:rPr>
        <w:t>a</w:t>
      </w:r>
      <w:r w:rsidRPr="004E03EA">
        <w:rPr>
          <w:rFonts w:ascii="Univers" w:hAnsi="Univers"/>
          <w:sz w:val="21"/>
          <w:szCs w:val="21"/>
        </w:rPr>
        <w:t xml:space="preserve"> </w:t>
      </w:r>
      <w:r w:rsidR="00A6138A">
        <w:rPr>
          <w:rFonts w:ascii="Univers" w:hAnsi="Univers"/>
          <w:sz w:val="21"/>
          <w:szCs w:val="21"/>
        </w:rPr>
        <w:t>Dinah Shelton</w:t>
      </w:r>
      <w:r w:rsidRPr="004E03EA">
        <w:rPr>
          <w:rFonts w:ascii="Univers" w:hAnsi="Univers"/>
          <w:sz w:val="21"/>
          <w:szCs w:val="21"/>
        </w:rPr>
        <w:t xml:space="preserve"> y al Secretario Ejecutivo de la CIDH, Santiago A. Canton, como sus delegados. Asimismo, Elizabeth Abi-Mershed, Secretaria Ejecutiva Adjunta, así</w:t>
      </w:r>
      <w:r w:rsidR="00CE296A">
        <w:rPr>
          <w:rFonts w:ascii="Univers" w:hAnsi="Univers"/>
          <w:sz w:val="21"/>
          <w:szCs w:val="21"/>
        </w:rPr>
        <w:t xml:space="preserve"> como Karla I. Quintana Osuna, Isabel Madariaga y Fiorella Melzi</w:t>
      </w:r>
      <w:r w:rsidRPr="004E03EA">
        <w:rPr>
          <w:rFonts w:ascii="Univers" w:hAnsi="Univers"/>
          <w:sz w:val="21"/>
          <w:szCs w:val="21"/>
        </w:rPr>
        <w:t>, actuarán como asesoras legales.</w:t>
      </w:r>
    </w:p>
    <w:p w:rsidR="00365C6E" w:rsidRDefault="00365C6E" w:rsidP="00365C6E">
      <w:pPr>
        <w:ind w:firstLine="700"/>
        <w:jc w:val="both"/>
        <w:rPr>
          <w:rFonts w:ascii="Univers" w:hAnsi="Univers"/>
          <w:sz w:val="20"/>
          <w:szCs w:val="20"/>
        </w:rPr>
      </w:pPr>
    </w:p>
    <w:p w:rsidR="00365C6E" w:rsidRDefault="00C53356" w:rsidP="00365C6E">
      <w:pPr>
        <w:ind w:firstLine="700"/>
        <w:jc w:val="both"/>
        <w:rPr>
          <w:rFonts w:ascii="Univers" w:hAnsi="Univers" w:cs="Arial"/>
          <w:sz w:val="21"/>
          <w:szCs w:val="21"/>
          <w:lang w:val="es-UY"/>
        </w:rPr>
      </w:pPr>
      <w:r w:rsidRPr="004E03EA">
        <w:rPr>
          <w:rFonts w:ascii="Univers" w:hAnsi="Univers" w:cs="Arial"/>
          <w:sz w:val="21"/>
          <w:szCs w:val="21"/>
        </w:rPr>
        <w:t xml:space="preserve">De conformidad con el artículo 35 del Reglamento de la Corte Interamericana, la Comisión adjunta </w:t>
      </w:r>
      <w:r w:rsidRPr="004E03EA">
        <w:rPr>
          <w:rFonts w:ascii="Univers" w:hAnsi="Univers"/>
          <w:sz w:val="21"/>
          <w:szCs w:val="21"/>
          <w:lang w:val="es-CO"/>
        </w:rPr>
        <w:t xml:space="preserve">copia del </w:t>
      </w:r>
      <w:r w:rsidRPr="004E03EA">
        <w:rPr>
          <w:rFonts w:ascii="Univers" w:hAnsi="Univers"/>
          <w:sz w:val="21"/>
          <w:szCs w:val="21"/>
        </w:rPr>
        <w:t>Informe de Fondo</w:t>
      </w:r>
      <w:r>
        <w:rPr>
          <w:rFonts w:ascii="Univers" w:hAnsi="Univers"/>
          <w:sz w:val="21"/>
          <w:szCs w:val="21"/>
        </w:rPr>
        <w:t xml:space="preserve"> No.</w:t>
      </w:r>
      <w:r w:rsidRPr="004E03EA">
        <w:rPr>
          <w:rFonts w:ascii="Univers" w:hAnsi="Univers"/>
          <w:sz w:val="21"/>
          <w:szCs w:val="21"/>
        </w:rPr>
        <w:t xml:space="preserve"> </w:t>
      </w:r>
      <w:r w:rsidR="00365C6E">
        <w:rPr>
          <w:rFonts w:ascii="Univers" w:hAnsi="Univers" w:cs="Arial"/>
          <w:sz w:val="20"/>
          <w:szCs w:val="20"/>
          <w:lang w:val="es-UY"/>
        </w:rPr>
        <w:t>170/11</w:t>
      </w:r>
      <w:r w:rsidR="00365C6E" w:rsidRPr="003F1B4F">
        <w:rPr>
          <w:rFonts w:ascii="Univers" w:hAnsi="Univers" w:cs="Arial"/>
          <w:sz w:val="20"/>
          <w:szCs w:val="20"/>
          <w:lang w:val="es-UY"/>
        </w:rPr>
        <w:t xml:space="preserve"> </w:t>
      </w:r>
      <w:r w:rsidRPr="004E03EA">
        <w:rPr>
          <w:rFonts w:ascii="Univers" w:hAnsi="Univers"/>
          <w:sz w:val="21"/>
          <w:szCs w:val="21"/>
        </w:rPr>
        <w:t xml:space="preserve">y sus anexos, elaborado en observancia del artículo 50 de la Convención, así como copia de la totalidad del expediente ante la Comisión Interamericana (Apéndice I) y los documentos utilizados en la elaboración del citado informe (Anexos). El informe </w:t>
      </w:r>
      <w:r w:rsidRPr="004E03EA">
        <w:rPr>
          <w:rFonts w:ascii="Univers" w:hAnsi="Univers"/>
          <w:sz w:val="21"/>
          <w:szCs w:val="21"/>
          <w:lang w:val="es-AR"/>
        </w:rPr>
        <w:t xml:space="preserve">fue notificado al Estado mediante comunicación de </w:t>
      </w:r>
      <w:r w:rsidR="00365C6E">
        <w:rPr>
          <w:rFonts w:ascii="Univers" w:hAnsi="Univers" w:cs="Arial"/>
          <w:sz w:val="20"/>
          <w:szCs w:val="20"/>
          <w:lang w:val="es-UY"/>
        </w:rPr>
        <w:t>3 de enero de 2012</w:t>
      </w:r>
      <w:r w:rsidRPr="004E03EA">
        <w:rPr>
          <w:rFonts w:ascii="Univers" w:hAnsi="Univers" w:cs="Arial"/>
          <w:sz w:val="21"/>
          <w:szCs w:val="21"/>
          <w:lang w:val="es-UY"/>
        </w:rPr>
        <w:t xml:space="preserve">. Mediante comunicación de </w:t>
      </w:r>
      <w:r w:rsidR="00365C6E">
        <w:rPr>
          <w:rFonts w:ascii="Univers" w:hAnsi="Univers" w:cs="Arial"/>
          <w:sz w:val="20"/>
          <w:szCs w:val="20"/>
          <w:lang w:val="es-UY"/>
        </w:rPr>
        <w:t xml:space="preserve">13 de marzo de 2012, Guatemala presentó un informe sobre el avance de las recomendaciones y solicitó a la CIDH que concediera una prórroga de un mes para cumplir con las recomendaciones adoptadas por la Comisión en su Informe. El 23 de marzo de 2012 remitió una nota mediante la cual </w:t>
      </w:r>
      <w:r w:rsidR="00365C6E">
        <w:rPr>
          <w:rFonts w:ascii="Univers" w:hAnsi="Univers" w:cs="Arial"/>
          <w:sz w:val="20"/>
          <w:szCs w:val="20"/>
          <w:lang w:val="es-ES_tradnl"/>
        </w:rPr>
        <w:t xml:space="preserve">renunció expresamente a alegar el plazo establecido en el artículo </w:t>
      </w:r>
      <w:r w:rsidR="00365C6E" w:rsidRPr="00365C6E">
        <w:rPr>
          <w:rFonts w:ascii="Univers" w:hAnsi="Univers" w:cs="Arial"/>
          <w:sz w:val="20"/>
          <w:szCs w:val="20"/>
          <w:lang w:val="es-UY"/>
        </w:rPr>
        <w:t>51.1 de la Convención Americana ante la Corte a efectos de un eventual sometimiento ante la Corte.  La Comisión otorgó la prórroga de un mes, y solicitó al Estado que presentara un informe sobre cumplimiento de recomendaciones el 25 de marzo de 2012.  Guatemala no presentó su informe.</w:t>
      </w:r>
    </w:p>
    <w:p w:rsidR="00365C6E" w:rsidRDefault="00365C6E" w:rsidP="00365C6E">
      <w:pPr>
        <w:ind w:firstLine="700"/>
        <w:jc w:val="both"/>
        <w:rPr>
          <w:rFonts w:ascii="Univers" w:hAnsi="Univers" w:cs="Arial"/>
          <w:sz w:val="21"/>
          <w:szCs w:val="21"/>
          <w:lang w:val="es-UY"/>
        </w:rPr>
      </w:pPr>
    </w:p>
    <w:p w:rsidR="007C506A" w:rsidRPr="004E03EA" w:rsidRDefault="007C506A" w:rsidP="004B6E0C">
      <w:pPr>
        <w:autoSpaceDE w:val="0"/>
        <w:autoSpaceDN w:val="0"/>
        <w:adjustRightInd w:val="0"/>
        <w:ind w:firstLine="700"/>
        <w:jc w:val="both"/>
        <w:rPr>
          <w:rFonts w:ascii="Univers" w:hAnsi="Univers" w:cs="Arial"/>
          <w:sz w:val="21"/>
          <w:szCs w:val="21"/>
        </w:rPr>
      </w:pPr>
      <w:r>
        <w:rPr>
          <w:rFonts w:ascii="Univers" w:hAnsi="Univers" w:cs="Arial"/>
          <w:sz w:val="21"/>
          <w:szCs w:val="21"/>
          <w:lang w:val="es-UY"/>
        </w:rPr>
        <w:t>El 2 de mayo de 2012 las peticionarias informaron</w:t>
      </w:r>
      <w:r w:rsidR="00D00D3D">
        <w:rPr>
          <w:rFonts w:ascii="Univers" w:hAnsi="Univers" w:cs="Arial"/>
          <w:sz w:val="21"/>
          <w:szCs w:val="21"/>
          <w:lang w:val="es-UY"/>
        </w:rPr>
        <w:t xml:space="preserve"> a la Comisión Interamericana</w:t>
      </w:r>
      <w:r>
        <w:rPr>
          <w:rFonts w:ascii="Univers" w:hAnsi="Univers" w:cs="Arial"/>
          <w:sz w:val="21"/>
          <w:szCs w:val="21"/>
          <w:lang w:val="es-UY"/>
        </w:rPr>
        <w:t xml:space="preserve"> que </w:t>
      </w:r>
      <w:r w:rsidR="00D00D3D">
        <w:rPr>
          <w:rFonts w:ascii="Univers" w:hAnsi="Univers" w:cs="Arial"/>
          <w:sz w:val="21"/>
          <w:szCs w:val="21"/>
          <w:lang w:val="es-UY"/>
        </w:rPr>
        <w:t xml:space="preserve">el 30 de marzo de 2012 </w:t>
      </w:r>
      <w:r>
        <w:rPr>
          <w:rFonts w:ascii="Univers" w:hAnsi="Univers" w:cs="Arial"/>
          <w:sz w:val="21"/>
          <w:szCs w:val="21"/>
          <w:lang w:val="es-UY"/>
        </w:rPr>
        <w:t>el Estado habría propuesto</w:t>
      </w:r>
      <w:r w:rsidR="00D00D3D">
        <w:rPr>
          <w:rFonts w:ascii="Univers" w:hAnsi="Univers" w:cs="Arial"/>
          <w:sz w:val="21"/>
          <w:szCs w:val="21"/>
          <w:lang w:val="es-UY"/>
        </w:rPr>
        <w:t xml:space="preserve"> a la señora</w:t>
      </w:r>
      <w:r>
        <w:rPr>
          <w:rFonts w:ascii="Univers" w:hAnsi="Univers" w:cs="Arial"/>
          <w:sz w:val="21"/>
          <w:szCs w:val="21"/>
          <w:lang w:val="es-UY"/>
        </w:rPr>
        <w:t xml:space="preserve"> </w:t>
      </w:r>
      <w:r w:rsidR="00D00D3D">
        <w:rPr>
          <w:rFonts w:ascii="Univers" w:hAnsi="Univers" w:cs="Arial"/>
          <w:sz w:val="21"/>
          <w:szCs w:val="21"/>
          <w:lang w:val="es-UY"/>
        </w:rPr>
        <w:t xml:space="preserve">Franco Sandoval </w:t>
      </w:r>
      <w:r w:rsidR="00587158">
        <w:rPr>
          <w:rFonts w:ascii="Univers" w:hAnsi="Univers" w:cs="Arial"/>
          <w:sz w:val="21"/>
          <w:szCs w:val="21"/>
          <w:lang w:val="es-UY"/>
        </w:rPr>
        <w:t>suscribir un acuerdo de</w:t>
      </w:r>
      <w:r>
        <w:rPr>
          <w:rFonts w:ascii="Univers" w:hAnsi="Univers" w:cs="Arial"/>
          <w:sz w:val="21"/>
          <w:szCs w:val="21"/>
          <w:lang w:val="es-UY"/>
        </w:rPr>
        <w:t xml:space="preserve"> solución amistosa, ante lo cual respondieron el 19 de abril de 2012, </w:t>
      </w:r>
      <w:r w:rsidR="004B6E0C">
        <w:rPr>
          <w:rFonts w:ascii="Univers" w:hAnsi="Univers" w:cs="Arial"/>
          <w:sz w:val="21"/>
          <w:szCs w:val="21"/>
          <w:lang w:val="es-UY"/>
        </w:rPr>
        <w:t>destacando que “</w:t>
      </w:r>
      <w:r w:rsidRPr="004B6E0C">
        <w:rPr>
          <w:rFonts w:ascii="Univers" w:hAnsi="Univers" w:cs="Arial"/>
          <w:sz w:val="21"/>
          <w:szCs w:val="21"/>
          <w:lang w:val="es-UY"/>
        </w:rPr>
        <w:t>ante el car</w:t>
      </w:r>
      <w:r w:rsidRPr="004B6E0C">
        <w:rPr>
          <w:rFonts w:ascii="Univers" w:hAnsi="Univers" w:cs="Arial" w:hint="eastAsia"/>
          <w:sz w:val="21"/>
          <w:szCs w:val="21"/>
          <w:lang w:val="es-UY"/>
        </w:rPr>
        <w:t>á</w:t>
      </w:r>
      <w:r w:rsidRPr="004B6E0C">
        <w:rPr>
          <w:rFonts w:ascii="Univers" w:hAnsi="Univers" w:cs="Arial"/>
          <w:sz w:val="21"/>
          <w:szCs w:val="21"/>
          <w:lang w:val="es-UY"/>
        </w:rPr>
        <w:t>cter general de la nota estatal -que no plantea ninguna</w:t>
      </w:r>
      <w:r w:rsidR="004B6E0C">
        <w:rPr>
          <w:rFonts w:ascii="Univers" w:hAnsi="Univers" w:cs="Arial"/>
          <w:sz w:val="21"/>
          <w:szCs w:val="21"/>
          <w:lang w:val="es-UY"/>
        </w:rPr>
        <w:t xml:space="preserve"> </w:t>
      </w:r>
      <w:r w:rsidRPr="004B6E0C">
        <w:rPr>
          <w:rFonts w:ascii="Univers" w:hAnsi="Univers" w:cs="Arial"/>
          <w:sz w:val="21"/>
          <w:szCs w:val="21"/>
          <w:lang w:val="es-UY"/>
        </w:rPr>
        <w:t>propuesta concreta para dar cumplimiento a las recomendaciones</w:t>
      </w:r>
      <w:r w:rsidR="004B6E0C">
        <w:rPr>
          <w:rFonts w:ascii="Univers" w:hAnsi="Univers" w:cs="Arial"/>
          <w:sz w:val="21"/>
          <w:szCs w:val="21"/>
          <w:lang w:val="es-UY"/>
        </w:rPr>
        <w:t xml:space="preserve"> </w:t>
      </w:r>
      <w:r w:rsidRPr="004B6E0C">
        <w:rPr>
          <w:rFonts w:ascii="Univers" w:hAnsi="Univers" w:cs="Arial"/>
          <w:sz w:val="21"/>
          <w:szCs w:val="21"/>
          <w:lang w:val="es-UY"/>
        </w:rPr>
        <w:t>emitidas por la Ilustre Comisi</w:t>
      </w:r>
      <w:r w:rsidRPr="004B6E0C">
        <w:rPr>
          <w:rFonts w:ascii="Univers" w:hAnsi="Univers" w:cs="Arial" w:hint="eastAsia"/>
          <w:sz w:val="21"/>
          <w:szCs w:val="21"/>
          <w:lang w:val="es-UY"/>
        </w:rPr>
        <w:t>ó</w:t>
      </w:r>
      <w:r w:rsidRPr="004B6E0C">
        <w:rPr>
          <w:rFonts w:ascii="Univers" w:hAnsi="Univers" w:cs="Arial"/>
          <w:sz w:val="21"/>
          <w:szCs w:val="21"/>
          <w:lang w:val="es-UY"/>
        </w:rPr>
        <w:t>n</w:t>
      </w:r>
      <w:r w:rsidR="004B6E0C" w:rsidRPr="004B6E0C">
        <w:rPr>
          <w:rFonts w:ascii="Univers" w:hAnsi="Univers" w:cs="Arial"/>
          <w:sz w:val="21"/>
          <w:szCs w:val="21"/>
          <w:lang w:val="es-UY"/>
        </w:rPr>
        <w:t>”, así como ante la “considerable demora en materia de justicia”</w:t>
      </w:r>
      <w:r w:rsidR="00C4051D">
        <w:rPr>
          <w:rFonts w:ascii="Univers" w:hAnsi="Univers" w:cs="Arial"/>
          <w:sz w:val="21"/>
          <w:szCs w:val="21"/>
          <w:lang w:val="es-UY"/>
        </w:rPr>
        <w:t>,</w:t>
      </w:r>
      <w:r w:rsidRPr="004B6E0C">
        <w:rPr>
          <w:rFonts w:ascii="Univers" w:hAnsi="Univers" w:cs="Arial"/>
          <w:sz w:val="21"/>
          <w:szCs w:val="21"/>
          <w:lang w:val="es-UY"/>
        </w:rPr>
        <w:t xml:space="preserve"> las peticionarias </w:t>
      </w:r>
      <w:r w:rsidR="004B6E0C">
        <w:rPr>
          <w:rFonts w:ascii="Univers" w:hAnsi="Univers" w:cs="Arial"/>
          <w:sz w:val="21"/>
          <w:szCs w:val="21"/>
          <w:lang w:val="es-UY"/>
        </w:rPr>
        <w:t>“</w:t>
      </w:r>
      <w:r w:rsidRPr="004B6E0C">
        <w:rPr>
          <w:rFonts w:ascii="Univers" w:hAnsi="Univers" w:cs="Arial"/>
          <w:sz w:val="21"/>
          <w:szCs w:val="21"/>
          <w:lang w:val="es-UY"/>
        </w:rPr>
        <w:t>no considera</w:t>
      </w:r>
      <w:r w:rsidR="004B6E0C" w:rsidRPr="004B6E0C">
        <w:rPr>
          <w:rFonts w:ascii="Univers" w:hAnsi="Univers" w:cs="Arial"/>
          <w:sz w:val="21"/>
          <w:szCs w:val="21"/>
          <w:lang w:val="es-UY"/>
        </w:rPr>
        <w:t>[ban]</w:t>
      </w:r>
      <w:r w:rsidRPr="004B6E0C">
        <w:rPr>
          <w:rFonts w:ascii="Univers" w:hAnsi="Univers" w:cs="Arial"/>
          <w:sz w:val="21"/>
          <w:szCs w:val="21"/>
          <w:lang w:val="es-UY"/>
        </w:rPr>
        <w:t xml:space="preserve"> oportuno firmar un</w:t>
      </w:r>
      <w:r w:rsidR="004B6E0C">
        <w:rPr>
          <w:rFonts w:ascii="Univers" w:hAnsi="Univers" w:cs="Arial"/>
          <w:sz w:val="21"/>
          <w:szCs w:val="21"/>
          <w:lang w:val="es-UY"/>
        </w:rPr>
        <w:t xml:space="preserve"> </w:t>
      </w:r>
      <w:r w:rsidRPr="004B6E0C">
        <w:rPr>
          <w:rFonts w:ascii="Univers" w:hAnsi="Univers" w:cs="Arial"/>
          <w:sz w:val="21"/>
          <w:szCs w:val="21"/>
          <w:lang w:val="es-UY"/>
        </w:rPr>
        <w:t>acuerdo de cumplimiento de recomendaciones</w:t>
      </w:r>
      <w:r w:rsidR="004B6E0C" w:rsidRPr="004B6E0C">
        <w:rPr>
          <w:rFonts w:ascii="Univers" w:hAnsi="Univers" w:cs="Arial"/>
          <w:sz w:val="21"/>
          <w:szCs w:val="21"/>
          <w:lang w:val="es-UY"/>
        </w:rPr>
        <w:t>”</w:t>
      </w:r>
      <w:r w:rsidR="00FB360F">
        <w:rPr>
          <w:rFonts w:ascii="Univers" w:hAnsi="Univers" w:cs="Arial"/>
          <w:sz w:val="21"/>
          <w:szCs w:val="21"/>
          <w:lang w:val="es-UY"/>
        </w:rPr>
        <w:t>.</w:t>
      </w:r>
    </w:p>
    <w:p w:rsidR="007C506A" w:rsidRDefault="007C506A" w:rsidP="00C4051D">
      <w:pPr>
        <w:jc w:val="both"/>
        <w:rPr>
          <w:rFonts w:ascii="Univers" w:hAnsi="Univers" w:cs="Arial"/>
          <w:sz w:val="21"/>
          <w:szCs w:val="21"/>
          <w:lang w:val="es-UY"/>
        </w:rPr>
      </w:pPr>
    </w:p>
    <w:p w:rsidR="00365C6E" w:rsidRDefault="00365C6E" w:rsidP="00365C6E">
      <w:pPr>
        <w:ind w:firstLine="700"/>
        <w:jc w:val="both"/>
        <w:rPr>
          <w:rFonts w:ascii="Univers" w:hAnsi="Univers" w:cs="Arial"/>
          <w:sz w:val="20"/>
          <w:szCs w:val="20"/>
        </w:rPr>
      </w:pPr>
      <w:r>
        <w:rPr>
          <w:rFonts w:ascii="Univers" w:hAnsi="Univers" w:cs="Arial"/>
          <w:sz w:val="21"/>
          <w:szCs w:val="21"/>
          <w:lang w:val="es-PE"/>
        </w:rPr>
        <w:t>En su respuesta</w:t>
      </w:r>
      <w:r w:rsidR="00C53356" w:rsidRPr="004E03EA">
        <w:rPr>
          <w:rFonts w:ascii="Univers" w:hAnsi="Univers" w:cs="Arial"/>
          <w:sz w:val="21"/>
          <w:szCs w:val="21"/>
          <w:lang w:val="es-PE"/>
        </w:rPr>
        <w:t xml:space="preserve"> a la Comisión sobre el Informe de Fondo, el Estado </w:t>
      </w:r>
      <w:r w:rsidRPr="009721DC">
        <w:rPr>
          <w:rFonts w:ascii="Univers" w:hAnsi="Univers" w:cs="Arial"/>
          <w:sz w:val="20"/>
          <w:szCs w:val="20"/>
        </w:rPr>
        <w:t xml:space="preserve">presentó información en relación con el proceso de investigación de los </w:t>
      </w:r>
      <w:r>
        <w:rPr>
          <w:rFonts w:ascii="Univers" w:hAnsi="Univers" w:cs="Arial"/>
          <w:sz w:val="20"/>
          <w:szCs w:val="20"/>
        </w:rPr>
        <w:t>hechos de m</w:t>
      </w:r>
      <w:r w:rsidRPr="009721DC">
        <w:rPr>
          <w:rFonts w:ascii="Univers" w:hAnsi="Univers" w:cs="Arial"/>
          <w:sz w:val="20"/>
          <w:szCs w:val="20"/>
        </w:rPr>
        <w:t>u</w:t>
      </w:r>
      <w:r>
        <w:rPr>
          <w:rFonts w:ascii="Univers" w:hAnsi="Univers" w:cs="Arial"/>
          <w:sz w:val="20"/>
          <w:szCs w:val="20"/>
        </w:rPr>
        <w:t>e</w:t>
      </w:r>
      <w:r w:rsidRPr="009721DC">
        <w:rPr>
          <w:rFonts w:ascii="Univers" w:hAnsi="Univers" w:cs="Arial"/>
          <w:sz w:val="20"/>
          <w:szCs w:val="20"/>
        </w:rPr>
        <w:t xml:space="preserve">rte de </w:t>
      </w:r>
      <w:r w:rsidR="00A91CD6">
        <w:rPr>
          <w:rFonts w:ascii="Univers" w:hAnsi="Univers" w:cs="Arial"/>
          <w:sz w:val="20"/>
          <w:szCs w:val="20"/>
        </w:rPr>
        <w:t>María Isabel Franco</w:t>
      </w:r>
      <w:r>
        <w:rPr>
          <w:rFonts w:ascii="Univers" w:hAnsi="Univers" w:cs="Arial"/>
          <w:sz w:val="20"/>
          <w:szCs w:val="20"/>
        </w:rPr>
        <w:t xml:space="preserve"> y relativa a</w:t>
      </w:r>
      <w:r w:rsidRPr="009721DC">
        <w:rPr>
          <w:rFonts w:ascii="Univers" w:hAnsi="Univers" w:cs="Arial"/>
          <w:sz w:val="20"/>
          <w:szCs w:val="20"/>
        </w:rPr>
        <w:t xml:space="preserve"> la obligación del Estado de atender los casos de violencia contra las mujeres en general, a través de su fortalecimiento institucional para combatir la impunidad frente a </w:t>
      </w:r>
      <w:r>
        <w:rPr>
          <w:rFonts w:ascii="Univers" w:hAnsi="Univers" w:cs="Arial"/>
          <w:sz w:val="20"/>
          <w:szCs w:val="20"/>
        </w:rPr>
        <w:t>l</w:t>
      </w:r>
      <w:r w:rsidRPr="009721DC">
        <w:rPr>
          <w:rFonts w:ascii="Univers" w:hAnsi="Univers" w:cs="Arial"/>
          <w:sz w:val="20"/>
          <w:szCs w:val="20"/>
        </w:rPr>
        <w:t>os casos de violencia contra la</w:t>
      </w:r>
      <w:r>
        <w:rPr>
          <w:rFonts w:ascii="Univers" w:hAnsi="Univers" w:cs="Arial"/>
          <w:sz w:val="20"/>
          <w:szCs w:val="20"/>
        </w:rPr>
        <w:t xml:space="preserve"> </w:t>
      </w:r>
      <w:r w:rsidRPr="009721DC">
        <w:rPr>
          <w:rFonts w:ascii="Univers" w:hAnsi="Univers" w:cs="Arial"/>
          <w:sz w:val="20"/>
          <w:szCs w:val="20"/>
        </w:rPr>
        <w:t>mujer y de la realización de investiga</w:t>
      </w:r>
      <w:r>
        <w:rPr>
          <w:rFonts w:ascii="Univers" w:hAnsi="Univers" w:cs="Arial"/>
          <w:sz w:val="20"/>
          <w:szCs w:val="20"/>
        </w:rPr>
        <w:t>ciones criminales efectivas con</w:t>
      </w:r>
      <w:r w:rsidRPr="009721DC">
        <w:rPr>
          <w:rFonts w:ascii="Univers" w:hAnsi="Univers" w:cs="Arial"/>
          <w:sz w:val="20"/>
          <w:szCs w:val="20"/>
        </w:rPr>
        <w:t xml:space="preserve"> perspectiva de género.  Asimismo informó que ha</w:t>
      </w:r>
      <w:r>
        <w:rPr>
          <w:rFonts w:ascii="Univers" w:hAnsi="Univers" w:cs="Arial"/>
          <w:sz w:val="20"/>
          <w:szCs w:val="20"/>
        </w:rPr>
        <w:t>bría</w:t>
      </w:r>
      <w:r w:rsidRPr="009721DC">
        <w:rPr>
          <w:rFonts w:ascii="Univers" w:hAnsi="Univers" w:cs="Arial"/>
          <w:sz w:val="20"/>
          <w:szCs w:val="20"/>
        </w:rPr>
        <w:t xml:space="preserve"> implementado una política estatal integral y coordinada respaldada con recursos públicos ade</w:t>
      </w:r>
      <w:r>
        <w:rPr>
          <w:rFonts w:ascii="Univers" w:hAnsi="Univers" w:cs="Arial"/>
          <w:sz w:val="20"/>
          <w:szCs w:val="20"/>
        </w:rPr>
        <w:t>cuados para garantizar que dich</w:t>
      </w:r>
      <w:r w:rsidRPr="009721DC">
        <w:rPr>
          <w:rFonts w:ascii="Univers" w:hAnsi="Univers" w:cs="Arial"/>
          <w:sz w:val="20"/>
          <w:szCs w:val="20"/>
        </w:rPr>
        <w:t>o</w:t>
      </w:r>
      <w:r>
        <w:rPr>
          <w:rFonts w:ascii="Univers" w:hAnsi="Univers" w:cs="Arial"/>
          <w:sz w:val="20"/>
          <w:szCs w:val="20"/>
        </w:rPr>
        <w:t>s</w:t>
      </w:r>
      <w:r w:rsidRPr="009721DC">
        <w:rPr>
          <w:rFonts w:ascii="Univers" w:hAnsi="Univers" w:cs="Arial"/>
          <w:sz w:val="20"/>
          <w:szCs w:val="20"/>
        </w:rPr>
        <w:t xml:space="preserve"> casos sean adecuadamente prevenidos, investigados, sancionados y reparados.  </w:t>
      </w:r>
    </w:p>
    <w:p w:rsidR="00365C6E" w:rsidRPr="009721DC" w:rsidRDefault="00365C6E" w:rsidP="00365C6E">
      <w:pPr>
        <w:ind w:firstLine="700"/>
        <w:jc w:val="both"/>
        <w:rPr>
          <w:rFonts w:ascii="Univers" w:hAnsi="Univers" w:cs="Arial"/>
          <w:sz w:val="20"/>
          <w:szCs w:val="20"/>
        </w:rPr>
      </w:pPr>
    </w:p>
    <w:p w:rsidR="00365C6E" w:rsidRDefault="00365C6E" w:rsidP="00365C6E">
      <w:pPr>
        <w:ind w:firstLine="700"/>
        <w:jc w:val="both"/>
        <w:rPr>
          <w:rFonts w:ascii="Univers" w:hAnsi="Univers" w:cs="Arial"/>
          <w:sz w:val="20"/>
          <w:szCs w:val="20"/>
        </w:rPr>
      </w:pPr>
      <w:r w:rsidRPr="009721DC">
        <w:rPr>
          <w:rFonts w:ascii="Univers" w:hAnsi="Univers" w:cs="Arial"/>
          <w:sz w:val="20"/>
          <w:szCs w:val="20"/>
        </w:rPr>
        <w:t xml:space="preserve">En relación con la investigación </w:t>
      </w:r>
      <w:r>
        <w:rPr>
          <w:rFonts w:ascii="Univers" w:hAnsi="Univers" w:cs="Arial"/>
          <w:sz w:val="20"/>
          <w:szCs w:val="20"/>
        </w:rPr>
        <w:t>de los hechos del caso –primera recomendación</w:t>
      </w:r>
      <w:r w:rsidR="00A91CD6">
        <w:rPr>
          <w:rFonts w:ascii="Univers" w:hAnsi="Univers" w:cs="Arial"/>
          <w:sz w:val="20"/>
          <w:szCs w:val="20"/>
        </w:rPr>
        <w:t>–</w:t>
      </w:r>
      <w:r>
        <w:rPr>
          <w:rFonts w:ascii="Univers" w:hAnsi="Univers" w:cs="Arial"/>
          <w:sz w:val="20"/>
          <w:szCs w:val="20"/>
        </w:rPr>
        <w:t xml:space="preserve"> </w:t>
      </w:r>
      <w:r w:rsidRPr="009721DC">
        <w:rPr>
          <w:rFonts w:ascii="Univers" w:hAnsi="Univers" w:cs="Arial"/>
          <w:sz w:val="20"/>
          <w:szCs w:val="20"/>
        </w:rPr>
        <w:t xml:space="preserve">informó sobre varias diligencias, </w:t>
      </w:r>
      <w:r>
        <w:rPr>
          <w:rFonts w:ascii="Univers" w:hAnsi="Univers" w:cs="Arial"/>
          <w:sz w:val="20"/>
          <w:szCs w:val="20"/>
        </w:rPr>
        <w:t>relacionadas con: l</w:t>
      </w:r>
      <w:r w:rsidRPr="009721DC">
        <w:rPr>
          <w:rFonts w:ascii="Univers" w:hAnsi="Univers" w:cs="Arial"/>
          <w:sz w:val="20"/>
          <w:szCs w:val="20"/>
        </w:rPr>
        <w:t>a reiteración de solicitud d</w:t>
      </w:r>
      <w:r>
        <w:rPr>
          <w:rFonts w:ascii="Univers" w:hAnsi="Univers" w:cs="Arial"/>
          <w:sz w:val="20"/>
          <w:szCs w:val="20"/>
        </w:rPr>
        <w:t>e la prueba de ADN de una persona bajo investigación</w:t>
      </w:r>
      <w:r w:rsidRPr="009721DC">
        <w:rPr>
          <w:rFonts w:ascii="Univers" w:hAnsi="Univers" w:cs="Arial"/>
          <w:sz w:val="20"/>
          <w:szCs w:val="20"/>
        </w:rPr>
        <w:t xml:space="preserve">, </w:t>
      </w:r>
      <w:r>
        <w:rPr>
          <w:rFonts w:ascii="Univers" w:hAnsi="Univers" w:cs="Arial"/>
          <w:sz w:val="20"/>
          <w:szCs w:val="20"/>
        </w:rPr>
        <w:t xml:space="preserve">así como la recopilación de </w:t>
      </w:r>
      <w:r w:rsidRPr="009721DC">
        <w:rPr>
          <w:rFonts w:ascii="Univers" w:hAnsi="Univers" w:cs="Arial"/>
          <w:sz w:val="20"/>
          <w:szCs w:val="20"/>
        </w:rPr>
        <w:t>datos</w:t>
      </w:r>
      <w:r>
        <w:rPr>
          <w:rFonts w:ascii="Univers" w:hAnsi="Univers" w:cs="Arial"/>
          <w:sz w:val="20"/>
          <w:szCs w:val="20"/>
        </w:rPr>
        <w:t xml:space="preserve"> e informes</w:t>
      </w:r>
      <w:r w:rsidRPr="009721DC">
        <w:rPr>
          <w:rFonts w:ascii="Univers" w:hAnsi="Univers" w:cs="Arial"/>
          <w:sz w:val="20"/>
          <w:szCs w:val="20"/>
        </w:rPr>
        <w:t xml:space="preserve"> relacionados con </w:t>
      </w:r>
      <w:r w:rsidR="00A91CD6">
        <w:rPr>
          <w:rFonts w:ascii="Univers" w:hAnsi="Univers" w:cs="Arial"/>
          <w:sz w:val="20"/>
          <w:szCs w:val="20"/>
        </w:rPr>
        <w:t>dicho individuo</w:t>
      </w:r>
      <w:r w:rsidR="00E10659">
        <w:rPr>
          <w:rFonts w:ascii="Univers" w:hAnsi="Univers" w:cs="Arial"/>
          <w:sz w:val="20"/>
          <w:szCs w:val="20"/>
        </w:rPr>
        <w:t xml:space="preserve"> y</w:t>
      </w:r>
      <w:r w:rsidRPr="009721DC">
        <w:rPr>
          <w:rFonts w:ascii="Univers" w:hAnsi="Univers" w:cs="Arial"/>
          <w:sz w:val="20"/>
          <w:szCs w:val="20"/>
        </w:rPr>
        <w:t xml:space="preserve"> con </w:t>
      </w:r>
      <w:r>
        <w:rPr>
          <w:rFonts w:ascii="Univers" w:hAnsi="Univers" w:cs="Arial"/>
          <w:sz w:val="20"/>
          <w:szCs w:val="20"/>
        </w:rPr>
        <w:t>tres personas vinculadas a la investigación</w:t>
      </w:r>
      <w:r w:rsidRPr="009721DC">
        <w:rPr>
          <w:rFonts w:ascii="Univers" w:hAnsi="Univers" w:cs="Arial"/>
          <w:sz w:val="20"/>
          <w:szCs w:val="20"/>
        </w:rPr>
        <w:t xml:space="preserve">. </w:t>
      </w:r>
      <w:r>
        <w:rPr>
          <w:rFonts w:ascii="Univers" w:hAnsi="Univers" w:cs="Arial"/>
          <w:sz w:val="20"/>
          <w:szCs w:val="20"/>
        </w:rPr>
        <w:t>Además, se habría realizado la ampliación de necrop</w:t>
      </w:r>
      <w:r w:rsidRPr="009721DC">
        <w:rPr>
          <w:rFonts w:ascii="Univers" w:hAnsi="Univers" w:cs="Arial"/>
          <w:sz w:val="20"/>
          <w:szCs w:val="20"/>
        </w:rPr>
        <w:t>sia de María Isabel Vé</w:t>
      </w:r>
      <w:r>
        <w:rPr>
          <w:rFonts w:ascii="Univers" w:hAnsi="Univers" w:cs="Arial"/>
          <w:sz w:val="20"/>
          <w:szCs w:val="20"/>
        </w:rPr>
        <w:t>liz Franco</w:t>
      </w:r>
      <w:r w:rsidRPr="009721DC">
        <w:rPr>
          <w:rFonts w:ascii="Univers" w:hAnsi="Univers" w:cs="Arial"/>
          <w:sz w:val="20"/>
          <w:szCs w:val="20"/>
        </w:rPr>
        <w:t xml:space="preserve">.  </w:t>
      </w:r>
      <w:r>
        <w:rPr>
          <w:rFonts w:ascii="Univers" w:hAnsi="Univers" w:cs="Arial"/>
          <w:sz w:val="20"/>
          <w:szCs w:val="20"/>
        </w:rPr>
        <w:t xml:space="preserve">Finalmente, manifestó que </w:t>
      </w:r>
      <w:r w:rsidRPr="009721DC">
        <w:rPr>
          <w:rFonts w:ascii="Univers" w:hAnsi="Univers" w:cs="Arial"/>
          <w:sz w:val="20"/>
          <w:szCs w:val="20"/>
        </w:rPr>
        <w:t xml:space="preserve">el Ministerio Público </w:t>
      </w:r>
      <w:r>
        <w:rPr>
          <w:rFonts w:ascii="Univers" w:hAnsi="Univers" w:cs="Arial"/>
          <w:sz w:val="20"/>
          <w:szCs w:val="20"/>
        </w:rPr>
        <w:t xml:space="preserve">habría manifestado </w:t>
      </w:r>
      <w:r w:rsidRPr="009721DC">
        <w:rPr>
          <w:rFonts w:ascii="Univers" w:hAnsi="Univers" w:cs="Arial"/>
          <w:sz w:val="20"/>
          <w:szCs w:val="20"/>
        </w:rPr>
        <w:t>que</w:t>
      </w:r>
      <w:r>
        <w:rPr>
          <w:rFonts w:ascii="Univers" w:hAnsi="Univers" w:cs="Arial"/>
          <w:sz w:val="20"/>
          <w:szCs w:val="20"/>
        </w:rPr>
        <w:t xml:space="preserve"> el presente caso</w:t>
      </w:r>
      <w:r w:rsidRPr="009721DC">
        <w:rPr>
          <w:rFonts w:ascii="Univers" w:hAnsi="Univers" w:cs="Arial"/>
          <w:sz w:val="20"/>
          <w:szCs w:val="20"/>
        </w:rPr>
        <w:t xml:space="preserve"> “ha tenido constante diligenciamiento y que la ley procesal no estipula plazo para cumplir con las investigaciones por lo que continuará abierto para </w:t>
      </w:r>
      <w:r w:rsidR="00A91CD6" w:rsidRPr="009721DC">
        <w:rPr>
          <w:rFonts w:ascii="Univers" w:hAnsi="Univers" w:cs="Arial"/>
          <w:sz w:val="20"/>
          <w:szCs w:val="20"/>
        </w:rPr>
        <w:t>realizar</w:t>
      </w:r>
      <w:r w:rsidRPr="009721DC">
        <w:rPr>
          <w:rFonts w:ascii="Univers" w:hAnsi="Univers" w:cs="Arial"/>
          <w:sz w:val="20"/>
          <w:szCs w:val="20"/>
        </w:rPr>
        <w:t xml:space="preserve"> las investigaciones necesarias”.</w:t>
      </w:r>
    </w:p>
    <w:p w:rsidR="00365C6E" w:rsidRDefault="00365C6E" w:rsidP="00365C6E">
      <w:pPr>
        <w:ind w:firstLine="700"/>
        <w:jc w:val="both"/>
        <w:rPr>
          <w:rFonts w:ascii="Univers" w:hAnsi="Univers" w:cs="Arial"/>
          <w:sz w:val="20"/>
          <w:szCs w:val="20"/>
        </w:rPr>
      </w:pPr>
    </w:p>
    <w:p w:rsidR="00365C6E" w:rsidRDefault="00365C6E" w:rsidP="00365C6E">
      <w:pPr>
        <w:ind w:firstLine="700"/>
        <w:jc w:val="both"/>
        <w:rPr>
          <w:rFonts w:ascii="Univers" w:hAnsi="Univers" w:cs="Arial"/>
          <w:sz w:val="20"/>
          <w:szCs w:val="20"/>
        </w:rPr>
      </w:pPr>
      <w:r>
        <w:rPr>
          <w:rFonts w:ascii="Univers" w:hAnsi="Univers" w:cs="Arial"/>
          <w:sz w:val="20"/>
          <w:szCs w:val="20"/>
        </w:rPr>
        <w:t>Sin especificar a qué recomendación hacía referencia, Guatemala presentó información general sobre políticas públicas que podrían referirse, de forma genérica, a las</w:t>
      </w:r>
      <w:r>
        <w:rPr>
          <w:rFonts w:ascii="Univers" w:hAnsi="Univers" w:cs="Arial"/>
          <w:sz w:val="20"/>
          <w:szCs w:val="20"/>
          <w:lang w:val="es-UY"/>
        </w:rPr>
        <w:t xml:space="preserve"> recomendaciones tercera, sexta, séptima y octava</w:t>
      </w:r>
      <w:r>
        <w:rPr>
          <w:rFonts w:ascii="Univers" w:hAnsi="Univers" w:cs="Arial"/>
          <w:sz w:val="20"/>
          <w:szCs w:val="20"/>
        </w:rPr>
        <w:t xml:space="preserve">. En ese sentido </w:t>
      </w:r>
      <w:r w:rsidRPr="009721DC">
        <w:rPr>
          <w:rFonts w:ascii="Univers" w:hAnsi="Univers" w:cs="Arial"/>
          <w:sz w:val="20"/>
          <w:szCs w:val="20"/>
        </w:rPr>
        <w:t xml:space="preserve">informó </w:t>
      </w:r>
      <w:r>
        <w:rPr>
          <w:rFonts w:ascii="Univers" w:hAnsi="Univers" w:cs="Arial"/>
          <w:sz w:val="20"/>
          <w:szCs w:val="20"/>
        </w:rPr>
        <w:t>lo siguiente: i) creación de</w:t>
      </w:r>
      <w:r w:rsidRPr="009721DC">
        <w:rPr>
          <w:rFonts w:ascii="Univers" w:hAnsi="Univers" w:cs="Arial"/>
          <w:sz w:val="20"/>
          <w:szCs w:val="20"/>
        </w:rPr>
        <w:t xml:space="preserve"> la mesa de trabajo denominada fuerza de tarea especializada contra el feminicidio en enero de 2012, </w:t>
      </w:r>
      <w:r>
        <w:rPr>
          <w:rFonts w:ascii="Univers" w:hAnsi="Univers" w:cs="Arial"/>
          <w:sz w:val="20"/>
          <w:szCs w:val="20"/>
        </w:rPr>
        <w:t>destinada a</w:t>
      </w:r>
      <w:r w:rsidRPr="009721DC">
        <w:rPr>
          <w:rFonts w:ascii="Univers" w:hAnsi="Univers" w:cs="Arial"/>
          <w:sz w:val="20"/>
          <w:szCs w:val="20"/>
        </w:rPr>
        <w:t xml:space="preserve"> analizar las líneas de investigación </w:t>
      </w:r>
      <w:r>
        <w:rPr>
          <w:rFonts w:ascii="Univers" w:hAnsi="Univers" w:cs="Arial"/>
          <w:sz w:val="20"/>
          <w:szCs w:val="20"/>
        </w:rPr>
        <w:t>en delitos de feminicidio; ii) ampliación d</w:t>
      </w:r>
      <w:r w:rsidRPr="009721DC">
        <w:rPr>
          <w:rFonts w:ascii="Univers" w:hAnsi="Univers" w:cs="Arial"/>
          <w:sz w:val="20"/>
          <w:szCs w:val="20"/>
        </w:rPr>
        <w:t>el presupuesto de</w:t>
      </w:r>
      <w:r>
        <w:rPr>
          <w:rFonts w:ascii="Univers" w:hAnsi="Univers" w:cs="Arial"/>
          <w:sz w:val="20"/>
          <w:szCs w:val="20"/>
        </w:rPr>
        <w:t xml:space="preserve"> </w:t>
      </w:r>
      <w:r w:rsidRPr="009721DC">
        <w:rPr>
          <w:rFonts w:ascii="Univers" w:hAnsi="Univers" w:cs="Arial"/>
          <w:sz w:val="20"/>
          <w:szCs w:val="20"/>
        </w:rPr>
        <w:t>la Comisión Presidencial contra el feminicidos en febrero de  2012</w:t>
      </w:r>
      <w:r>
        <w:rPr>
          <w:rFonts w:ascii="Univers" w:hAnsi="Univers" w:cs="Arial"/>
          <w:sz w:val="20"/>
          <w:szCs w:val="20"/>
        </w:rPr>
        <w:t xml:space="preserve"> para </w:t>
      </w:r>
      <w:r w:rsidRPr="009721DC">
        <w:rPr>
          <w:rFonts w:ascii="Univers" w:hAnsi="Univers" w:cs="Arial"/>
          <w:sz w:val="20"/>
          <w:szCs w:val="20"/>
        </w:rPr>
        <w:t xml:space="preserve">fortalecer las acciones </w:t>
      </w:r>
      <w:r>
        <w:rPr>
          <w:rFonts w:ascii="Univers" w:hAnsi="Univers" w:cs="Arial"/>
          <w:sz w:val="20"/>
          <w:szCs w:val="20"/>
        </w:rPr>
        <w:t>de</w:t>
      </w:r>
      <w:r w:rsidRPr="009721DC">
        <w:rPr>
          <w:rFonts w:ascii="Univers" w:hAnsi="Univers" w:cs="Arial"/>
          <w:sz w:val="20"/>
          <w:szCs w:val="20"/>
        </w:rPr>
        <w:t xml:space="preserve"> dicha Comisión </w:t>
      </w:r>
      <w:r>
        <w:rPr>
          <w:rFonts w:ascii="Univers" w:hAnsi="Univers" w:cs="Arial"/>
          <w:sz w:val="20"/>
          <w:szCs w:val="20"/>
        </w:rPr>
        <w:t>en</w:t>
      </w:r>
      <w:r w:rsidRPr="009721DC">
        <w:rPr>
          <w:rFonts w:ascii="Univers" w:hAnsi="Univers" w:cs="Arial"/>
          <w:sz w:val="20"/>
          <w:szCs w:val="20"/>
        </w:rPr>
        <w:t xml:space="preserve"> la prevención del asesinato de mujeres en Guatemala</w:t>
      </w:r>
      <w:r>
        <w:rPr>
          <w:rFonts w:ascii="Univers" w:hAnsi="Univers" w:cs="Arial"/>
          <w:sz w:val="20"/>
          <w:szCs w:val="20"/>
        </w:rPr>
        <w:t xml:space="preserve">; iii) </w:t>
      </w:r>
      <w:r w:rsidRPr="009721DC">
        <w:rPr>
          <w:rFonts w:ascii="Univers" w:hAnsi="Univers" w:cs="Arial"/>
          <w:sz w:val="20"/>
          <w:szCs w:val="20"/>
        </w:rPr>
        <w:t>creación, en febrero de 2012, de dos nuevos juzgados y tribunales con competencia en feminicidio y otras form</w:t>
      </w:r>
      <w:r>
        <w:rPr>
          <w:rFonts w:ascii="Univers" w:hAnsi="Univers" w:cs="Arial"/>
          <w:sz w:val="20"/>
          <w:szCs w:val="20"/>
        </w:rPr>
        <w:t>as de violencia contra la mujer; iv) existencia de coordin</w:t>
      </w:r>
      <w:r w:rsidRPr="009721DC">
        <w:rPr>
          <w:rFonts w:ascii="Univers" w:hAnsi="Univers" w:cs="Arial"/>
          <w:sz w:val="20"/>
          <w:szCs w:val="20"/>
        </w:rPr>
        <w:t xml:space="preserve">ación interinstitucional para la implementación de </w:t>
      </w:r>
      <w:r>
        <w:rPr>
          <w:rFonts w:ascii="Univers" w:hAnsi="Univers" w:cs="Arial"/>
          <w:sz w:val="20"/>
          <w:szCs w:val="20"/>
        </w:rPr>
        <w:t>l</w:t>
      </w:r>
      <w:r w:rsidRPr="009721DC">
        <w:rPr>
          <w:rFonts w:ascii="Univers" w:hAnsi="Univers" w:cs="Arial"/>
          <w:sz w:val="20"/>
          <w:szCs w:val="20"/>
        </w:rPr>
        <w:t>as polí</w:t>
      </w:r>
      <w:r>
        <w:rPr>
          <w:rFonts w:ascii="Univers" w:hAnsi="Univers" w:cs="Arial"/>
          <w:sz w:val="20"/>
          <w:szCs w:val="20"/>
        </w:rPr>
        <w:t>ticas en tema de prevenció</w:t>
      </w:r>
      <w:r w:rsidRPr="009721DC">
        <w:rPr>
          <w:rFonts w:ascii="Univers" w:hAnsi="Univers" w:cs="Arial"/>
          <w:sz w:val="20"/>
          <w:szCs w:val="20"/>
        </w:rPr>
        <w:t xml:space="preserve">n y atención a la víctima. </w:t>
      </w:r>
    </w:p>
    <w:p w:rsidR="00365C6E" w:rsidRDefault="00365C6E" w:rsidP="00365C6E">
      <w:pPr>
        <w:ind w:firstLine="700"/>
        <w:jc w:val="both"/>
        <w:rPr>
          <w:rFonts w:ascii="Univers" w:hAnsi="Univers" w:cs="Arial"/>
          <w:sz w:val="20"/>
          <w:szCs w:val="20"/>
        </w:rPr>
      </w:pPr>
    </w:p>
    <w:p w:rsidR="00365C6E" w:rsidRPr="009721DC" w:rsidRDefault="00365C6E" w:rsidP="00365C6E">
      <w:pPr>
        <w:ind w:firstLine="700"/>
        <w:jc w:val="both"/>
        <w:rPr>
          <w:rFonts w:ascii="Univers" w:hAnsi="Univers" w:cs="Arial"/>
          <w:sz w:val="20"/>
          <w:szCs w:val="20"/>
        </w:rPr>
      </w:pPr>
      <w:r w:rsidRPr="009721DC">
        <w:rPr>
          <w:rFonts w:ascii="Univers" w:hAnsi="Univers" w:cs="Arial"/>
          <w:sz w:val="20"/>
          <w:szCs w:val="20"/>
        </w:rPr>
        <w:lastRenderedPageBreak/>
        <w:t xml:space="preserve">En </w:t>
      </w:r>
      <w:r>
        <w:rPr>
          <w:rFonts w:ascii="Univers" w:hAnsi="Univers" w:cs="Arial"/>
          <w:sz w:val="20"/>
          <w:szCs w:val="20"/>
        </w:rPr>
        <w:t xml:space="preserve">relación con </w:t>
      </w:r>
      <w:r w:rsidRPr="009721DC">
        <w:rPr>
          <w:rFonts w:ascii="Univers" w:hAnsi="Univers" w:cs="Arial"/>
          <w:sz w:val="20"/>
          <w:szCs w:val="20"/>
        </w:rPr>
        <w:t xml:space="preserve">el </w:t>
      </w:r>
      <w:r>
        <w:rPr>
          <w:rFonts w:ascii="Univers" w:hAnsi="Univers" w:cs="Arial"/>
          <w:sz w:val="20"/>
          <w:szCs w:val="20"/>
        </w:rPr>
        <w:t>tema de prevención</w:t>
      </w:r>
      <w:r w:rsidRPr="009721DC">
        <w:rPr>
          <w:rFonts w:ascii="Univers" w:hAnsi="Univers" w:cs="Arial"/>
          <w:sz w:val="20"/>
          <w:szCs w:val="20"/>
        </w:rPr>
        <w:t xml:space="preserve"> informó que se impulsan procesos de formación y di</w:t>
      </w:r>
      <w:r>
        <w:rPr>
          <w:rFonts w:ascii="Univers" w:hAnsi="Univers" w:cs="Arial"/>
          <w:sz w:val="20"/>
          <w:szCs w:val="20"/>
        </w:rPr>
        <w:t>v</w:t>
      </w:r>
      <w:r w:rsidRPr="009721DC">
        <w:rPr>
          <w:rFonts w:ascii="Univers" w:hAnsi="Univers" w:cs="Arial"/>
          <w:sz w:val="20"/>
          <w:szCs w:val="20"/>
        </w:rPr>
        <w:t xml:space="preserve">ulgación de la ley contra el feminicidio en la población y formación de operadores de </w:t>
      </w:r>
      <w:r>
        <w:rPr>
          <w:rFonts w:ascii="Univers" w:hAnsi="Univers" w:cs="Arial"/>
          <w:sz w:val="20"/>
          <w:szCs w:val="20"/>
        </w:rPr>
        <w:t>justicia. En relación con la atención a la víctima manifestó que</w:t>
      </w:r>
      <w:r w:rsidRPr="009721DC">
        <w:rPr>
          <w:rFonts w:ascii="Univers" w:hAnsi="Univers" w:cs="Arial"/>
          <w:sz w:val="20"/>
          <w:szCs w:val="20"/>
        </w:rPr>
        <w:t xml:space="preserve"> la defensa pú</w:t>
      </w:r>
      <w:r>
        <w:rPr>
          <w:rFonts w:ascii="Univers" w:hAnsi="Univers" w:cs="Arial"/>
          <w:sz w:val="20"/>
          <w:szCs w:val="20"/>
        </w:rPr>
        <w:t>blica penal</w:t>
      </w:r>
      <w:r w:rsidRPr="009721DC">
        <w:rPr>
          <w:rFonts w:ascii="Univers" w:hAnsi="Univers" w:cs="Arial"/>
          <w:sz w:val="20"/>
          <w:szCs w:val="20"/>
        </w:rPr>
        <w:t xml:space="preserve"> da acompañamiento en los proceso</w:t>
      </w:r>
      <w:r>
        <w:rPr>
          <w:rFonts w:ascii="Univers" w:hAnsi="Univers" w:cs="Arial"/>
          <w:sz w:val="20"/>
          <w:szCs w:val="20"/>
        </w:rPr>
        <w:t>s</w:t>
      </w:r>
      <w:r w:rsidRPr="009721DC">
        <w:rPr>
          <w:rFonts w:ascii="Univers" w:hAnsi="Univers" w:cs="Arial"/>
          <w:sz w:val="20"/>
          <w:szCs w:val="20"/>
        </w:rPr>
        <w:t xml:space="preserve"> legales y </w:t>
      </w:r>
      <w:r>
        <w:rPr>
          <w:rFonts w:ascii="Univers" w:hAnsi="Univers" w:cs="Arial"/>
          <w:sz w:val="20"/>
          <w:szCs w:val="20"/>
        </w:rPr>
        <w:t xml:space="preserve">que </w:t>
      </w:r>
      <w:r w:rsidRPr="009721DC">
        <w:rPr>
          <w:rFonts w:ascii="Univers" w:hAnsi="Univers" w:cs="Arial"/>
          <w:sz w:val="20"/>
          <w:szCs w:val="20"/>
        </w:rPr>
        <w:t>se ha establecido una red para agilizar y hacer efectiva la atención a las mujeres agredidas. Agregó</w:t>
      </w:r>
      <w:r>
        <w:rPr>
          <w:rFonts w:ascii="Univers" w:hAnsi="Univers" w:cs="Arial"/>
          <w:sz w:val="20"/>
          <w:szCs w:val="20"/>
        </w:rPr>
        <w:t xml:space="preserve"> que cuenta con centros</w:t>
      </w:r>
      <w:r w:rsidRPr="009721DC">
        <w:rPr>
          <w:rFonts w:ascii="Univers" w:hAnsi="Univers" w:cs="Arial"/>
          <w:sz w:val="20"/>
          <w:szCs w:val="20"/>
        </w:rPr>
        <w:t xml:space="preserve"> de atención integral para las víctimas. </w:t>
      </w:r>
    </w:p>
    <w:p w:rsidR="00365C6E" w:rsidRDefault="00365C6E" w:rsidP="00365C6E">
      <w:pPr>
        <w:jc w:val="both"/>
        <w:rPr>
          <w:rFonts w:ascii="Univers" w:hAnsi="Univers" w:cs="Arial"/>
          <w:sz w:val="20"/>
          <w:szCs w:val="20"/>
          <w:lang w:val="es-UY"/>
        </w:rPr>
      </w:pPr>
    </w:p>
    <w:p w:rsidR="00365C6E" w:rsidRPr="00BC38D2" w:rsidRDefault="00365C6E" w:rsidP="00365C6E">
      <w:pPr>
        <w:ind w:firstLine="700"/>
        <w:jc w:val="both"/>
        <w:rPr>
          <w:rFonts w:ascii="Univers" w:hAnsi="Univers"/>
          <w:sz w:val="20"/>
          <w:szCs w:val="20"/>
        </w:rPr>
      </w:pPr>
      <w:r>
        <w:rPr>
          <w:rFonts w:ascii="Univers" w:hAnsi="Univers" w:cs="Arial"/>
          <w:sz w:val="20"/>
          <w:szCs w:val="20"/>
          <w:lang w:val="es-UY"/>
        </w:rPr>
        <w:t>Finalmente, el Estado no presentó información expresamente relacionada con las recomendaciones segunda, cuarta y quinta, relativas a la reparación plena de</w:t>
      </w:r>
      <w:r w:rsidRPr="00BC38D2">
        <w:rPr>
          <w:rFonts w:ascii="Univers" w:hAnsi="Univers"/>
          <w:sz w:val="20"/>
          <w:szCs w:val="20"/>
        </w:rPr>
        <w:t xml:space="preserve"> los familiares de</w:t>
      </w:r>
      <w:r w:rsidR="00E34939">
        <w:rPr>
          <w:rFonts w:ascii="Univers" w:hAnsi="Univers"/>
          <w:sz w:val="20"/>
          <w:szCs w:val="20"/>
        </w:rPr>
        <w:t xml:space="preserve"> María Isabel Véliz Franco;</w:t>
      </w:r>
      <w:r>
        <w:rPr>
          <w:rFonts w:ascii="Univers" w:hAnsi="Univers"/>
          <w:sz w:val="20"/>
          <w:szCs w:val="20"/>
        </w:rPr>
        <w:t xml:space="preserve"> la adopción </w:t>
      </w:r>
      <w:r w:rsidRPr="00BC38D2">
        <w:rPr>
          <w:rFonts w:ascii="Univers" w:hAnsi="Univers" w:cs="Arial"/>
          <w:sz w:val="20"/>
          <w:szCs w:val="20"/>
        </w:rPr>
        <w:t>reformas en los progra</w:t>
      </w:r>
      <w:r w:rsidR="00C02C9E">
        <w:rPr>
          <w:rFonts w:ascii="Univers" w:hAnsi="Univers" w:cs="Arial"/>
          <w:sz w:val="20"/>
          <w:szCs w:val="20"/>
        </w:rPr>
        <w:t>mas educativos del Estado</w:t>
      </w:r>
      <w:r w:rsidRPr="00BC38D2">
        <w:rPr>
          <w:rFonts w:ascii="Univers" w:hAnsi="Univers" w:cs="Arial"/>
          <w:sz w:val="20"/>
          <w:szCs w:val="20"/>
        </w:rPr>
        <w:t xml:space="preserve"> desde la etapa formativa y temprana, para promover el respeto de las mujeres como iguales, así como el respeto de sus derechos a la no violencia y a la no discriminación</w:t>
      </w:r>
      <w:r w:rsidR="00E34939">
        <w:rPr>
          <w:rFonts w:ascii="Univers" w:hAnsi="Univers" w:cs="Arial"/>
          <w:sz w:val="20"/>
          <w:szCs w:val="20"/>
        </w:rPr>
        <w:t>;</w:t>
      </w:r>
      <w:r w:rsidR="00C02C9E">
        <w:rPr>
          <w:rFonts w:ascii="Univers" w:hAnsi="Univers" w:cs="Arial"/>
          <w:sz w:val="20"/>
          <w:szCs w:val="20"/>
        </w:rPr>
        <w:t xml:space="preserve"> así como</w:t>
      </w:r>
      <w:r w:rsidR="00E34939">
        <w:rPr>
          <w:rFonts w:ascii="Univers" w:hAnsi="Univers" w:cs="Arial"/>
          <w:sz w:val="20"/>
          <w:szCs w:val="20"/>
        </w:rPr>
        <w:t xml:space="preserve"> a</w:t>
      </w:r>
      <w:r w:rsidR="00C02C9E">
        <w:rPr>
          <w:rFonts w:ascii="Univers" w:hAnsi="Univers" w:cs="Arial"/>
          <w:sz w:val="20"/>
          <w:szCs w:val="20"/>
        </w:rPr>
        <w:t xml:space="preserve"> llevar a cabo</w:t>
      </w:r>
      <w:r>
        <w:rPr>
          <w:rFonts w:ascii="Univers" w:hAnsi="Univers"/>
          <w:sz w:val="20"/>
          <w:szCs w:val="20"/>
        </w:rPr>
        <w:t xml:space="preserve"> la investigación </w:t>
      </w:r>
      <w:r>
        <w:rPr>
          <w:rFonts w:ascii="Univers" w:hAnsi="Univers" w:cs="Arial"/>
          <w:sz w:val="20"/>
          <w:szCs w:val="20"/>
        </w:rPr>
        <w:t>de</w:t>
      </w:r>
      <w:r w:rsidRPr="00BC38D2">
        <w:rPr>
          <w:rFonts w:ascii="Univers" w:hAnsi="Univers" w:cs="Arial"/>
          <w:sz w:val="20"/>
          <w:szCs w:val="20"/>
        </w:rPr>
        <w:t xml:space="preserve"> las irregularidades en la investigación del caso que se hayan cometido por agentes del Estado y sancionar a los responsables</w:t>
      </w:r>
      <w:r w:rsidR="00E34939">
        <w:rPr>
          <w:rFonts w:ascii="Univers" w:hAnsi="Univers" w:cs="Arial"/>
          <w:sz w:val="20"/>
          <w:szCs w:val="20"/>
        </w:rPr>
        <w:t>.</w:t>
      </w:r>
      <w:r>
        <w:rPr>
          <w:rFonts w:ascii="Univers" w:hAnsi="Univers" w:cs="Arial"/>
          <w:sz w:val="20"/>
          <w:szCs w:val="20"/>
        </w:rPr>
        <w:t xml:space="preserve"> </w:t>
      </w:r>
    </w:p>
    <w:p w:rsidR="00365C6E" w:rsidRDefault="00365C6E" w:rsidP="00E34939">
      <w:pPr>
        <w:jc w:val="both"/>
        <w:rPr>
          <w:rFonts w:ascii="Univers" w:hAnsi="Univers" w:cs="Arial"/>
          <w:sz w:val="20"/>
          <w:szCs w:val="20"/>
          <w:lang w:val="es-UY"/>
        </w:rPr>
      </w:pPr>
    </w:p>
    <w:p w:rsidR="00E34939" w:rsidRPr="00B65189" w:rsidRDefault="00C53356" w:rsidP="007D2CD1">
      <w:pPr>
        <w:autoSpaceDE w:val="0"/>
        <w:autoSpaceDN w:val="0"/>
        <w:adjustRightInd w:val="0"/>
        <w:ind w:firstLine="700"/>
        <w:jc w:val="both"/>
        <w:rPr>
          <w:rFonts w:ascii="Univers" w:hAnsi="Univers" w:cs="Arial"/>
          <w:sz w:val="20"/>
          <w:lang w:val="es-ES_tradnl"/>
        </w:rPr>
      </w:pPr>
      <w:r w:rsidRPr="004E03EA">
        <w:rPr>
          <w:rFonts w:ascii="Univers" w:hAnsi="Univers" w:cs="Arial"/>
          <w:sz w:val="21"/>
          <w:szCs w:val="21"/>
          <w:lang w:val="es-PE"/>
        </w:rPr>
        <w:t>De lo anterior no se desprende que el Estado est</w:t>
      </w:r>
      <w:r w:rsidR="00FB360F">
        <w:rPr>
          <w:rFonts w:ascii="Univers" w:hAnsi="Univers" w:cs="Arial"/>
          <w:sz w:val="21"/>
          <w:szCs w:val="21"/>
          <w:lang w:val="es-PE"/>
        </w:rPr>
        <w:t>é</w:t>
      </w:r>
      <w:r w:rsidRPr="004E03EA">
        <w:rPr>
          <w:rFonts w:ascii="Univers" w:hAnsi="Univers" w:cs="Arial"/>
          <w:sz w:val="21"/>
          <w:szCs w:val="21"/>
          <w:lang w:val="es-PE"/>
        </w:rPr>
        <w:t xml:space="preserve"> adoptando o contemplando medidas suficientes destinadas a cumplir con las recomendaciones de la Comisión. Consecuentemente, la Comisión somete el presente caso a la jurisdicción de la Corte por la necesidad </w:t>
      </w:r>
      <w:r w:rsidR="00E34939" w:rsidRPr="00B65189">
        <w:rPr>
          <w:rFonts w:ascii="Univers" w:hAnsi="Univers" w:cs="Arial"/>
          <w:sz w:val="20"/>
          <w:lang w:val="es-CL"/>
        </w:rPr>
        <w:t xml:space="preserve">de obtener justicia en el caso particular, </w:t>
      </w:r>
      <w:r w:rsidR="00E34939">
        <w:rPr>
          <w:rFonts w:ascii="Univers" w:hAnsi="Univers" w:cs="Arial"/>
          <w:sz w:val="20"/>
          <w:lang w:val="es-CL"/>
        </w:rPr>
        <w:t>por</w:t>
      </w:r>
      <w:r w:rsidR="00E34939" w:rsidRPr="00B65189">
        <w:rPr>
          <w:rFonts w:ascii="Univers" w:hAnsi="Univers" w:cs="Arial"/>
          <w:sz w:val="20"/>
          <w:lang w:val="es-CL"/>
        </w:rPr>
        <w:t xml:space="preserve"> la naturaleza y gravedad de las violaciones, así como la necesidad de desarrollar la jurisprudencia del sistema interamericano en relación con </w:t>
      </w:r>
      <w:r w:rsidR="00E34939">
        <w:rPr>
          <w:rFonts w:ascii="Univers" w:hAnsi="Univers" w:cs="Arial"/>
          <w:sz w:val="20"/>
          <w:lang w:val="es-CL"/>
        </w:rPr>
        <w:t>la investigación en hechos de violencia y discriminación contra las mujeres –y particularmente respecto de niñas</w:t>
      </w:r>
      <w:r w:rsidR="00E34939" w:rsidRPr="00B65189">
        <w:rPr>
          <w:rFonts w:ascii="Univers" w:hAnsi="Univers" w:cs="Arial"/>
          <w:sz w:val="20"/>
          <w:lang w:val="es-CL"/>
        </w:rPr>
        <w:t>.</w:t>
      </w:r>
    </w:p>
    <w:p w:rsidR="00FF5067" w:rsidRPr="00E34939" w:rsidRDefault="00FF5067" w:rsidP="00FF5067">
      <w:pPr>
        <w:jc w:val="both"/>
        <w:rPr>
          <w:rFonts w:ascii="Univers" w:hAnsi="Univers" w:cs="Arial"/>
          <w:sz w:val="20"/>
          <w:szCs w:val="20"/>
          <w:lang w:val="es-ES_tradnl"/>
        </w:rPr>
      </w:pPr>
    </w:p>
    <w:p w:rsidR="00507DB5" w:rsidRDefault="006E5CE1" w:rsidP="00507DB5">
      <w:pPr>
        <w:ind w:left="15" w:firstLine="708"/>
        <w:jc w:val="both"/>
        <w:rPr>
          <w:rFonts w:ascii="Univers" w:hAnsi="Univers" w:cs="Arial"/>
          <w:sz w:val="20"/>
          <w:szCs w:val="20"/>
          <w:lang w:val="es-UY"/>
        </w:rPr>
      </w:pPr>
      <w:r>
        <w:rPr>
          <w:rFonts w:ascii="Univers" w:hAnsi="Univers" w:cs="Arial"/>
          <w:sz w:val="21"/>
          <w:szCs w:val="21"/>
          <w:lang w:val="es-PE"/>
        </w:rPr>
        <w:t>Además</w:t>
      </w:r>
      <w:r w:rsidR="00C53356" w:rsidRPr="0047036A">
        <w:rPr>
          <w:rFonts w:ascii="Univers" w:hAnsi="Univers" w:cs="Arial"/>
          <w:sz w:val="21"/>
          <w:szCs w:val="21"/>
          <w:lang w:val="es-PE"/>
        </w:rPr>
        <w:t xml:space="preserve">, la Comisión destaca que a </w:t>
      </w:r>
      <w:r>
        <w:rPr>
          <w:rFonts w:ascii="Univers" w:hAnsi="Univers" w:cs="Arial"/>
          <w:sz w:val="21"/>
          <w:szCs w:val="21"/>
          <w:lang w:val="es-PE"/>
        </w:rPr>
        <w:t>más de diez</w:t>
      </w:r>
      <w:r w:rsidR="00C53356" w:rsidRPr="0047036A">
        <w:rPr>
          <w:rFonts w:ascii="Univers" w:hAnsi="Univers" w:cs="Arial"/>
          <w:sz w:val="21"/>
          <w:szCs w:val="21"/>
          <w:lang w:val="es-PE"/>
        </w:rPr>
        <w:t xml:space="preserve"> años de </w:t>
      </w:r>
      <w:r w:rsidR="007D2CD1" w:rsidRPr="0004062B">
        <w:rPr>
          <w:rFonts w:ascii="Univers" w:hAnsi="Univers"/>
          <w:sz w:val="20"/>
          <w:szCs w:val="20"/>
        </w:rPr>
        <w:t>la desaparición y posterior muerte de María Isabel Véliz Franco</w:t>
      </w:r>
      <w:r w:rsidR="00C53356" w:rsidRPr="0047036A">
        <w:rPr>
          <w:rFonts w:ascii="Univers" w:hAnsi="Univers" w:cs="Arial"/>
          <w:sz w:val="21"/>
          <w:szCs w:val="21"/>
          <w:lang w:val="es-PE"/>
        </w:rPr>
        <w:t xml:space="preserve">, el Estado </w:t>
      </w:r>
      <w:r>
        <w:rPr>
          <w:rFonts w:ascii="Univers" w:hAnsi="Univers" w:cs="Arial"/>
          <w:sz w:val="21"/>
          <w:szCs w:val="21"/>
          <w:lang w:val="es-PE"/>
        </w:rPr>
        <w:t xml:space="preserve">guatemalteco </w:t>
      </w:r>
      <w:r w:rsidR="00C53356" w:rsidRPr="0047036A">
        <w:rPr>
          <w:rFonts w:ascii="Univers" w:hAnsi="Univers" w:cs="Arial"/>
          <w:sz w:val="21"/>
          <w:szCs w:val="21"/>
          <w:lang w:val="es-PE"/>
        </w:rPr>
        <w:t>no ha</w:t>
      </w:r>
      <w:r w:rsidR="00C53356" w:rsidRPr="004E03EA">
        <w:rPr>
          <w:rFonts w:ascii="Univers" w:hAnsi="Univers" w:cs="Arial"/>
          <w:sz w:val="21"/>
          <w:szCs w:val="21"/>
          <w:lang w:val="es-PE"/>
        </w:rPr>
        <w:t xml:space="preserve"> investigado diligentemente los hechos</w:t>
      </w:r>
      <w:r w:rsidR="00FF5067">
        <w:rPr>
          <w:rFonts w:ascii="Univers" w:hAnsi="Univers" w:cs="Arial"/>
          <w:sz w:val="21"/>
          <w:szCs w:val="21"/>
          <w:lang w:val="es-PE"/>
        </w:rPr>
        <w:t>, no ha sancionado a los responsables de dichos hechos,</w:t>
      </w:r>
      <w:r>
        <w:rPr>
          <w:rFonts w:ascii="Univers" w:hAnsi="Univers" w:cs="Arial"/>
          <w:sz w:val="21"/>
          <w:szCs w:val="21"/>
          <w:lang w:val="es-PE"/>
        </w:rPr>
        <w:t xml:space="preserve"> y las pocas diligencia</w:t>
      </w:r>
      <w:r w:rsidR="00FF5067">
        <w:rPr>
          <w:rFonts w:ascii="Univers" w:hAnsi="Univers" w:cs="Arial"/>
          <w:sz w:val="21"/>
          <w:szCs w:val="21"/>
          <w:lang w:val="es-PE"/>
        </w:rPr>
        <w:t>s</w:t>
      </w:r>
      <w:r>
        <w:rPr>
          <w:rFonts w:ascii="Univers" w:hAnsi="Univers" w:cs="Arial"/>
          <w:sz w:val="21"/>
          <w:szCs w:val="21"/>
          <w:lang w:val="es-PE"/>
        </w:rPr>
        <w:t xml:space="preserve"> realizadas no se han traducido </w:t>
      </w:r>
      <w:r>
        <w:rPr>
          <w:rFonts w:ascii="Univers" w:hAnsi="Univers" w:cs="Arial"/>
          <w:sz w:val="20"/>
          <w:szCs w:val="20"/>
          <w:lang w:val="es-EC"/>
        </w:rPr>
        <w:t>en avances sustanciales, aunado al hecho que el Ministerio Público habría manifestado que no existe plazo para la culminación de la investigación</w:t>
      </w:r>
      <w:r w:rsidR="00C53356" w:rsidRPr="004E03EA">
        <w:rPr>
          <w:rFonts w:ascii="Univers" w:hAnsi="Univers" w:cs="Arial"/>
          <w:sz w:val="21"/>
          <w:szCs w:val="21"/>
          <w:lang w:val="es-PE"/>
        </w:rPr>
        <w:t>. Más aún, el Estado no ha</w:t>
      </w:r>
      <w:r w:rsidR="007D2CD1">
        <w:rPr>
          <w:rFonts w:ascii="Univers" w:hAnsi="Univers" w:cs="Arial"/>
          <w:sz w:val="21"/>
          <w:szCs w:val="21"/>
          <w:lang w:val="es-PE"/>
        </w:rPr>
        <w:t xml:space="preserve"> reparado a las víctimas, ni ha tomado las </w:t>
      </w:r>
      <w:r w:rsidR="00C53356" w:rsidRPr="004E03EA">
        <w:rPr>
          <w:rFonts w:ascii="Univers" w:hAnsi="Univers" w:cs="Arial"/>
          <w:sz w:val="21"/>
          <w:szCs w:val="21"/>
          <w:lang w:val="es-PE"/>
        </w:rPr>
        <w:t xml:space="preserve">medidas necesarias para </w:t>
      </w:r>
      <w:r w:rsidR="007D2CD1">
        <w:rPr>
          <w:rFonts w:ascii="Univers" w:hAnsi="Univers" w:cs="Arial"/>
          <w:sz w:val="20"/>
          <w:szCs w:val="20"/>
        </w:rPr>
        <w:t>investigar</w:t>
      </w:r>
      <w:r w:rsidR="007D2CD1" w:rsidRPr="00BC38D2">
        <w:rPr>
          <w:rFonts w:ascii="Univers" w:hAnsi="Univers" w:cs="Arial"/>
          <w:sz w:val="20"/>
          <w:szCs w:val="20"/>
        </w:rPr>
        <w:t xml:space="preserve"> las irregularidades en la investigación del caso que se hayan cometido por agentes del Estado y sancionar a los responsables</w:t>
      </w:r>
      <w:r w:rsidR="007D2CD1">
        <w:rPr>
          <w:rFonts w:ascii="Univers" w:hAnsi="Univers" w:cs="Arial"/>
          <w:sz w:val="20"/>
          <w:szCs w:val="20"/>
        </w:rPr>
        <w:t>.</w:t>
      </w:r>
    </w:p>
    <w:p w:rsidR="00507DB5" w:rsidRDefault="00507DB5" w:rsidP="00507DB5">
      <w:pPr>
        <w:ind w:left="15" w:firstLine="708"/>
        <w:jc w:val="both"/>
        <w:rPr>
          <w:rFonts w:ascii="Univers" w:hAnsi="Univers" w:cs="Arial"/>
          <w:sz w:val="20"/>
          <w:szCs w:val="20"/>
          <w:lang w:val="es-UY"/>
        </w:rPr>
      </w:pPr>
    </w:p>
    <w:p w:rsidR="00062028" w:rsidRDefault="00507DB5" w:rsidP="00062028">
      <w:pPr>
        <w:tabs>
          <w:tab w:val="num" w:pos="720"/>
        </w:tabs>
        <w:autoSpaceDE w:val="0"/>
        <w:autoSpaceDN w:val="0"/>
        <w:adjustRightInd w:val="0"/>
        <w:jc w:val="both"/>
        <w:rPr>
          <w:rFonts w:ascii="Univers" w:hAnsi="Univers"/>
          <w:sz w:val="20"/>
          <w:szCs w:val="20"/>
          <w:lang w:val="es-ES_tradnl"/>
        </w:rPr>
      </w:pPr>
      <w:r>
        <w:rPr>
          <w:rFonts w:ascii="Univers" w:hAnsi="Univers"/>
          <w:sz w:val="21"/>
          <w:szCs w:val="21"/>
          <w:lang w:val="es-AR"/>
        </w:rPr>
        <w:tab/>
      </w:r>
      <w:r w:rsidR="00C53356" w:rsidRPr="004E03EA">
        <w:rPr>
          <w:rFonts w:ascii="Univers" w:hAnsi="Univers"/>
          <w:sz w:val="21"/>
          <w:szCs w:val="21"/>
          <w:lang w:val="es-AR"/>
        </w:rPr>
        <w:t xml:space="preserve">En virtud de lo anterior, la CIDH solicita a la Corte que concluya y declare que el Estado </w:t>
      </w:r>
      <w:r w:rsidR="007D2CD1">
        <w:rPr>
          <w:rFonts w:ascii="Univers" w:hAnsi="Univers"/>
          <w:sz w:val="21"/>
          <w:szCs w:val="21"/>
          <w:lang w:val="es-AR"/>
        </w:rPr>
        <w:t>guatemalteco</w:t>
      </w:r>
      <w:r w:rsidR="00C53356" w:rsidRPr="004E03EA">
        <w:rPr>
          <w:rFonts w:ascii="Univers" w:hAnsi="Univers"/>
          <w:sz w:val="21"/>
          <w:szCs w:val="21"/>
          <w:lang w:val="es-AR"/>
        </w:rPr>
        <w:t xml:space="preserve"> </w:t>
      </w:r>
      <w:r w:rsidR="00C53356" w:rsidRPr="004E03EA">
        <w:rPr>
          <w:rFonts w:ascii="Univers" w:hAnsi="Univers"/>
          <w:sz w:val="21"/>
          <w:szCs w:val="21"/>
        </w:rPr>
        <w:t>es responsable por</w:t>
      </w:r>
      <w:r w:rsidRPr="00BC38D2">
        <w:rPr>
          <w:rFonts w:ascii="Univers" w:hAnsi="Univers"/>
          <w:sz w:val="20"/>
          <w:szCs w:val="20"/>
          <w:lang w:val="es-ES_tradnl"/>
        </w:rPr>
        <w:t xml:space="preserve"> las </w:t>
      </w:r>
      <w:r w:rsidRPr="00BC38D2">
        <w:rPr>
          <w:rFonts w:ascii="Univers" w:hAnsi="Univers"/>
          <w:sz w:val="20"/>
          <w:szCs w:val="20"/>
        </w:rPr>
        <w:t>violaciones de los derechos a la vida, integridad personal y los derechos del niño, consagrados en los artículos 4, 5, y 19 de la Convención Americana, todos ellos en conexión con la obligación que le imponen al Estado el artículo 1.1 de dicho tratado. Igualmente, la CIDH concluye que el Estado menoscabó los derechos de María Isabel Véliz Franco bajo el artículo 7 de la Convención de Belém do Pará en relación con el artículo 24 de la Convención Americana en concordancia con la obligación general de respetar y garantizar los derechos prevista en el artículo 1.1.</w:t>
      </w:r>
    </w:p>
    <w:p w:rsidR="00062028" w:rsidRDefault="00062028" w:rsidP="00062028">
      <w:pPr>
        <w:tabs>
          <w:tab w:val="num" w:pos="720"/>
        </w:tabs>
        <w:autoSpaceDE w:val="0"/>
        <w:autoSpaceDN w:val="0"/>
        <w:adjustRightInd w:val="0"/>
        <w:jc w:val="both"/>
        <w:rPr>
          <w:rFonts w:ascii="Univers" w:hAnsi="Univers"/>
          <w:sz w:val="20"/>
          <w:szCs w:val="20"/>
          <w:lang w:val="es-ES_tradnl"/>
        </w:rPr>
      </w:pPr>
    </w:p>
    <w:p w:rsidR="00062028" w:rsidRDefault="00062028" w:rsidP="00062028">
      <w:pPr>
        <w:tabs>
          <w:tab w:val="num" w:pos="720"/>
        </w:tabs>
        <w:autoSpaceDE w:val="0"/>
        <w:autoSpaceDN w:val="0"/>
        <w:adjustRightInd w:val="0"/>
        <w:jc w:val="both"/>
        <w:rPr>
          <w:rFonts w:ascii="Univers" w:hAnsi="Univers"/>
          <w:sz w:val="20"/>
          <w:szCs w:val="20"/>
          <w:lang w:val="es-ES_tradnl"/>
        </w:rPr>
      </w:pPr>
      <w:r>
        <w:rPr>
          <w:rFonts w:ascii="Univers" w:hAnsi="Univers"/>
          <w:sz w:val="20"/>
          <w:szCs w:val="20"/>
          <w:lang w:val="es-ES_tradnl"/>
        </w:rPr>
        <w:tab/>
      </w:r>
      <w:r w:rsidR="00507DB5" w:rsidRPr="00BC38D2">
        <w:rPr>
          <w:rFonts w:ascii="Univers" w:hAnsi="Univers"/>
          <w:sz w:val="20"/>
          <w:szCs w:val="20"/>
        </w:rPr>
        <w:t xml:space="preserve">Asimismo, </w:t>
      </w:r>
      <w:r>
        <w:rPr>
          <w:rFonts w:ascii="Univers" w:hAnsi="Univers"/>
          <w:sz w:val="20"/>
          <w:szCs w:val="20"/>
        </w:rPr>
        <w:t xml:space="preserve">la CIDH </w:t>
      </w:r>
      <w:r w:rsidRPr="004E03EA">
        <w:rPr>
          <w:rFonts w:ascii="Univers" w:hAnsi="Univers"/>
          <w:sz w:val="21"/>
          <w:szCs w:val="21"/>
          <w:lang w:val="es-AR"/>
        </w:rPr>
        <w:t>solicita a la Corte que concluya y declare</w:t>
      </w:r>
      <w:r w:rsidRPr="00BC38D2">
        <w:rPr>
          <w:rFonts w:ascii="Univers" w:hAnsi="Univers"/>
          <w:sz w:val="20"/>
          <w:szCs w:val="20"/>
        </w:rPr>
        <w:t xml:space="preserve"> </w:t>
      </w:r>
      <w:r w:rsidR="00507DB5" w:rsidRPr="00BC38D2">
        <w:rPr>
          <w:rFonts w:ascii="Univers" w:hAnsi="Univers"/>
          <w:sz w:val="20"/>
          <w:szCs w:val="20"/>
        </w:rPr>
        <w:t xml:space="preserve">que el Estado violó el derecho a la integridad personal consagrado en el artículo 5.1 de la Convención Americana en conexión con la obligación que le impone al Estado el artículo 1.1 de dicho tratado, en perjuicio de </w:t>
      </w:r>
      <w:r w:rsidR="00507DB5" w:rsidRPr="00BC38D2">
        <w:rPr>
          <w:rFonts w:ascii="Univers" w:hAnsi="Univers"/>
          <w:bCs/>
          <w:sz w:val="20"/>
          <w:szCs w:val="22"/>
        </w:rPr>
        <w:t xml:space="preserve">Rosa Elvira Franco Sandoval de Véliz (madre), Leonel Enrique Véliz Franco (hermano), José Roberto Franco (hermano) y Cruz Elvira Sandoval Polanco de Franco (abuela, fallecida) y Roberto Franco Pérez (abuelo, fallecido), </w:t>
      </w:r>
      <w:r w:rsidR="00507DB5" w:rsidRPr="00BC38D2">
        <w:rPr>
          <w:rFonts w:ascii="Univers" w:hAnsi="Univers"/>
          <w:sz w:val="20"/>
          <w:szCs w:val="20"/>
        </w:rPr>
        <w:t>así como el derecho a las garantías y protección judicial consagrados en los artículos 8.1 y 25 de la Convención Americana en relación con el artículo 24 del mismo instrumento y en relación con la obligación que le impone al Estado el art</w:t>
      </w:r>
      <w:r w:rsidR="00507DB5" w:rsidRPr="00BC38D2">
        <w:rPr>
          <w:rFonts w:ascii="Univers" w:hAnsi="Univers" w:cs="Arial"/>
          <w:sz w:val="20"/>
          <w:szCs w:val="20"/>
        </w:rPr>
        <w:t>ículo 1.1.</w:t>
      </w:r>
      <w:r w:rsidR="00507DB5" w:rsidRPr="00BC38D2">
        <w:rPr>
          <w:rFonts w:ascii="Univers" w:hAnsi="Univers"/>
          <w:sz w:val="20"/>
          <w:szCs w:val="20"/>
        </w:rPr>
        <w:t xml:space="preserve">  </w:t>
      </w:r>
    </w:p>
    <w:p w:rsidR="00062028" w:rsidRDefault="00062028" w:rsidP="00062028">
      <w:pPr>
        <w:tabs>
          <w:tab w:val="num" w:pos="720"/>
        </w:tabs>
        <w:autoSpaceDE w:val="0"/>
        <w:autoSpaceDN w:val="0"/>
        <w:adjustRightInd w:val="0"/>
        <w:jc w:val="both"/>
        <w:rPr>
          <w:rFonts w:ascii="Univers" w:hAnsi="Univers"/>
          <w:sz w:val="20"/>
          <w:szCs w:val="20"/>
          <w:lang w:val="es-ES_tradnl"/>
        </w:rPr>
      </w:pPr>
    </w:p>
    <w:p w:rsidR="00C53356" w:rsidRDefault="00062028" w:rsidP="00062028">
      <w:pPr>
        <w:tabs>
          <w:tab w:val="num" w:pos="720"/>
        </w:tabs>
        <w:autoSpaceDE w:val="0"/>
        <w:autoSpaceDN w:val="0"/>
        <w:adjustRightInd w:val="0"/>
        <w:jc w:val="both"/>
        <w:rPr>
          <w:rFonts w:ascii="Univers" w:hAnsi="Univers"/>
          <w:sz w:val="21"/>
          <w:szCs w:val="21"/>
        </w:rPr>
      </w:pPr>
      <w:r>
        <w:rPr>
          <w:rFonts w:ascii="Univers" w:hAnsi="Univers"/>
          <w:sz w:val="20"/>
          <w:szCs w:val="20"/>
          <w:lang w:val="es-ES_tradnl"/>
        </w:rPr>
        <w:tab/>
      </w:r>
      <w:r w:rsidR="00C53356" w:rsidRPr="004E03EA">
        <w:rPr>
          <w:rFonts w:ascii="Univers" w:hAnsi="Univers"/>
          <w:sz w:val="21"/>
          <w:szCs w:val="21"/>
        </w:rPr>
        <w:t>La Comisión considera necesario que en el presente caso la Corte Interamericana ordene las siguientes medidas de reparación:</w:t>
      </w:r>
    </w:p>
    <w:p w:rsidR="00062028" w:rsidRPr="00BC38D2" w:rsidRDefault="00062028" w:rsidP="00062028">
      <w:pPr>
        <w:jc w:val="both"/>
        <w:rPr>
          <w:rFonts w:ascii="Univers" w:hAnsi="Univers"/>
          <w:sz w:val="20"/>
          <w:szCs w:val="20"/>
        </w:rPr>
      </w:pPr>
    </w:p>
    <w:p w:rsidR="00062028" w:rsidRPr="00BC38D2" w:rsidRDefault="00062028" w:rsidP="00062028">
      <w:pPr>
        <w:numPr>
          <w:ilvl w:val="0"/>
          <w:numId w:val="4"/>
        </w:numPr>
        <w:tabs>
          <w:tab w:val="clear" w:pos="1080"/>
        </w:tabs>
        <w:ind w:left="720" w:firstLine="0"/>
        <w:jc w:val="both"/>
        <w:rPr>
          <w:rFonts w:ascii="Univers" w:hAnsi="Univers"/>
          <w:sz w:val="20"/>
          <w:szCs w:val="20"/>
        </w:rPr>
      </w:pPr>
      <w:r w:rsidRPr="00BC38D2">
        <w:rPr>
          <w:rFonts w:ascii="Univers" w:hAnsi="Univers"/>
          <w:sz w:val="20"/>
          <w:szCs w:val="20"/>
        </w:rPr>
        <w:t>Completar la investigación de manera oportuna, inmediata, seria e imparcial con el objeto de esclarecer el asesinato de María Isabel V</w:t>
      </w:r>
      <w:r w:rsidRPr="00BC38D2">
        <w:rPr>
          <w:rFonts w:ascii="Univers" w:hAnsi="Univers" w:cs="Arial"/>
          <w:sz w:val="20"/>
          <w:szCs w:val="20"/>
          <w:lang w:eastAsia="ja-JP"/>
        </w:rPr>
        <w:t>éliz Franco</w:t>
      </w:r>
      <w:r w:rsidRPr="00BC38D2">
        <w:rPr>
          <w:rFonts w:ascii="Univers" w:hAnsi="Univers"/>
          <w:sz w:val="20"/>
          <w:szCs w:val="20"/>
        </w:rPr>
        <w:t xml:space="preserve"> e identificar, juzgar y, en su caso sancionar a los responsables.</w:t>
      </w:r>
    </w:p>
    <w:p w:rsidR="00062028" w:rsidRPr="00BC38D2" w:rsidRDefault="00062028" w:rsidP="00062028">
      <w:pPr>
        <w:ind w:left="720"/>
        <w:jc w:val="both"/>
        <w:rPr>
          <w:rFonts w:ascii="Univers" w:hAnsi="Univers"/>
          <w:sz w:val="20"/>
          <w:szCs w:val="20"/>
        </w:rPr>
      </w:pPr>
    </w:p>
    <w:p w:rsidR="00062028" w:rsidRPr="00BC38D2" w:rsidRDefault="00062028" w:rsidP="00062028">
      <w:pPr>
        <w:numPr>
          <w:ilvl w:val="0"/>
          <w:numId w:val="4"/>
        </w:numPr>
        <w:tabs>
          <w:tab w:val="clear" w:pos="1080"/>
        </w:tabs>
        <w:ind w:left="720" w:firstLine="0"/>
        <w:jc w:val="both"/>
        <w:rPr>
          <w:rFonts w:ascii="Univers" w:hAnsi="Univers"/>
          <w:sz w:val="20"/>
          <w:szCs w:val="20"/>
        </w:rPr>
      </w:pPr>
      <w:r w:rsidRPr="00BC38D2">
        <w:rPr>
          <w:rFonts w:ascii="Univers" w:hAnsi="Univers"/>
          <w:sz w:val="20"/>
          <w:szCs w:val="20"/>
        </w:rPr>
        <w:t>Reparar plenamente a los familiares de María Isabel Véliz Franco</w:t>
      </w:r>
      <w:r w:rsidRPr="00BC38D2">
        <w:rPr>
          <w:rFonts w:ascii="Univers" w:hAnsi="Univers" w:cs="Arial"/>
          <w:color w:val="000000"/>
          <w:sz w:val="20"/>
          <w:szCs w:val="20"/>
        </w:rPr>
        <w:t xml:space="preserve"> por las </w:t>
      </w:r>
      <w:r w:rsidRPr="00BC38D2">
        <w:rPr>
          <w:rFonts w:ascii="Univers" w:hAnsi="Univers"/>
          <w:color w:val="000000"/>
          <w:sz w:val="20"/>
          <w:szCs w:val="20"/>
        </w:rPr>
        <w:t xml:space="preserve">violaciones de los derechos humanos aquí establecidas. </w:t>
      </w:r>
    </w:p>
    <w:p w:rsidR="00062028" w:rsidRPr="00BC38D2" w:rsidRDefault="00062028" w:rsidP="00062028">
      <w:pPr>
        <w:ind w:left="720"/>
        <w:jc w:val="both"/>
        <w:rPr>
          <w:rFonts w:ascii="Univers" w:hAnsi="Univers" w:cs="Arial"/>
          <w:sz w:val="20"/>
          <w:szCs w:val="20"/>
        </w:rPr>
      </w:pPr>
    </w:p>
    <w:p w:rsidR="00062028" w:rsidRPr="00BC38D2" w:rsidRDefault="00062028" w:rsidP="00062028">
      <w:pPr>
        <w:numPr>
          <w:ilvl w:val="0"/>
          <w:numId w:val="4"/>
        </w:numPr>
        <w:tabs>
          <w:tab w:val="clear" w:pos="1080"/>
        </w:tabs>
        <w:ind w:left="720" w:firstLine="0"/>
        <w:jc w:val="both"/>
        <w:rPr>
          <w:rFonts w:ascii="Univers" w:hAnsi="Univers"/>
          <w:sz w:val="20"/>
          <w:szCs w:val="20"/>
        </w:rPr>
      </w:pPr>
      <w:r w:rsidRPr="00BC38D2">
        <w:rPr>
          <w:rFonts w:ascii="Univers" w:hAnsi="Univers" w:cs="Arial"/>
          <w:sz w:val="20"/>
          <w:szCs w:val="20"/>
        </w:rPr>
        <w:t xml:space="preserve">Implementar como medida de no-repetición, una política estatal integral y coordinada, respaldada con recursos públicos adecuados, para garantizar que los casos específicos de </w:t>
      </w:r>
      <w:r w:rsidRPr="00BC38D2">
        <w:rPr>
          <w:rFonts w:ascii="Univers" w:hAnsi="Univers" w:cs="Arial"/>
          <w:sz w:val="20"/>
          <w:szCs w:val="20"/>
        </w:rPr>
        <w:lastRenderedPageBreak/>
        <w:t>violencia contra las mujeres, sean adecuadamente prevenidos, investigados, sancionados y reparados.</w:t>
      </w:r>
    </w:p>
    <w:p w:rsidR="00062028" w:rsidRPr="00BC38D2" w:rsidRDefault="00062028" w:rsidP="00062028">
      <w:pPr>
        <w:ind w:left="720"/>
        <w:jc w:val="both"/>
        <w:rPr>
          <w:rFonts w:ascii="Univers" w:hAnsi="Univers"/>
          <w:sz w:val="20"/>
          <w:szCs w:val="20"/>
        </w:rPr>
      </w:pPr>
    </w:p>
    <w:p w:rsidR="00062028" w:rsidRPr="00BC38D2" w:rsidRDefault="00062028" w:rsidP="00062028">
      <w:pPr>
        <w:numPr>
          <w:ilvl w:val="0"/>
          <w:numId w:val="4"/>
        </w:numPr>
        <w:tabs>
          <w:tab w:val="clear" w:pos="1080"/>
        </w:tabs>
        <w:ind w:left="720" w:firstLine="0"/>
        <w:jc w:val="both"/>
        <w:rPr>
          <w:rFonts w:ascii="Univers" w:hAnsi="Univers"/>
          <w:sz w:val="20"/>
          <w:szCs w:val="20"/>
        </w:rPr>
      </w:pPr>
      <w:r w:rsidRPr="00BC38D2">
        <w:rPr>
          <w:rFonts w:ascii="Univers" w:hAnsi="Univers" w:cs="Arial"/>
          <w:sz w:val="20"/>
          <w:szCs w:val="20"/>
        </w:rPr>
        <w:t xml:space="preserve">Adoptar reformas en los programas educativos del Estado, desde la etapa formativa y temprana, para promover el respeto de las mujeres como iguales, así como el respeto de sus derechos a la no violencia y a la no discriminación. </w:t>
      </w:r>
    </w:p>
    <w:p w:rsidR="00062028" w:rsidRPr="00BC38D2" w:rsidRDefault="00062028" w:rsidP="00062028">
      <w:pPr>
        <w:ind w:left="720"/>
        <w:jc w:val="both"/>
        <w:rPr>
          <w:rFonts w:ascii="Univers" w:hAnsi="Univers"/>
          <w:sz w:val="20"/>
          <w:szCs w:val="20"/>
        </w:rPr>
      </w:pPr>
    </w:p>
    <w:p w:rsidR="00062028" w:rsidRPr="00BC38D2" w:rsidRDefault="00062028" w:rsidP="00062028">
      <w:pPr>
        <w:numPr>
          <w:ilvl w:val="0"/>
          <w:numId w:val="4"/>
        </w:numPr>
        <w:tabs>
          <w:tab w:val="clear" w:pos="1080"/>
        </w:tabs>
        <w:ind w:left="720" w:firstLine="0"/>
        <w:jc w:val="both"/>
        <w:rPr>
          <w:rFonts w:ascii="Univers" w:hAnsi="Univers"/>
          <w:sz w:val="20"/>
          <w:szCs w:val="20"/>
        </w:rPr>
      </w:pPr>
      <w:r w:rsidRPr="00BC38D2">
        <w:rPr>
          <w:rFonts w:ascii="Univers" w:hAnsi="Univers" w:cs="Arial"/>
          <w:sz w:val="20"/>
          <w:szCs w:val="20"/>
        </w:rPr>
        <w:t>Investigar las irregularidades en la investigación del caso que se hayan cometido por agentes del Estado y sancionar a los responsables.</w:t>
      </w:r>
    </w:p>
    <w:p w:rsidR="00062028" w:rsidRPr="00BC38D2" w:rsidRDefault="00062028" w:rsidP="00062028">
      <w:pPr>
        <w:ind w:left="720"/>
        <w:jc w:val="both"/>
        <w:rPr>
          <w:rFonts w:ascii="Univers" w:hAnsi="Univers" w:cs="Arial"/>
          <w:sz w:val="20"/>
          <w:szCs w:val="20"/>
        </w:rPr>
      </w:pPr>
    </w:p>
    <w:p w:rsidR="00062028" w:rsidRPr="00BC38D2" w:rsidRDefault="00062028" w:rsidP="00062028">
      <w:pPr>
        <w:numPr>
          <w:ilvl w:val="0"/>
          <w:numId w:val="4"/>
        </w:numPr>
        <w:tabs>
          <w:tab w:val="clear" w:pos="1080"/>
        </w:tabs>
        <w:ind w:left="720" w:firstLine="0"/>
        <w:jc w:val="both"/>
        <w:rPr>
          <w:rFonts w:ascii="Univers" w:hAnsi="Univers"/>
          <w:sz w:val="20"/>
          <w:szCs w:val="20"/>
        </w:rPr>
      </w:pPr>
      <w:r w:rsidRPr="00BC38D2">
        <w:rPr>
          <w:rFonts w:ascii="Univers" w:hAnsi="Univers" w:cs="Arial"/>
          <w:sz w:val="20"/>
          <w:szCs w:val="20"/>
        </w:rPr>
        <w:t>Fortalecer la capacidad institucional para combatir la impunidad frente a casos de violencia contra las mujeres a través de investigaciones criminales efectivas con perspectiva de género, que tengan un seguimiento judicial consistente, garantizando así una adecuada sanción y reparación.</w:t>
      </w:r>
    </w:p>
    <w:p w:rsidR="00062028" w:rsidRPr="00BC38D2" w:rsidRDefault="00062028" w:rsidP="00062028">
      <w:pPr>
        <w:ind w:left="720"/>
        <w:jc w:val="both"/>
        <w:rPr>
          <w:rFonts w:ascii="Univers" w:hAnsi="Univers"/>
          <w:sz w:val="20"/>
          <w:szCs w:val="20"/>
        </w:rPr>
      </w:pPr>
    </w:p>
    <w:p w:rsidR="00062028" w:rsidRPr="00BC38D2" w:rsidRDefault="00062028" w:rsidP="00062028">
      <w:pPr>
        <w:numPr>
          <w:ilvl w:val="0"/>
          <w:numId w:val="4"/>
        </w:numPr>
        <w:tabs>
          <w:tab w:val="clear" w:pos="1080"/>
        </w:tabs>
        <w:ind w:left="720" w:firstLine="0"/>
        <w:jc w:val="both"/>
        <w:rPr>
          <w:rFonts w:ascii="Univers" w:hAnsi="Univers"/>
          <w:sz w:val="20"/>
          <w:szCs w:val="20"/>
        </w:rPr>
      </w:pPr>
      <w:r w:rsidRPr="00BC38D2">
        <w:rPr>
          <w:rFonts w:ascii="Univers" w:hAnsi="Univers" w:cs="Arial"/>
          <w:sz w:val="20"/>
          <w:szCs w:val="20"/>
        </w:rPr>
        <w:t>Implementar medidas y campañas de difusión destinadas al público en general sobre el deber de respetar y garantizar los derechos humanos de las niñas y los niños.</w:t>
      </w:r>
    </w:p>
    <w:p w:rsidR="00062028" w:rsidRPr="00BC38D2" w:rsidRDefault="00062028" w:rsidP="00062028">
      <w:pPr>
        <w:ind w:left="720"/>
        <w:jc w:val="both"/>
        <w:rPr>
          <w:rFonts w:ascii="Univers" w:hAnsi="Univers"/>
          <w:sz w:val="20"/>
          <w:szCs w:val="20"/>
        </w:rPr>
      </w:pPr>
    </w:p>
    <w:p w:rsidR="00062028" w:rsidRDefault="00062028" w:rsidP="00062028">
      <w:pPr>
        <w:numPr>
          <w:ilvl w:val="0"/>
          <w:numId w:val="4"/>
        </w:numPr>
        <w:tabs>
          <w:tab w:val="clear" w:pos="1080"/>
        </w:tabs>
        <w:ind w:left="720" w:firstLine="0"/>
        <w:jc w:val="both"/>
        <w:rPr>
          <w:rFonts w:ascii="Univers" w:hAnsi="Univers"/>
          <w:sz w:val="20"/>
          <w:szCs w:val="22"/>
        </w:rPr>
      </w:pPr>
      <w:r w:rsidRPr="00BC38D2">
        <w:rPr>
          <w:rFonts w:ascii="Univers" w:hAnsi="Univers" w:cs="Arial"/>
          <w:sz w:val="20"/>
          <w:szCs w:val="20"/>
        </w:rPr>
        <w:t xml:space="preserve">Adoptar políticas públicas y programas institucionales integrados destinados a eliminar los estereotipos discriminatorios sobre el rol de las mujeres y promover la erradicación de patrones socioculturales discriminatorios que impiden su acceso pleno a la justicia, que incluyan programas de capacitación para funcionarios públicos en todos los sectores del Estado, incluyendo el sector educación, las ramas de la administración de la justicia y la policía, y políticas integrales de prevención.  </w:t>
      </w:r>
    </w:p>
    <w:p w:rsidR="00062028" w:rsidRDefault="00062028" w:rsidP="00062028">
      <w:pPr>
        <w:jc w:val="both"/>
        <w:rPr>
          <w:rFonts w:ascii="Univers" w:hAnsi="Univers" w:cs="Arial"/>
          <w:sz w:val="21"/>
          <w:szCs w:val="21"/>
          <w:lang w:val="es-CL"/>
        </w:rPr>
      </w:pPr>
    </w:p>
    <w:p w:rsidR="00FF5067" w:rsidRDefault="00C53356" w:rsidP="00FF5067">
      <w:pPr>
        <w:autoSpaceDE w:val="0"/>
        <w:autoSpaceDN w:val="0"/>
        <w:adjustRightInd w:val="0"/>
        <w:ind w:firstLine="700"/>
        <w:jc w:val="both"/>
        <w:rPr>
          <w:rFonts w:ascii="Univers" w:hAnsi="Univers" w:cs="Arial"/>
          <w:sz w:val="20"/>
          <w:szCs w:val="20"/>
          <w:lang w:val="es-CL"/>
        </w:rPr>
      </w:pPr>
      <w:r w:rsidRPr="004E03EA">
        <w:rPr>
          <w:rFonts w:ascii="Univers" w:hAnsi="Univers" w:cs="Arial"/>
          <w:sz w:val="21"/>
          <w:szCs w:val="21"/>
          <w:lang w:val="es-CL"/>
        </w:rPr>
        <w:t xml:space="preserve">La Comisión considera que el caso presenta cuestiones de orden público interamericano en </w:t>
      </w:r>
      <w:r w:rsidRPr="00FF5067">
        <w:rPr>
          <w:rFonts w:ascii="Univers" w:hAnsi="Univers" w:cs="Arial"/>
          <w:sz w:val="21"/>
          <w:szCs w:val="21"/>
          <w:lang w:val="es-CL"/>
        </w:rPr>
        <w:t>relación con</w:t>
      </w:r>
      <w:r w:rsidR="00FF5067" w:rsidRPr="00FF5067">
        <w:rPr>
          <w:rFonts w:ascii="Univers" w:hAnsi="Univers" w:cs="Arial"/>
          <w:sz w:val="20"/>
          <w:szCs w:val="20"/>
          <w:lang w:val="es-CL"/>
        </w:rPr>
        <w:t xml:space="preserve"> el deber de los Estados de llevar a cabo investigaciones serias, diligentes y efectivas </w:t>
      </w:r>
      <w:r w:rsidR="00FB360F">
        <w:rPr>
          <w:rFonts w:ascii="Univers" w:hAnsi="Univers" w:cs="Arial"/>
          <w:sz w:val="20"/>
          <w:szCs w:val="20"/>
          <w:lang w:val="es-CL"/>
        </w:rPr>
        <w:t>respecto de</w:t>
      </w:r>
      <w:r w:rsidR="00FF5067" w:rsidRPr="00FF5067">
        <w:rPr>
          <w:rFonts w:ascii="Univers" w:hAnsi="Univers" w:cs="Arial"/>
          <w:sz w:val="20"/>
          <w:szCs w:val="20"/>
          <w:lang w:val="es-CL"/>
        </w:rPr>
        <w:t xml:space="preserve"> hechos de violencia y discriminación contra las mujeres –y la particular diligencia que debe tener cuando las víctimas son niñas, desde la perspectiva del principio del interés superior del niño/a y del deber de especial protección son niñas-, que respondan a la gravedad del crimen.  Otra cuestión de orden público interamericano es el deber de los Estados de establecer legislación y políticas públicas para sancionar y combatir las prácticas de discriminación y violencia contra las mujeres.</w:t>
      </w:r>
    </w:p>
    <w:p w:rsidR="00FF5067" w:rsidRDefault="00FF5067" w:rsidP="00FF5067">
      <w:pPr>
        <w:autoSpaceDE w:val="0"/>
        <w:autoSpaceDN w:val="0"/>
        <w:adjustRightInd w:val="0"/>
        <w:ind w:firstLine="700"/>
        <w:jc w:val="both"/>
        <w:rPr>
          <w:rFonts w:ascii="Univers" w:hAnsi="Univers" w:cs="Arial"/>
          <w:sz w:val="20"/>
          <w:szCs w:val="20"/>
          <w:lang w:val="es-CL"/>
        </w:rPr>
      </w:pPr>
    </w:p>
    <w:p w:rsidR="00C53356" w:rsidRPr="00FF5067" w:rsidRDefault="00C53356" w:rsidP="00FF5067">
      <w:pPr>
        <w:autoSpaceDE w:val="0"/>
        <w:autoSpaceDN w:val="0"/>
        <w:adjustRightInd w:val="0"/>
        <w:ind w:firstLine="700"/>
        <w:jc w:val="both"/>
        <w:rPr>
          <w:rFonts w:ascii="Univers" w:hAnsi="Univers" w:cs="Arial"/>
          <w:sz w:val="20"/>
          <w:szCs w:val="20"/>
          <w:lang w:val="es-CL"/>
        </w:rPr>
      </w:pPr>
      <w:r w:rsidRPr="004E03EA">
        <w:rPr>
          <w:rFonts w:ascii="Univers" w:hAnsi="Univers"/>
          <w:sz w:val="21"/>
          <w:szCs w:val="21"/>
          <w:lang w:val="es-ES_tradnl"/>
        </w:rPr>
        <w:t xml:space="preserve">En virtud de que estas cuestiones afectan de manera relevante el orden público interamericano, de conformidad con el artículo 35.1.f del Reglamento de la Corte Interamericana, </w:t>
      </w:r>
      <w:r w:rsidRPr="004E03EA">
        <w:rPr>
          <w:rFonts w:ascii="Univers" w:hAnsi="Univers"/>
          <w:sz w:val="21"/>
          <w:szCs w:val="21"/>
          <w:lang w:val="es-AR"/>
        </w:rPr>
        <w:t xml:space="preserve">la Comisión se permite ofrecer </w:t>
      </w:r>
      <w:r>
        <w:rPr>
          <w:rFonts w:ascii="Univers" w:hAnsi="Univers"/>
          <w:sz w:val="21"/>
          <w:szCs w:val="21"/>
          <w:lang w:val="es-AR"/>
        </w:rPr>
        <w:t>tres</w:t>
      </w:r>
      <w:r w:rsidRPr="004E03EA">
        <w:rPr>
          <w:rFonts w:ascii="Univers" w:hAnsi="Univers"/>
          <w:sz w:val="21"/>
          <w:szCs w:val="21"/>
          <w:lang w:val="es-AR"/>
        </w:rPr>
        <w:t xml:space="preserve"> declaraciones periciales: </w:t>
      </w:r>
    </w:p>
    <w:p w:rsidR="00C53356" w:rsidRPr="004E03EA" w:rsidRDefault="00C53356" w:rsidP="00C53356">
      <w:pPr>
        <w:autoSpaceDE w:val="0"/>
        <w:autoSpaceDN w:val="0"/>
        <w:adjustRightInd w:val="0"/>
        <w:jc w:val="both"/>
        <w:rPr>
          <w:rFonts w:ascii="Univers" w:hAnsi="Univers"/>
          <w:sz w:val="21"/>
          <w:szCs w:val="21"/>
          <w:lang w:val="es-ES_tradnl"/>
        </w:rPr>
      </w:pPr>
    </w:p>
    <w:p w:rsidR="00B063C1" w:rsidRPr="00404DED" w:rsidRDefault="00387CF7" w:rsidP="00B063C1">
      <w:pPr>
        <w:ind w:firstLine="700"/>
        <w:jc w:val="both"/>
        <w:rPr>
          <w:rFonts w:ascii="Univers" w:hAnsi="Univers"/>
          <w:sz w:val="21"/>
          <w:szCs w:val="21"/>
          <w:lang w:val="es-ES_tradnl"/>
        </w:rPr>
      </w:pPr>
      <w:r>
        <w:rPr>
          <w:rFonts w:ascii="Univers" w:hAnsi="Univers" w:cs="Arial"/>
          <w:sz w:val="21"/>
          <w:szCs w:val="21"/>
          <w:lang w:val="es-CL"/>
        </w:rPr>
        <w:t xml:space="preserve">Elizabeth </w:t>
      </w:r>
      <w:r w:rsidR="00C841C3">
        <w:rPr>
          <w:rFonts w:ascii="Univers" w:hAnsi="Univers" w:cs="Arial"/>
          <w:sz w:val="21"/>
          <w:szCs w:val="21"/>
          <w:lang w:val="es-CL"/>
        </w:rPr>
        <w:t>Salmón</w:t>
      </w:r>
      <w:r w:rsidR="00C53356" w:rsidRPr="006672B5">
        <w:rPr>
          <w:rFonts w:ascii="Univers" w:hAnsi="Univers" w:cs="Arial"/>
          <w:sz w:val="21"/>
          <w:szCs w:val="21"/>
          <w:lang w:val="es-CL"/>
        </w:rPr>
        <w:t xml:space="preserve"> se referirá a </w:t>
      </w:r>
      <w:r w:rsidR="00FF5067">
        <w:rPr>
          <w:rFonts w:ascii="Univers" w:hAnsi="Univers" w:cs="Arial"/>
          <w:sz w:val="20"/>
          <w:szCs w:val="20"/>
          <w:lang w:val="es-CL"/>
        </w:rPr>
        <w:t xml:space="preserve">los estándares internacionales sobre el deber de los Estados de llevar a cabo investigaciones serias, </w:t>
      </w:r>
      <w:r w:rsidR="00FF5067" w:rsidRPr="00FF5067">
        <w:rPr>
          <w:rFonts w:ascii="Univers" w:hAnsi="Univers" w:cs="Arial"/>
          <w:sz w:val="21"/>
          <w:szCs w:val="21"/>
          <w:lang w:val="es-CL"/>
        </w:rPr>
        <w:t>diligentes y efectivas en relación con hechos de violencia contra la mujer –haciendo especial énfasis en la par</w:t>
      </w:r>
      <w:r w:rsidR="00587158">
        <w:rPr>
          <w:rFonts w:ascii="Univers" w:hAnsi="Univers" w:cs="Arial"/>
          <w:sz w:val="21"/>
          <w:szCs w:val="21"/>
          <w:lang w:val="es-CL"/>
        </w:rPr>
        <w:t>ticular diligencia que debe ten</w:t>
      </w:r>
      <w:r w:rsidR="00FF5067" w:rsidRPr="00FF5067">
        <w:rPr>
          <w:rFonts w:ascii="Univers" w:hAnsi="Univers" w:cs="Arial"/>
          <w:sz w:val="21"/>
          <w:szCs w:val="21"/>
          <w:lang w:val="es-CL"/>
        </w:rPr>
        <w:t>er cuando las víctimas son niñas. En especial se referirá a la importancia de la investigación como una etapa crucial en casos de violencia contra las mujeres y niñas.</w:t>
      </w:r>
      <w:r w:rsidR="00B063C1">
        <w:rPr>
          <w:rFonts w:ascii="Univers" w:hAnsi="Univers" w:cs="Arial"/>
          <w:sz w:val="21"/>
          <w:szCs w:val="21"/>
          <w:lang w:val="es-CL"/>
        </w:rPr>
        <w:t xml:space="preserve">  </w:t>
      </w:r>
      <w:r w:rsidR="00B063C1" w:rsidRPr="00404DED">
        <w:rPr>
          <w:rFonts w:ascii="Univers" w:hAnsi="Univers"/>
          <w:sz w:val="21"/>
          <w:szCs w:val="21"/>
          <w:lang w:val="es-ES_tradnl"/>
        </w:rPr>
        <w:t xml:space="preserve">La Comisión considera que </w:t>
      </w:r>
      <w:r w:rsidR="00B063C1">
        <w:rPr>
          <w:rFonts w:ascii="Univers" w:hAnsi="Univers"/>
          <w:sz w:val="21"/>
          <w:szCs w:val="21"/>
          <w:lang w:val="es-ES_tradnl"/>
        </w:rPr>
        <w:t>dicho peritaje es</w:t>
      </w:r>
      <w:r w:rsidR="00B063C1" w:rsidRPr="00404DED">
        <w:rPr>
          <w:rFonts w:ascii="Univers" w:hAnsi="Univers"/>
          <w:sz w:val="21"/>
          <w:szCs w:val="21"/>
          <w:lang w:val="es-ES_tradnl"/>
        </w:rPr>
        <w:t xml:space="preserve"> de orden público interamericano en virtud de </w:t>
      </w:r>
      <w:r w:rsidR="00714C58">
        <w:rPr>
          <w:rFonts w:ascii="Univers" w:hAnsi="Univers"/>
          <w:sz w:val="21"/>
          <w:szCs w:val="21"/>
          <w:lang w:val="es-ES_tradnl"/>
        </w:rPr>
        <w:t xml:space="preserve">que abordará temas referentes a </w:t>
      </w:r>
      <w:r w:rsidR="00B063C1">
        <w:rPr>
          <w:rFonts w:ascii="Univers" w:hAnsi="Univers"/>
          <w:sz w:val="21"/>
          <w:szCs w:val="21"/>
          <w:lang w:val="es-ES_tradnl"/>
        </w:rPr>
        <w:t>la especial protección que tienen los Estados en las investigaciones en las que la víctima sea un</w:t>
      </w:r>
      <w:r w:rsidR="00B063C1" w:rsidRPr="00FF5067">
        <w:rPr>
          <w:rFonts w:ascii="Univers" w:hAnsi="Univers" w:cs="Arial"/>
          <w:sz w:val="21"/>
          <w:szCs w:val="21"/>
          <w:lang w:val="es-CL"/>
        </w:rPr>
        <w:t>/a</w:t>
      </w:r>
      <w:r w:rsidR="00B063C1">
        <w:rPr>
          <w:rFonts w:ascii="Univers" w:hAnsi="Univers"/>
          <w:sz w:val="21"/>
          <w:szCs w:val="21"/>
          <w:lang w:val="es-ES_tradnl"/>
        </w:rPr>
        <w:t xml:space="preserve"> </w:t>
      </w:r>
      <w:r w:rsidR="00B063C1" w:rsidRPr="00FF5067">
        <w:rPr>
          <w:rFonts w:ascii="Univers" w:hAnsi="Univers" w:cs="Arial"/>
          <w:sz w:val="21"/>
          <w:szCs w:val="21"/>
          <w:lang w:val="es-CL"/>
        </w:rPr>
        <w:t>niño/a, desde la perspectiva del principio del interés superior del niño/a</w:t>
      </w:r>
      <w:r w:rsidR="00293645">
        <w:rPr>
          <w:rFonts w:ascii="Univers" w:hAnsi="Univers" w:cs="Arial"/>
          <w:sz w:val="21"/>
          <w:szCs w:val="21"/>
          <w:lang w:val="es-CL"/>
        </w:rPr>
        <w:t xml:space="preserve"> y </w:t>
      </w:r>
      <w:r w:rsidR="00223097">
        <w:rPr>
          <w:rFonts w:ascii="Univers" w:hAnsi="Univers" w:cs="Arial"/>
          <w:sz w:val="21"/>
          <w:szCs w:val="21"/>
          <w:lang w:val="es-CL"/>
        </w:rPr>
        <w:t xml:space="preserve">tomando como base los </w:t>
      </w:r>
      <w:r w:rsidR="00293645">
        <w:rPr>
          <w:rFonts w:ascii="Univers" w:hAnsi="Univers" w:cs="Arial"/>
          <w:sz w:val="21"/>
          <w:szCs w:val="21"/>
          <w:lang w:val="es-CL"/>
        </w:rPr>
        <w:t>estándares internacionales respecto de los derechos de las mujeres y</w:t>
      </w:r>
      <w:r w:rsidR="00454D80">
        <w:rPr>
          <w:rFonts w:ascii="Univers" w:hAnsi="Univers" w:cs="Arial"/>
          <w:sz w:val="21"/>
          <w:szCs w:val="21"/>
          <w:lang w:val="es-CL"/>
        </w:rPr>
        <w:t xml:space="preserve"> de las</w:t>
      </w:r>
      <w:r w:rsidR="00293645">
        <w:rPr>
          <w:rFonts w:ascii="Univers" w:hAnsi="Univers" w:cs="Arial"/>
          <w:sz w:val="21"/>
          <w:szCs w:val="21"/>
          <w:lang w:val="es-CL"/>
        </w:rPr>
        <w:t xml:space="preserve"> niñas</w:t>
      </w:r>
      <w:r w:rsidR="00B063C1">
        <w:rPr>
          <w:rFonts w:ascii="Univers" w:hAnsi="Univers"/>
          <w:sz w:val="21"/>
          <w:szCs w:val="21"/>
          <w:lang w:val="es-ES_tradnl"/>
        </w:rPr>
        <w:t>.</w:t>
      </w:r>
    </w:p>
    <w:p w:rsidR="00FF5067" w:rsidRPr="00B063C1" w:rsidRDefault="00FF5067" w:rsidP="00B063C1">
      <w:pPr>
        <w:jc w:val="both"/>
        <w:rPr>
          <w:rFonts w:ascii="Univers" w:hAnsi="Univers"/>
          <w:sz w:val="20"/>
          <w:szCs w:val="20"/>
          <w:lang w:val="es-ES_tradnl"/>
        </w:rPr>
      </w:pPr>
    </w:p>
    <w:p w:rsidR="00B063C1" w:rsidRPr="00404DED" w:rsidRDefault="00D45251" w:rsidP="00B063C1">
      <w:pPr>
        <w:ind w:firstLine="700"/>
        <w:jc w:val="both"/>
        <w:rPr>
          <w:rFonts w:ascii="Univers" w:hAnsi="Univers"/>
          <w:sz w:val="21"/>
          <w:szCs w:val="21"/>
          <w:lang w:val="es-ES_tradnl"/>
        </w:rPr>
      </w:pPr>
      <w:r>
        <w:rPr>
          <w:rFonts w:ascii="Univers" w:hAnsi="Univers" w:cs="Arial"/>
          <w:sz w:val="21"/>
          <w:szCs w:val="21"/>
          <w:lang w:val="es-PE"/>
        </w:rPr>
        <w:t>Elisa Portillo Nájera</w:t>
      </w:r>
      <w:r w:rsidR="00C53356" w:rsidRPr="006672B5">
        <w:rPr>
          <w:rFonts w:ascii="Univers" w:hAnsi="Univers" w:cs="Arial"/>
          <w:sz w:val="21"/>
          <w:szCs w:val="21"/>
          <w:lang w:val="es-PE"/>
        </w:rPr>
        <w:t xml:space="preserve"> se referirá </w:t>
      </w:r>
      <w:r w:rsidR="00FF5067">
        <w:rPr>
          <w:rFonts w:ascii="Univers" w:hAnsi="Univers" w:cs="Arial"/>
          <w:sz w:val="21"/>
          <w:szCs w:val="21"/>
          <w:lang w:val="es-PE"/>
        </w:rPr>
        <w:t xml:space="preserve">al </w:t>
      </w:r>
      <w:r w:rsidR="00FF5067">
        <w:rPr>
          <w:rFonts w:ascii="Univers" w:hAnsi="Univers"/>
          <w:sz w:val="20"/>
          <w:szCs w:val="20"/>
          <w:lang w:val="es-CL"/>
        </w:rPr>
        <w:t xml:space="preserve">contexto de violencia contra las mujeres y niñas en Guatemala, el contexto general de impunidad ante dichos hechos, así como las deficiencias sistémicas en la respuesta judicial en dicho país frente a crímenes de violación de mujeres. </w:t>
      </w:r>
      <w:r w:rsidR="00B063C1" w:rsidRPr="00404DED">
        <w:rPr>
          <w:rFonts w:ascii="Univers" w:hAnsi="Univers"/>
          <w:sz w:val="21"/>
          <w:szCs w:val="21"/>
          <w:lang w:val="es-ES_tradnl"/>
        </w:rPr>
        <w:t xml:space="preserve">La Comisión considera que </w:t>
      </w:r>
      <w:r w:rsidR="00B063C1">
        <w:rPr>
          <w:rFonts w:ascii="Univers" w:hAnsi="Univers"/>
          <w:sz w:val="21"/>
          <w:szCs w:val="21"/>
          <w:lang w:val="es-ES_tradnl"/>
        </w:rPr>
        <w:t>dicho peritaje es</w:t>
      </w:r>
      <w:r w:rsidR="00B063C1" w:rsidRPr="00404DED">
        <w:rPr>
          <w:rFonts w:ascii="Univers" w:hAnsi="Univers"/>
          <w:sz w:val="21"/>
          <w:szCs w:val="21"/>
          <w:lang w:val="es-ES_tradnl"/>
        </w:rPr>
        <w:t xml:space="preserve"> de orden público interamericano en virtud de </w:t>
      </w:r>
      <w:r w:rsidR="00B063C1">
        <w:rPr>
          <w:rFonts w:ascii="Univers" w:hAnsi="Univers"/>
          <w:sz w:val="21"/>
          <w:szCs w:val="21"/>
          <w:lang w:val="es-ES_tradnl"/>
        </w:rPr>
        <w:t>que se referirá a la</w:t>
      </w:r>
      <w:r w:rsidR="00B063C1" w:rsidRPr="00404DED">
        <w:rPr>
          <w:rFonts w:ascii="Univers" w:hAnsi="Univers"/>
          <w:sz w:val="21"/>
          <w:szCs w:val="21"/>
          <w:lang w:val="es-ES_tradnl"/>
        </w:rPr>
        <w:t xml:space="preserve"> situación de discriminación y de violencia contra la mujer, </w:t>
      </w:r>
      <w:r w:rsidR="00B063C1">
        <w:rPr>
          <w:rFonts w:ascii="Univers" w:hAnsi="Univers"/>
          <w:sz w:val="21"/>
          <w:szCs w:val="21"/>
          <w:lang w:val="es-ES_tradnl"/>
        </w:rPr>
        <w:t>permitirá evaluar</w:t>
      </w:r>
      <w:r w:rsidR="00B063C1" w:rsidRPr="00404DED">
        <w:rPr>
          <w:rFonts w:ascii="Univers" w:hAnsi="Univers"/>
          <w:sz w:val="21"/>
          <w:szCs w:val="21"/>
          <w:lang w:val="es-ES_tradnl"/>
        </w:rPr>
        <w:t xml:space="preserve"> la eficacia de las políticas e instituciones de prevención, así como</w:t>
      </w:r>
      <w:r w:rsidR="000972C0">
        <w:rPr>
          <w:rFonts w:ascii="Univers" w:hAnsi="Univers"/>
          <w:sz w:val="21"/>
          <w:szCs w:val="21"/>
          <w:lang w:val="es-ES_tradnl"/>
        </w:rPr>
        <w:t xml:space="preserve"> destacará</w:t>
      </w:r>
      <w:r w:rsidR="00B063C1" w:rsidRPr="00404DED">
        <w:rPr>
          <w:rFonts w:ascii="Univers" w:hAnsi="Univers"/>
          <w:sz w:val="21"/>
          <w:szCs w:val="21"/>
          <w:lang w:val="es-ES_tradnl"/>
        </w:rPr>
        <w:t xml:space="preserve"> los obstáculos para que las víctimas y sus familiares accedan a la justicia</w:t>
      </w:r>
      <w:r w:rsidR="00B063C1">
        <w:rPr>
          <w:rFonts w:ascii="Univers" w:hAnsi="Univers"/>
          <w:sz w:val="21"/>
          <w:szCs w:val="21"/>
          <w:lang w:val="es-ES_tradnl"/>
        </w:rPr>
        <w:t>, con especial referencia al caso guatemalteco.</w:t>
      </w:r>
    </w:p>
    <w:p w:rsidR="000F7902" w:rsidRDefault="000F7902" w:rsidP="00B063C1">
      <w:pPr>
        <w:jc w:val="both"/>
        <w:rPr>
          <w:rFonts w:ascii="Univers" w:hAnsi="Univers"/>
          <w:sz w:val="20"/>
          <w:szCs w:val="20"/>
          <w:lang w:val="es-CL"/>
        </w:rPr>
      </w:pPr>
    </w:p>
    <w:p w:rsidR="00FF5067" w:rsidRDefault="00C53356" w:rsidP="00FF5067">
      <w:pPr>
        <w:ind w:firstLine="700"/>
        <w:jc w:val="both"/>
        <w:rPr>
          <w:rFonts w:ascii="Univers" w:hAnsi="Univers"/>
          <w:sz w:val="20"/>
          <w:szCs w:val="20"/>
          <w:lang w:val="es-CL"/>
        </w:rPr>
      </w:pPr>
      <w:r w:rsidRPr="004E03EA">
        <w:rPr>
          <w:rFonts w:ascii="Univers" w:hAnsi="Univers" w:cs="Arial"/>
          <w:sz w:val="21"/>
          <w:szCs w:val="21"/>
          <w:lang w:val="es-PE"/>
        </w:rPr>
        <w:t xml:space="preserve">Conjuntamente con los anexos al Informe </w:t>
      </w:r>
      <w:r w:rsidR="009A2E3B">
        <w:rPr>
          <w:rFonts w:ascii="Univers" w:hAnsi="Univers" w:cs="Arial"/>
          <w:sz w:val="21"/>
          <w:szCs w:val="21"/>
          <w:lang w:val="es-PE"/>
        </w:rPr>
        <w:t>170</w:t>
      </w:r>
      <w:r w:rsidRPr="004E03EA">
        <w:rPr>
          <w:rFonts w:ascii="Univers" w:hAnsi="Univers" w:cs="Arial"/>
          <w:sz w:val="21"/>
          <w:szCs w:val="21"/>
          <w:lang w:val="es-PE"/>
        </w:rPr>
        <w:t>/11, la Comisión remitirá el CV de los expertos.</w:t>
      </w:r>
    </w:p>
    <w:p w:rsidR="00FF5067" w:rsidRDefault="00FF5067" w:rsidP="00FF5067">
      <w:pPr>
        <w:ind w:firstLine="700"/>
        <w:jc w:val="both"/>
        <w:rPr>
          <w:rFonts w:ascii="Univers" w:hAnsi="Univers"/>
          <w:sz w:val="20"/>
          <w:szCs w:val="20"/>
          <w:lang w:val="es-CL"/>
        </w:rPr>
      </w:pPr>
    </w:p>
    <w:p w:rsidR="00C53356" w:rsidRDefault="00C53356" w:rsidP="007C506A">
      <w:pPr>
        <w:autoSpaceDE w:val="0"/>
        <w:autoSpaceDN w:val="0"/>
        <w:adjustRightInd w:val="0"/>
        <w:ind w:firstLine="700"/>
        <w:jc w:val="both"/>
        <w:rPr>
          <w:rFonts w:ascii="Univers" w:hAnsi="Univers" w:cs="Arial"/>
          <w:sz w:val="21"/>
          <w:szCs w:val="21"/>
          <w:lang w:val="es-PE"/>
        </w:rPr>
      </w:pPr>
      <w:r w:rsidRPr="004E03EA">
        <w:rPr>
          <w:rFonts w:ascii="Univers" w:hAnsi="Univers" w:cs="Arial"/>
          <w:sz w:val="21"/>
          <w:szCs w:val="21"/>
          <w:lang w:val="es-PE"/>
        </w:rPr>
        <w:lastRenderedPageBreak/>
        <w:t xml:space="preserve">Finalmente, la Comisión pone en conocimiento de la Corte Interamericana que </w:t>
      </w:r>
      <w:r w:rsidR="00FF5067">
        <w:rPr>
          <w:rFonts w:ascii="Univers" w:hAnsi="Univers" w:cs="Arial"/>
          <w:sz w:val="21"/>
          <w:szCs w:val="21"/>
          <w:lang w:val="es-PE"/>
        </w:rPr>
        <w:t>la</w:t>
      </w:r>
      <w:r w:rsidR="007C506A">
        <w:rPr>
          <w:rFonts w:ascii="Univers" w:hAnsi="Univers" w:cs="Arial"/>
          <w:sz w:val="21"/>
          <w:szCs w:val="21"/>
          <w:lang w:val="es-PE"/>
        </w:rPr>
        <w:t>s organizaciones</w:t>
      </w:r>
      <w:r w:rsidRPr="004E03EA">
        <w:rPr>
          <w:rFonts w:ascii="Univers" w:hAnsi="Univers" w:cs="Arial"/>
          <w:sz w:val="21"/>
          <w:szCs w:val="21"/>
          <w:lang w:val="es-PE"/>
        </w:rPr>
        <w:t xml:space="preserve"> peticionari</w:t>
      </w:r>
      <w:r w:rsidR="00FF5067">
        <w:rPr>
          <w:rFonts w:ascii="Univers" w:hAnsi="Univers" w:cs="Arial"/>
          <w:sz w:val="21"/>
          <w:szCs w:val="21"/>
          <w:lang w:val="es-PE"/>
        </w:rPr>
        <w:t>a</w:t>
      </w:r>
      <w:r w:rsidR="007C506A">
        <w:rPr>
          <w:rFonts w:ascii="Univers" w:hAnsi="Univers" w:cs="Arial"/>
          <w:sz w:val="21"/>
          <w:szCs w:val="21"/>
          <w:lang w:val="es-PE"/>
        </w:rPr>
        <w:t>s</w:t>
      </w:r>
      <w:r w:rsidRPr="004E03EA">
        <w:rPr>
          <w:rFonts w:ascii="Univers" w:hAnsi="Univers" w:cs="Arial"/>
          <w:sz w:val="21"/>
          <w:szCs w:val="21"/>
          <w:lang w:val="es-PE"/>
        </w:rPr>
        <w:t xml:space="preserve"> ante la CIDH </w:t>
      </w:r>
      <w:r w:rsidR="007C506A">
        <w:rPr>
          <w:rFonts w:ascii="Univers" w:hAnsi="Univers" w:cs="Arial"/>
          <w:sz w:val="21"/>
          <w:szCs w:val="21"/>
          <w:lang w:val="es-PE"/>
        </w:rPr>
        <w:t xml:space="preserve">son la </w:t>
      </w:r>
      <w:r w:rsidR="007C506A" w:rsidRPr="007C506A">
        <w:rPr>
          <w:rFonts w:ascii="Univers" w:hAnsi="Univers" w:cs="Arial"/>
          <w:sz w:val="21"/>
          <w:szCs w:val="21"/>
          <w:lang w:val="es-PE"/>
        </w:rPr>
        <w:t xml:space="preserve">Red de No </w:t>
      </w:r>
      <w:r w:rsidR="007C506A">
        <w:rPr>
          <w:rFonts w:ascii="Univers" w:hAnsi="Univers" w:cs="Arial"/>
          <w:sz w:val="21"/>
          <w:szCs w:val="21"/>
          <w:lang w:val="es-PE"/>
        </w:rPr>
        <w:t xml:space="preserve">Violencia contra las Mujeres de </w:t>
      </w:r>
      <w:r w:rsidR="007C506A" w:rsidRPr="007C506A">
        <w:rPr>
          <w:rFonts w:ascii="Univers" w:hAnsi="Univers" w:cs="Arial"/>
          <w:sz w:val="21"/>
          <w:szCs w:val="21"/>
          <w:lang w:val="es-PE"/>
        </w:rPr>
        <w:t xml:space="preserve">Guatemala (REDNOVI) y </w:t>
      </w:r>
      <w:r w:rsidR="007C506A">
        <w:rPr>
          <w:rFonts w:ascii="Univers" w:hAnsi="Univers" w:cs="Arial"/>
          <w:sz w:val="21"/>
          <w:szCs w:val="21"/>
          <w:lang w:val="es-PE"/>
        </w:rPr>
        <w:t>el Centro por la Justicia y el Derecho Internacional (CEJIL)</w:t>
      </w:r>
      <w:r w:rsidRPr="004E03EA">
        <w:rPr>
          <w:rFonts w:ascii="Univers" w:hAnsi="Univers" w:cs="Arial"/>
          <w:sz w:val="21"/>
          <w:szCs w:val="21"/>
          <w:lang w:val="es-PE"/>
        </w:rPr>
        <w:t>, cuyos datos de contacto son:</w:t>
      </w:r>
    </w:p>
    <w:p w:rsidR="007C506A" w:rsidRDefault="007C506A" w:rsidP="007C506A">
      <w:pPr>
        <w:autoSpaceDE w:val="0"/>
        <w:autoSpaceDN w:val="0"/>
        <w:adjustRightInd w:val="0"/>
        <w:ind w:firstLine="700"/>
        <w:jc w:val="both"/>
        <w:rPr>
          <w:rFonts w:ascii="Univers" w:hAnsi="Univers" w:cs="Arial"/>
          <w:sz w:val="21"/>
          <w:szCs w:val="21"/>
          <w:lang w:val="es-PE"/>
        </w:rPr>
      </w:pPr>
    </w:p>
    <w:p w:rsidR="007C506A" w:rsidRDefault="007C506A" w:rsidP="007C506A">
      <w:pPr>
        <w:autoSpaceDE w:val="0"/>
        <w:autoSpaceDN w:val="0"/>
        <w:adjustRightInd w:val="0"/>
        <w:ind w:firstLine="700"/>
        <w:jc w:val="center"/>
        <w:rPr>
          <w:rFonts w:ascii="Univers" w:hAnsi="Univers" w:cs="Arial"/>
          <w:sz w:val="21"/>
          <w:szCs w:val="21"/>
          <w:lang w:val="es-PE"/>
        </w:rPr>
      </w:pPr>
      <w:r>
        <w:rPr>
          <w:rFonts w:ascii="Univers" w:hAnsi="Univers" w:cs="Arial"/>
          <w:sz w:val="21"/>
          <w:szCs w:val="21"/>
          <w:lang w:val="es-PE"/>
        </w:rPr>
        <w:t>REDNOVI</w:t>
      </w:r>
    </w:p>
    <w:p w:rsidR="007C506A" w:rsidRPr="00115A64" w:rsidRDefault="00115A64" w:rsidP="007C506A">
      <w:pPr>
        <w:autoSpaceDE w:val="0"/>
        <w:autoSpaceDN w:val="0"/>
        <w:adjustRightInd w:val="0"/>
        <w:ind w:firstLine="700"/>
        <w:jc w:val="center"/>
        <w:rPr>
          <w:rFonts w:ascii="Univers" w:hAnsi="Univers" w:cs="Arial"/>
          <w:sz w:val="21"/>
          <w:szCs w:val="21"/>
          <w:highlight w:val="black"/>
          <w:lang w:val="es-PE"/>
        </w:rPr>
      </w:pPr>
      <w:r w:rsidRPr="00115A64">
        <w:rPr>
          <w:rFonts w:ascii="Univers" w:hAnsi="Univers" w:cs="Arial"/>
          <w:sz w:val="21"/>
          <w:szCs w:val="21"/>
          <w:highlight w:val="black"/>
          <w:lang w:val="es-PE"/>
        </w:rPr>
        <w:t>Xxxxxxxxxxxxxxx</w:t>
      </w:r>
    </w:p>
    <w:p w:rsidR="00115A64" w:rsidRPr="00115A64" w:rsidRDefault="00115A64" w:rsidP="007C506A">
      <w:pPr>
        <w:autoSpaceDE w:val="0"/>
        <w:autoSpaceDN w:val="0"/>
        <w:adjustRightInd w:val="0"/>
        <w:ind w:firstLine="700"/>
        <w:jc w:val="center"/>
        <w:rPr>
          <w:rFonts w:ascii="Univers" w:hAnsi="Univers" w:cs="Arial"/>
          <w:sz w:val="21"/>
          <w:szCs w:val="21"/>
          <w:highlight w:val="black"/>
          <w:lang w:val="es-PE"/>
        </w:rPr>
      </w:pPr>
      <w:r w:rsidRPr="00115A64">
        <w:rPr>
          <w:rFonts w:ascii="Univers" w:hAnsi="Univers" w:cs="Arial"/>
          <w:sz w:val="21"/>
          <w:szCs w:val="21"/>
          <w:highlight w:val="black"/>
          <w:lang w:val="es-PE"/>
        </w:rPr>
        <w:t>Xxxxxxxxxxxxxxxxxxxxxx</w:t>
      </w:r>
    </w:p>
    <w:p w:rsidR="00115A64" w:rsidRDefault="00115A64" w:rsidP="007C506A">
      <w:pPr>
        <w:autoSpaceDE w:val="0"/>
        <w:autoSpaceDN w:val="0"/>
        <w:adjustRightInd w:val="0"/>
        <w:ind w:firstLine="700"/>
        <w:jc w:val="center"/>
        <w:rPr>
          <w:rFonts w:ascii="Univers" w:hAnsi="Univers" w:cs="Arial"/>
          <w:sz w:val="21"/>
          <w:szCs w:val="21"/>
          <w:lang w:val="es-PE"/>
        </w:rPr>
      </w:pPr>
      <w:proofErr w:type="gramStart"/>
      <w:r w:rsidRPr="00115A64">
        <w:rPr>
          <w:rFonts w:ascii="Univers" w:hAnsi="Univers" w:cs="Arial"/>
          <w:sz w:val="21"/>
          <w:szCs w:val="21"/>
          <w:highlight w:val="black"/>
          <w:lang w:val="es-PE"/>
        </w:rPr>
        <w:t>xxxxxxxxxxxxxx</w:t>
      </w:r>
      <w:proofErr w:type="gramEnd"/>
    </w:p>
    <w:p w:rsidR="007C506A" w:rsidRDefault="007C506A" w:rsidP="003F5C75">
      <w:pPr>
        <w:autoSpaceDE w:val="0"/>
        <w:autoSpaceDN w:val="0"/>
        <w:adjustRightInd w:val="0"/>
        <w:rPr>
          <w:rFonts w:ascii="Univers" w:hAnsi="Univers" w:cs="Arial"/>
          <w:sz w:val="21"/>
          <w:szCs w:val="21"/>
          <w:lang w:val="es-PE"/>
        </w:rPr>
      </w:pPr>
    </w:p>
    <w:p w:rsidR="007C506A" w:rsidRDefault="007C506A" w:rsidP="007C506A">
      <w:pPr>
        <w:autoSpaceDE w:val="0"/>
        <w:autoSpaceDN w:val="0"/>
        <w:adjustRightInd w:val="0"/>
        <w:ind w:firstLine="700"/>
        <w:jc w:val="center"/>
        <w:rPr>
          <w:rFonts w:ascii="Univers" w:hAnsi="Univers" w:cs="Arial"/>
          <w:sz w:val="21"/>
          <w:szCs w:val="21"/>
          <w:lang w:val="es-PE"/>
        </w:rPr>
      </w:pPr>
      <w:r>
        <w:rPr>
          <w:rFonts w:ascii="Univers" w:hAnsi="Univers" w:cs="Arial"/>
          <w:sz w:val="21"/>
          <w:szCs w:val="21"/>
          <w:lang w:val="es-PE"/>
        </w:rPr>
        <w:t>CEJIL/Mesoamérica</w:t>
      </w:r>
    </w:p>
    <w:p w:rsidR="00115A64" w:rsidRPr="00115A64" w:rsidRDefault="00115A64" w:rsidP="00115A64">
      <w:pPr>
        <w:autoSpaceDE w:val="0"/>
        <w:autoSpaceDN w:val="0"/>
        <w:adjustRightInd w:val="0"/>
        <w:ind w:firstLine="700"/>
        <w:jc w:val="center"/>
        <w:rPr>
          <w:rFonts w:ascii="Univers" w:hAnsi="Univers" w:cs="Arial"/>
          <w:sz w:val="21"/>
          <w:szCs w:val="21"/>
          <w:highlight w:val="black"/>
          <w:lang w:val="es-PE"/>
        </w:rPr>
      </w:pPr>
      <w:r w:rsidRPr="00115A64">
        <w:rPr>
          <w:rFonts w:ascii="Univers" w:hAnsi="Univers" w:cs="Arial"/>
          <w:sz w:val="21"/>
          <w:szCs w:val="21"/>
          <w:highlight w:val="black"/>
          <w:lang w:val="es-PE"/>
        </w:rPr>
        <w:t xml:space="preserve"> Xxxxxxxxxxxxxxx</w:t>
      </w:r>
    </w:p>
    <w:p w:rsidR="00115A64" w:rsidRPr="00115A64" w:rsidRDefault="00115A64" w:rsidP="00115A64">
      <w:pPr>
        <w:autoSpaceDE w:val="0"/>
        <w:autoSpaceDN w:val="0"/>
        <w:adjustRightInd w:val="0"/>
        <w:ind w:firstLine="700"/>
        <w:jc w:val="center"/>
        <w:rPr>
          <w:rFonts w:ascii="Univers" w:hAnsi="Univers" w:cs="Arial"/>
          <w:sz w:val="21"/>
          <w:szCs w:val="21"/>
          <w:highlight w:val="black"/>
          <w:lang w:val="es-PE"/>
        </w:rPr>
      </w:pPr>
      <w:r w:rsidRPr="00115A64">
        <w:rPr>
          <w:rFonts w:ascii="Univers" w:hAnsi="Univers" w:cs="Arial"/>
          <w:sz w:val="21"/>
          <w:szCs w:val="21"/>
          <w:highlight w:val="black"/>
          <w:lang w:val="es-PE"/>
        </w:rPr>
        <w:t>Xxxxxxxxxxxxxxxxxxxxxx</w:t>
      </w:r>
    </w:p>
    <w:p w:rsidR="00115A64" w:rsidRDefault="00115A64" w:rsidP="00115A64">
      <w:pPr>
        <w:autoSpaceDE w:val="0"/>
        <w:autoSpaceDN w:val="0"/>
        <w:adjustRightInd w:val="0"/>
        <w:ind w:firstLine="700"/>
        <w:jc w:val="center"/>
        <w:rPr>
          <w:rFonts w:ascii="Univers" w:hAnsi="Univers" w:cs="Arial"/>
          <w:sz w:val="21"/>
          <w:szCs w:val="21"/>
          <w:lang w:val="es-PE"/>
        </w:rPr>
      </w:pPr>
      <w:proofErr w:type="gramStart"/>
      <w:r w:rsidRPr="00115A64">
        <w:rPr>
          <w:rFonts w:ascii="Univers" w:hAnsi="Univers" w:cs="Arial"/>
          <w:sz w:val="21"/>
          <w:szCs w:val="21"/>
          <w:highlight w:val="black"/>
          <w:lang w:val="es-PE"/>
        </w:rPr>
        <w:t>xxxxxxxxxxxxxx</w:t>
      </w:r>
      <w:proofErr w:type="gramEnd"/>
    </w:p>
    <w:p w:rsidR="007C506A" w:rsidRDefault="007C506A" w:rsidP="007C506A">
      <w:pPr>
        <w:autoSpaceDE w:val="0"/>
        <w:autoSpaceDN w:val="0"/>
        <w:adjustRightInd w:val="0"/>
        <w:ind w:firstLine="700"/>
        <w:jc w:val="center"/>
        <w:rPr>
          <w:rFonts w:ascii="Univers" w:hAnsi="Univers" w:cs="Arial"/>
          <w:sz w:val="21"/>
          <w:szCs w:val="21"/>
          <w:lang w:val="es-PE"/>
        </w:rPr>
      </w:pPr>
    </w:p>
    <w:p w:rsidR="007C506A" w:rsidRPr="007C506A" w:rsidRDefault="007C506A" w:rsidP="007C506A">
      <w:pPr>
        <w:autoSpaceDE w:val="0"/>
        <w:autoSpaceDN w:val="0"/>
        <w:adjustRightInd w:val="0"/>
        <w:ind w:firstLine="700"/>
        <w:jc w:val="both"/>
        <w:rPr>
          <w:rFonts w:ascii="Univers" w:hAnsi="Univers" w:cs="Arial"/>
          <w:sz w:val="21"/>
          <w:szCs w:val="21"/>
          <w:lang w:val="es-PE"/>
        </w:rPr>
      </w:pPr>
    </w:p>
    <w:p w:rsidR="00C53356" w:rsidRPr="00C53356" w:rsidRDefault="00C53356" w:rsidP="00C53356">
      <w:pPr>
        <w:jc w:val="both"/>
        <w:outlineLvl w:val="0"/>
        <w:rPr>
          <w:rFonts w:ascii="Univers" w:hAnsi="Univers" w:cs="Arial"/>
          <w:sz w:val="21"/>
          <w:szCs w:val="21"/>
        </w:rPr>
      </w:pPr>
    </w:p>
    <w:p w:rsidR="00C53356" w:rsidRPr="004E03EA" w:rsidRDefault="00C53356" w:rsidP="00C53356">
      <w:pPr>
        <w:ind w:firstLine="720"/>
        <w:jc w:val="both"/>
        <w:outlineLvl w:val="0"/>
        <w:rPr>
          <w:rFonts w:ascii="Univers" w:hAnsi="Univers" w:cs="Arial"/>
          <w:sz w:val="21"/>
          <w:szCs w:val="21"/>
          <w:lang w:val="es-CO"/>
        </w:rPr>
      </w:pPr>
      <w:r w:rsidRPr="004E03EA">
        <w:rPr>
          <w:rFonts w:ascii="Univers" w:hAnsi="Univers" w:cs="Arial"/>
          <w:sz w:val="21"/>
          <w:szCs w:val="21"/>
          <w:lang w:val="es-CO"/>
        </w:rPr>
        <w:t>Aprovecho la oportunidad para saludar a usted muy atentamente.</w:t>
      </w:r>
    </w:p>
    <w:p w:rsidR="00C53356" w:rsidRDefault="00C53356" w:rsidP="00C53356">
      <w:pPr>
        <w:jc w:val="both"/>
        <w:rPr>
          <w:rFonts w:ascii="Univers" w:hAnsi="Univers" w:cs="Arial"/>
          <w:sz w:val="21"/>
          <w:szCs w:val="21"/>
          <w:lang w:val="es-CO"/>
        </w:rPr>
      </w:pPr>
    </w:p>
    <w:p w:rsidR="00C53356" w:rsidRPr="004E03EA" w:rsidRDefault="00C53356" w:rsidP="00C53356">
      <w:pPr>
        <w:jc w:val="both"/>
        <w:rPr>
          <w:rFonts w:ascii="Univers" w:hAnsi="Univers" w:cs="Arial"/>
          <w:sz w:val="21"/>
          <w:szCs w:val="21"/>
        </w:rPr>
      </w:pPr>
    </w:p>
    <w:p w:rsidR="00C53356" w:rsidRDefault="00C53356" w:rsidP="00C53356">
      <w:pPr>
        <w:jc w:val="both"/>
        <w:rPr>
          <w:rFonts w:ascii="Univers" w:hAnsi="Univers" w:cs="Arial"/>
          <w:sz w:val="21"/>
          <w:szCs w:val="21"/>
        </w:rPr>
      </w:pPr>
    </w:p>
    <w:p w:rsidR="00C53356" w:rsidRPr="00115A64" w:rsidRDefault="00115A64" w:rsidP="00C53356">
      <w:pPr>
        <w:jc w:val="both"/>
        <w:rPr>
          <w:rFonts w:ascii="Univers" w:hAnsi="Univers" w:cs="Arial"/>
          <w:i/>
          <w:color w:val="808080"/>
          <w:sz w:val="20"/>
          <w:szCs w:val="20"/>
        </w:rPr>
      </w:pPr>
      <w:r w:rsidRPr="00115A64">
        <w:rPr>
          <w:rFonts w:ascii="Univers" w:hAnsi="Univers" w:cs="Arial"/>
          <w:i/>
          <w:color w:val="808080"/>
          <w:sz w:val="20"/>
          <w:szCs w:val="20"/>
        </w:rPr>
        <w:tab/>
      </w:r>
      <w:r w:rsidRPr="00115A64">
        <w:rPr>
          <w:rFonts w:ascii="Univers" w:hAnsi="Univers" w:cs="Arial"/>
          <w:i/>
          <w:color w:val="808080"/>
          <w:sz w:val="20"/>
          <w:szCs w:val="20"/>
        </w:rPr>
        <w:tab/>
      </w:r>
      <w:r w:rsidRPr="00115A64">
        <w:rPr>
          <w:rFonts w:ascii="Univers" w:hAnsi="Univers" w:cs="Arial"/>
          <w:i/>
          <w:color w:val="808080"/>
          <w:sz w:val="20"/>
          <w:szCs w:val="20"/>
        </w:rPr>
        <w:tab/>
      </w:r>
      <w:r w:rsidRPr="00115A64">
        <w:rPr>
          <w:rFonts w:ascii="Univers" w:hAnsi="Univers" w:cs="Arial"/>
          <w:i/>
          <w:color w:val="808080"/>
          <w:sz w:val="20"/>
          <w:szCs w:val="20"/>
        </w:rPr>
        <w:tab/>
      </w:r>
      <w:r w:rsidRPr="00115A64">
        <w:rPr>
          <w:rFonts w:ascii="Univers" w:hAnsi="Univers" w:cs="Arial"/>
          <w:i/>
          <w:color w:val="808080"/>
          <w:sz w:val="20"/>
          <w:szCs w:val="20"/>
        </w:rPr>
        <w:tab/>
      </w:r>
      <w:r w:rsidRPr="00115A64">
        <w:rPr>
          <w:rFonts w:ascii="Univers" w:hAnsi="Univers" w:cs="Arial"/>
          <w:i/>
          <w:color w:val="808080"/>
          <w:sz w:val="20"/>
          <w:szCs w:val="20"/>
        </w:rPr>
        <w:tab/>
      </w:r>
      <w:r w:rsidRPr="00115A64">
        <w:rPr>
          <w:rFonts w:ascii="Univers" w:hAnsi="Univers" w:cs="Arial"/>
          <w:i/>
          <w:color w:val="808080"/>
          <w:sz w:val="20"/>
          <w:szCs w:val="20"/>
        </w:rPr>
        <w:tab/>
      </w:r>
      <w:r w:rsidRPr="00115A64">
        <w:rPr>
          <w:rFonts w:ascii="Univers" w:hAnsi="Univers" w:cs="Arial"/>
          <w:i/>
          <w:color w:val="808080"/>
          <w:sz w:val="20"/>
          <w:szCs w:val="20"/>
        </w:rPr>
        <w:tab/>
      </w:r>
      <w:r w:rsidRPr="00115A64">
        <w:rPr>
          <w:rFonts w:ascii="Univers" w:hAnsi="Univers" w:cs="Arial"/>
          <w:i/>
          <w:color w:val="808080"/>
          <w:sz w:val="20"/>
          <w:szCs w:val="20"/>
        </w:rPr>
        <w:tab/>
        <w:t>Firmado en el original</w:t>
      </w:r>
    </w:p>
    <w:p w:rsidR="00115A64" w:rsidRDefault="00115A64" w:rsidP="00C53356">
      <w:pPr>
        <w:jc w:val="both"/>
        <w:rPr>
          <w:rFonts w:ascii="Univers" w:hAnsi="Univers" w:cs="Arial"/>
          <w:sz w:val="21"/>
          <w:szCs w:val="21"/>
        </w:rPr>
      </w:pPr>
    </w:p>
    <w:p w:rsidR="00115A64" w:rsidRPr="004E03EA" w:rsidRDefault="00115A64" w:rsidP="00C53356">
      <w:pPr>
        <w:jc w:val="both"/>
        <w:rPr>
          <w:rFonts w:ascii="Univers" w:hAnsi="Univers" w:cs="Arial"/>
          <w:sz w:val="21"/>
          <w:szCs w:val="21"/>
        </w:rPr>
      </w:pPr>
    </w:p>
    <w:p w:rsidR="00C53356" w:rsidRPr="004E03EA" w:rsidRDefault="00C53356" w:rsidP="00C53356">
      <w:pPr>
        <w:tabs>
          <w:tab w:val="left" w:pos="5760"/>
        </w:tabs>
        <w:rPr>
          <w:rFonts w:ascii="Univers" w:hAnsi="Univers" w:cs="Arial"/>
          <w:sz w:val="21"/>
          <w:szCs w:val="21"/>
          <w:lang w:val="es-ES_tradnl"/>
        </w:rPr>
      </w:pPr>
      <w:r w:rsidRPr="004E03EA">
        <w:rPr>
          <w:rFonts w:ascii="Univers" w:hAnsi="Univers" w:cs="Arial"/>
          <w:sz w:val="21"/>
          <w:szCs w:val="21"/>
          <w:lang w:val="es-ES_tradnl"/>
        </w:rPr>
        <w:tab/>
        <w:t>Elizabeth Abi-Mershed</w:t>
      </w:r>
    </w:p>
    <w:p w:rsidR="00C53356" w:rsidRPr="004E03EA" w:rsidRDefault="00C53356" w:rsidP="00C53356">
      <w:pPr>
        <w:tabs>
          <w:tab w:val="left" w:pos="5760"/>
        </w:tabs>
        <w:rPr>
          <w:rFonts w:ascii="Univers" w:hAnsi="Univers" w:cs="Arial"/>
          <w:sz w:val="21"/>
          <w:szCs w:val="21"/>
          <w:lang w:val="es-CO"/>
        </w:rPr>
      </w:pPr>
      <w:r w:rsidRPr="004E03EA">
        <w:rPr>
          <w:rFonts w:ascii="Univers" w:hAnsi="Univers" w:cs="Arial"/>
          <w:sz w:val="21"/>
          <w:szCs w:val="21"/>
          <w:lang w:val="es-ES_tradnl"/>
        </w:rPr>
        <w:t xml:space="preserve">                                                  </w:t>
      </w:r>
      <w:r>
        <w:rPr>
          <w:rFonts w:ascii="Univers" w:hAnsi="Univers" w:cs="Arial"/>
          <w:sz w:val="21"/>
          <w:szCs w:val="21"/>
          <w:lang w:val="es-ES_tradnl"/>
        </w:rPr>
        <w:t xml:space="preserve">                              </w:t>
      </w:r>
      <w:r w:rsidRPr="004E03EA">
        <w:rPr>
          <w:rFonts w:ascii="Univers" w:hAnsi="Univers" w:cs="Arial"/>
          <w:sz w:val="21"/>
          <w:szCs w:val="21"/>
          <w:lang w:val="es-ES_tradnl"/>
        </w:rPr>
        <w:t>Secretaria Ejecutiva Adjunta</w:t>
      </w:r>
    </w:p>
    <w:p w:rsidR="000D7569" w:rsidRPr="006B0F3F" w:rsidRDefault="000D7569"/>
    <w:sectPr w:rsidR="000D7569" w:rsidRPr="006B0F3F" w:rsidSect="003C5107">
      <w:footerReference w:type="even" r:id="rId9"/>
      <w:footerReference w:type="default" r:id="rId10"/>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7D3" w:rsidRDefault="004477D3">
      <w:r>
        <w:separator/>
      </w:r>
    </w:p>
  </w:endnote>
  <w:endnote w:type="continuationSeparator" w:id="0">
    <w:p w:rsidR="004477D3" w:rsidRDefault="0044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C75" w:rsidRDefault="003F5C75" w:rsidP="003C51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F5C75" w:rsidRDefault="003F5C7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C75" w:rsidRDefault="003F5C75" w:rsidP="003C51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06AD">
      <w:rPr>
        <w:rStyle w:val="Nmerodepgina"/>
        <w:noProof/>
      </w:rPr>
      <w:t>5</w:t>
    </w:r>
    <w:r>
      <w:rPr>
        <w:rStyle w:val="Nmerodepgina"/>
      </w:rPr>
      <w:fldChar w:fldCharType="end"/>
    </w:r>
  </w:p>
  <w:p w:rsidR="003F5C75" w:rsidRDefault="003F5C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7D3" w:rsidRDefault="004477D3">
      <w:r>
        <w:separator/>
      </w:r>
    </w:p>
  </w:footnote>
  <w:footnote w:type="continuationSeparator" w:id="0">
    <w:p w:rsidR="004477D3" w:rsidRDefault="004477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04869"/>
    <w:multiLevelType w:val="hybridMultilevel"/>
    <w:tmpl w:val="23A282AC"/>
    <w:lvl w:ilvl="0" w:tplc="0409000F">
      <w:start w:val="1"/>
      <w:numFmt w:val="decimal"/>
      <w:lvlText w:val="%1."/>
      <w:lvlJc w:val="left"/>
      <w:pPr>
        <w:tabs>
          <w:tab w:val="num" w:pos="1080"/>
        </w:tabs>
        <w:ind w:left="1080" w:hanging="360"/>
      </w:pPr>
      <w:rPr>
        <w:rFonts w:hint="default"/>
      </w:rPr>
    </w:lvl>
    <w:lvl w:ilvl="1" w:tplc="8D125AA8">
      <w:start w:val="1"/>
      <w:numFmt w:val="bullet"/>
      <w:lvlText w:val=""/>
      <w:lvlJc w:val="left"/>
      <w:pPr>
        <w:tabs>
          <w:tab w:val="num" w:pos="1800"/>
        </w:tabs>
        <w:ind w:left="1800" w:hanging="360"/>
      </w:pPr>
      <w:rPr>
        <w:rFonts w:ascii="Symbol" w:hAnsi="Symbol"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55D773F4"/>
    <w:multiLevelType w:val="hybridMultilevel"/>
    <w:tmpl w:val="BBECC2E0"/>
    <w:lvl w:ilvl="0" w:tplc="CF2A2E5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6B4460CA"/>
    <w:multiLevelType w:val="hybridMultilevel"/>
    <w:tmpl w:val="07B85AD8"/>
    <w:lvl w:ilvl="0" w:tplc="67D6E770">
      <w:start w:val="1"/>
      <w:numFmt w:val="decimal"/>
      <w:lvlText w:val="%1."/>
      <w:lvlJc w:val="left"/>
      <w:pPr>
        <w:tabs>
          <w:tab w:val="num" w:pos="720"/>
        </w:tabs>
        <w:ind w:left="720" w:hanging="360"/>
      </w:pPr>
      <w:rPr>
        <w:rFonts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356"/>
    <w:rsid w:val="00062028"/>
    <w:rsid w:val="000972C0"/>
    <w:rsid w:val="000D7569"/>
    <w:rsid w:val="000F7902"/>
    <w:rsid w:val="00113388"/>
    <w:rsid w:val="00115A64"/>
    <w:rsid w:val="001253A2"/>
    <w:rsid w:val="001B7B1A"/>
    <w:rsid w:val="00223097"/>
    <w:rsid w:val="00293645"/>
    <w:rsid w:val="002F6ADD"/>
    <w:rsid w:val="0034677C"/>
    <w:rsid w:val="00365C6E"/>
    <w:rsid w:val="00387CF7"/>
    <w:rsid w:val="003C5107"/>
    <w:rsid w:val="003F5C75"/>
    <w:rsid w:val="00404DED"/>
    <w:rsid w:val="004477D3"/>
    <w:rsid w:val="00454D80"/>
    <w:rsid w:val="0049365D"/>
    <w:rsid w:val="004B6E0C"/>
    <w:rsid w:val="004F05A1"/>
    <w:rsid w:val="00507DB5"/>
    <w:rsid w:val="0053005E"/>
    <w:rsid w:val="00587158"/>
    <w:rsid w:val="006B0F3F"/>
    <w:rsid w:val="006C2582"/>
    <w:rsid w:val="006C2B93"/>
    <w:rsid w:val="006E5CE1"/>
    <w:rsid w:val="00714C58"/>
    <w:rsid w:val="007C506A"/>
    <w:rsid w:val="007D2CD1"/>
    <w:rsid w:val="009A14FD"/>
    <w:rsid w:val="009A2E3B"/>
    <w:rsid w:val="00A6138A"/>
    <w:rsid w:val="00A91CD6"/>
    <w:rsid w:val="00B063C1"/>
    <w:rsid w:val="00C02C9E"/>
    <w:rsid w:val="00C4051D"/>
    <w:rsid w:val="00C53356"/>
    <w:rsid w:val="00C841C3"/>
    <w:rsid w:val="00CE296A"/>
    <w:rsid w:val="00D00D3D"/>
    <w:rsid w:val="00D45251"/>
    <w:rsid w:val="00D706AD"/>
    <w:rsid w:val="00DF5868"/>
    <w:rsid w:val="00E10659"/>
    <w:rsid w:val="00E34939"/>
    <w:rsid w:val="00E8431B"/>
    <w:rsid w:val="00F8679C"/>
    <w:rsid w:val="00F91BB0"/>
    <w:rsid w:val="00FB360F"/>
    <w:rsid w:val="00FF50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5A64"/>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3">
    <w:name w:val="Body Text 3"/>
    <w:basedOn w:val="Normal"/>
    <w:link w:val="Textoindependiente3Car"/>
    <w:rsid w:val="00C53356"/>
    <w:pPr>
      <w:spacing w:after="120"/>
    </w:pPr>
    <w:rPr>
      <w:sz w:val="16"/>
      <w:szCs w:val="16"/>
      <w:lang w:val="en-US" w:eastAsia="en-US"/>
    </w:rPr>
  </w:style>
  <w:style w:type="character" w:customStyle="1" w:styleId="Textoindependiente3Car">
    <w:name w:val="Texto independiente 3 Car"/>
    <w:link w:val="Textoindependiente3"/>
    <w:rsid w:val="00C53356"/>
    <w:rPr>
      <w:sz w:val="16"/>
      <w:szCs w:val="16"/>
      <w:lang w:val="en-US" w:eastAsia="en-US" w:bidi="ar-SA"/>
    </w:rPr>
  </w:style>
  <w:style w:type="character" w:styleId="Hipervnculo">
    <w:name w:val="Hyperlink"/>
    <w:rsid w:val="00C53356"/>
    <w:rPr>
      <w:color w:val="4659C4"/>
      <w:u w:val="single"/>
    </w:rPr>
  </w:style>
  <w:style w:type="character" w:styleId="Refdenotaalpie">
    <w:name w:val="footnote reference"/>
    <w:aliases w:val="Texto de nota al pie,Appel note de bas de page,Footnotes refss,referencia nota al pie,BVI fnr,Footnote number,f,Ref. de nota al pie.,4_G,16 Point,Superscript 6 Point,Footnote symbol,Footnote,Texto nota al pie"/>
    <w:semiHidden/>
    <w:rsid w:val="00C53356"/>
    <w:rPr>
      <w:vertAlign w:val="superscript"/>
    </w:rPr>
  </w:style>
  <w:style w:type="paragraph" w:customStyle="1" w:styleId="subtitle03">
    <w:name w:val="subtitle03"/>
    <w:basedOn w:val="Normal"/>
    <w:rsid w:val="00C53356"/>
    <w:pPr>
      <w:spacing w:before="100" w:beforeAutospacing="1" w:after="100" w:afterAutospacing="1"/>
    </w:pPr>
    <w:rPr>
      <w:rFonts w:ascii="Arial" w:hAnsi="Arial" w:cs="Arial"/>
      <w:b/>
      <w:bCs/>
      <w:color w:val="616161"/>
      <w:sz w:val="17"/>
      <w:szCs w:val="17"/>
      <w:lang w:val="en-US" w:eastAsia="en-US"/>
    </w:rPr>
  </w:style>
  <w:style w:type="paragraph" w:styleId="Piedepgina">
    <w:name w:val="footer"/>
    <w:basedOn w:val="Normal"/>
    <w:rsid w:val="00C53356"/>
    <w:pPr>
      <w:tabs>
        <w:tab w:val="center" w:pos="4153"/>
        <w:tab w:val="right" w:pos="8306"/>
      </w:tabs>
    </w:pPr>
  </w:style>
  <w:style w:type="character" w:styleId="Nmerodepgina">
    <w:name w:val="page number"/>
    <w:basedOn w:val="Fuentedeprrafopredeter"/>
    <w:rsid w:val="00C53356"/>
  </w:style>
  <w:style w:type="paragraph" w:styleId="NormalWeb">
    <w:name w:val="Normal (Web)"/>
    <w:basedOn w:val="Normal"/>
    <w:rsid w:val="007C506A"/>
    <w:pPr>
      <w:spacing w:before="100" w:after="100" w:line="384"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911166">
      <w:bodyDiv w:val="1"/>
      <w:marLeft w:val="0"/>
      <w:marRight w:val="0"/>
      <w:marTop w:val="0"/>
      <w:marBottom w:val="0"/>
      <w:divBdr>
        <w:top w:val="none" w:sz="0" w:space="0" w:color="auto"/>
        <w:left w:val="none" w:sz="0" w:space="0" w:color="auto"/>
        <w:bottom w:val="none" w:sz="0" w:space="0" w:color="auto"/>
        <w:right w:val="none" w:sz="0" w:space="0" w:color="auto"/>
      </w:divBdr>
    </w:div>
    <w:div w:id="854811541">
      <w:bodyDiv w:val="1"/>
      <w:marLeft w:val="0"/>
      <w:marRight w:val="0"/>
      <w:marTop w:val="0"/>
      <w:marBottom w:val="0"/>
      <w:divBdr>
        <w:top w:val="none" w:sz="0" w:space="0" w:color="auto"/>
        <w:left w:val="none" w:sz="0" w:space="0" w:color="auto"/>
        <w:bottom w:val="none" w:sz="0" w:space="0" w:color="auto"/>
        <w:right w:val="none" w:sz="0" w:space="0" w:color="auto"/>
      </w:divBdr>
      <w:divsChild>
        <w:div w:id="484131899">
          <w:marLeft w:val="0"/>
          <w:marRight w:val="0"/>
          <w:marTop w:val="100"/>
          <w:marBottom w:val="100"/>
          <w:divBdr>
            <w:top w:val="none" w:sz="0" w:space="0" w:color="auto"/>
            <w:left w:val="none" w:sz="0" w:space="0" w:color="auto"/>
            <w:bottom w:val="none" w:sz="0" w:space="0" w:color="auto"/>
            <w:right w:val="none" w:sz="0" w:space="0" w:color="auto"/>
          </w:divBdr>
          <w:divsChild>
            <w:div w:id="390036146">
              <w:marLeft w:val="0"/>
              <w:marRight w:val="0"/>
              <w:marTop w:val="0"/>
              <w:marBottom w:val="0"/>
              <w:divBdr>
                <w:top w:val="none" w:sz="0" w:space="0" w:color="auto"/>
                <w:left w:val="single" w:sz="8" w:space="0" w:color="EEEEEE"/>
                <w:bottom w:val="single" w:sz="8" w:space="0" w:color="EEEEEE"/>
                <w:right w:val="single" w:sz="8" w:space="0" w:color="EEEEEE"/>
              </w:divBdr>
              <w:divsChild>
                <w:div w:id="1113132634">
                  <w:marLeft w:val="0"/>
                  <w:marRight w:val="0"/>
                  <w:marTop w:val="0"/>
                  <w:marBottom w:val="0"/>
                  <w:divBdr>
                    <w:top w:val="none" w:sz="0" w:space="0" w:color="auto"/>
                    <w:left w:val="none" w:sz="0" w:space="0" w:color="auto"/>
                    <w:bottom w:val="none" w:sz="0" w:space="0" w:color="auto"/>
                    <w:right w:val="none" w:sz="0" w:space="0" w:color="auto"/>
                  </w:divBdr>
                  <w:divsChild>
                    <w:div w:id="116994213">
                      <w:marLeft w:val="0"/>
                      <w:marRight w:val="0"/>
                      <w:marTop w:val="0"/>
                      <w:marBottom w:val="0"/>
                      <w:divBdr>
                        <w:top w:val="none" w:sz="0" w:space="0" w:color="auto"/>
                        <w:left w:val="none" w:sz="0" w:space="0" w:color="auto"/>
                        <w:bottom w:val="none" w:sz="0" w:space="0" w:color="auto"/>
                        <w:right w:val="none" w:sz="0" w:space="0" w:color="auto"/>
                      </w:divBdr>
                      <w:divsChild>
                        <w:div w:id="955983141">
                          <w:marLeft w:val="0"/>
                          <w:marRight w:val="0"/>
                          <w:marTop w:val="0"/>
                          <w:marBottom w:val="0"/>
                          <w:divBdr>
                            <w:top w:val="none" w:sz="0" w:space="0" w:color="auto"/>
                            <w:left w:val="none" w:sz="0" w:space="0" w:color="auto"/>
                            <w:bottom w:val="none" w:sz="0" w:space="0" w:color="auto"/>
                            <w:right w:val="none" w:sz="0" w:space="0" w:color="auto"/>
                          </w:divBdr>
                          <w:divsChild>
                            <w:div w:id="1406758304">
                              <w:marLeft w:val="0"/>
                              <w:marRight w:val="0"/>
                              <w:marTop w:val="0"/>
                              <w:marBottom w:val="0"/>
                              <w:divBdr>
                                <w:top w:val="none" w:sz="0" w:space="0" w:color="auto"/>
                                <w:left w:val="none" w:sz="0" w:space="0" w:color="auto"/>
                                <w:bottom w:val="none" w:sz="0" w:space="0" w:color="auto"/>
                                <w:right w:val="none" w:sz="0" w:space="0" w:color="auto"/>
                              </w:divBdr>
                              <w:divsChild>
                                <w:div w:id="1182401305">
                                  <w:marLeft w:val="0"/>
                                  <w:marRight w:val="0"/>
                                  <w:marTop w:val="0"/>
                                  <w:marBottom w:val="0"/>
                                  <w:divBdr>
                                    <w:top w:val="none" w:sz="0" w:space="0" w:color="auto"/>
                                    <w:left w:val="none" w:sz="0" w:space="0" w:color="auto"/>
                                    <w:bottom w:val="none" w:sz="0" w:space="0" w:color="auto"/>
                                    <w:right w:val="none" w:sz="0" w:space="0" w:color="auto"/>
                                  </w:divBdr>
                                  <w:divsChild>
                                    <w:div w:id="1191870401">
                                      <w:marLeft w:val="0"/>
                                      <w:marRight w:val="0"/>
                                      <w:marTop w:val="0"/>
                                      <w:marBottom w:val="0"/>
                                      <w:divBdr>
                                        <w:top w:val="none" w:sz="0" w:space="0" w:color="auto"/>
                                        <w:left w:val="none" w:sz="0" w:space="0" w:color="auto"/>
                                        <w:bottom w:val="none" w:sz="0" w:space="0" w:color="auto"/>
                                        <w:right w:val="none" w:sz="0" w:space="0" w:color="auto"/>
                                      </w:divBdr>
                                      <w:divsChild>
                                        <w:div w:id="210504390">
                                          <w:marLeft w:val="0"/>
                                          <w:marRight w:val="0"/>
                                          <w:marTop w:val="0"/>
                                          <w:marBottom w:val="0"/>
                                          <w:divBdr>
                                            <w:top w:val="none" w:sz="0" w:space="0" w:color="auto"/>
                                            <w:left w:val="none" w:sz="0" w:space="0" w:color="auto"/>
                                            <w:bottom w:val="none" w:sz="0" w:space="0" w:color="auto"/>
                                            <w:right w:val="none" w:sz="0" w:space="0" w:color="auto"/>
                                          </w:divBdr>
                                          <w:divsChild>
                                            <w:div w:id="765660391">
                                              <w:marLeft w:val="0"/>
                                              <w:marRight w:val="0"/>
                                              <w:marTop w:val="0"/>
                                              <w:marBottom w:val="0"/>
                                              <w:divBdr>
                                                <w:top w:val="none" w:sz="0" w:space="0" w:color="auto"/>
                                                <w:left w:val="none" w:sz="0" w:space="0" w:color="auto"/>
                                                <w:bottom w:val="none" w:sz="0" w:space="0" w:color="auto"/>
                                                <w:right w:val="none" w:sz="0" w:space="0" w:color="auto"/>
                                              </w:divBdr>
                                              <w:divsChild>
                                                <w:div w:id="61848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2497</Words>
  <Characters>13737</Characters>
  <Application>Microsoft Office Word</Application>
  <DocSecurity>0</DocSecurity>
  <Lines>114</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2018-03-16T21:08:00Z</cp:lastPrinted>
  <dcterms:created xsi:type="dcterms:W3CDTF">2018-03-16T21:08:00Z</dcterms:created>
  <dcterms:modified xsi:type="dcterms:W3CDTF">2018-03-16T21:08:00Z</dcterms:modified>
</cp:coreProperties>
</file>