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1D8" w:rsidRPr="000760EF" w:rsidRDefault="00F951D8" w:rsidP="00F951D8">
      <w:pPr>
        <w:ind w:left="540"/>
        <w:jc w:val="both"/>
        <w:rPr>
          <w:rFonts w:ascii="Arial" w:hAnsi="Arial" w:cs="Arial"/>
          <w:sz w:val="22"/>
          <w:szCs w:val="22"/>
          <w:lang w:val="en-US"/>
        </w:rPr>
      </w:pPr>
      <w:bookmarkStart w:id="0" w:name="_GoBack"/>
      <w:bookmarkEnd w:id="0"/>
      <w:r w:rsidRPr="000760EF">
        <w:rPr>
          <w:rFonts w:ascii="Arial" w:hAnsi="Arial" w:cs="Arial"/>
          <w:noProof/>
          <w:sz w:val="22"/>
          <w:szCs w:val="2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54pt;margin-top:27pt;width:63pt;height:63pt;z-index:-2;mso-wrap-edited:f;mso-position-horizontal-relative:page;mso-position-vertical-relative:page" wrapcoords="240 720 240 20880 21360 20880 21360 720 240 720" fillcolor="window">
            <v:imagedata r:id="rId8" o:title="" croptop="-1680f" cropbottom="-1680f" cropleft="-1680f" cropright="-1680f"/>
            <w10:wrap type="tight" anchorx="page" anchory="page"/>
          </v:shape>
        </w:pict>
      </w:r>
      <w:r w:rsidRPr="000760EF">
        <w:rPr>
          <w:noProof/>
          <w:lang w:val="en-US"/>
        </w:rPr>
        <w:pict>
          <v:shape id="_x0000_s1028" type="#_x0000_t75" style="position:absolute;left:0;text-align:left;margin-left:378pt;margin-top:-11.15pt;width:81pt;height:67.4pt;z-index:-1" wrapcoords="-182 0 -182 21382 21600 21382 21600 0 -182 0">
            <v:imagedata r:id="rId9" o:title="CIDH_spa"/>
            <w10:wrap type="through"/>
          </v:shape>
        </w:pict>
      </w:r>
      <w:proofErr w:type="gramStart"/>
      <w:r w:rsidRPr="000760EF">
        <w:rPr>
          <w:rFonts w:ascii="Arial" w:hAnsi="Arial" w:cs="Arial"/>
          <w:sz w:val="22"/>
          <w:szCs w:val="22"/>
          <w:lang w:val="en-US"/>
        </w:rPr>
        <w:t>INTER  -</w:t>
      </w:r>
      <w:proofErr w:type="gramEnd"/>
      <w:r w:rsidRPr="000760EF">
        <w:rPr>
          <w:rFonts w:ascii="Arial" w:hAnsi="Arial" w:cs="Arial"/>
          <w:sz w:val="22"/>
          <w:szCs w:val="22"/>
          <w:lang w:val="en-US"/>
        </w:rPr>
        <w:t xml:space="preserve">  AMERICAN   COMMISSION  ON  HUMAN  RIGHTS</w:t>
      </w:r>
    </w:p>
    <w:p w:rsidR="00F951D8" w:rsidRPr="000760EF" w:rsidRDefault="00F951D8" w:rsidP="00F951D8">
      <w:pPr>
        <w:ind w:left="540"/>
        <w:jc w:val="both"/>
        <w:rPr>
          <w:rFonts w:ascii="Arial" w:hAnsi="Arial" w:cs="Arial"/>
          <w:sz w:val="22"/>
          <w:szCs w:val="22"/>
          <w:lang w:val="en-US"/>
        </w:rPr>
      </w:pPr>
      <w:proofErr w:type="gramStart"/>
      <w:r w:rsidRPr="000760EF">
        <w:rPr>
          <w:rFonts w:ascii="Arial" w:hAnsi="Arial" w:cs="Arial"/>
          <w:sz w:val="22"/>
          <w:szCs w:val="22"/>
          <w:lang w:val="en-US"/>
        </w:rPr>
        <w:t>COMISION  INTERAMERICANA</w:t>
      </w:r>
      <w:proofErr w:type="gramEnd"/>
      <w:r w:rsidRPr="000760EF">
        <w:rPr>
          <w:rFonts w:ascii="Arial" w:hAnsi="Arial" w:cs="Arial"/>
          <w:sz w:val="22"/>
          <w:szCs w:val="22"/>
          <w:lang w:val="en-US"/>
        </w:rPr>
        <w:t xml:space="preserve">  DE  DERECHOS   HUMANOS</w:t>
      </w:r>
    </w:p>
    <w:p w:rsidR="00F951D8" w:rsidRPr="000760EF" w:rsidRDefault="00F951D8" w:rsidP="00F951D8">
      <w:pPr>
        <w:ind w:left="540"/>
        <w:jc w:val="both"/>
        <w:rPr>
          <w:rFonts w:ascii="Arial" w:hAnsi="Arial" w:cs="Arial"/>
          <w:sz w:val="22"/>
          <w:szCs w:val="22"/>
          <w:lang w:val="en-US"/>
        </w:rPr>
      </w:pPr>
      <w:r w:rsidRPr="000760EF">
        <w:rPr>
          <w:rFonts w:ascii="Arial" w:hAnsi="Arial" w:cs="Arial"/>
          <w:sz w:val="22"/>
          <w:szCs w:val="22"/>
          <w:lang w:val="en-US"/>
        </w:rPr>
        <w:t xml:space="preserve">COMISSÃO   </w:t>
      </w:r>
      <w:proofErr w:type="gramStart"/>
      <w:r w:rsidRPr="000760EF">
        <w:rPr>
          <w:rFonts w:ascii="Arial" w:hAnsi="Arial" w:cs="Arial"/>
          <w:sz w:val="22"/>
          <w:szCs w:val="22"/>
          <w:lang w:val="en-US"/>
        </w:rPr>
        <w:t>INTERAMERICANA  DE</w:t>
      </w:r>
      <w:proofErr w:type="gramEnd"/>
      <w:r w:rsidRPr="000760EF">
        <w:rPr>
          <w:rFonts w:ascii="Arial" w:hAnsi="Arial" w:cs="Arial"/>
          <w:sz w:val="22"/>
          <w:szCs w:val="22"/>
          <w:lang w:val="en-US"/>
        </w:rPr>
        <w:t xml:space="preserve">  DIREITOS   HUMANOS</w:t>
      </w:r>
    </w:p>
    <w:p w:rsidR="00F951D8" w:rsidRPr="000760EF" w:rsidRDefault="00F951D8" w:rsidP="00F951D8">
      <w:pPr>
        <w:ind w:left="540"/>
        <w:jc w:val="both"/>
        <w:rPr>
          <w:rFonts w:ascii="Arial" w:hAnsi="Arial" w:cs="Arial"/>
          <w:sz w:val="22"/>
          <w:szCs w:val="22"/>
          <w:lang w:val="en-US"/>
        </w:rPr>
      </w:pPr>
      <w:r w:rsidRPr="000760EF">
        <w:rPr>
          <w:rFonts w:ascii="Arial" w:hAnsi="Arial" w:cs="Arial"/>
          <w:sz w:val="22"/>
          <w:szCs w:val="22"/>
          <w:lang w:val="en-US"/>
        </w:rPr>
        <w:t>COMMISSION INTERAMÉRICAINE DES DROITS DE L'HOMME</w:t>
      </w:r>
    </w:p>
    <w:p w:rsidR="00F951D8" w:rsidRPr="000760EF" w:rsidRDefault="00F951D8" w:rsidP="00F951D8">
      <w:pPr>
        <w:jc w:val="both"/>
        <w:rPr>
          <w:rFonts w:ascii="Univers" w:hAnsi="Univers" w:cs="Arial"/>
          <w:sz w:val="22"/>
          <w:szCs w:val="22"/>
          <w:lang w:val="en-US"/>
        </w:rPr>
      </w:pPr>
    </w:p>
    <w:p w:rsidR="00F951D8" w:rsidRPr="000760EF" w:rsidRDefault="00F951D8" w:rsidP="00F951D8">
      <w:pPr>
        <w:jc w:val="both"/>
        <w:rPr>
          <w:rFonts w:ascii="Univers" w:hAnsi="Univers" w:cs="Arial"/>
          <w:sz w:val="22"/>
          <w:szCs w:val="22"/>
          <w:lang w:val="en-US"/>
        </w:rPr>
      </w:pPr>
      <w:r w:rsidRPr="000760EF">
        <w:rPr>
          <w:rFonts w:ascii="Univers" w:hAnsi="Univers" w:cs="Arial"/>
          <w:noProof/>
          <w:sz w:val="22"/>
          <w:szCs w:val="22"/>
          <w:lang w:val="en-US"/>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F951D8" w:rsidRPr="000760EF" w:rsidRDefault="00F951D8" w:rsidP="00F951D8">
      <w:pPr>
        <w:jc w:val="both"/>
        <w:rPr>
          <w:rFonts w:ascii="Univers" w:hAnsi="Univers" w:cs="Arial"/>
          <w:b/>
          <w:sz w:val="22"/>
          <w:szCs w:val="22"/>
          <w:lang w:val="en-US"/>
        </w:rPr>
      </w:pPr>
      <w:r w:rsidRPr="000760EF">
        <w:rPr>
          <w:rFonts w:ascii="Univers" w:hAnsi="Univers" w:cs="Arial"/>
          <w:b/>
          <w:sz w:val="22"/>
          <w:szCs w:val="22"/>
          <w:lang w:val="en-US"/>
        </w:rPr>
        <w:t>ORGANIZACIÓN DE LOS ESTADOS AMERICANOS</w:t>
      </w:r>
    </w:p>
    <w:p w:rsidR="00F951D8" w:rsidRPr="000760EF" w:rsidRDefault="00F951D8" w:rsidP="00F951D8">
      <w:pPr>
        <w:jc w:val="both"/>
        <w:rPr>
          <w:rFonts w:ascii="Univers" w:hAnsi="Univers" w:cs="Arial"/>
          <w:sz w:val="22"/>
          <w:szCs w:val="22"/>
          <w:lang w:val="en-US"/>
        </w:rPr>
      </w:pPr>
      <w:r w:rsidRPr="000760EF">
        <w:rPr>
          <w:rFonts w:ascii="Univers" w:hAnsi="Univers" w:cs="Arial"/>
          <w:sz w:val="22"/>
          <w:szCs w:val="22"/>
          <w:lang w:val="en-US"/>
        </w:rPr>
        <w:t xml:space="preserve">WASHINGTON, D.C. 2 0 0 0 </w:t>
      </w:r>
      <w:proofErr w:type="gramStart"/>
      <w:r w:rsidRPr="000760EF">
        <w:rPr>
          <w:rFonts w:ascii="Univers" w:hAnsi="Univers" w:cs="Arial"/>
          <w:sz w:val="22"/>
          <w:szCs w:val="22"/>
          <w:lang w:val="en-US"/>
        </w:rPr>
        <w:t>6  EEUU</w:t>
      </w:r>
      <w:proofErr w:type="gramEnd"/>
    </w:p>
    <w:p w:rsidR="00F951D8" w:rsidRPr="000760EF" w:rsidRDefault="00F951D8" w:rsidP="00F951D8">
      <w:pPr>
        <w:suppressAutoHyphens/>
        <w:jc w:val="right"/>
        <w:rPr>
          <w:rFonts w:ascii="Univers" w:hAnsi="Univers" w:cs="Arial"/>
          <w:sz w:val="22"/>
          <w:szCs w:val="22"/>
          <w:lang w:val="en-US"/>
        </w:rPr>
      </w:pPr>
    </w:p>
    <w:p w:rsidR="00F951D8" w:rsidRPr="00325AEA" w:rsidRDefault="004F6821" w:rsidP="00F951D8">
      <w:pPr>
        <w:suppressAutoHyphens/>
        <w:jc w:val="right"/>
        <w:rPr>
          <w:rFonts w:ascii="Univers" w:hAnsi="Univers" w:cs="Arial"/>
          <w:sz w:val="22"/>
          <w:szCs w:val="22"/>
          <w:lang w:val="en-US"/>
        </w:rPr>
      </w:pPr>
      <w:r w:rsidRPr="00325AEA">
        <w:rPr>
          <w:rFonts w:ascii="Univers" w:hAnsi="Univers" w:cs="Arial"/>
          <w:sz w:val="22"/>
          <w:szCs w:val="22"/>
          <w:lang w:val="en-US"/>
        </w:rPr>
        <w:t xml:space="preserve">March </w:t>
      </w:r>
      <w:r w:rsidR="00F951D8" w:rsidRPr="00325AEA">
        <w:rPr>
          <w:rFonts w:ascii="Univers" w:hAnsi="Univers" w:cs="Arial"/>
          <w:sz w:val="22"/>
          <w:szCs w:val="22"/>
          <w:lang w:val="en-US"/>
        </w:rPr>
        <w:t>8</w:t>
      </w:r>
      <w:r w:rsidRPr="00325AEA">
        <w:rPr>
          <w:rFonts w:ascii="Univers" w:hAnsi="Univers" w:cs="Arial"/>
          <w:sz w:val="22"/>
          <w:szCs w:val="22"/>
          <w:lang w:val="en-US"/>
        </w:rPr>
        <w:t>, 2011</w:t>
      </w:r>
    </w:p>
    <w:p w:rsidR="00F951D8" w:rsidRPr="00325AEA" w:rsidRDefault="00F951D8" w:rsidP="00F951D8">
      <w:pPr>
        <w:tabs>
          <w:tab w:val="left" w:pos="720"/>
          <w:tab w:val="center" w:pos="6480"/>
        </w:tabs>
        <w:jc w:val="both"/>
        <w:rPr>
          <w:rFonts w:ascii="Univers" w:hAnsi="Univers" w:cs="Arial"/>
          <w:b/>
          <w:sz w:val="22"/>
          <w:szCs w:val="22"/>
          <w:lang w:val="en-US"/>
        </w:rPr>
      </w:pPr>
      <w:r w:rsidRPr="00325AEA">
        <w:rPr>
          <w:rFonts w:ascii="Univers" w:hAnsi="Univers" w:cs="Arial"/>
          <w:b/>
          <w:sz w:val="22"/>
          <w:szCs w:val="22"/>
          <w:lang w:val="en-US"/>
        </w:rPr>
        <w:t>Ref.:</w:t>
      </w:r>
      <w:bookmarkStart w:id="1" w:name="Peticion_n"/>
      <w:bookmarkEnd w:id="1"/>
      <w:r w:rsidRPr="00325AEA">
        <w:rPr>
          <w:rFonts w:ascii="Univers" w:hAnsi="Univers" w:cs="Arial"/>
          <w:b/>
          <w:sz w:val="22"/>
          <w:szCs w:val="22"/>
          <w:lang w:val="en-US"/>
        </w:rPr>
        <w:tab/>
        <w:t>Cas</w:t>
      </w:r>
      <w:r w:rsidR="004F6821" w:rsidRPr="00325AEA">
        <w:rPr>
          <w:rFonts w:ascii="Univers" w:hAnsi="Univers" w:cs="Arial"/>
          <w:b/>
          <w:sz w:val="22"/>
          <w:szCs w:val="22"/>
          <w:lang w:val="en-US"/>
        </w:rPr>
        <w:t>e</w:t>
      </w:r>
      <w:r w:rsidRPr="00325AEA">
        <w:rPr>
          <w:rFonts w:ascii="Univers" w:hAnsi="Univers" w:cs="Arial"/>
          <w:b/>
          <w:sz w:val="22"/>
          <w:szCs w:val="22"/>
          <w:lang w:val="en-US"/>
        </w:rPr>
        <w:t xml:space="preserve"> No. 10.720</w:t>
      </w:r>
      <w:r w:rsidRPr="00325AEA">
        <w:rPr>
          <w:rFonts w:ascii="Univers" w:hAnsi="Univers" w:cs="Arial"/>
          <w:b/>
          <w:i/>
          <w:sz w:val="22"/>
          <w:szCs w:val="22"/>
          <w:lang w:val="en-US"/>
        </w:rPr>
        <w:t xml:space="preserve"> </w:t>
      </w:r>
    </w:p>
    <w:p w:rsidR="00F951D8" w:rsidRPr="00325AEA" w:rsidRDefault="00D85CEA" w:rsidP="00F951D8">
      <w:pPr>
        <w:tabs>
          <w:tab w:val="left" w:pos="720"/>
          <w:tab w:val="center" w:pos="6480"/>
        </w:tabs>
        <w:ind w:left="720"/>
        <w:jc w:val="both"/>
        <w:rPr>
          <w:rFonts w:ascii="Univers" w:hAnsi="Univers" w:cs="Arial"/>
          <w:b/>
          <w:i/>
          <w:sz w:val="22"/>
          <w:szCs w:val="22"/>
          <w:lang w:val="en-US"/>
        </w:rPr>
      </w:pPr>
      <w:r w:rsidRPr="00325AEA">
        <w:rPr>
          <w:rFonts w:ascii="Univers" w:hAnsi="Univers" w:cs="Arial"/>
          <w:b/>
          <w:i/>
          <w:sz w:val="22"/>
          <w:szCs w:val="22"/>
          <w:lang w:val="en-US"/>
        </w:rPr>
        <w:t xml:space="preserve">The Massacres of El </w:t>
      </w:r>
      <w:r w:rsidR="00F951D8" w:rsidRPr="00325AEA">
        <w:rPr>
          <w:rFonts w:ascii="Univers" w:hAnsi="Univers" w:cs="Arial"/>
          <w:b/>
          <w:i/>
          <w:sz w:val="22"/>
          <w:szCs w:val="22"/>
          <w:lang w:val="en-US"/>
        </w:rPr>
        <w:t>Mozote</w:t>
      </w:r>
      <w:r w:rsidR="00352F09" w:rsidRPr="00325AEA">
        <w:rPr>
          <w:rFonts w:ascii="Univers" w:hAnsi="Univers" w:cs="Arial"/>
          <w:b/>
          <w:i/>
          <w:sz w:val="22"/>
          <w:szCs w:val="22"/>
          <w:lang w:val="en-US"/>
        </w:rPr>
        <w:t xml:space="preserve"> and Neighboring L</w:t>
      </w:r>
      <w:r w:rsidR="004A70BC" w:rsidRPr="00325AEA">
        <w:rPr>
          <w:rFonts w:ascii="Univers" w:hAnsi="Univers" w:cs="Arial"/>
          <w:b/>
          <w:i/>
          <w:sz w:val="22"/>
          <w:szCs w:val="22"/>
          <w:lang w:val="en-US"/>
        </w:rPr>
        <w:t>ocations</w:t>
      </w:r>
      <w:r w:rsidR="00F951D8" w:rsidRPr="00325AEA">
        <w:rPr>
          <w:rFonts w:ascii="Univers" w:hAnsi="Univers" w:cs="Arial"/>
          <w:b/>
          <w:i/>
          <w:sz w:val="22"/>
          <w:szCs w:val="22"/>
          <w:lang w:val="en-US"/>
        </w:rPr>
        <w:t xml:space="preserve"> </w:t>
      </w:r>
    </w:p>
    <w:p w:rsidR="00F951D8" w:rsidRPr="00325AEA" w:rsidRDefault="00F951D8" w:rsidP="00F951D8">
      <w:pPr>
        <w:tabs>
          <w:tab w:val="left" w:pos="720"/>
          <w:tab w:val="center" w:pos="6480"/>
        </w:tabs>
        <w:jc w:val="both"/>
        <w:rPr>
          <w:rFonts w:ascii="Univers" w:hAnsi="Univers" w:cs="Arial"/>
          <w:sz w:val="22"/>
          <w:szCs w:val="22"/>
          <w:lang w:val="en-US"/>
        </w:rPr>
      </w:pPr>
      <w:r w:rsidRPr="00325AEA">
        <w:rPr>
          <w:rFonts w:ascii="Univers" w:hAnsi="Univers" w:cs="Arial"/>
          <w:b/>
          <w:sz w:val="22"/>
          <w:szCs w:val="22"/>
          <w:lang w:val="en-US"/>
        </w:rPr>
        <w:tab/>
        <w:t>El Salvador</w:t>
      </w:r>
    </w:p>
    <w:p w:rsidR="00F951D8" w:rsidRPr="00325AEA" w:rsidRDefault="00F951D8" w:rsidP="00F951D8">
      <w:pPr>
        <w:tabs>
          <w:tab w:val="left" w:pos="720"/>
          <w:tab w:val="center" w:pos="6480"/>
        </w:tabs>
        <w:jc w:val="both"/>
        <w:rPr>
          <w:rFonts w:ascii="Univers" w:hAnsi="Univers" w:cs="Arial"/>
          <w:sz w:val="22"/>
          <w:szCs w:val="22"/>
          <w:lang w:val="en-US"/>
        </w:rPr>
      </w:pPr>
    </w:p>
    <w:p w:rsidR="00D85CEA" w:rsidRPr="00325AEA" w:rsidRDefault="00D85CEA" w:rsidP="00D85CEA">
      <w:pPr>
        <w:tabs>
          <w:tab w:val="left" w:pos="720"/>
          <w:tab w:val="center" w:pos="6480"/>
        </w:tabs>
        <w:jc w:val="both"/>
        <w:rPr>
          <w:rFonts w:ascii="Univers" w:hAnsi="Univers" w:cs="Arial"/>
          <w:sz w:val="22"/>
          <w:szCs w:val="22"/>
          <w:lang w:val="en-US"/>
        </w:rPr>
      </w:pPr>
    </w:p>
    <w:p w:rsidR="00D85CEA" w:rsidRPr="00325AEA" w:rsidRDefault="00D85CEA" w:rsidP="00D85CEA">
      <w:pPr>
        <w:tabs>
          <w:tab w:val="left" w:pos="720"/>
          <w:tab w:val="center" w:pos="6480"/>
        </w:tabs>
        <w:jc w:val="both"/>
        <w:rPr>
          <w:rFonts w:ascii="Univers" w:hAnsi="Univers" w:cs="Arial"/>
          <w:sz w:val="22"/>
          <w:szCs w:val="22"/>
          <w:lang w:val="en-US"/>
        </w:rPr>
      </w:pPr>
      <w:r w:rsidRPr="00325AEA">
        <w:rPr>
          <w:rFonts w:ascii="Univers" w:hAnsi="Univers" w:cs="Arial"/>
          <w:sz w:val="22"/>
          <w:szCs w:val="22"/>
          <w:lang w:val="en-US"/>
        </w:rPr>
        <w:t>Mr. Secretary:</w:t>
      </w:r>
    </w:p>
    <w:p w:rsidR="00D85CEA" w:rsidRPr="00325AEA" w:rsidRDefault="00D85CEA" w:rsidP="00D85CEA">
      <w:pPr>
        <w:rPr>
          <w:rFonts w:ascii="Univers" w:hAnsi="Univers" w:cs="Arial"/>
          <w:sz w:val="22"/>
          <w:szCs w:val="22"/>
          <w:lang w:val="en-US"/>
        </w:rPr>
      </w:pPr>
    </w:p>
    <w:p w:rsidR="00F951D8" w:rsidRPr="00325AEA" w:rsidRDefault="00D85CEA" w:rsidP="00F951D8">
      <w:pPr>
        <w:ind w:firstLine="720"/>
        <w:jc w:val="both"/>
        <w:rPr>
          <w:rFonts w:ascii="Univers" w:hAnsi="Univers"/>
          <w:sz w:val="22"/>
          <w:szCs w:val="22"/>
          <w:lang w:val="en-US"/>
        </w:rPr>
      </w:pPr>
      <w:r w:rsidRPr="00325AEA">
        <w:rPr>
          <w:rFonts w:ascii="Univers" w:hAnsi="Univers"/>
          <w:sz w:val="22"/>
          <w:szCs w:val="22"/>
          <w:lang w:val="en-US"/>
        </w:rPr>
        <w:t xml:space="preserve">I am pleased to address you on behalf of the Inter-American Commission on Human Rights in order to file Case No. 10.720, </w:t>
      </w:r>
      <w:r w:rsidRPr="00325AEA">
        <w:rPr>
          <w:rFonts w:ascii="Univers" w:hAnsi="Univers"/>
          <w:i/>
          <w:sz w:val="22"/>
          <w:szCs w:val="22"/>
          <w:lang w:val="en-US"/>
        </w:rPr>
        <w:t>The Massacres of E</w:t>
      </w:r>
      <w:r w:rsidR="00352F09" w:rsidRPr="00325AEA">
        <w:rPr>
          <w:rFonts w:ascii="Univers" w:hAnsi="Univers"/>
          <w:i/>
          <w:sz w:val="22"/>
          <w:szCs w:val="22"/>
          <w:lang w:val="en-US"/>
        </w:rPr>
        <w:t>l Mozote and Neighboring L</w:t>
      </w:r>
      <w:r w:rsidR="004A70BC" w:rsidRPr="00325AEA">
        <w:rPr>
          <w:rFonts w:ascii="Univers" w:hAnsi="Univers"/>
          <w:i/>
          <w:sz w:val="22"/>
          <w:szCs w:val="22"/>
          <w:lang w:val="en-US"/>
        </w:rPr>
        <w:t>ocations</w:t>
      </w:r>
      <w:r w:rsidRPr="00325AEA">
        <w:rPr>
          <w:rFonts w:ascii="Univers" w:hAnsi="Univers"/>
          <w:i/>
          <w:sz w:val="22"/>
          <w:szCs w:val="22"/>
          <w:lang w:val="en-US"/>
        </w:rPr>
        <w:t xml:space="preserve">  v. </w:t>
      </w:r>
      <w:r w:rsidRPr="00325AEA">
        <w:rPr>
          <w:rFonts w:ascii="Univers" w:hAnsi="Univers"/>
          <w:sz w:val="22"/>
          <w:szCs w:val="22"/>
          <w:lang w:val="en-US"/>
        </w:rPr>
        <w:t xml:space="preserve">the State of El Salvador (hereinafter “the State,” “the Salvadorian State” or “El Salvador”), before the jurisdiction of the Inter-American Court of Human Rights.  The case concerns consecutive massacres committed between December 11 and 13, 1981 within a military operation </w:t>
      </w:r>
      <w:r w:rsidR="00352F09" w:rsidRPr="00325AEA">
        <w:rPr>
          <w:rFonts w:ascii="Univers" w:hAnsi="Univers"/>
          <w:sz w:val="22"/>
          <w:szCs w:val="22"/>
          <w:lang w:val="en-US"/>
        </w:rPr>
        <w:t>by</w:t>
      </w:r>
      <w:r w:rsidRPr="00325AEA">
        <w:rPr>
          <w:rFonts w:ascii="Univers" w:hAnsi="Univers"/>
          <w:sz w:val="22"/>
          <w:szCs w:val="22"/>
          <w:lang w:val="en-US"/>
        </w:rPr>
        <w:t xml:space="preserve"> the Atlacatl Battalion, together with </w:t>
      </w:r>
      <w:r w:rsidR="00352F09" w:rsidRPr="00325AEA">
        <w:rPr>
          <w:rFonts w:ascii="Univers" w:hAnsi="Univers"/>
          <w:sz w:val="22"/>
          <w:szCs w:val="22"/>
          <w:lang w:val="en-US"/>
        </w:rPr>
        <w:t xml:space="preserve">associated </w:t>
      </w:r>
      <w:r w:rsidRPr="00325AEA">
        <w:rPr>
          <w:rFonts w:ascii="Univers" w:hAnsi="Univers"/>
          <w:sz w:val="22"/>
          <w:szCs w:val="22"/>
          <w:lang w:val="en-US"/>
        </w:rPr>
        <w:t xml:space="preserve">military </w:t>
      </w:r>
      <w:r w:rsidR="00352F09" w:rsidRPr="00325AEA">
        <w:rPr>
          <w:rFonts w:ascii="Univers" w:hAnsi="Univers"/>
          <w:sz w:val="22"/>
          <w:szCs w:val="22"/>
          <w:lang w:val="en-US"/>
        </w:rPr>
        <w:t>units</w:t>
      </w:r>
      <w:r w:rsidR="004A70BC" w:rsidRPr="00325AEA">
        <w:rPr>
          <w:rFonts w:ascii="Univers" w:hAnsi="Univers"/>
          <w:sz w:val="22"/>
          <w:szCs w:val="22"/>
          <w:lang w:val="en-US"/>
        </w:rPr>
        <w:t>,</w:t>
      </w:r>
      <w:r w:rsidRPr="00325AEA">
        <w:rPr>
          <w:rFonts w:ascii="Univers" w:hAnsi="Univers"/>
          <w:sz w:val="22"/>
          <w:szCs w:val="22"/>
          <w:lang w:val="en-US"/>
        </w:rPr>
        <w:t xml:space="preserve"> in se</w:t>
      </w:r>
      <w:r w:rsidR="00352F09" w:rsidRPr="00325AEA">
        <w:rPr>
          <w:rFonts w:ascii="Univers" w:hAnsi="Univers"/>
          <w:sz w:val="22"/>
          <w:szCs w:val="22"/>
          <w:lang w:val="en-US"/>
        </w:rPr>
        <w:t>ven different locations in the n</w:t>
      </w:r>
      <w:r w:rsidRPr="00325AEA">
        <w:rPr>
          <w:rFonts w:ascii="Univers" w:hAnsi="Univers"/>
          <w:sz w:val="22"/>
          <w:szCs w:val="22"/>
          <w:lang w:val="en-US"/>
        </w:rPr>
        <w:t xml:space="preserve">orth of the Department of </w:t>
      </w:r>
      <w:r w:rsidR="004A70BC" w:rsidRPr="00325AEA">
        <w:rPr>
          <w:rFonts w:ascii="Univers" w:hAnsi="Univers"/>
          <w:sz w:val="22"/>
          <w:szCs w:val="22"/>
          <w:lang w:val="en-US"/>
        </w:rPr>
        <w:t>Morazán</w:t>
      </w:r>
      <w:r w:rsidRPr="00325AEA">
        <w:rPr>
          <w:rFonts w:ascii="Univers" w:hAnsi="Univers"/>
          <w:sz w:val="22"/>
          <w:szCs w:val="22"/>
          <w:lang w:val="en-US"/>
        </w:rPr>
        <w:t xml:space="preserve">.  </w:t>
      </w:r>
      <w:r w:rsidR="004A70BC" w:rsidRPr="00325AEA">
        <w:rPr>
          <w:rFonts w:ascii="Univers" w:hAnsi="Univers"/>
          <w:sz w:val="22"/>
          <w:szCs w:val="22"/>
          <w:lang w:val="en-US"/>
        </w:rPr>
        <w:t xml:space="preserve">Thus, the indiscriminate attack against the civilian population </w:t>
      </w:r>
      <w:r w:rsidR="00352F09" w:rsidRPr="00325AEA">
        <w:rPr>
          <w:rFonts w:ascii="Univers" w:hAnsi="Univers"/>
          <w:sz w:val="22"/>
          <w:szCs w:val="22"/>
          <w:lang w:val="en-US"/>
        </w:rPr>
        <w:t>commenced</w:t>
      </w:r>
      <w:r w:rsidR="004A70BC" w:rsidRPr="00325AEA">
        <w:rPr>
          <w:rFonts w:ascii="Univers" w:hAnsi="Univers"/>
          <w:sz w:val="22"/>
          <w:szCs w:val="22"/>
          <w:lang w:val="en-US"/>
        </w:rPr>
        <w:t xml:space="preserve"> in the small village of El Mozote, continued in the Canton of La Joya, the townships of Ranchería, Los Toriles and</w:t>
      </w:r>
      <w:r w:rsidR="00F951D8" w:rsidRPr="00325AEA">
        <w:rPr>
          <w:rFonts w:ascii="Univers" w:hAnsi="Univers"/>
          <w:sz w:val="22"/>
          <w:szCs w:val="22"/>
          <w:lang w:val="en-US"/>
        </w:rPr>
        <w:t xml:space="preserve"> Jocote Amarillo, </w:t>
      </w:r>
      <w:r w:rsidR="00352F09" w:rsidRPr="00325AEA">
        <w:rPr>
          <w:rFonts w:ascii="Univers" w:hAnsi="Univers"/>
          <w:sz w:val="22"/>
          <w:szCs w:val="22"/>
          <w:lang w:val="en-US"/>
        </w:rPr>
        <w:t>and concluded</w:t>
      </w:r>
      <w:r w:rsidR="004A70BC" w:rsidRPr="00325AEA">
        <w:rPr>
          <w:rFonts w:ascii="Univers" w:hAnsi="Univers"/>
          <w:sz w:val="22"/>
          <w:szCs w:val="22"/>
          <w:lang w:val="en-US"/>
        </w:rPr>
        <w:t xml:space="preserve"> in the Canton of </w:t>
      </w:r>
      <w:r w:rsidR="00F951D8" w:rsidRPr="00325AEA">
        <w:rPr>
          <w:rFonts w:ascii="Univers" w:hAnsi="Univers"/>
          <w:sz w:val="22"/>
          <w:szCs w:val="22"/>
          <w:lang w:val="en-US"/>
        </w:rPr>
        <w:t xml:space="preserve">Cerro Pando </w:t>
      </w:r>
      <w:r w:rsidR="004A70BC" w:rsidRPr="00325AEA">
        <w:rPr>
          <w:rFonts w:ascii="Univers" w:hAnsi="Univers"/>
          <w:sz w:val="22"/>
          <w:szCs w:val="22"/>
          <w:lang w:val="en-US"/>
        </w:rPr>
        <w:t>and the Cave of the Ortiz Hill (Cerro Ortiz.)</w:t>
      </w:r>
      <w:r w:rsidR="00F951D8" w:rsidRPr="00325AEA">
        <w:rPr>
          <w:rFonts w:ascii="Univers" w:hAnsi="Univers"/>
          <w:sz w:val="22"/>
          <w:szCs w:val="22"/>
          <w:lang w:val="en-US"/>
        </w:rPr>
        <w:t xml:space="preserve"> </w:t>
      </w:r>
      <w:r w:rsidR="004A70BC" w:rsidRPr="00325AEA">
        <w:rPr>
          <w:rFonts w:ascii="Univers" w:hAnsi="Univers"/>
          <w:sz w:val="22"/>
          <w:szCs w:val="22"/>
          <w:lang w:val="en-US"/>
        </w:rPr>
        <w:t xml:space="preserve">As a result of these facts, about a thousand people lost their lives. While an investigation of these events was initiated, they remain unpunished after the </w:t>
      </w:r>
      <w:r w:rsidR="004517C1" w:rsidRPr="00325AEA">
        <w:rPr>
          <w:rFonts w:ascii="Univers" w:hAnsi="Univers"/>
          <w:sz w:val="22"/>
          <w:szCs w:val="22"/>
          <w:lang w:val="en-US"/>
        </w:rPr>
        <w:t xml:space="preserve">dismissal </w:t>
      </w:r>
      <w:r w:rsidR="00352F09" w:rsidRPr="00325AEA">
        <w:rPr>
          <w:rFonts w:ascii="Univers" w:hAnsi="Univers"/>
          <w:sz w:val="22"/>
          <w:szCs w:val="22"/>
          <w:lang w:val="en-US"/>
        </w:rPr>
        <w:t xml:space="preserve">of the case </w:t>
      </w:r>
      <w:r w:rsidR="004517C1" w:rsidRPr="00325AEA">
        <w:rPr>
          <w:rFonts w:ascii="Univers" w:hAnsi="Univers"/>
          <w:sz w:val="22"/>
          <w:szCs w:val="22"/>
          <w:lang w:val="en-US"/>
        </w:rPr>
        <w:t xml:space="preserve">rendered on September 27, 1993, </w:t>
      </w:r>
      <w:r w:rsidR="00352F09" w:rsidRPr="00325AEA">
        <w:rPr>
          <w:rFonts w:ascii="Univers" w:hAnsi="Univers"/>
          <w:sz w:val="22"/>
          <w:szCs w:val="22"/>
          <w:lang w:val="en-US"/>
        </w:rPr>
        <w:t>in the light of</w:t>
      </w:r>
      <w:r w:rsidR="004517C1" w:rsidRPr="00325AEA">
        <w:rPr>
          <w:rFonts w:ascii="Univers" w:hAnsi="Univers"/>
          <w:sz w:val="22"/>
          <w:szCs w:val="22"/>
          <w:lang w:val="en-US"/>
        </w:rPr>
        <w:t xml:space="preserve"> the General Amnesty Law for the Consolidation of </w:t>
      </w:r>
      <w:r w:rsidR="000760EF" w:rsidRPr="00325AEA">
        <w:rPr>
          <w:rFonts w:ascii="Univers" w:hAnsi="Univers"/>
          <w:sz w:val="22"/>
          <w:szCs w:val="22"/>
          <w:lang w:val="en-US"/>
        </w:rPr>
        <w:t>Peace, which</w:t>
      </w:r>
      <w:r w:rsidR="004517C1" w:rsidRPr="00325AEA">
        <w:rPr>
          <w:rFonts w:ascii="Univers" w:hAnsi="Univers"/>
          <w:sz w:val="22"/>
          <w:szCs w:val="22"/>
          <w:lang w:val="en-US"/>
        </w:rPr>
        <w:t xml:space="preserve"> remains in effect in El Salvador.  In later years, some exhumations were carried out but they did not </w:t>
      </w:r>
      <w:r w:rsidR="00352F09" w:rsidRPr="00325AEA">
        <w:rPr>
          <w:rFonts w:ascii="Univers" w:hAnsi="Univers"/>
          <w:sz w:val="22"/>
          <w:szCs w:val="22"/>
          <w:lang w:val="en-US"/>
        </w:rPr>
        <w:t xml:space="preserve">cause </w:t>
      </w:r>
      <w:r w:rsidR="004517C1" w:rsidRPr="00325AEA">
        <w:rPr>
          <w:rFonts w:ascii="Univers" w:hAnsi="Univers"/>
          <w:sz w:val="22"/>
          <w:szCs w:val="22"/>
          <w:lang w:val="en-US"/>
        </w:rPr>
        <w:t>t</w:t>
      </w:r>
      <w:r w:rsidR="00352F09" w:rsidRPr="00325AEA">
        <w:rPr>
          <w:rFonts w:ascii="Univers" w:hAnsi="Univers"/>
          <w:sz w:val="22"/>
          <w:szCs w:val="22"/>
          <w:lang w:val="en-US"/>
        </w:rPr>
        <w:t>he</w:t>
      </w:r>
      <w:r w:rsidR="004517C1" w:rsidRPr="00325AEA">
        <w:rPr>
          <w:rFonts w:ascii="Univers" w:hAnsi="Univers"/>
          <w:sz w:val="22"/>
          <w:szCs w:val="22"/>
          <w:lang w:val="en-US"/>
        </w:rPr>
        <w:t xml:space="preserve"> reactivation of</w:t>
      </w:r>
      <w:r w:rsidR="00352F09" w:rsidRPr="00325AEA">
        <w:rPr>
          <w:rFonts w:ascii="Univers" w:hAnsi="Univers"/>
          <w:sz w:val="22"/>
          <w:szCs w:val="22"/>
          <w:lang w:val="en-US"/>
        </w:rPr>
        <w:t xml:space="preserve"> the investigations, despite</w:t>
      </w:r>
      <w:r w:rsidR="004517C1" w:rsidRPr="00325AEA">
        <w:rPr>
          <w:rFonts w:ascii="Univers" w:hAnsi="Univers"/>
          <w:sz w:val="22"/>
          <w:szCs w:val="22"/>
          <w:lang w:val="en-US"/>
        </w:rPr>
        <w:t xml:space="preserve"> repeated requests to the relevant authorities.   </w:t>
      </w:r>
      <w:r w:rsidR="004A70BC" w:rsidRPr="00325AEA">
        <w:rPr>
          <w:rFonts w:ascii="Univers" w:hAnsi="Univers"/>
          <w:sz w:val="22"/>
          <w:szCs w:val="22"/>
          <w:lang w:val="en-US"/>
        </w:rPr>
        <w:t xml:space="preserve"> </w:t>
      </w:r>
    </w:p>
    <w:p w:rsidR="004517C1" w:rsidRPr="00325AEA" w:rsidRDefault="004517C1" w:rsidP="00F951D8">
      <w:pPr>
        <w:ind w:firstLine="720"/>
        <w:jc w:val="both"/>
        <w:rPr>
          <w:rFonts w:ascii="Univers" w:hAnsi="Univers" w:cs="Arial"/>
          <w:sz w:val="22"/>
          <w:szCs w:val="22"/>
          <w:lang w:val="en-US"/>
        </w:rPr>
      </w:pPr>
    </w:p>
    <w:p w:rsidR="004A70BC" w:rsidRPr="00325AEA" w:rsidRDefault="004A70BC" w:rsidP="004A70BC">
      <w:pPr>
        <w:ind w:firstLine="720"/>
        <w:jc w:val="both"/>
        <w:rPr>
          <w:rFonts w:ascii="Univers" w:hAnsi="Univers" w:cs="Arial"/>
          <w:sz w:val="22"/>
          <w:szCs w:val="22"/>
          <w:lang w:val="en-US"/>
        </w:rPr>
      </w:pPr>
      <w:r w:rsidRPr="00325AEA">
        <w:rPr>
          <w:rFonts w:ascii="Univers" w:hAnsi="Univers" w:cs="Arial"/>
          <w:sz w:val="22"/>
          <w:szCs w:val="22"/>
          <w:lang w:val="en-US"/>
        </w:rPr>
        <w:t xml:space="preserve">The State ratified the American Convention on Human Rights on </w:t>
      </w:r>
      <w:r w:rsidR="00624CD8" w:rsidRPr="00325AEA">
        <w:rPr>
          <w:rFonts w:ascii="Univers" w:hAnsi="Univers" w:cs="Arial"/>
          <w:sz w:val="22"/>
          <w:szCs w:val="22"/>
          <w:lang w:val="en-US"/>
        </w:rPr>
        <w:t>June 23, 1978</w:t>
      </w:r>
      <w:r w:rsidRPr="00325AEA">
        <w:rPr>
          <w:rFonts w:ascii="Univers" w:hAnsi="Univers" w:cs="Arial"/>
          <w:sz w:val="22"/>
          <w:szCs w:val="22"/>
          <w:lang w:val="en-US"/>
        </w:rPr>
        <w:t xml:space="preserve">, and accepted the contentious jurisdiction of the Court on June </w:t>
      </w:r>
      <w:r w:rsidR="00624CD8" w:rsidRPr="00325AEA">
        <w:rPr>
          <w:rFonts w:ascii="Univers" w:hAnsi="Univers" w:cs="Arial"/>
          <w:sz w:val="22"/>
          <w:szCs w:val="22"/>
          <w:lang w:val="en-US"/>
        </w:rPr>
        <w:t>6</w:t>
      </w:r>
      <w:r w:rsidRPr="00325AEA">
        <w:rPr>
          <w:rFonts w:ascii="Univers" w:hAnsi="Univers" w:cs="Arial"/>
          <w:sz w:val="22"/>
          <w:szCs w:val="22"/>
          <w:lang w:val="en-US"/>
        </w:rPr>
        <w:t>, 19</w:t>
      </w:r>
      <w:r w:rsidR="00624CD8" w:rsidRPr="00325AEA">
        <w:rPr>
          <w:rFonts w:ascii="Univers" w:hAnsi="Univers" w:cs="Arial"/>
          <w:sz w:val="22"/>
          <w:szCs w:val="22"/>
          <w:lang w:val="en-US"/>
        </w:rPr>
        <w:t>95</w:t>
      </w:r>
      <w:r w:rsidRPr="00325AEA">
        <w:rPr>
          <w:rFonts w:ascii="Univers" w:hAnsi="Univers" w:cs="Arial"/>
          <w:sz w:val="22"/>
          <w:szCs w:val="22"/>
          <w:lang w:val="en-US"/>
        </w:rPr>
        <w:t xml:space="preserve">.  </w:t>
      </w:r>
      <w:r w:rsidR="00624CD8" w:rsidRPr="00325AEA">
        <w:rPr>
          <w:rFonts w:ascii="Univers" w:hAnsi="Univers" w:cs="Arial"/>
          <w:sz w:val="22"/>
          <w:szCs w:val="22"/>
          <w:lang w:val="en-US"/>
        </w:rPr>
        <w:t xml:space="preserve">In addition, the State ratified the Inter-American Convention to Prevent and Punish Torture and the Inter-American Convention to Prevent, Punish and Eradicate Violence against Women on December 5, 1994 and January 26, 1996, respectively. </w:t>
      </w:r>
    </w:p>
    <w:p w:rsidR="00F951D8" w:rsidRPr="00325AEA" w:rsidRDefault="00F951D8" w:rsidP="00F951D8">
      <w:pPr>
        <w:ind w:firstLine="720"/>
        <w:jc w:val="both"/>
        <w:rPr>
          <w:rFonts w:ascii="Univers" w:hAnsi="Univers" w:cs="Arial"/>
          <w:sz w:val="22"/>
          <w:szCs w:val="22"/>
          <w:lang w:val="en-US"/>
        </w:rPr>
      </w:pPr>
    </w:p>
    <w:p w:rsidR="009476AE" w:rsidRPr="00325AEA" w:rsidRDefault="009476AE" w:rsidP="00F951D8">
      <w:pPr>
        <w:jc w:val="both"/>
        <w:rPr>
          <w:rFonts w:ascii="Univers" w:hAnsi="Univers" w:cs="Arial"/>
          <w:snapToGrid w:val="0"/>
          <w:sz w:val="22"/>
          <w:szCs w:val="22"/>
          <w:lang w:val="en-US"/>
        </w:rPr>
      </w:pPr>
    </w:p>
    <w:p w:rsidR="00624CD8" w:rsidRPr="00325AEA" w:rsidRDefault="00624CD8" w:rsidP="00624CD8">
      <w:pPr>
        <w:jc w:val="both"/>
        <w:rPr>
          <w:rFonts w:ascii="Univers" w:hAnsi="Univers" w:cs="Arial"/>
          <w:snapToGrid w:val="0"/>
          <w:sz w:val="22"/>
          <w:szCs w:val="22"/>
          <w:lang w:val="en-US"/>
        </w:rPr>
      </w:pPr>
      <w:proofErr w:type="gramStart"/>
      <w:r w:rsidRPr="00325AEA">
        <w:rPr>
          <w:rFonts w:ascii="Univers" w:hAnsi="Univers" w:cs="Arial"/>
          <w:snapToGrid w:val="0"/>
          <w:sz w:val="22"/>
          <w:szCs w:val="22"/>
          <w:lang w:val="en-US"/>
        </w:rPr>
        <w:t>Mr.</w:t>
      </w:r>
      <w:proofErr w:type="gramEnd"/>
      <w:r w:rsidRPr="00325AEA">
        <w:rPr>
          <w:rFonts w:ascii="Univers" w:hAnsi="Univers" w:cs="Arial"/>
          <w:snapToGrid w:val="0"/>
          <w:sz w:val="22"/>
          <w:szCs w:val="22"/>
          <w:lang w:val="en-US"/>
        </w:rPr>
        <w:t xml:space="preserve"> </w:t>
      </w:r>
    </w:p>
    <w:p w:rsidR="00624CD8" w:rsidRPr="00325AEA" w:rsidRDefault="00624CD8" w:rsidP="00624CD8">
      <w:pPr>
        <w:jc w:val="both"/>
        <w:rPr>
          <w:rFonts w:ascii="Univers" w:hAnsi="Univers" w:cs="Arial"/>
          <w:snapToGrid w:val="0"/>
          <w:sz w:val="22"/>
          <w:szCs w:val="22"/>
          <w:lang w:val="en-US"/>
        </w:rPr>
      </w:pPr>
      <w:r w:rsidRPr="00325AEA">
        <w:rPr>
          <w:rFonts w:ascii="Univers" w:hAnsi="Univers" w:cs="Arial"/>
          <w:snapToGrid w:val="0"/>
          <w:sz w:val="22"/>
          <w:szCs w:val="22"/>
          <w:lang w:val="en-US"/>
        </w:rPr>
        <w:t>Pablo Saavedra Alessandri, Secretary</w:t>
      </w:r>
    </w:p>
    <w:p w:rsidR="00624CD8" w:rsidRPr="00325AEA" w:rsidRDefault="00624CD8" w:rsidP="00624CD8">
      <w:pPr>
        <w:jc w:val="both"/>
        <w:rPr>
          <w:rFonts w:ascii="Univers" w:hAnsi="Univers" w:cs="Arial"/>
          <w:snapToGrid w:val="0"/>
          <w:sz w:val="22"/>
          <w:szCs w:val="22"/>
          <w:lang w:val="en-US"/>
        </w:rPr>
      </w:pPr>
      <w:r w:rsidRPr="00325AEA">
        <w:rPr>
          <w:rFonts w:ascii="Univers" w:hAnsi="Univers" w:cs="Arial"/>
          <w:snapToGrid w:val="0"/>
          <w:sz w:val="22"/>
          <w:szCs w:val="22"/>
          <w:lang w:val="en-US"/>
        </w:rPr>
        <w:t>Inter-American Court of Human Rights</w:t>
      </w:r>
    </w:p>
    <w:p w:rsidR="00624CD8" w:rsidRPr="00325AEA" w:rsidRDefault="00624CD8" w:rsidP="00624CD8">
      <w:pPr>
        <w:jc w:val="both"/>
        <w:rPr>
          <w:rFonts w:ascii="Univers" w:hAnsi="Univers" w:cs="Arial"/>
          <w:snapToGrid w:val="0"/>
          <w:sz w:val="22"/>
          <w:szCs w:val="22"/>
          <w:lang w:val="en-US"/>
        </w:rPr>
      </w:pPr>
      <w:r w:rsidRPr="00325AEA">
        <w:rPr>
          <w:rFonts w:ascii="Univers" w:hAnsi="Univers" w:cs="Arial"/>
          <w:snapToGrid w:val="0"/>
          <w:sz w:val="22"/>
          <w:szCs w:val="22"/>
          <w:lang w:val="en-US"/>
        </w:rPr>
        <w:t>P.O. Box 6906-1000</w:t>
      </w:r>
    </w:p>
    <w:p w:rsidR="00624CD8" w:rsidRDefault="00624CD8" w:rsidP="00624CD8">
      <w:pPr>
        <w:jc w:val="both"/>
        <w:rPr>
          <w:rFonts w:ascii="Univers" w:hAnsi="Univers" w:cs="Arial"/>
          <w:snapToGrid w:val="0"/>
          <w:sz w:val="22"/>
          <w:szCs w:val="22"/>
          <w:lang w:val="en-US"/>
        </w:rPr>
      </w:pPr>
      <w:r w:rsidRPr="00325AEA">
        <w:rPr>
          <w:rFonts w:ascii="Univers" w:hAnsi="Univers" w:cs="Arial"/>
          <w:snapToGrid w:val="0"/>
          <w:sz w:val="22"/>
          <w:szCs w:val="22"/>
          <w:lang w:val="en-US"/>
        </w:rPr>
        <w:t>San José, Costa Rica</w:t>
      </w:r>
    </w:p>
    <w:p w:rsidR="0013046B" w:rsidRDefault="0013046B" w:rsidP="00624CD8">
      <w:pPr>
        <w:jc w:val="both"/>
        <w:rPr>
          <w:rFonts w:ascii="Univers" w:hAnsi="Univers" w:cs="Arial"/>
          <w:snapToGrid w:val="0"/>
          <w:sz w:val="22"/>
          <w:szCs w:val="22"/>
          <w:lang w:val="en-US"/>
        </w:rPr>
      </w:pPr>
    </w:p>
    <w:p w:rsidR="0013046B" w:rsidRDefault="0013046B" w:rsidP="00624CD8">
      <w:pPr>
        <w:jc w:val="both"/>
        <w:rPr>
          <w:rFonts w:ascii="Univers" w:hAnsi="Univers" w:cs="Arial"/>
          <w:snapToGrid w:val="0"/>
          <w:sz w:val="22"/>
          <w:szCs w:val="22"/>
          <w:lang w:val="en-US"/>
        </w:rPr>
      </w:pPr>
    </w:p>
    <w:p w:rsidR="00624CD8" w:rsidRPr="00325AEA" w:rsidRDefault="00624CD8" w:rsidP="00624CD8">
      <w:pPr>
        <w:jc w:val="both"/>
        <w:rPr>
          <w:rFonts w:ascii="Univers" w:hAnsi="Univers" w:cs="Arial"/>
          <w:snapToGrid w:val="0"/>
          <w:sz w:val="22"/>
          <w:szCs w:val="22"/>
          <w:lang w:val="en-US"/>
        </w:rPr>
      </w:pPr>
      <w:r w:rsidRPr="00325AEA">
        <w:rPr>
          <w:rFonts w:ascii="Univers" w:hAnsi="Univers" w:cs="Arial"/>
          <w:snapToGrid w:val="0"/>
          <w:sz w:val="22"/>
          <w:szCs w:val="22"/>
          <w:lang w:val="en-US"/>
        </w:rPr>
        <w:t>Enclosures</w:t>
      </w:r>
    </w:p>
    <w:p w:rsidR="00F951D8" w:rsidRDefault="00F951D8" w:rsidP="00F951D8">
      <w:pPr>
        <w:ind w:firstLine="720"/>
        <w:jc w:val="both"/>
        <w:rPr>
          <w:rFonts w:ascii="Univers" w:hAnsi="Univers" w:cs="Arial"/>
          <w:b/>
          <w:sz w:val="22"/>
          <w:szCs w:val="22"/>
          <w:lang w:val="en-US"/>
        </w:rPr>
      </w:pPr>
    </w:p>
    <w:p w:rsidR="006E6740" w:rsidRPr="00325AEA" w:rsidRDefault="006E6740" w:rsidP="006E6740">
      <w:pPr>
        <w:ind w:firstLine="720"/>
        <w:jc w:val="both"/>
        <w:rPr>
          <w:rFonts w:ascii="Univers" w:hAnsi="Univers"/>
          <w:sz w:val="22"/>
          <w:szCs w:val="22"/>
          <w:lang w:val="en-US"/>
        </w:rPr>
      </w:pPr>
      <w:r w:rsidRPr="00325AEA">
        <w:rPr>
          <w:rFonts w:ascii="Univers" w:hAnsi="Univers"/>
          <w:sz w:val="22"/>
          <w:szCs w:val="22"/>
          <w:lang w:val="en-US"/>
        </w:rPr>
        <w:t xml:space="preserve">The Commission has designated Commissioner Paulo Sérgio Pinheiro, and Executive Secretary of the IACHR, Santiago A. Canton, as its delegates. Likewise, Elizabeth Abi-Mershed, Deputy Executive Secretary, and Isabel Madariaga and Silvia </w:t>
      </w:r>
      <w:r w:rsidRPr="00325AEA">
        <w:rPr>
          <w:rFonts w:ascii="Univers" w:hAnsi="Univers"/>
          <w:sz w:val="22"/>
          <w:szCs w:val="22"/>
          <w:lang w:val="en-US"/>
        </w:rPr>
        <w:lastRenderedPageBreak/>
        <w:t xml:space="preserve">Serrano Guzmán, attorneys at the Executive Secretariat of the IACHR will serve as legal advisors. </w:t>
      </w:r>
    </w:p>
    <w:p w:rsidR="006E6740" w:rsidRPr="00325AEA" w:rsidRDefault="006E6740" w:rsidP="00F951D8">
      <w:pPr>
        <w:ind w:firstLine="720"/>
        <w:jc w:val="both"/>
        <w:rPr>
          <w:rFonts w:ascii="Univers" w:hAnsi="Univers" w:cs="Arial"/>
          <w:b/>
          <w:sz w:val="22"/>
          <w:szCs w:val="22"/>
          <w:lang w:val="en-US"/>
        </w:rPr>
      </w:pPr>
    </w:p>
    <w:p w:rsidR="00DC0FB9" w:rsidRPr="00325AEA" w:rsidRDefault="00DC0FB9" w:rsidP="00DC0FB9">
      <w:pPr>
        <w:ind w:firstLine="720"/>
        <w:jc w:val="both"/>
        <w:rPr>
          <w:rFonts w:ascii="Univers" w:hAnsi="Univers"/>
          <w:sz w:val="22"/>
          <w:szCs w:val="22"/>
          <w:lang w:val="en-US"/>
        </w:rPr>
      </w:pPr>
      <w:r w:rsidRPr="00325AEA">
        <w:rPr>
          <w:rFonts w:ascii="Univers" w:hAnsi="Univers" w:cs="Arial"/>
          <w:sz w:val="22"/>
          <w:szCs w:val="22"/>
          <w:lang w:val="en-US"/>
        </w:rPr>
        <w:t>In accordance with Article 35 of the Rules of Procedure of the Inter-American Court, the Commission is enclosing with</w:t>
      </w:r>
      <w:r w:rsidR="00352F09" w:rsidRPr="00325AEA">
        <w:rPr>
          <w:rFonts w:ascii="Univers" w:hAnsi="Univers" w:cs="Arial"/>
          <w:sz w:val="22"/>
          <w:szCs w:val="22"/>
          <w:lang w:val="en-US"/>
        </w:rPr>
        <w:t xml:space="preserve"> this communication a copy of R</w:t>
      </w:r>
      <w:r w:rsidRPr="00325AEA">
        <w:rPr>
          <w:rFonts w:ascii="Univers" w:hAnsi="Univers" w:cs="Arial"/>
          <w:sz w:val="22"/>
          <w:szCs w:val="22"/>
          <w:lang w:val="en-US"/>
        </w:rPr>
        <w:t xml:space="preserve">eport </w:t>
      </w:r>
      <w:r w:rsidRPr="00325AEA">
        <w:rPr>
          <w:rFonts w:ascii="Univers" w:hAnsi="Univers"/>
          <w:sz w:val="22"/>
          <w:szCs w:val="22"/>
          <w:lang w:val="en-US"/>
        </w:rPr>
        <w:t xml:space="preserve">177/10 prepared in accordance with Article 50 of the American Convention, as well as three annexes related to the identification of the victims </w:t>
      </w:r>
      <w:r w:rsidR="00352F09" w:rsidRPr="00325AEA">
        <w:rPr>
          <w:rFonts w:ascii="Univers" w:hAnsi="Univers"/>
          <w:sz w:val="22"/>
          <w:szCs w:val="22"/>
          <w:lang w:val="en-US"/>
        </w:rPr>
        <w:t xml:space="preserve">by </w:t>
      </w:r>
      <w:r w:rsidRPr="00325AEA">
        <w:rPr>
          <w:rFonts w:ascii="Univers" w:hAnsi="Univers"/>
          <w:sz w:val="22"/>
          <w:szCs w:val="22"/>
          <w:lang w:val="en-US"/>
        </w:rPr>
        <w:t>the Commission until the time of the adoption of the above-mentioned report.  The Commission is also enclosing a copy of the entire file before the Inter-American Commission (Appendix I) and the annexe</w:t>
      </w:r>
      <w:r w:rsidR="00352F09" w:rsidRPr="00325AEA">
        <w:rPr>
          <w:rFonts w:ascii="Univers" w:hAnsi="Univers"/>
          <w:sz w:val="22"/>
          <w:szCs w:val="22"/>
          <w:lang w:val="en-US"/>
        </w:rPr>
        <w:t>s used in drafting R</w:t>
      </w:r>
      <w:r w:rsidRPr="00325AEA">
        <w:rPr>
          <w:rFonts w:ascii="Univers" w:hAnsi="Univers"/>
          <w:sz w:val="22"/>
          <w:szCs w:val="22"/>
          <w:lang w:val="en-US"/>
        </w:rPr>
        <w:t>eport 177/10 (Annexes). Said merits repor</w:t>
      </w:r>
      <w:r w:rsidR="00352F09" w:rsidRPr="00325AEA">
        <w:rPr>
          <w:rFonts w:ascii="Univers" w:hAnsi="Univers"/>
          <w:sz w:val="22"/>
          <w:szCs w:val="22"/>
          <w:lang w:val="en-US"/>
        </w:rPr>
        <w:t xml:space="preserve">t was notified to the El </w:t>
      </w:r>
      <w:r w:rsidR="000760EF" w:rsidRPr="00325AEA">
        <w:rPr>
          <w:rFonts w:ascii="Univers" w:hAnsi="Univers"/>
          <w:sz w:val="22"/>
          <w:szCs w:val="22"/>
          <w:lang w:val="en-US"/>
        </w:rPr>
        <w:t>Salvadorian</w:t>
      </w:r>
      <w:r w:rsidRPr="00325AEA">
        <w:rPr>
          <w:rFonts w:ascii="Univers" w:hAnsi="Univers"/>
          <w:sz w:val="22"/>
          <w:szCs w:val="22"/>
          <w:lang w:val="en-US"/>
        </w:rPr>
        <w:t xml:space="preserve"> State by means of communication of November 22, 2010, granting it a two-month term to </w:t>
      </w:r>
      <w:r w:rsidR="00352F09" w:rsidRPr="00325AEA">
        <w:rPr>
          <w:rFonts w:ascii="Univers" w:hAnsi="Univers"/>
          <w:sz w:val="22"/>
          <w:szCs w:val="22"/>
          <w:lang w:val="en-US"/>
        </w:rPr>
        <w:t>report</w:t>
      </w:r>
      <w:r w:rsidRPr="00325AEA">
        <w:rPr>
          <w:rFonts w:ascii="Univers" w:hAnsi="Univers"/>
          <w:sz w:val="22"/>
          <w:szCs w:val="22"/>
          <w:lang w:val="en-US"/>
        </w:rPr>
        <w:t xml:space="preserve"> on the implementation of the recommendations.  When </w:t>
      </w:r>
      <w:r w:rsidR="00352F09" w:rsidRPr="00325AEA">
        <w:rPr>
          <w:rFonts w:ascii="Univers" w:hAnsi="Univers"/>
          <w:sz w:val="22"/>
          <w:szCs w:val="22"/>
          <w:lang w:val="en-US"/>
        </w:rPr>
        <w:t>deciding on</w:t>
      </w:r>
      <w:r w:rsidRPr="00325AEA">
        <w:rPr>
          <w:rFonts w:ascii="Univers" w:hAnsi="Univers"/>
          <w:sz w:val="22"/>
          <w:szCs w:val="22"/>
          <w:lang w:val="en-US"/>
        </w:rPr>
        <w:t xml:space="preserve"> the merits of the case, the Inter-</w:t>
      </w:r>
      <w:r w:rsidR="00352F09" w:rsidRPr="00325AEA">
        <w:rPr>
          <w:rFonts w:ascii="Univers" w:hAnsi="Univers"/>
          <w:sz w:val="22"/>
          <w:szCs w:val="22"/>
          <w:lang w:val="en-US"/>
        </w:rPr>
        <w:t xml:space="preserve">American Commission </w:t>
      </w:r>
      <w:r w:rsidRPr="00325AEA">
        <w:rPr>
          <w:rFonts w:ascii="Univers" w:hAnsi="Univers"/>
          <w:sz w:val="22"/>
          <w:szCs w:val="22"/>
          <w:lang w:val="en-US"/>
        </w:rPr>
        <w:t>conclu</w:t>
      </w:r>
      <w:r w:rsidR="00352F09" w:rsidRPr="00325AEA">
        <w:rPr>
          <w:rFonts w:ascii="Univers" w:hAnsi="Univers"/>
          <w:sz w:val="22"/>
          <w:szCs w:val="22"/>
          <w:lang w:val="en-US"/>
        </w:rPr>
        <w:t>ded</w:t>
      </w:r>
      <w:r w:rsidRPr="00325AEA">
        <w:rPr>
          <w:rFonts w:ascii="Univers" w:hAnsi="Univers"/>
          <w:sz w:val="22"/>
          <w:szCs w:val="22"/>
          <w:lang w:val="en-US"/>
        </w:rPr>
        <w:t xml:space="preserve"> that the State of El Salvador is internationally responsible for: </w:t>
      </w:r>
    </w:p>
    <w:p w:rsidR="00DC0FB9" w:rsidRPr="00325AEA" w:rsidRDefault="00DC0FB9" w:rsidP="00F951D8">
      <w:pPr>
        <w:ind w:firstLine="720"/>
        <w:jc w:val="both"/>
        <w:rPr>
          <w:rFonts w:ascii="Univers" w:hAnsi="Univers" w:cs="Arial"/>
          <w:sz w:val="22"/>
          <w:szCs w:val="22"/>
          <w:lang w:val="en-US"/>
        </w:rPr>
      </w:pPr>
    </w:p>
    <w:p w:rsidR="000B5D9E" w:rsidRPr="00325AEA" w:rsidRDefault="000B5D9E" w:rsidP="00F951D8">
      <w:pPr>
        <w:numPr>
          <w:ilvl w:val="2"/>
          <w:numId w:val="1"/>
        </w:numPr>
        <w:tabs>
          <w:tab w:val="clear" w:pos="2700"/>
        </w:tabs>
        <w:ind w:left="1080" w:right="720"/>
        <w:jc w:val="both"/>
        <w:rPr>
          <w:rFonts w:ascii="Univers" w:hAnsi="Univers"/>
          <w:sz w:val="22"/>
          <w:szCs w:val="22"/>
          <w:lang w:val="en-US"/>
        </w:rPr>
      </w:pPr>
      <w:r w:rsidRPr="00325AEA">
        <w:rPr>
          <w:rFonts w:ascii="Univers" w:hAnsi="Univers"/>
          <w:sz w:val="22"/>
          <w:szCs w:val="22"/>
          <w:lang w:val="en-US"/>
        </w:rPr>
        <w:t xml:space="preserve">The violation of the </w:t>
      </w:r>
      <w:r w:rsidR="00352F09" w:rsidRPr="00325AEA">
        <w:rPr>
          <w:rFonts w:ascii="Univers" w:hAnsi="Univers"/>
          <w:sz w:val="22"/>
          <w:szCs w:val="22"/>
          <w:lang w:val="en-US"/>
        </w:rPr>
        <w:t>r</w:t>
      </w:r>
      <w:r w:rsidRPr="00325AEA">
        <w:rPr>
          <w:rFonts w:ascii="Univers" w:hAnsi="Univers"/>
          <w:sz w:val="22"/>
          <w:szCs w:val="22"/>
          <w:lang w:val="en-US"/>
        </w:rPr>
        <w:t xml:space="preserve">ights to </w:t>
      </w:r>
      <w:r w:rsidR="00352F09" w:rsidRPr="00325AEA">
        <w:rPr>
          <w:rFonts w:ascii="Univers" w:hAnsi="Univers"/>
          <w:sz w:val="22"/>
          <w:szCs w:val="22"/>
          <w:lang w:val="en-US"/>
        </w:rPr>
        <w:t>l</w:t>
      </w:r>
      <w:r w:rsidRPr="00325AEA">
        <w:rPr>
          <w:rFonts w:ascii="Univers" w:hAnsi="Univers"/>
          <w:sz w:val="22"/>
          <w:szCs w:val="22"/>
          <w:lang w:val="en-US"/>
        </w:rPr>
        <w:t xml:space="preserve">ife, to </w:t>
      </w:r>
      <w:r w:rsidR="00352F09" w:rsidRPr="00325AEA">
        <w:rPr>
          <w:rFonts w:ascii="Univers" w:hAnsi="Univers"/>
          <w:sz w:val="22"/>
          <w:szCs w:val="22"/>
          <w:lang w:val="en-US"/>
        </w:rPr>
        <w:t>h</w:t>
      </w:r>
      <w:r w:rsidRPr="00325AEA">
        <w:rPr>
          <w:rFonts w:ascii="Univers" w:hAnsi="Univers"/>
          <w:sz w:val="22"/>
          <w:szCs w:val="22"/>
          <w:lang w:val="en-US"/>
        </w:rPr>
        <w:t xml:space="preserve">umane </w:t>
      </w:r>
      <w:r w:rsidR="00352F09" w:rsidRPr="00325AEA">
        <w:rPr>
          <w:rFonts w:ascii="Univers" w:hAnsi="Univers"/>
          <w:sz w:val="22"/>
          <w:szCs w:val="22"/>
          <w:lang w:val="en-US"/>
        </w:rPr>
        <w:t>t</w:t>
      </w:r>
      <w:r w:rsidRPr="00325AEA">
        <w:rPr>
          <w:rFonts w:ascii="Univers" w:hAnsi="Univers"/>
          <w:sz w:val="22"/>
          <w:szCs w:val="22"/>
          <w:lang w:val="en-US"/>
        </w:rPr>
        <w:t xml:space="preserve">reatment and to </w:t>
      </w:r>
      <w:r w:rsidR="00352F09" w:rsidRPr="00325AEA">
        <w:rPr>
          <w:rFonts w:ascii="Univers" w:hAnsi="Univers"/>
          <w:sz w:val="22"/>
          <w:szCs w:val="22"/>
          <w:lang w:val="en-US"/>
        </w:rPr>
        <w:t>p</w:t>
      </w:r>
      <w:r w:rsidRPr="00325AEA">
        <w:rPr>
          <w:rFonts w:ascii="Univers" w:hAnsi="Univers"/>
          <w:sz w:val="22"/>
          <w:szCs w:val="22"/>
          <w:lang w:val="en-US"/>
        </w:rPr>
        <w:t xml:space="preserve">ersonal </w:t>
      </w:r>
      <w:r w:rsidR="00352F09" w:rsidRPr="00325AEA">
        <w:rPr>
          <w:rFonts w:ascii="Univers" w:hAnsi="Univers"/>
          <w:sz w:val="22"/>
          <w:szCs w:val="22"/>
          <w:lang w:val="en-US"/>
        </w:rPr>
        <w:t>l</w:t>
      </w:r>
      <w:r w:rsidRPr="00325AEA">
        <w:rPr>
          <w:rFonts w:ascii="Univers" w:hAnsi="Univers"/>
          <w:sz w:val="22"/>
          <w:szCs w:val="22"/>
          <w:lang w:val="en-US"/>
        </w:rPr>
        <w:t>iberty enshrined in Articles 4, 5, and 7 of the American Convention in relation to article 1(1) thereof, to the detriment of the victims who were executed extrajudicially;</w:t>
      </w:r>
    </w:p>
    <w:p w:rsidR="00F951D8" w:rsidRPr="00325AEA" w:rsidRDefault="00F951D8" w:rsidP="00F951D8">
      <w:pPr>
        <w:ind w:left="1080" w:right="720" w:hanging="360"/>
        <w:jc w:val="both"/>
        <w:rPr>
          <w:rFonts w:ascii="Univers" w:hAnsi="Univers"/>
          <w:sz w:val="22"/>
          <w:szCs w:val="22"/>
          <w:lang w:val="en-US"/>
        </w:rPr>
      </w:pPr>
    </w:p>
    <w:p w:rsidR="000B5D9E" w:rsidRPr="00325AEA" w:rsidRDefault="000B5D9E" w:rsidP="00F951D8">
      <w:pPr>
        <w:numPr>
          <w:ilvl w:val="2"/>
          <w:numId w:val="1"/>
        </w:numPr>
        <w:tabs>
          <w:tab w:val="clear" w:pos="2700"/>
        </w:tabs>
        <w:ind w:left="1080" w:right="720"/>
        <w:jc w:val="both"/>
        <w:rPr>
          <w:rFonts w:ascii="Univers" w:hAnsi="Univers"/>
          <w:sz w:val="22"/>
          <w:szCs w:val="22"/>
          <w:lang w:val="en-US"/>
        </w:rPr>
      </w:pPr>
      <w:r w:rsidRPr="00325AEA">
        <w:rPr>
          <w:rFonts w:ascii="Univers" w:hAnsi="Univers"/>
          <w:sz w:val="22"/>
          <w:szCs w:val="22"/>
          <w:lang w:val="en-US"/>
        </w:rPr>
        <w:t>The violation of the special obligations with respect to children established in Article 19 of the American Convention, in relation to Article 1(1) thereof, to the detriment of the children who were executed extrajudicially;</w:t>
      </w:r>
    </w:p>
    <w:p w:rsidR="000B5D9E" w:rsidRPr="00325AEA" w:rsidRDefault="000B5D9E" w:rsidP="000B5D9E">
      <w:pPr>
        <w:pStyle w:val="Prrafodelista"/>
        <w:rPr>
          <w:rFonts w:ascii="Univers" w:hAnsi="Univers"/>
          <w:sz w:val="22"/>
          <w:szCs w:val="22"/>
          <w:lang w:val="en-US"/>
        </w:rPr>
      </w:pPr>
    </w:p>
    <w:p w:rsidR="000B5D9E" w:rsidRPr="00325AEA" w:rsidRDefault="000B5D9E" w:rsidP="00F951D8">
      <w:pPr>
        <w:numPr>
          <w:ilvl w:val="2"/>
          <w:numId w:val="1"/>
        </w:numPr>
        <w:tabs>
          <w:tab w:val="clear" w:pos="2700"/>
        </w:tabs>
        <w:ind w:left="1080" w:right="720"/>
        <w:jc w:val="both"/>
        <w:rPr>
          <w:rFonts w:ascii="Univers" w:hAnsi="Univers"/>
          <w:sz w:val="22"/>
          <w:szCs w:val="22"/>
          <w:lang w:val="en-US"/>
        </w:rPr>
      </w:pPr>
      <w:r w:rsidRPr="00325AEA">
        <w:rPr>
          <w:rFonts w:ascii="Univers" w:hAnsi="Univers"/>
          <w:sz w:val="22"/>
          <w:szCs w:val="22"/>
          <w:lang w:val="en-US"/>
        </w:rPr>
        <w:t xml:space="preserve">The violation of the </w:t>
      </w:r>
      <w:r w:rsidR="00352F09" w:rsidRPr="00325AEA">
        <w:rPr>
          <w:rFonts w:ascii="Univers" w:hAnsi="Univers"/>
          <w:sz w:val="22"/>
          <w:szCs w:val="22"/>
          <w:lang w:val="en-US"/>
        </w:rPr>
        <w:t>r</w:t>
      </w:r>
      <w:r w:rsidRPr="00325AEA">
        <w:rPr>
          <w:rFonts w:ascii="Univers" w:hAnsi="Univers"/>
          <w:sz w:val="22"/>
          <w:szCs w:val="22"/>
          <w:lang w:val="en-US"/>
        </w:rPr>
        <w:t xml:space="preserve">ights to </w:t>
      </w:r>
      <w:r w:rsidR="00352F09" w:rsidRPr="00325AEA">
        <w:rPr>
          <w:rFonts w:ascii="Univers" w:hAnsi="Univers"/>
          <w:sz w:val="22"/>
          <w:szCs w:val="22"/>
          <w:lang w:val="en-US"/>
        </w:rPr>
        <w:t>h</w:t>
      </w:r>
      <w:r w:rsidRPr="00325AEA">
        <w:rPr>
          <w:rFonts w:ascii="Univers" w:hAnsi="Univers"/>
          <w:sz w:val="22"/>
          <w:szCs w:val="22"/>
          <w:lang w:val="en-US"/>
        </w:rPr>
        <w:t xml:space="preserve">umane </w:t>
      </w:r>
      <w:r w:rsidR="00352F09" w:rsidRPr="00325AEA">
        <w:rPr>
          <w:rFonts w:ascii="Univers" w:hAnsi="Univers"/>
          <w:sz w:val="22"/>
          <w:szCs w:val="22"/>
          <w:lang w:val="en-US"/>
        </w:rPr>
        <w:t>t</w:t>
      </w:r>
      <w:r w:rsidRPr="00325AEA">
        <w:rPr>
          <w:rFonts w:ascii="Univers" w:hAnsi="Univers"/>
          <w:sz w:val="22"/>
          <w:szCs w:val="22"/>
          <w:lang w:val="en-US"/>
        </w:rPr>
        <w:t xml:space="preserve">reatment and </w:t>
      </w:r>
      <w:r w:rsidR="00352F09" w:rsidRPr="00325AEA">
        <w:rPr>
          <w:rFonts w:ascii="Univers" w:hAnsi="Univers"/>
          <w:sz w:val="22"/>
          <w:szCs w:val="22"/>
          <w:lang w:val="en-US"/>
        </w:rPr>
        <w:t>privacy enshrined in A</w:t>
      </w:r>
      <w:r w:rsidRPr="00325AEA">
        <w:rPr>
          <w:rFonts w:ascii="Univers" w:hAnsi="Univers"/>
          <w:sz w:val="22"/>
          <w:szCs w:val="22"/>
          <w:lang w:val="en-US"/>
        </w:rPr>
        <w:t>rticles 5 and 11 of the American Convention, to the detriment of the women who were raped in the village of El Mozote;</w:t>
      </w:r>
    </w:p>
    <w:p w:rsidR="000B5D9E" w:rsidRPr="00325AEA" w:rsidRDefault="000B5D9E" w:rsidP="000B5D9E">
      <w:pPr>
        <w:pStyle w:val="Prrafodelista"/>
        <w:rPr>
          <w:rFonts w:ascii="Univers" w:hAnsi="Univers"/>
          <w:sz w:val="22"/>
          <w:szCs w:val="22"/>
          <w:lang w:val="en-US"/>
        </w:rPr>
      </w:pPr>
    </w:p>
    <w:p w:rsidR="000B5D9E" w:rsidRPr="00325AEA" w:rsidRDefault="000B5D9E" w:rsidP="00F951D8">
      <w:pPr>
        <w:numPr>
          <w:ilvl w:val="2"/>
          <w:numId w:val="1"/>
        </w:numPr>
        <w:tabs>
          <w:tab w:val="clear" w:pos="2700"/>
        </w:tabs>
        <w:ind w:left="1080" w:right="720"/>
        <w:jc w:val="both"/>
        <w:rPr>
          <w:rFonts w:ascii="Univers" w:hAnsi="Univers"/>
          <w:sz w:val="22"/>
          <w:szCs w:val="22"/>
          <w:lang w:val="en-US"/>
        </w:rPr>
      </w:pPr>
      <w:r w:rsidRPr="00325AEA">
        <w:rPr>
          <w:rFonts w:ascii="Univers" w:hAnsi="Univers"/>
          <w:sz w:val="22"/>
          <w:szCs w:val="22"/>
          <w:lang w:val="en-US"/>
        </w:rPr>
        <w:t xml:space="preserve">The violation of the Right to </w:t>
      </w:r>
      <w:r w:rsidR="00352F09" w:rsidRPr="00325AEA">
        <w:rPr>
          <w:rFonts w:ascii="Univers" w:hAnsi="Univers"/>
          <w:sz w:val="22"/>
          <w:szCs w:val="22"/>
          <w:lang w:val="en-US"/>
        </w:rPr>
        <w:t>p</w:t>
      </w:r>
      <w:r w:rsidRPr="00325AEA">
        <w:rPr>
          <w:rFonts w:ascii="Univers" w:hAnsi="Univers"/>
          <w:sz w:val="22"/>
          <w:szCs w:val="22"/>
          <w:lang w:val="en-US"/>
        </w:rPr>
        <w:t>roperty enshrined in Article 21 of the American Convention in relation to article 1(1) thereof, to the detriment of the murdered victims who were stripped of their property, as well as the survivors whose homes were destroyed or whose means of livelihood were stolen or eliminated;</w:t>
      </w:r>
    </w:p>
    <w:p w:rsidR="000B5D9E" w:rsidRPr="00325AEA" w:rsidRDefault="000B5D9E" w:rsidP="000B5D9E">
      <w:pPr>
        <w:pStyle w:val="Prrafodelista"/>
        <w:rPr>
          <w:rFonts w:ascii="Univers" w:hAnsi="Univers"/>
          <w:sz w:val="22"/>
          <w:szCs w:val="22"/>
          <w:lang w:val="en-US"/>
        </w:rPr>
      </w:pPr>
    </w:p>
    <w:p w:rsidR="00F951D8" w:rsidRPr="00325AEA" w:rsidRDefault="000B5D9E" w:rsidP="000B5D9E">
      <w:pPr>
        <w:numPr>
          <w:ilvl w:val="2"/>
          <w:numId w:val="1"/>
        </w:numPr>
        <w:tabs>
          <w:tab w:val="clear" w:pos="2700"/>
        </w:tabs>
        <w:ind w:left="1080" w:right="720"/>
        <w:jc w:val="both"/>
        <w:rPr>
          <w:rFonts w:ascii="Univers" w:hAnsi="Univers"/>
          <w:sz w:val="22"/>
          <w:szCs w:val="22"/>
          <w:lang w:val="en-US"/>
        </w:rPr>
      </w:pPr>
      <w:r w:rsidRPr="00325AEA">
        <w:rPr>
          <w:rFonts w:ascii="Univers" w:hAnsi="Univers"/>
          <w:sz w:val="22"/>
          <w:szCs w:val="22"/>
          <w:lang w:val="en-US"/>
        </w:rPr>
        <w:t xml:space="preserve">The violation of the </w:t>
      </w:r>
      <w:r w:rsidR="00352F09" w:rsidRPr="00325AEA">
        <w:rPr>
          <w:rFonts w:ascii="Univers" w:hAnsi="Univers"/>
          <w:sz w:val="22"/>
          <w:szCs w:val="22"/>
          <w:lang w:val="en-US"/>
        </w:rPr>
        <w:t>r</w:t>
      </w:r>
      <w:r w:rsidRPr="00325AEA">
        <w:rPr>
          <w:rFonts w:ascii="Univers" w:hAnsi="Univers"/>
          <w:sz w:val="22"/>
          <w:szCs w:val="22"/>
          <w:lang w:val="en-US"/>
        </w:rPr>
        <w:t xml:space="preserve">ight to </w:t>
      </w:r>
      <w:r w:rsidR="00352F09" w:rsidRPr="00325AEA">
        <w:rPr>
          <w:rFonts w:ascii="Univers" w:hAnsi="Univers"/>
          <w:sz w:val="22"/>
          <w:szCs w:val="22"/>
          <w:lang w:val="en-US"/>
        </w:rPr>
        <w:t>h</w:t>
      </w:r>
      <w:r w:rsidRPr="00325AEA">
        <w:rPr>
          <w:rFonts w:ascii="Univers" w:hAnsi="Univers"/>
          <w:sz w:val="22"/>
          <w:szCs w:val="22"/>
          <w:lang w:val="en-US"/>
        </w:rPr>
        <w:t xml:space="preserve">umane </w:t>
      </w:r>
      <w:r w:rsidR="00352F09" w:rsidRPr="00325AEA">
        <w:rPr>
          <w:rFonts w:ascii="Univers" w:hAnsi="Univers"/>
          <w:sz w:val="22"/>
          <w:szCs w:val="22"/>
          <w:lang w:val="en-US"/>
        </w:rPr>
        <w:t>t</w:t>
      </w:r>
      <w:r w:rsidRPr="00325AEA">
        <w:rPr>
          <w:rFonts w:ascii="Univers" w:hAnsi="Univers"/>
          <w:sz w:val="22"/>
          <w:szCs w:val="22"/>
          <w:lang w:val="en-US"/>
        </w:rPr>
        <w:t>reatment enshrined in Article 5 of the American Convention in relation to article 1(1) thereof, to the detriment of the survivors and next-of-kin of the executed victims;</w:t>
      </w:r>
    </w:p>
    <w:p w:rsidR="000B5D9E" w:rsidRPr="00325AEA" w:rsidRDefault="000B5D9E" w:rsidP="000B5D9E">
      <w:pPr>
        <w:pStyle w:val="Prrafodelista"/>
        <w:rPr>
          <w:rFonts w:ascii="Univers" w:hAnsi="Univers"/>
          <w:sz w:val="22"/>
          <w:szCs w:val="22"/>
          <w:lang w:val="en-US"/>
        </w:rPr>
      </w:pPr>
    </w:p>
    <w:p w:rsidR="000B5D9E" w:rsidRPr="00325AEA" w:rsidRDefault="000B5D9E" w:rsidP="000B5D9E">
      <w:pPr>
        <w:numPr>
          <w:ilvl w:val="2"/>
          <w:numId w:val="1"/>
        </w:numPr>
        <w:tabs>
          <w:tab w:val="clear" w:pos="2700"/>
        </w:tabs>
        <w:ind w:left="1080" w:right="720"/>
        <w:jc w:val="both"/>
        <w:rPr>
          <w:rFonts w:ascii="Univers" w:hAnsi="Univers"/>
          <w:sz w:val="22"/>
          <w:szCs w:val="22"/>
          <w:lang w:val="en-US"/>
        </w:rPr>
      </w:pPr>
      <w:r w:rsidRPr="00325AEA">
        <w:rPr>
          <w:rFonts w:ascii="Univers" w:hAnsi="Univers"/>
          <w:sz w:val="22"/>
          <w:szCs w:val="22"/>
          <w:lang w:val="en-US"/>
        </w:rPr>
        <w:t xml:space="preserve">The violation of the </w:t>
      </w:r>
      <w:r w:rsidR="00352F09" w:rsidRPr="00325AEA">
        <w:rPr>
          <w:rFonts w:ascii="Univers" w:hAnsi="Univers"/>
          <w:sz w:val="22"/>
          <w:szCs w:val="22"/>
          <w:lang w:val="en-US"/>
        </w:rPr>
        <w:t>r</w:t>
      </w:r>
      <w:r w:rsidRPr="00325AEA">
        <w:rPr>
          <w:rFonts w:ascii="Univers" w:hAnsi="Univers"/>
          <w:sz w:val="22"/>
          <w:szCs w:val="22"/>
          <w:lang w:val="en-US"/>
        </w:rPr>
        <w:t xml:space="preserve">ight to </w:t>
      </w:r>
      <w:r w:rsidR="00352F09" w:rsidRPr="00325AEA">
        <w:rPr>
          <w:rFonts w:ascii="Univers" w:hAnsi="Univers"/>
          <w:sz w:val="22"/>
          <w:szCs w:val="22"/>
          <w:lang w:val="en-US"/>
        </w:rPr>
        <w:t>f</w:t>
      </w:r>
      <w:r w:rsidRPr="00325AEA">
        <w:rPr>
          <w:rFonts w:ascii="Univers" w:hAnsi="Univers"/>
          <w:sz w:val="22"/>
          <w:szCs w:val="22"/>
          <w:lang w:val="en-US"/>
        </w:rPr>
        <w:t xml:space="preserve">reedom of </w:t>
      </w:r>
      <w:r w:rsidR="00352F09" w:rsidRPr="00325AEA">
        <w:rPr>
          <w:rFonts w:ascii="Univers" w:hAnsi="Univers"/>
          <w:sz w:val="22"/>
          <w:szCs w:val="22"/>
          <w:lang w:val="en-US"/>
        </w:rPr>
        <w:t>m</w:t>
      </w:r>
      <w:r w:rsidRPr="00325AEA">
        <w:rPr>
          <w:rFonts w:ascii="Univers" w:hAnsi="Univers"/>
          <w:sz w:val="22"/>
          <w:szCs w:val="22"/>
          <w:lang w:val="en-US"/>
        </w:rPr>
        <w:t xml:space="preserve">ovement and </w:t>
      </w:r>
      <w:r w:rsidR="00352F09" w:rsidRPr="00325AEA">
        <w:rPr>
          <w:rFonts w:ascii="Univers" w:hAnsi="Univers"/>
          <w:sz w:val="22"/>
          <w:szCs w:val="22"/>
          <w:lang w:val="en-US"/>
        </w:rPr>
        <w:t>r</w:t>
      </w:r>
      <w:r w:rsidRPr="00325AEA">
        <w:rPr>
          <w:rFonts w:ascii="Univers" w:hAnsi="Univers"/>
          <w:sz w:val="22"/>
          <w:szCs w:val="22"/>
          <w:lang w:val="en-US"/>
        </w:rPr>
        <w:t>esidence enshrined in Article 22 of the American Convention in relation to Article 1(1) thereof, to the detriment of the persons who were forcibly displaced; and</w:t>
      </w:r>
    </w:p>
    <w:p w:rsidR="00F951D8" w:rsidRPr="00325AEA" w:rsidRDefault="00F951D8" w:rsidP="00F951D8">
      <w:pPr>
        <w:ind w:left="1080" w:right="720" w:hanging="360"/>
        <w:jc w:val="both"/>
        <w:rPr>
          <w:rFonts w:ascii="Univers" w:hAnsi="Univers"/>
          <w:sz w:val="22"/>
          <w:szCs w:val="22"/>
          <w:lang w:val="en-US"/>
        </w:rPr>
      </w:pPr>
    </w:p>
    <w:p w:rsidR="00F951D8" w:rsidRPr="00325AEA" w:rsidRDefault="00AC3DB9" w:rsidP="000B5D9E">
      <w:pPr>
        <w:numPr>
          <w:ilvl w:val="2"/>
          <w:numId w:val="1"/>
        </w:numPr>
        <w:tabs>
          <w:tab w:val="clear" w:pos="2700"/>
        </w:tabs>
        <w:ind w:left="1080" w:right="720"/>
        <w:jc w:val="both"/>
        <w:rPr>
          <w:rFonts w:ascii="Univers" w:hAnsi="Univers"/>
          <w:sz w:val="22"/>
          <w:szCs w:val="22"/>
          <w:lang w:val="en-US"/>
        </w:rPr>
      </w:pPr>
      <w:r w:rsidRPr="00325AEA">
        <w:rPr>
          <w:rFonts w:ascii="Univers" w:hAnsi="Univers"/>
          <w:sz w:val="22"/>
          <w:szCs w:val="22"/>
          <w:lang w:val="en-US"/>
        </w:rPr>
        <w:t>The v</w:t>
      </w:r>
      <w:r w:rsidR="000B5D9E" w:rsidRPr="00325AEA">
        <w:rPr>
          <w:rFonts w:ascii="Univers" w:hAnsi="Univers"/>
          <w:sz w:val="22"/>
          <w:szCs w:val="22"/>
          <w:lang w:val="en-US"/>
        </w:rPr>
        <w:t xml:space="preserve">iolation of the </w:t>
      </w:r>
      <w:r w:rsidR="00352F09" w:rsidRPr="00325AEA">
        <w:rPr>
          <w:rFonts w:ascii="Univers" w:hAnsi="Univers"/>
          <w:sz w:val="22"/>
          <w:szCs w:val="22"/>
          <w:lang w:val="en-US"/>
        </w:rPr>
        <w:t>r</w:t>
      </w:r>
      <w:r w:rsidRPr="00325AEA">
        <w:rPr>
          <w:rFonts w:ascii="Univers" w:hAnsi="Univers"/>
          <w:sz w:val="22"/>
          <w:szCs w:val="22"/>
          <w:lang w:val="en-US"/>
        </w:rPr>
        <w:t xml:space="preserve">ights to a </w:t>
      </w:r>
      <w:r w:rsidR="00352F09" w:rsidRPr="00325AEA">
        <w:rPr>
          <w:rFonts w:ascii="Univers" w:hAnsi="Univers"/>
          <w:sz w:val="22"/>
          <w:szCs w:val="22"/>
          <w:lang w:val="en-US"/>
        </w:rPr>
        <w:t>f</w:t>
      </w:r>
      <w:r w:rsidRPr="00325AEA">
        <w:rPr>
          <w:rFonts w:ascii="Univers" w:hAnsi="Univers"/>
          <w:sz w:val="22"/>
          <w:szCs w:val="22"/>
          <w:lang w:val="en-US"/>
        </w:rPr>
        <w:t xml:space="preserve">air </w:t>
      </w:r>
      <w:r w:rsidR="00352F09" w:rsidRPr="00325AEA">
        <w:rPr>
          <w:rFonts w:ascii="Univers" w:hAnsi="Univers"/>
          <w:sz w:val="22"/>
          <w:szCs w:val="22"/>
          <w:lang w:val="en-US"/>
        </w:rPr>
        <w:t>t</w:t>
      </w:r>
      <w:r w:rsidRPr="00325AEA">
        <w:rPr>
          <w:rFonts w:ascii="Univers" w:hAnsi="Univers"/>
          <w:sz w:val="22"/>
          <w:szCs w:val="22"/>
          <w:lang w:val="en-US"/>
        </w:rPr>
        <w:t xml:space="preserve">rial and </w:t>
      </w:r>
      <w:r w:rsidR="00352F09" w:rsidRPr="00325AEA">
        <w:rPr>
          <w:rFonts w:ascii="Univers" w:hAnsi="Univers"/>
          <w:sz w:val="22"/>
          <w:szCs w:val="22"/>
          <w:lang w:val="en-US"/>
        </w:rPr>
        <w:t>j</w:t>
      </w:r>
      <w:r w:rsidR="000B5D9E" w:rsidRPr="00325AEA">
        <w:rPr>
          <w:rFonts w:ascii="Univers" w:hAnsi="Univers"/>
          <w:sz w:val="22"/>
          <w:szCs w:val="22"/>
          <w:lang w:val="en-US"/>
        </w:rPr>
        <w:t>ud</w:t>
      </w:r>
      <w:r w:rsidRPr="00325AEA">
        <w:rPr>
          <w:rFonts w:ascii="Univers" w:hAnsi="Univers"/>
          <w:sz w:val="22"/>
          <w:szCs w:val="22"/>
          <w:lang w:val="en-US"/>
        </w:rPr>
        <w:t xml:space="preserve">icial </w:t>
      </w:r>
      <w:r w:rsidR="00352F09" w:rsidRPr="00325AEA">
        <w:rPr>
          <w:rFonts w:ascii="Univers" w:hAnsi="Univers"/>
          <w:sz w:val="22"/>
          <w:szCs w:val="22"/>
          <w:lang w:val="en-US"/>
        </w:rPr>
        <w:t>p</w:t>
      </w:r>
      <w:r w:rsidRPr="00325AEA">
        <w:rPr>
          <w:rFonts w:ascii="Univers" w:hAnsi="Univers"/>
          <w:sz w:val="22"/>
          <w:szCs w:val="22"/>
          <w:lang w:val="en-US"/>
        </w:rPr>
        <w:t>rotection enshrined in A</w:t>
      </w:r>
      <w:r w:rsidR="000B5D9E" w:rsidRPr="00325AEA">
        <w:rPr>
          <w:rFonts w:ascii="Univers" w:hAnsi="Univers"/>
          <w:sz w:val="22"/>
          <w:szCs w:val="22"/>
          <w:lang w:val="en-US"/>
        </w:rPr>
        <w:t>rticles 8 and 25 of the American Convention in relation with the obliga</w:t>
      </w:r>
      <w:r w:rsidRPr="00325AEA">
        <w:rPr>
          <w:rFonts w:ascii="Univers" w:hAnsi="Univers"/>
          <w:sz w:val="22"/>
          <w:szCs w:val="22"/>
          <w:lang w:val="en-US"/>
        </w:rPr>
        <w:t>tions established in articles 1(</w:t>
      </w:r>
      <w:r w:rsidR="000B5D9E" w:rsidRPr="00325AEA">
        <w:rPr>
          <w:rFonts w:ascii="Univers" w:hAnsi="Univers"/>
          <w:sz w:val="22"/>
          <w:szCs w:val="22"/>
          <w:lang w:val="en-US"/>
        </w:rPr>
        <w:t>1</w:t>
      </w:r>
      <w:r w:rsidRPr="00325AEA">
        <w:rPr>
          <w:rFonts w:ascii="Univers" w:hAnsi="Univers"/>
          <w:sz w:val="22"/>
          <w:szCs w:val="22"/>
          <w:lang w:val="en-US"/>
        </w:rPr>
        <w:t>)</w:t>
      </w:r>
      <w:r w:rsidR="000B5D9E" w:rsidRPr="00325AEA">
        <w:rPr>
          <w:rFonts w:ascii="Univers" w:hAnsi="Univers"/>
          <w:sz w:val="22"/>
          <w:szCs w:val="22"/>
          <w:lang w:val="en-US"/>
        </w:rPr>
        <w:t xml:space="preserve"> and 2 thereof, </w:t>
      </w:r>
      <w:r w:rsidRPr="00325AEA">
        <w:rPr>
          <w:rFonts w:ascii="Univers" w:hAnsi="Univers"/>
          <w:sz w:val="22"/>
          <w:szCs w:val="22"/>
          <w:lang w:val="en-US"/>
        </w:rPr>
        <w:t>with A</w:t>
      </w:r>
      <w:r w:rsidR="000B5D9E" w:rsidRPr="00325AEA">
        <w:rPr>
          <w:rFonts w:ascii="Univers" w:hAnsi="Univers"/>
          <w:sz w:val="22"/>
          <w:szCs w:val="22"/>
          <w:lang w:val="en-US"/>
        </w:rPr>
        <w:t>rticles 1, 6 and 8 of the Inter-American Convention to Prevent and Punish Torture</w:t>
      </w:r>
      <w:r w:rsidRPr="00325AEA">
        <w:rPr>
          <w:rFonts w:ascii="Univers" w:hAnsi="Univers"/>
          <w:sz w:val="22"/>
          <w:szCs w:val="22"/>
          <w:lang w:val="en-US"/>
        </w:rPr>
        <w:t>,</w:t>
      </w:r>
      <w:r w:rsidR="000B5D9E" w:rsidRPr="00325AEA">
        <w:rPr>
          <w:rFonts w:ascii="Univers" w:hAnsi="Univers"/>
          <w:sz w:val="22"/>
          <w:szCs w:val="22"/>
          <w:lang w:val="en-US"/>
        </w:rPr>
        <w:t xml:space="preserve"> and </w:t>
      </w:r>
      <w:r w:rsidRPr="00325AEA">
        <w:rPr>
          <w:rFonts w:ascii="Univers" w:hAnsi="Univers"/>
          <w:sz w:val="22"/>
          <w:szCs w:val="22"/>
          <w:lang w:val="en-US"/>
        </w:rPr>
        <w:t>with A</w:t>
      </w:r>
      <w:r w:rsidR="000B5D9E" w:rsidRPr="00325AEA">
        <w:rPr>
          <w:rFonts w:ascii="Univers" w:hAnsi="Univers"/>
          <w:sz w:val="22"/>
          <w:szCs w:val="22"/>
          <w:lang w:val="en-US"/>
        </w:rPr>
        <w:t xml:space="preserve">rticle 7 of the Convention of Belém do Pará, to the detriment of the survivors and relatives of the </w:t>
      </w:r>
      <w:r w:rsidRPr="00325AEA">
        <w:rPr>
          <w:rFonts w:ascii="Univers" w:hAnsi="Univers"/>
          <w:sz w:val="22"/>
          <w:szCs w:val="22"/>
          <w:lang w:val="en-US"/>
        </w:rPr>
        <w:t>executed</w:t>
      </w:r>
      <w:r w:rsidR="000B5D9E" w:rsidRPr="00325AEA">
        <w:rPr>
          <w:rFonts w:ascii="Univers" w:hAnsi="Univers"/>
          <w:sz w:val="22"/>
          <w:szCs w:val="22"/>
          <w:lang w:val="en-US"/>
        </w:rPr>
        <w:t xml:space="preserve"> victims.</w:t>
      </w:r>
    </w:p>
    <w:p w:rsidR="00F951D8" w:rsidRPr="00325AEA" w:rsidRDefault="00F951D8" w:rsidP="00F951D8">
      <w:pPr>
        <w:ind w:firstLine="720"/>
        <w:jc w:val="both"/>
        <w:rPr>
          <w:rFonts w:ascii="Univers" w:hAnsi="Univers"/>
          <w:sz w:val="22"/>
          <w:szCs w:val="22"/>
          <w:lang w:val="en-US"/>
        </w:rPr>
      </w:pPr>
    </w:p>
    <w:p w:rsidR="00F951D8" w:rsidRPr="00325AEA" w:rsidRDefault="00AC3DB9" w:rsidP="00F951D8">
      <w:pPr>
        <w:ind w:firstLine="720"/>
        <w:jc w:val="both"/>
        <w:rPr>
          <w:rFonts w:ascii="Univers" w:hAnsi="Univers"/>
          <w:b/>
          <w:sz w:val="22"/>
          <w:szCs w:val="22"/>
          <w:lang w:val="en-US"/>
        </w:rPr>
      </w:pPr>
      <w:r w:rsidRPr="00325AEA">
        <w:rPr>
          <w:rFonts w:ascii="Univers" w:hAnsi="Univers"/>
          <w:sz w:val="22"/>
          <w:szCs w:val="22"/>
          <w:lang w:val="en-US"/>
        </w:rPr>
        <w:lastRenderedPageBreak/>
        <w:t xml:space="preserve">With </w:t>
      </w:r>
      <w:r w:rsidR="00352F09" w:rsidRPr="00325AEA">
        <w:rPr>
          <w:rFonts w:ascii="Univers" w:hAnsi="Univers"/>
          <w:sz w:val="22"/>
          <w:szCs w:val="22"/>
          <w:lang w:val="en-US"/>
        </w:rPr>
        <w:t>regard</w:t>
      </w:r>
      <w:r w:rsidRPr="00325AEA">
        <w:rPr>
          <w:rFonts w:ascii="Univers" w:hAnsi="Univers"/>
          <w:sz w:val="22"/>
          <w:szCs w:val="22"/>
          <w:lang w:val="en-US"/>
        </w:rPr>
        <w:t xml:space="preserve"> to the identification of the vict</w:t>
      </w:r>
      <w:r w:rsidR="00352F09" w:rsidRPr="00325AEA">
        <w:rPr>
          <w:rFonts w:ascii="Univers" w:hAnsi="Univers"/>
          <w:sz w:val="22"/>
          <w:szCs w:val="22"/>
          <w:lang w:val="en-US"/>
        </w:rPr>
        <w:t xml:space="preserve">ims of these violations, </w:t>
      </w:r>
      <w:r w:rsidRPr="00325AEA">
        <w:rPr>
          <w:rFonts w:ascii="Univers" w:hAnsi="Univers"/>
          <w:sz w:val="22"/>
          <w:szCs w:val="22"/>
          <w:lang w:val="en-US"/>
        </w:rPr>
        <w:t xml:space="preserve">Report </w:t>
      </w:r>
      <w:r w:rsidR="00352F09" w:rsidRPr="00325AEA">
        <w:rPr>
          <w:rFonts w:ascii="Univers" w:hAnsi="Univers"/>
          <w:sz w:val="22"/>
          <w:szCs w:val="22"/>
          <w:lang w:val="en-US"/>
        </w:rPr>
        <w:t>177/10</w:t>
      </w:r>
      <w:r w:rsidR="00F951D8" w:rsidRPr="00325AEA">
        <w:rPr>
          <w:rFonts w:ascii="Univers" w:hAnsi="Univers"/>
          <w:sz w:val="22"/>
          <w:szCs w:val="22"/>
          <w:lang w:val="en-US"/>
        </w:rPr>
        <w:t xml:space="preserve"> inclu</w:t>
      </w:r>
      <w:r w:rsidRPr="00325AEA">
        <w:rPr>
          <w:rFonts w:ascii="Univers" w:hAnsi="Univers"/>
          <w:sz w:val="22"/>
          <w:szCs w:val="22"/>
          <w:lang w:val="en-US"/>
        </w:rPr>
        <w:t xml:space="preserve">des three separate annexes which consist of the list of: </w:t>
      </w:r>
      <w:r w:rsidR="00F951D8" w:rsidRPr="00325AEA">
        <w:rPr>
          <w:rFonts w:ascii="Univers" w:hAnsi="Univers"/>
          <w:sz w:val="22"/>
          <w:szCs w:val="22"/>
          <w:lang w:val="en-US"/>
        </w:rPr>
        <w:t xml:space="preserve">i) </w:t>
      </w:r>
      <w:r w:rsidRPr="00325AEA">
        <w:rPr>
          <w:rFonts w:ascii="Univers" w:hAnsi="Univers"/>
          <w:sz w:val="22"/>
          <w:szCs w:val="22"/>
          <w:lang w:val="en-US"/>
        </w:rPr>
        <w:t>the victims extrajudicially executed</w:t>
      </w:r>
      <w:r w:rsidR="00F951D8" w:rsidRPr="00325AEA">
        <w:rPr>
          <w:rFonts w:ascii="Univers" w:hAnsi="Univers"/>
          <w:sz w:val="22"/>
          <w:szCs w:val="22"/>
          <w:lang w:val="en-US"/>
        </w:rPr>
        <w:t xml:space="preserve">; ii) </w:t>
      </w:r>
      <w:r w:rsidRPr="00325AEA">
        <w:rPr>
          <w:rFonts w:ascii="Univers" w:hAnsi="Univers"/>
          <w:sz w:val="22"/>
          <w:szCs w:val="22"/>
          <w:lang w:val="en-US"/>
        </w:rPr>
        <w:t>the survivors and relatives of the executed victims</w:t>
      </w:r>
      <w:r w:rsidR="00F951D8" w:rsidRPr="00325AEA">
        <w:rPr>
          <w:rFonts w:ascii="Univers" w:hAnsi="Univers"/>
          <w:sz w:val="22"/>
          <w:szCs w:val="22"/>
          <w:lang w:val="en-US"/>
        </w:rPr>
        <w:t xml:space="preserve">; </w:t>
      </w:r>
      <w:r w:rsidRPr="00325AEA">
        <w:rPr>
          <w:rFonts w:ascii="Univers" w:hAnsi="Univers"/>
          <w:sz w:val="22"/>
          <w:szCs w:val="22"/>
          <w:lang w:val="en-US"/>
        </w:rPr>
        <w:t>and</w:t>
      </w:r>
      <w:r w:rsidR="00F951D8" w:rsidRPr="00325AEA">
        <w:rPr>
          <w:rFonts w:ascii="Univers" w:hAnsi="Univers"/>
          <w:sz w:val="22"/>
          <w:szCs w:val="22"/>
          <w:lang w:val="en-US"/>
        </w:rPr>
        <w:t xml:space="preserve"> iii) </w:t>
      </w:r>
      <w:r w:rsidRPr="00325AEA">
        <w:rPr>
          <w:rFonts w:ascii="Univers" w:hAnsi="Univers"/>
          <w:sz w:val="22"/>
          <w:szCs w:val="22"/>
          <w:lang w:val="en-US"/>
        </w:rPr>
        <w:t>the victims forcibly displaced.  In its merits report (paras.</w:t>
      </w:r>
      <w:r w:rsidR="00F951D8" w:rsidRPr="00325AEA">
        <w:rPr>
          <w:rFonts w:ascii="Univers" w:hAnsi="Univers"/>
          <w:sz w:val="22"/>
          <w:szCs w:val="22"/>
          <w:lang w:val="en-US"/>
        </w:rPr>
        <w:t xml:space="preserve"> 203-214)</w:t>
      </w:r>
      <w:r w:rsidR="00352F09" w:rsidRPr="00325AEA">
        <w:rPr>
          <w:rFonts w:ascii="Univers" w:hAnsi="Univers"/>
          <w:sz w:val="22"/>
          <w:szCs w:val="22"/>
          <w:lang w:val="en-US"/>
        </w:rPr>
        <w:t>,</w:t>
      </w:r>
      <w:r w:rsidR="00F951D8" w:rsidRPr="00325AEA">
        <w:rPr>
          <w:rFonts w:ascii="Univers" w:hAnsi="Univers"/>
          <w:sz w:val="22"/>
          <w:szCs w:val="22"/>
          <w:lang w:val="en-US"/>
        </w:rPr>
        <w:t xml:space="preserve"> </w:t>
      </w:r>
      <w:r w:rsidRPr="00325AEA">
        <w:rPr>
          <w:rFonts w:ascii="Univers" w:hAnsi="Univers"/>
          <w:sz w:val="22"/>
          <w:szCs w:val="22"/>
          <w:lang w:val="en-US"/>
        </w:rPr>
        <w:t>the Inter-American Commission stated the criteria taken into account for the identification of the victims, in order not to excl</w:t>
      </w:r>
      <w:r w:rsidR="0087661F" w:rsidRPr="00325AEA">
        <w:rPr>
          <w:rFonts w:ascii="Univers" w:hAnsi="Univers"/>
          <w:sz w:val="22"/>
          <w:szCs w:val="22"/>
          <w:lang w:val="en-US"/>
        </w:rPr>
        <w:t>ude</w:t>
      </w:r>
      <w:r w:rsidRPr="00325AEA">
        <w:rPr>
          <w:rFonts w:ascii="Univers" w:hAnsi="Univers"/>
          <w:sz w:val="22"/>
          <w:szCs w:val="22"/>
          <w:lang w:val="en-US"/>
        </w:rPr>
        <w:t xml:space="preserve"> </w:t>
      </w:r>
      <w:r w:rsidR="00F951D8" w:rsidRPr="00325AEA">
        <w:rPr>
          <w:rFonts w:ascii="Univers" w:hAnsi="Univers"/>
          <w:i/>
          <w:sz w:val="22"/>
          <w:szCs w:val="22"/>
          <w:lang w:val="en-US"/>
        </w:rPr>
        <w:t xml:space="preserve">a priori </w:t>
      </w:r>
      <w:r w:rsidR="0087661F" w:rsidRPr="00325AEA">
        <w:rPr>
          <w:rFonts w:ascii="Univers" w:hAnsi="Univers"/>
          <w:sz w:val="22"/>
          <w:szCs w:val="22"/>
          <w:lang w:val="en-US"/>
        </w:rPr>
        <w:t>the victim-</w:t>
      </w:r>
      <w:r w:rsidRPr="00325AEA">
        <w:rPr>
          <w:rFonts w:ascii="Univers" w:hAnsi="Univers"/>
          <w:sz w:val="22"/>
          <w:szCs w:val="22"/>
          <w:lang w:val="en-US"/>
        </w:rPr>
        <w:t xml:space="preserve">condition of any person so </w:t>
      </w:r>
      <w:r w:rsidR="0087661F" w:rsidRPr="00325AEA">
        <w:rPr>
          <w:rFonts w:ascii="Univers" w:hAnsi="Univers"/>
          <w:sz w:val="22"/>
          <w:szCs w:val="22"/>
          <w:lang w:val="en-US"/>
        </w:rPr>
        <w:t>identified</w:t>
      </w:r>
      <w:r w:rsidRPr="00325AEA">
        <w:rPr>
          <w:rFonts w:ascii="Univers" w:hAnsi="Univers"/>
          <w:sz w:val="22"/>
          <w:szCs w:val="22"/>
          <w:lang w:val="en-US"/>
        </w:rPr>
        <w:t xml:space="preserve"> as deceased in the massacres or as surviving next-of-kin,</w:t>
      </w:r>
      <w:r w:rsidR="00F951D8" w:rsidRPr="00325AEA">
        <w:rPr>
          <w:rFonts w:ascii="Univers" w:hAnsi="Univers"/>
          <w:sz w:val="22"/>
          <w:szCs w:val="22"/>
          <w:lang w:val="en-US"/>
        </w:rPr>
        <w:t xml:space="preserve"> </w:t>
      </w:r>
      <w:r w:rsidRPr="00325AEA">
        <w:rPr>
          <w:rFonts w:ascii="Univers" w:hAnsi="Univers"/>
          <w:sz w:val="22"/>
          <w:szCs w:val="22"/>
          <w:lang w:val="en-US"/>
        </w:rPr>
        <w:t>taking into account the exceptional characteristics of this case.  However, the IACHR</w:t>
      </w:r>
      <w:r w:rsidR="00604F36" w:rsidRPr="00325AEA">
        <w:rPr>
          <w:rFonts w:ascii="Univers" w:hAnsi="Univers"/>
          <w:sz w:val="22"/>
          <w:szCs w:val="22"/>
          <w:lang w:val="en-US"/>
        </w:rPr>
        <w:t xml:space="preserve"> clarifies now that much of the data about name, age, </w:t>
      </w:r>
      <w:r w:rsidR="0087661F" w:rsidRPr="00325AEA">
        <w:rPr>
          <w:rFonts w:ascii="Univers" w:hAnsi="Univers"/>
          <w:sz w:val="22"/>
          <w:szCs w:val="22"/>
          <w:lang w:val="en-US"/>
        </w:rPr>
        <w:t>sex or family ties are</w:t>
      </w:r>
      <w:r w:rsidR="00604F36" w:rsidRPr="00325AEA">
        <w:rPr>
          <w:rFonts w:ascii="Univers" w:hAnsi="Univers"/>
          <w:sz w:val="22"/>
          <w:szCs w:val="22"/>
          <w:lang w:val="en-US"/>
        </w:rPr>
        <w:t xml:space="preserve"> approximate and imprecise.  In this case, the IACHR adopted “flexible criteria for the identification of the victims,”</w:t>
      </w:r>
      <w:r w:rsidR="00F951D8" w:rsidRPr="00325AEA">
        <w:rPr>
          <w:rFonts w:ascii="Univers" w:hAnsi="Univers"/>
          <w:sz w:val="22"/>
          <w:szCs w:val="22"/>
          <w:lang w:val="en-US"/>
        </w:rPr>
        <w:t xml:space="preserve"> </w:t>
      </w:r>
      <w:r w:rsidR="00604F36" w:rsidRPr="00325AEA">
        <w:rPr>
          <w:rFonts w:ascii="Univers" w:hAnsi="Univers"/>
          <w:sz w:val="22"/>
          <w:szCs w:val="22"/>
          <w:lang w:val="en-US"/>
        </w:rPr>
        <w:t xml:space="preserve">under the understanding that, as indicated in one of </w:t>
      </w:r>
      <w:r w:rsidR="0087661F" w:rsidRPr="00325AEA">
        <w:rPr>
          <w:rFonts w:ascii="Univers" w:hAnsi="Univers"/>
          <w:sz w:val="22"/>
          <w:szCs w:val="22"/>
          <w:lang w:val="en-US"/>
        </w:rPr>
        <w:t xml:space="preserve">the recommendations of </w:t>
      </w:r>
      <w:r w:rsidR="00604F36" w:rsidRPr="00325AEA">
        <w:rPr>
          <w:rFonts w:ascii="Univers" w:hAnsi="Univers"/>
          <w:sz w:val="22"/>
          <w:szCs w:val="22"/>
          <w:lang w:val="en-US"/>
        </w:rPr>
        <w:t xml:space="preserve">Report 177/10, it corresponds to the State of El Salvador to carry out the complete identification of the victims executed in the Massacres of El Mozote and neighboring locations, as well as the next-of-kin of the executed victims, within the framework of the proper investigation that </w:t>
      </w:r>
      <w:r w:rsidR="0087661F" w:rsidRPr="00325AEA">
        <w:rPr>
          <w:rFonts w:ascii="Univers" w:hAnsi="Univers"/>
          <w:sz w:val="22"/>
          <w:szCs w:val="22"/>
          <w:lang w:val="en-US"/>
        </w:rPr>
        <w:t xml:space="preserve">it </w:t>
      </w:r>
      <w:r w:rsidR="00604F36" w:rsidRPr="00325AEA">
        <w:rPr>
          <w:rFonts w:ascii="Univers" w:hAnsi="Univers"/>
          <w:sz w:val="22"/>
          <w:szCs w:val="22"/>
          <w:lang w:val="en-US"/>
        </w:rPr>
        <w:t xml:space="preserve">is required to perform.  </w:t>
      </w:r>
    </w:p>
    <w:p w:rsidR="00F951D8" w:rsidRPr="00325AEA" w:rsidRDefault="00F951D8" w:rsidP="00F951D8">
      <w:pPr>
        <w:ind w:firstLine="720"/>
        <w:jc w:val="both"/>
        <w:rPr>
          <w:rFonts w:ascii="Univers" w:hAnsi="Univers"/>
          <w:sz w:val="22"/>
          <w:szCs w:val="22"/>
          <w:lang w:val="en-US"/>
        </w:rPr>
      </w:pPr>
    </w:p>
    <w:p w:rsidR="000F1333" w:rsidRPr="00325AEA" w:rsidRDefault="000F1333" w:rsidP="000F1333">
      <w:pPr>
        <w:ind w:firstLine="720"/>
        <w:jc w:val="both"/>
        <w:rPr>
          <w:rFonts w:ascii="Univers" w:hAnsi="Univers"/>
          <w:sz w:val="22"/>
          <w:szCs w:val="22"/>
          <w:lang w:val="en-US"/>
        </w:rPr>
      </w:pPr>
      <w:r w:rsidRPr="00325AEA">
        <w:rPr>
          <w:rFonts w:ascii="Univers" w:hAnsi="Univers"/>
          <w:sz w:val="22"/>
          <w:szCs w:val="22"/>
          <w:lang w:val="en-US"/>
        </w:rPr>
        <w:t xml:space="preserve">Report 177/10 was notified to the State of El Salvador by means of communication of December 8, 2010, granting it a two-month term to inform on the implementation of the recommendations.  To this date, the State has not replied to the request made by the Commission. </w:t>
      </w:r>
    </w:p>
    <w:p w:rsidR="000F1333" w:rsidRPr="00325AEA" w:rsidRDefault="000F1333" w:rsidP="000F1333">
      <w:pPr>
        <w:ind w:firstLine="720"/>
        <w:jc w:val="both"/>
        <w:rPr>
          <w:rFonts w:ascii="Univers" w:hAnsi="Univers"/>
          <w:sz w:val="22"/>
          <w:szCs w:val="22"/>
          <w:lang w:val="en-US"/>
        </w:rPr>
      </w:pPr>
    </w:p>
    <w:p w:rsidR="000F1333" w:rsidRPr="00325AEA" w:rsidRDefault="000F1333" w:rsidP="000F1333">
      <w:pPr>
        <w:tabs>
          <w:tab w:val="left" w:pos="8640"/>
        </w:tabs>
        <w:ind w:firstLine="720"/>
        <w:jc w:val="both"/>
        <w:rPr>
          <w:rFonts w:ascii="Univers" w:hAnsi="Univers"/>
          <w:sz w:val="22"/>
          <w:szCs w:val="22"/>
          <w:lang w:val="en-US"/>
        </w:rPr>
      </w:pPr>
      <w:r w:rsidRPr="00325AEA">
        <w:rPr>
          <w:rFonts w:ascii="Univers" w:hAnsi="Univers"/>
          <w:sz w:val="22"/>
          <w:szCs w:val="22"/>
          <w:lang w:val="en-US"/>
        </w:rPr>
        <w:t xml:space="preserve">As a result, the Commission submits the instant case to the jurisdiction of the Inter-American Court due to the need to obtain justice and the State’s failure to comply with the recommendations.  </w:t>
      </w:r>
    </w:p>
    <w:p w:rsidR="000F1333" w:rsidRPr="00325AEA" w:rsidRDefault="000F1333" w:rsidP="00F951D8">
      <w:pPr>
        <w:ind w:firstLine="720"/>
        <w:jc w:val="both"/>
        <w:rPr>
          <w:rFonts w:ascii="Univers" w:hAnsi="Univers"/>
          <w:sz w:val="22"/>
          <w:szCs w:val="22"/>
          <w:lang w:val="en-US"/>
        </w:rPr>
      </w:pPr>
    </w:p>
    <w:p w:rsidR="000F1333" w:rsidRPr="00325AEA" w:rsidRDefault="000F1333" w:rsidP="006E6740">
      <w:pPr>
        <w:ind w:firstLine="720"/>
        <w:jc w:val="both"/>
        <w:rPr>
          <w:rFonts w:ascii="Univers" w:hAnsi="Univers"/>
          <w:sz w:val="22"/>
          <w:szCs w:val="22"/>
          <w:lang w:val="en-US"/>
        </w:rPr>
      </w:pPr>
      <w:r w:rsidRPr="00325AEA">
        <w:rPr>
          <w:rFonts w:ascii="Univers" w:hAnsi="Univers"/>
          <w:sz w:val="22"/>
          <w:szCs w:val="22"/>
          <w:lang w:val="en-US"/>
        </w:rPr>
        <w:t>Specifically, the C</w:t>
      </w:r>
      <w:r w:rsidR="00213509" w:rsidRPr="00325AEA">
        <w:rPr>
          <w:rFonts w:ascii="Univers" w:hAnsi="Univers"/>
          <w:sz w:val="22"/>
          <w:szCs w:val="22"/>
          <w:lang w:val="en-US"/>
        </w:rPr>
        <w:t>o</w:t>
      </w:r>
      <w:r w:rsidRPr="00325AEA">
        <w:rPr>
          <w:rFonts w:ascii="Univers" w:hAnsi="Univers"/>
          <w:sz w:val="22"/>
          <w:szCs w:val="22"/>
          <w:lang w:val="en-US"/>
        </w:rPr>
        <w:t xml:space="preserve">mmission </w:t>
      </w:r>
      <w:r w:rsidR="000760EF" w:rsidRPr="00325AEA">
        <w:rPr>
          <w:rFonts w:ascii="Univers" w:hAnsi="Univers"/>
          <w:sz w:val="22"/>
          <w:szCs w:val="22"/>
          <w:lang w:val="en-US"/>
        </w:rPr>
        <w:t>submits</w:t>
      </w:r>
      <w:r w:rsidRPr="00325AEA">
        <w:rPr>
          <w:rFonts w:ascii="Univers" w:hAnsi="Univers"/>
          <w:sz w:val="22"/>
          <w:szCs w:val="22"/>
          <w:lang w:val="en-US"/>
        </w:rPr>
        <w:t xml:space="preserve"> to the </w:t>
      </w:r>
      <w:r w:rsidR="00213509" w:rsidRPr="00325AEA">
        <w:rPr>
          <w:rFonts w:ascii="Univers" w:hAnsi="Univers"/>
          <w:sz w:val="22"/>
          <w:szCs w:val="22"/>
          <w:lang w:val="en-US"/>
        </w:rPr>
        <w:t xml:space="preserve">jurisdiction of the </w:t>
      </w:r>
      <w:r w:rsidRPr="00325AEA">
        <w:rPr>
          <w:rFonts w:ascii="Univers" w:hAnsi="Univers"/>
          <w:sz w:val="22"/>
          <w:szCs w:val="22"/>
          <w:lang w:val="en-US"/>
        </w:rPr>
        <w:t>Court the State</w:t>
      </w:r>
      <w:r w:rsidR="003F573F" w:rsidRPr="00325AEA">
        <w:rPr>
          <w:rFonts w:ascii="Univers" w:hAnsi="Univers"/>
          <w:sz w:val="22"/>
          <w:szCs w:val="22"/>
          <w:lang w:val="en-US"/>
        </w:rPr>
        <w:t xml:space="preserve"> act</w:t>
      </w:r>
      <w:r w:rsidRPr="00325AEA">
        <w:rPr>
          <w:rFonts w:ascii="Univers" w:hAnsi="Univers"/>
          <w:sz w:val="22"/>
          <w:szCs w:val="22"/>
          <w:lang w:val="en-US"/>
        </w:rPr>
        <w:t xml:space="preserve">s and omissions </w:t>
      </w:r>
      <w:r w:rsidR="0087661F" w:rsidRPr="00325AEA">
        <w:rPr>
          <w:rFonts w:ascii="Univers" w:hAnsi="Univers"/>
          <w:sz w:val="22"/>
          <w:szCs w:val="22"/>
          <w:lang w:val="en-US"/>
        </w:rPr>
        <w:t xml:space="preserve">that </w:t>
      </w:r>
      <w:r w:rsidR="000760EF" w:rsidRPr="00325AEA">
        <w:rPr>
          <w:rFonts w:ascii="Univers" w:hAnsi="Univers"/>
          <w:sz w:val="22"/>
          <w:szCs w:val="22"/>
          <w:lang w:val="en-US"/>
        </w:rPr>
        <w:t>occurred</w:t>
      </w:r>
      <w:r w:rsidRPr="00325AEA">
        <w:rPr>
          <w:rFonts w:ascii="Univers" w:hAnsi="Univers"/>
          <w:sz w:val="22"/>
          <w:szCs w:val="22"/>
          <w:lang w:val="en-US"/>
        </w:rPr>
        <w:t xml:space="preserve"> after June 6, 1995, </w:t>
      </w:r>
      <w:r w:rsidR="0087661F" w:rsidRPr="00325AEA">
        <w:rPr>
          <w:rFonts w:ascii="Univers" w:hAnsi="Univers"/>
          <w:sz w:val="22"/>
          <w:szCs w:val="22"/>
          <w:lang w:val="en-US"/>
        </w:rPr>
        <w:t xml:space="preserve">the </w:t>
      </w:r>
      <w:r w:rsidRPr="00325AEA">
        <w:rPr>
          <w:rFonts w:ascii="Univers" w:hAnsi="Univers"/>
          <w:sz w:val="22"/>
          <w:szCs w:val="22"/>
          <w:lang w:val="en-US"/>
        </w:rPr>
        <w:t>date of the acceptance of the Court</w:t>
      </w:r>
      <w:r w:rsidR="00213509" w:rsidRPr="00325AEA">
        <w:rPr>
          <w:rFonts w:ascii="Univers" w:hAnsi="Univers"/>
          <w:sz w:val="22"/>
          <w:szCs w:val="22"/>
          <w:lang w:val="en-US"/>
        </w:rPr>
        <w:t>’</w:t>
      </w:r>
      <w:r w:rsidRPr="00325AEA">
        <w:rPr>
          <w:rFonts w:ascii="Univers" w:hAnsi="Univers"/>
          <w:sz w:val="22"/>
          <w:szCs w:val="22"/>
          <w:lang w:val="en-US"/>
        </w:rPr>
        <w:t xml:space="preserve">s jurisdiction by El Salvador.  As </w:t>
      </w:r>
      <w:r w:rsidR="00213509" w:rsidRPr="00325AEA">
        <w:rPr>
          <w:rFonts w:ascii="Univers" w:hAnsi="Univers"/>
          <w:sz w:val="22"/>
          <w:szCs w:val="22"/>
          <w:lang w:val="en-US"/>
        </w:rPr>
        <w:t>i</w:t>
      </w:r>
      <w:r w:rsidR="0087661F" w:rsidRPr="00325AEA">
        <w:rPr>
          <w:rFonts w:ascii="Univers" w:hAnsi="Univers"/>
          <w:sz w:val="22"/>
          <w:szCs w:val="22"/>
          <w:lang w:val="en-US"/>
        </w:rPr>
        <w:t xml:space="preserve">ndicated in </w:t>
      </w:r>
      <w:r w:rsidRPr="00325AEA">
        <w:rPr>
          <w:rFonts w:ascii="Univers" w:hAnsi="Univers"/>
          <w:sz w:val="22"/>
          <w:szCs w:val="22"/>
          <w:lang w:val="en-US"/>
        </w:rPr>
        <w:t xml:space="preserve">Report 177/10, </w:t>
      </w:r>
      <w:r w:rsidR="003F573F" w:rsidRPr="00325AEA">
        <w:rPr>
          <w:rFonts w:ascii="Univers" w:hAnsi="Univers"/>
          <w:sz w:val="22"/>
          <w:szCs w:val="22"/>
          <w:lang w:val="en-US"/>
        </w:rPr>
        <w:t xml:space="preserve">part of the set of facts that are within the temporal jurisdiction of the Court, includes: </w:t>
      </w:r>
      <w:r w:rsidRPr="00325AEA">
        <w:rPr>
          <w:rFonts w:ascii="Univers" w:hAnsi="Univers"/>
          <w:sz w:val="22"/>
          <w:szCs w:val="22"/>
          <w:lang w:val="en-US"/>
        </w:rPr>
        <w:t xml:space="preserve">the </w:t>
      </w:r>
      <w:r w:rsidR="00213509" w:rsidRPr="00325AEA">
        <w:rPr>
          <w:rFonts w:ascii="Univers" w:hAnsi="Univers"/>
          <w:sz w:val="22"/>
          <w:szCs w:val="22"/>
          <w:lang w:val="en-US"/>
        </w:rPr>
        <w:t>validity</w:t>
      </w:r>
      <w:r w:rsidRPr="00325AEA">
        <w:rPr>
          <w:rFonts w:ascii="Univers" w:hAnsi="Univers"/>
          <w:sz w:val="22"/>
          <w:szCs w:val="22"/>
          <w:lang w:val="en-US"/>
        </w:rPr>
        <w:t xml:space="preserve"> of th</w:t>
      </w:r>
      <w:r w:rsidR="00213509" w:rsidRPr="00325AEA">
        <w:rPr>
          <w:rFonts w:ascii="Univers" w:hAnsi="Univers"/>
          <w:sz w:val="22"/>
          <w:szCs w:val="22"/>
          <w:lang w:val="en-US"/>
        </w:rPr>
        <w:t>e General Amnesty Law for the Co</w:t>
      </w:r>
      <w:r w:rsidRPr="00325AEA">
        <w:rPr>
          <w:rFonts w:ascii="Univers" w:hAnsi="Univers"/>
          <w:sz w:val="22"/>
          <w:szCs w:val="22"/>
          <w:lang w:val="en-US"/>
        </w:rPr>
        <w:t>nsolidation of Peace</w:t>
      </w:r>
      <w:r w:rsidR="00213509" w:rsidRPr="00325AEA">
        <w:rPr>
          <w:rFonts w:ascii="Univers" w:hAnsi="Univers"/>
          <w:sz w:val="22"/>
          <w:szCs w:val="22"/>
          <w:lang w:val="en-US"/>
        </w:rPr>
        <w:t>;</w:t>
      </w:r>
      <w:r w:rsidRPr="00325AEA">
        <w:rPr>
          <w:rFonts w:ascii="Univers" w:hAnsi="Univers"/>
          <w:sz w:val="22"/>
          <w:szCs w:val="22"/>
          <w:lang w:val="en-US"/>
        </w:rPr>
        <w:t xml:space="preserve"> the </w:t>
      </w:r>
      <w:r w:rsidR="000760EF" w:rsidRPr="00325AEA">
        <w:rPr>
          <w:rFonts w:ascii="Univers" w:hAnsi="Univers"/>
          <w:sz w:val="22"/>
          <w:szCs w:val="22"/>
          <w:lang w:val="en-US"/>
        </w:rPr>
        <w:t>omission</w:t>
      </w:r>
      <w:r w:rsidR="00213509" w:rsidRPr="00325AEA">
        <w:rPr>
          <w:rFonts w:ascii="Univers" w:hAnsi="Univers"/>
          <w:sz w:val="22"/>
          <w:szCs w:val="22"/>
          <w:lang w:val="en-US"/>
        </w:rPr>
        <w:t xml:space="preserve"> in the reopening of the investigations;</w:t>
      </w:r>
      <w:r w:rsidRPr="00325AEA">
        <w:rPr>
          <w:rFonts w:ascii="Univers" w:hAnsi="Univers"/>
          <w:sz w:val="22"/>
          <w:szCs w:val="22"/>
          <w:lang w:val="en-US"/>
        </w:rPr>
        <w:t xml:space="preserve"> the absence of continued and sustained efforts </w:t>
      </w:r>
      <w:r w:rsidR="0087661F" w:rsidRPr="00325AEA">
        <w:rPr>
          <w:rFonts w:ascii="Univers" w:hAnsi="Univers"/>
          <w:sz w:val="22"/>
          <w:szCs w:val="22"/>
          <w:lang w:val="en-US"/>
        </w:rPr>
        <w:t>to exhume a</w:t>
      </w:r>
      <w:r w:rsidRPr="00325AEA">
        <w:rPr>
          <w:rFonts w:ascii="Univers" w:hAnsi="Univers"/>
          <w:sz w:val="22"/>
          <w:szCs w:val="22"/>
          <w:lang w:val="en-US"/>
        </w:rPr>
        <w:t xml:space="preserve"> </w:t>
      </w:r>
      <w:r w:rsidR="00213509" w:rsidRPr="00325AEA">
        <w:rPr>
          <w:rFonts w:ascii="Univers" w:hAnsi="Univers"/>
          <w:sz w:val="22"/>
          <w:szCs w:val="22"/>
          <w:lang w:val="en-US"/>
        </w:rPr>
        <w:t>greater number of mortal remains;</w:t>
      </w:r>
      <w:r w:rsidRPr="00325AEA">
        <w:rPr>
          <w:rFonts w:ascii="Univers" w:hAnsi="Univers"/>
          <w:sz w:val="22"/>
          <w:szCs w:val="22"/>
          <w:lang w:val="en-US"/>
        </w:rPr>
        <w:t xml:space="preserve"> the lack of judicial follow-up of the exhumations carried out and the information obtained </w:t>
      </w:r>
      <w:r w:rsidR="00213509" w:rsidRPr="00325AEA">
        <w:rPr>
          <w:rFonts w:ascii="Univers" w:hAnsi="Univers"/>
          <w:sz w:val="22"/>
          <w:szCs w:val="22"/>
          <w:lang w:val="en-US"/>
        </w:rPr>
        <w:t xml:space="preserve">in the framework of the same; the absence of a response to the requests for the reopening of the investigations; the effects of the massacres and </w:t>
      </w:r>
      <w:r w:rsidR="0087661F" w:rsidRPr="00325AEA">
        <w:rPr>
          <w:rFonts w:ascii="Univers" w:hAnsi="Univers"/>
          <w:sz w:val="22"/>
          <w:szCs w:val="22"/>
          <w:lang w:val="en-US"/>
        </w:rPr>
        <w:t>their impunity o</w:t>
      </w:r>
      <w:r w:rsidR="00213509" w:rsidRPr="00325AEA">
        <w:rPr>
          <w:rFonts w:ascii="Univers" w:hAnsi="Univers"/>
          <w:sz w:val="22"/>
          <w:szCs w:val="22"/>
          <w:lang w:val="en-US"/>
        </w:rPr>
        <w:t xml:space="preserve">n the surviving next-of-kin of the victims; the lack of reparation in favor of them; and the situation of displacement of some victims. The afore-mentioned, without prejudice that the State of El Salvador might accept the jurisdiction of the Court to study the entire case, in accordance with the terms of Article 62(2) of the American Convention. </w:t>
      </w:r>
    </w:p>
    <w:p w:rsidR="00F951D8" w:rsidRPr="00325AEA" w:rsidRDefault="00F951D8" w:rsidP="00F951D8">
      <w:pPr>
        <w:tabs>
          <w:tab w:val="left" w:pos="8640"/>
        </w:tabs>
        <w:ind w:firstLine="720"/>
        <w:jc w:val="both"/>
        <w:rPr>
          <w:rFonts w:ascii="Univers" w:hAnsi="Univers"/>
          <w:sz w:val="22"/>
          <w:szCs w:val="22"/>
          <w:lang w:val="en-US"/>
        </w:rPr>
      </w:pPr>
    </w:p>
    <w:p w:rsidR="00F951D8" w:rsidRPr="00325AEA" w:rsidRDefault="00213509" w:rsidP="00F951D8">
      <w:pPr>
        <w:tabs>
          <w:tab w:val="left" w:pos="8640"/>
        </w:tabs>
        <w:ind w:firstLine="720"/>
        <w:jc w:val="both"/>
        <w:rPr>
          <w:rFonts w:ascii="Univers" w:hAnsi="Univers"/>
          <w:sz w:val="22"/>
          <w:szCs w:val="22"/>
          <w:lang w:val="en-US"/>
        </w:rPr>
      </w:pPr>
      <w:r w:rsidRPr="00325AEA">
        <w:rPr>
          <w:rFonts w:ascii="Univers" w:hAnsi="Univers"/>
          <w:sz w:val="22"/>
          <w:szCs w:val="22"/>
          <w:lang w:val="en-US"/>
        </w:rPr>
        <w:t>The Commission requests that the Court orders the following measures of reparation:</w:t>
      </w:r>
    </w:p>
    <w:p w:rsidR="00F951D8" w:rsidRPr="00325AEA" w:rsidRDefault="00F951D8" w:rsidP="00F951D8">
      <w:pPr>
        <w:tabs>
          <w:tab w:val="left" w:pos="8640"/>
        </w:tabs>
        <w:ind w:firstLine="720"/>
        <w:jc w:val="both"/>
        <w:rPr>
          <w:rFonts w:ascii="Univers" w:hAnsi="Univers"/>
          <w:sz w:val="22"/>
          <w:szCs w:val="22"/>
          <w:lang w:val="en-US"/>
        </w:rPr>
      </w:pPr>
    </w:p>
    <w:p w:rsidR="0045073F" w:rsidRPr="00325AEA" w:rsidRDefault="00F951D8" w:rsidP="0045073F">
      <w:pPr>
        <w:pStyle w:val="Textoindependiente3"/>
        <w:numPr>
          <w:ilvl w:val="1"/>
          <w:numId w:val="6"/>
        </w:numPr>
        <w:tabs>
          <w:tab w:val="clear" w:pos="1440"/>
          <w:tab w:val="num" w:pos="1080"/>
        </w:tabs>
        <w:spacing w:after="0"/>
        <w:ind w:left="1170" w:right="720" w:hanging="450"/>
        <w:jc w:val="both"/>
        <w:rPr>
          <w:sz w:val="22"/>
          <w:szCs w:val="22"/>
          <w:lang w:val="en-US"/>
        </w:rPr>
      </w:pPr>
      <w:r w:rsidRPr="00325AEA">
        <w:rPr>
          <w:sz w:val="22"/>
          <w:szCs w:val="22"/>
          <w:lang w:val="en-US"/>
        </w:rPr>
        <w:t xml:space="preserve">  </w:t>
      </w:r>
      <w:r w:rsidR="0045073F" w:rsidRPr="00325AEA">
        <w:rPr>
          <w:sz w:val="22"/>
          <w:szCs w:val="22"/>
          <w:lang w:val="en-US"/>
        </w:rPr>
        <w:t>Make adequate reparations for the violations of human rights, both in their material and their moral aspect, including the establishment and dissemination of the historic truth of the events, suitable commemoration of the victims who died, and implementation of an appropriate program of psycho</w:t>
      </w:r>
      <w:r w:rsidR="0087661F" w:rsidRPr="00325AEA">
        <w:rPr>
          <w:sz w:val="22"/>
          <w:szCs w:val="22"/>
          <w:lang w:val="en-US"/>
        </w:rPr>
        <w:t>-</w:t>
      </w:r>
      <w:r w:rsidR="0045073F" w:rsidRPr="00325AEA">
        <w:rPr>
          <w:sz w:val="22"/>
          <w:szCs w:val="22"/>
          <w:lang w:val="en-US"/>
        </w:rPr>
        <w:t>social care for the surviving relatives;</w:t>
      </w:r>
    </w:p>
    <w:p w:rsidR="0045073F" w:rsidRPr="00325AEA" w:rsidRDefault="0045073F" w:rsidP="0045073F">
      <w:pPr>
        <w:pStyle w:val="Textoindependiente3"/>
        <w:tabs>
          <w:tab w:val="num" w:pos="1080"/>
        </w:tabs>
        <w:spacing w:after="0"/>
        <w:ind w:left="1440" w:right="720"/>
        <w:jc w:val="both"/>
        <w:rPr>
          <w:sz w:val="22"/>
          <w:szCs w:val="22"/>
          <w:lang w:val="en-US"/>
        </w:rPr>
      </w:pPr>
    </w:p>
    <w:p w:rsidR="0045073F" w:rsidRPr="00325AEA" w:rsidRDefault="003C6E62" w:rsidP="003C6E62">
      <w:pPr>
        <w:pStyle w:val="Textoindependiente3"/>
        <w:numPr>
          <w:ilvl w:val="1"/>
          <w:numId w:val="6"/>
        </w:numPr>
        <w:tabs>
          <w:tab w:val="clear" w:pos="1440"/>
          <w:tab w:val="num" w:pos="1080"/>
        </w:tabs>
        <w:spacing w:after="0"/>
        <w:ind w:left="1170" w:right="720" w:hanging="450"/>
        <w:jc w:val="both"/>
        <w:rPr>
          <w:sz w:val="22"/>
          <w:szCs w:val="22"/>
          <w:lang w:val="en-US"/>
        </w:rPr>
      </w:pPr>
      <w:r w:rsidRPr="00325AEA">
        <w:rPr>
          <w:sz w:val="22"/>
          <w:szCs w:val="22"/>
          <w:lang w:val="en-US"/>
        </w:rPr>
        <w:t xml:space="preserve"> </w:t>
      </w:r>
      <w:r w:rsidR="0045073F" w:rsidRPr="00325AEA">
        <w:rPr>
          <w:sz w:val="22"/>
          <w:szCs w:val="22"/>
          <w:lang w:val="en-US"/>
        </w:rPr>
        <w:t xml:space="preserve">Establish a mechanism to ensure that the victims </w:t>
      </w:r>
      <w:r w:rsidRPr="00325AEA">
        <w:rPr>
          <w:sz w:val="22"/>
          <w:szCs w:val="22"/>
          <w:lang w:val="en-US"/>
        </w:rPr>
        <w:t>executed</w:t>
      </w:r>
      <w:r w:rsidR="0045073F" w:rsidRPr="00325AEA">
        <w:rPr>
          <w:sz w:val="22"/>
          <w:szCs w:val="22"/>
          <w:lang w:val="en-US"/>
        </w:rPr>
        <w:t xml:space="preserve"> in the massacres at El Mozote and neighboring </w:t>
      </w:r>
      <w:r w:rsidRPr="00325AEA">
        <w:rPr>
          <w:sz w:val="22"/>
          <w:szCs w:val="22"/>
          <w:lang w:val="en-US"/>
        </w:rPr>
        <w:t>locations</w:t>
      </w:r>
      <w:r w:rsidR="0045073F" w:rsidRPr="00325AEA">
        <w:rPr>
          <w:sz w:val="22"/>
          <w:szCs w:val="22"/>
          <w:lang w:val="en-US"/>
        </w:rPr>
        <w:t xml:space="preserve"> are identified as fully as possible and take the necessary steps to pursue the </w:t>
      </w:r>
      <w:r w:rsidRPr="00325AEA">
        <w:rPr>
          <w:sz w:val="22"/>
          <w:szCs w:val="22"/>
          <w:lang w:val="en-US"/>
        </w:rPr>
        <w:lastRenderedPageBreak/>
        <w:t xml:space="preserve">continuity of the </w:t>
      </w:r>
      <w:r w:rsidR="0045073F" w:rsidRPr="00325AEA">
        <w:rPr>
          <w:sz w:val="22"/>
          <w:szCs w:val="22"/>
          <w:lang w:val="en-US"/>
        </w:rPr>
        <w:t xml:space="preserve">exhumation, identification and return of the remains of those victims in accordance with the desires of their families. This mechanism must also facilitate the complete identification of the relatives of the </w:t>
      </w:r>
      <w:r w:rsidRPr="00325AEA">
        <w:rPr>
          <w:sz w:val="22"/>
          <w:szCs w:val="22"/>
          <w:lang w:val="en-US"/>
        </w:rPr>
        <w:t>execute</w:t>
      </w:r>
      <w:r w:rsidR="0045073F" w:rsidRPr="00325AEA">
        <w:rPr>
          <w:sz w:val="22"/>
          <w:szCs w:val="22"/>
          <w:lang w:val="en-US"/>
        </w:rPr>
        <w:t>d victims, so that they can be eligible for the reparations called for</w:t>
      </w:r>
      <w:r w:rsidRPr="00325AEA">
        <w:rPr>
          <w:sz w:val="22"/>
          <w:szCs w:val="22"/>
          <w:lang w:val="en-US"/>
        </w:rPr>
        <w:t xml:space="preserve"> in the previous recommendation;</w:t>
      </w:r>
    </w:p>
    <w:p w:rsidR="00F951D8" w:rsidRPr="00325AEA" w:rsidRDefault="00F951D8" w:rsidP="003C6E62">
      <w:pPr>
        <w:pStyle w:val="Textoindependiente3"/>
        <w:tabs>
          <w:tab w:val="num" w:pos="1080"/>
        </w:tabs>
        <w:spacing w:after="0"/>
        <w:ind w:left="1170" w:right="720"/>
        <w:jc w:val="both"/>
        <w:rPr>
          <w:sz w:val="22"/>
          <w:szCs w:val="22"/>
          <w:lang w:val="en-US"/>
        </w:rPr>
      </w:pPr>
    </w:p>
    <w:p w:rsidR="00F951D8" w:rsidRPr="00325AEA" w:rsidRDefault="00F951D8" w:rsidP="00F951D8">
      <w:pPr>
        <w:pStyle w:val="Textoindependiente3"/>
        <w:numPr>
          <w:ilvl w:val="1"/>
          <w:numId w:val="6"/>
        </w:numPr>
        <w:tabs>
          <w:tab w:val="clear" w:pos="1440"/>
          <w:tab w:val="num" w:pos="1080"/>
        </w:tabs>
        <w:spacing w:after="0"/>
        <w:ind w:left="1170" w:right="720" w:hanging="450"/>
        <w:jc w:val="both"/>
        <w:rPr>
          <w:sz w:val="22"/>
          <w:szCs w:val="22"/>
          <w:lang w:val="en-US"/>
        </w:rPr>
      </w:pPr>
      <w:r w:rsidRPr="00325AEA">
        <w:rPr>
          <w:sz w:val="22"/>
          <w:szCs w:val="22"/>
          <w:lang w:val="en-US"/>
        </w:rPr>
        <w:t xml:space="preserve"> </w:t>
      </w:r>
      <w:r w:rsidR="003C6E62" w:rsidRPr="00325AEA">
        <w:rPr>
          <w:sz w:val="22"/>
          <w:szCs w:val="22"/>
          <w:lang w:val="en-US"/>
        </w:rPr>
        <w:t xml:space="preserve">Render ineffective the General Amnesty Law for the Consolidation of Peace as it prevents the investigation, trial and sanction of those </w:t>
      </w:r>
      <w:r w:rsidR="000760EF" w:rsidRPr="00325AEA">
        <w:rPr>
          <w:sz w:val="22"/>
          <w:szCs w:val="22"/>
          <w:lang w:val="en-US"/>
        </w:rPr>
        <w:t>responsible</w:t>
      </w:r>
      <w:r w:rsidR="003C6E62" w:rsidRPr="00325AEA">
        <w:rPr>
          <w:sz w:val="22"/>
          <w:szCs w:val="22"/>
          <w:lang w:val="en-US"/>
        </w:rPr>
        <w:t xml:space="preserve"> for human rights violations and the rights of victims to truth, justice, and reparation.  Also, any other </w:t>
      </w:r>
      <w:r w:rsidR="003C6E62" w:rsidRPr="00325AEA">
        <w:rPr>
          <w:i/>
          <w:sz w:val="22"/>
          <w:szCs w:val="22"/>
          <w:lang w:val="en-US"/>
        </w:rPr>
        <w:t>de jure</w:t>
      </w:r>
      <w:r w:rsidR="003C6E62" w:rsidRPr="00325AEA">
        <w:rPr>
          <w:sz w:val="22"/>
          <w:szCs w:val="22"/>
          <w:lang w:val="en-US"/>
        </w:rPr>
        <w:t xml:space="preserve"> or </w:t>
      </w:r>
      <w:r w:rsidR="003C6E62" w:rsidRPr="00325AEA">
        <w:rPr>
          <w:i/>
          <w:sz w:val="22"/>
          <w:szCs w:val="22"/>
          <w:lang w:val="en-US"/>
        </w:rPr>
        <w:t>de facto</w:t>
      </w:r>
      <w:r w:rsidR="003C6E62" w:rsidRPr="00325AEA">
        <w:rPr>
          <w:sz w:val="22"/>
          <w:szCs w:val="22"/>
          <w:lang w:val="en-US"/>
        </w:rPr>
        <w:t xml:space="preserve"> obstacles, such as judicial or investigative practices, must be eliminated</w:t>
      </w:r>
      <w:r w:rsidRPr="00325AEA">
        <w:rPr>
          <w:sz w:val="22"/>
          <w:szCs w:val="22"/>
          <w:lang w:val="en-US"/>
        </w:rPr>
        <w:t>;</w:t>
      </w:r>
    </w:p>
    <w:p w:rsidR="00F951D8" w:rsidRPr="00325AEA" w:rsidRDefault="00F951D8" w:rsidP="00F951D8">
      <w:pPr>
        <w:pStyle w:val="Textoindependiente3"/>
        <w:tabs>
          <w:tab w:val="num" w:pos="1080"/>
        </w:tabs>
        <w:spacing w:after="0"/>
        <w:ind w:left="1170" w:right="720" w:hanging="450"/>
        <w:jc w:val="both"/>
        <w:rPr>
          <w:sz w:val="22"/>
          <w:szCs w:val="22"/>
          <w:lang w:val="en-US"/>
        </w:rPr>
      </w:pPr>
    </w:p>
    <w:p w:rsidR="00F951D8" w:rsidRPr="00325AEA" w:rsidRDefault="00F951D8" w:rsidP="00F951D8">
      <w:pPr>
        <w:pStyle w:val="Textoindependiente3"/>
        <w:numPr>
          <w:ilvl w:val="1"/>
          <w:numId w:val="6"/>
        </w:numPr>
        <w:tabs>
          <w:tab w:val="clear" w:pos="1440"/>
          <w:tab w:val="num" w:pos="1080"/>
        </w:tabs>
        <w:spacing w:after="0"/>
        <w:ind w:left="1170" w:right="720" w:hanging="450"/>
        <w:jc w:val="both"/>
        <w:rPr>
          <w:sz w:val="22"/>
          <w:szCs w:val="22"/>
          <w:lang w:val="en-US"/>
        </w:rPr>
      </w:pPr>
      <w:r w:rsidRPr="00325AEA">
        <w:rPr>
          <w:sz w:val="22"/>
          <w:szCs w:val="22"/>
          <w:lang w:val="en-US"/>
        </w:rPr>
        <w:t xml:space="preserve"> </w:t>
      </w:r>
      <w:r w:rsidR="00173B9A" w:rsidRPr="00325AEA">
        <w:rPr>
          <w:sz w:val="22"/>
          <w:szCs w:val="22"/>
          <w:lang w:val="en-US"/>
        </w:rPr>
        <w:t>Regardless of the above, th</w:t>
      </w:r>
      <w:r w:rsidR="0087661F" w:rsidRPr="00325AEA">
        <w:rPr>
          <w:sz w:val="22"/>
          <w:szCs w:val="22"/>
          <w:lang w:val="en-US"/>
        </w:rPr>
        <w:t xml:space="preserve">e State should proceed </w:t>
      </w:r>
      <w:r w:rsidR="000760EF" w:rsidRPr="00325AEA">
        <w:rPr>
          <w:sz w:val="22"/>
          <w:szCs w:val="22"/>
          <w:lang w:val="en-US"/>
        </w:rPr>
        <w:t>immediately</w:t>
      </w:r>
      <w:r w:rsidR="00173B9A" w:rsidRPr="00325AEA">
        <w:rPr>
          <w:sz w:val="22"/>
          <w:szCs w:val="22"/>
          <w:lang w:val="en-US"/>
        </w:rPr>
        <w:t xml:space="preserve"> to investigate in an impartial, effective manner and within a reasonable time with the purpose to establishing the facts in a complete </w:t>
      </w:r>
      <w:proofErr w:type="gramStart"/>
      <w:r w:rsidR="000760EF" w:rsidRPr="00325AEA">
        <w:rPr>
          <w:sz w:val="22"/>
          <w:szCs w:val="22"/>
          <w:lang w:val="en-US"/>
        </w:rPr>
        <w:t>form,</w:t>
      </w:r>
      <w:proofErr w:type="gramEnd"/>
      <w:r w:rsidR="00173B9A" w:rsidRPr="00325AEA">
        <w:rPr>
          <w:sz w:val="22"/>
          <w:szCs w:val="22"/>
          <w:lang w:val="en-US"/>
        </w:rPr>
        <w:t xml:space="preserve"> identify the </w:t>
      </w:r>
      <w:r w:rsidR="0087661F" w:rsidRPr="00325AEA">
        <w:rPr>
          <w:sz w:val="22"/>
          <w:szCs w:val="22"/>
          <w:lang w:val="en-US"/>
        </w:rPr>
        <w:t>intellectual</w:t>
      </w:r>
      <w:r w:rsidR="00173B9A" w:rsidRPr="00325AEA">
        <w:rPr>
          <w:sz w:val="22"/>
          <w:szCs w:val="22"/>
          <w:lang w:val="en-US"/>
        </w:rPr>
        <w:t xml:space="preserve"> and material authors and impose the sanctions that correspond.  In the immediate </w:t>
      </w:r>
      <w:r w:rsidR="000760EF" w:rsidRPr="00325AEA">
        <w:rPr>
          <w:sz w:val="22"/>
          <w:szCs w:val="22"/>
          <w:lang w:val="en-US"/>
        </w:rPr>
        <w:t>fulfillment</w:t>
      </w:r>
      <w:r w:rsidR="00173B9A" w:rsidRPr="00325AEA">
        <w:rPr>
          <w:sz w:val="22"/>
          <w:szCs w:val="22"/>
          <w:lang w:val="en-US"/>
        </w:rPr>
        <w:t xml:space="preserve"> of this obligation, the Salvadorian authorities </w:t>
      </w:r>
      <w:r w:rsidR="000760EF" w:rsidRPr="00325AEA">
        <w:rPr>
          <w:sz w:val="22"/>
          <w:szCs w:val="22"/>
          <w:lang w:val="en-US"/>
        </w:rPr>
        <w:t>cannot</w:t>
      </w:r>
      <w:r w:rsidR="00173B9A" w:rsidRPr="00325AEA">
        <w:rPr>
          <w:sz w:val="22"/>
          <w:szCs w:val="22"/>
          <w:lang w:val="en-US"/>
        </w:rPr>
        <w:t xml:space="preserve"> invoke the validity of the General Amnesty Law for the Consolidation of Peace</w:t>
      </w:r>
      <w:r w:rsidRPr="00325AEA">
        <w:rPr>
          <w:sz w:val="22"/>
          <w:szCs w:val="22"/>
          <w:lang w:val="en-US"/>
        </w:rPr>
        <w:t>;</w:t>
      </w:r>
    </w:p>
    <w:p w:rsidR="00F951D8" w:rsidRPr="00325AEA" w:rsidRDefault="00F951D8" w:rsidP="00F951D8">
      <w:pPr>
        <w:pStyle w:val="Textoindependiente3"/>
        <w:tabs>
          <w:tab w:val="num" w:pos="1080"/>
        </w:tabs>
        <w:spacing w:after="0"/>
        <w:ind w:left="1170" w:right="720" w:hanging="450"/>
        <w:jc w:val="both"/>
        <w:rPr>
          <w:sz w:val="22"/>
          <w:szCs w:val="22"/>
          <w:lang w:val="en-US"/>
        </w:rPr>
      </w:pPr>
    </w:p>
    <w:p w:rsidR="00F951D8" w:rsidRPr="00325AEA" w:rsidRDefault="00F951D8" w:rsidP="00F951D8">
      <w:pPr>
        <w:pStyle w:val="Textoindependiente3"/>
        <w:numPr>
          <w:ilvl w:val="1"/>
          <w:numId w:val="6"/>
        </w:numPr>
        <w:tabs>
          <w:tab w:val="clear" w:pos="1440"/>
          <w:tab w:val="num" w:pos="1080"/>
        </w:tabs>
        <w:spacing w:after="0"/>
        <w:ind w:left="1170" w:right="720" w:hanging="450"/>
        <w:jc w:val="both"/>
        <w:rPr>
          <w:sz w:val="22"/>
          <w:szCs w:val="22"/>
          <w:lang w:val="en-US"/>
        </w:rPr>
      </w:pPr>
      <w:r w:rsidRPr="00325AEA">
        <w:rPr>
          <w:sz w:val="22"/>
          <w:szCs w:val="22"/>
          <w:lang w:val="en-US"/>
        </w:rPr>
        <w:t xml:space="preserve"> </w:t>
      </w:r>
      <w:r w:rsidR="00173B9A" w:rsidRPr="00325AEA">
        <w:rPr>
          <w:sz w:val="22"/>
          <w:szCs w:val="22"/>
          <w:lang w:val="en-US"/>
        </w:rPr>
        <w:t>Take the corresponding adm</w:t>
      </w:r>
      <w:r w:rsidR="0087661F" w:rsidRPr="00325AEA">
        <w:rPr>
          <w:sz w:val="22"/>
          <w:szCs w:val="22"/>
          <w:lang w:val="en-US"/>
        </w:rPr>
        <w:t>i</w:t>
      </w:r>
      <w:r w:rsidR="00173B9A" w:rsidRPr="00325AEA">
        <w:rPr>
          <w:sz w:val="22"/>
          <w:szCs w:val="22"/>
          <w:lang w:val="en-US"/>
        </w:rPr>
        <w:t xml:space="preserve">nistrative, disciplinary or criminal actions to sanction the actions or omissions of the State officials who contributed to the denial of justice and the impunity in which are the facts of the case or who participated in actions to hinder the processes designed to identify and punish those </w:t>
      </w:r>
      <w:r w:rsidR="0087661F" w:rsidRPr="00325AEA">
        <w:rPr>
          <w:sz w:val="22"/>
          <w:szCs w:val="22"/>
          <w:lang w:val="en-US"/>
        </w:rPr>
        <w:t>responsi</w:t>
      </w:r>
      <w:r w:rsidR="00173B9A" w:rsidRPr="00325AEA">
        <w:rPr>
          <w:sz w:val="22"/>
          <w:szCs w:val="22"/>
          <w:lang w:val="en-US"/>
        </w:rPr>
        <w:t>ble</w:t>
      </w:r>
      <w:r w:rsidRPr="00325AEA">
        <w:rPr>
          <w:sz w:val="22"/>
          <w:szCs w:val="22"/>
          <w:lang w:val="en-US"/>
        </w:rPr>
        <w:t xml:space="preserve">; </w:t>
      </w:r>
      <w:r w:rsidR="00173B9A" w:rsidRPr="00325AEA">
        <w:rPr>
          <w:sz w:val="22"/>
          <w:szCs w:val="22"/>
          <w:lang w:val="en-US"/>
        </w:rPr>
        <w:t>and</w:t>
      </w:r>
    </w:p>
    <w:p w:rsidR="00F951D8" w:rsidRPr="00325AEA" w:rsidRDefault="00F951D8" w:rsidP="00F951D8">
      <w:pPr>
        <w:pStyle w:val="Textoindependiente3"/>
        <w:tabs>
          <w:tab w:val="num" w:pos="1080"/>
        </w:tabs>
        <w:spacing w:after="0"/>
        <w:ind w:left="1170" w:right="720" w:hanging="450"/>
        <w:jc w:val="both"/>
        <w:rPr>
          <w:sz w:val="22"/>
          <w:szCs w:val="22"/>
          <w:lang w:val="en-US"/>
        </w:rPr>
      </w:pPr>
    </w:p>
    <w:p w:rsidR="00173B9A" w:rsidRPr="00325AEA" w:rsidRDefault="00173B9A" w:rsidP="00F951D8">
      <w:pPr>
        <w:pStyle w:val="Textoindependiente3"/>
        <w:numPr>
          <w:ilvl w:val="2"/>
          <w:numId w:val="1"/>
        </w:numPr>
        <w:tabs>
          <w:tab w:val="left" w:pos="-720"/>
          <w:tab w:val="left" w:pos="1080"/>
        </w:tabs>
        <w:spacing w:after="0"/>
        <w:ind w:left="1080" w:right="720"/>
        <w:jc w:val="both"/>
        <w:rPr>
          <w:rFonts w:cs="Arial"/>
          <w:sz w:val="22"/>
          <w:szCs w:val="22"/>
          <w:lang w:val="en-US"/>
        </w:rPr>
      </w:pPr>
      <w:r w:rsidRPr="00325AEA">
        <w:rPr>
          <w:sz w:val="22"/>
          <w:szCs w:val="22"/>
          <w:lang w:val="en-US"/>
        </w:rPr>
        <w:t>Take the measures necessary to prevent similar events in the future, in observance of the duty to respect and guarantee human rights recognized in the American Convention. In particular, implement permanent programs on Human Rights and International Humanitarian Law in the Armed Forces Training Schools.</w:t>
      </w:r>
    </w:p>
    <w:p w:rsidR="00173B9A" w:rsidRPr="00325AEA" w:rsidRDefault="00173B9A" w:rsidP="00173B9A">
      <w:pPr>
        <w:pStyle w:val="Textoindependiente3"/>
        <w:tabs>
          <w:tab w:val="left" w:pos="-720"/>
          <w:tab w:val="left" w:pos="1080"/>
        </w:tabs>
        <w:spacing w:after="0"/>
        <w:ind w:left="1080" w:right="720"/>
        <w:jc w:val="both"/>
        <w:rPr>
          <w:rFonts w:cs="Arial"/>
          <w:sz w:val="22"/>
          <w:szCs w:val="22"/>
          <w:lang w:val="en-US"/>
        </w:rPr>
      </w:pPr>
    </w:p>
    <w:p w:rsidR="00173B9A" w:rsidRPr="00325AEA" w:rsidRDefault="00173B9A" w:rsidP="00173B9A">
      <w:pPr>
        <w:tabs>
          <w:tab w:val="left" w:pos="8640"/>
        </w:tabs>
        <w:ind w:firstLine="720"/>
        <w:jc w:val="both"/>
        <w:rPr>
          <w:rFonts w:ascii="Univers" w:hAnsi="Univers"/>
          <w:sz w:val="22"/>
          <w:szCs w:val="22"/>
          <w:lang w:val="en-US"/>
        </w:rPr>
      </w:pPr>
      <w:r w:rsidRPr="00325AEA">
        <w:rPr>
          <w:rFonts w:ascii="Univers" w:hAnsi="Univers"/>
          <w:sz w:val="22"/>
          <w:szCs w:val="22"/>
          <w:lang w:val="en-US"/>
        </w:rPr>
        <w:t xml:space="preserve">The violations </w:t>
      </w:r>
      <w:r w:rsidR="0087661F" w:rsidRPr="00325AEA">
        <w:rPr>
          <w:rFonts w:ascii="Univers" w:hAnsi="Univers"/>
          <w:sz w:val="22"/>
          <w:szCs w:val="22"/>
          <w:lang w:val="en-US"/>
        </w:rPr>
        <w:t xml:space="preserve">that </w:t>
      </w:r>
      <w:r w:rsidR="000760EF" w:rsidRPr="00325AEA">
        <w:rPr>
          <w:rFonts w:ascii="Univers" w:hAnsi="Univers"/>
          <w:sz w:val="22"/>
          <w:szCs w:val="22"/>
          <w:lang w:val="en-US"/>
        </w:rPr>
        <w:t>occurred</w:t>
      </w:r>
      <w:r w:rsidR="0087661F" w:rsidRPr="00325AEA">
        <w:rPr>
          <w:rFonts w:ascii="Univers" w:hAnsi="Univers"/>
          <w:sz w:val="22"/>
          <w:szCs w:val="22"/>
          <w:lang w:val="en-US"/>
        </w:rPr>
        <w:t xml:space="preserve"> in this case affect</w:t>
      </w:r>
      <w:r w:rsidRPr="00325AEA">
        <w:rPr>
          <w:rFonts w:ascii="Univers" w:hAnsi="Univers"/>
          <w:sz w:val="22"/>
          <w:szCs w:val="22"/>
          <w:lang w:val="en-US"/>
        </w:rPr>
        <w:t xml:space="preserve"> the inter-Americ</w:t>
      </w:r>
      <w:r w:rsidR="0087661F" w:rsidRPr="00325AEA">
        <w:rPr>
          <w:rFonts w:ascii="Univers" w:hAnsi="Univers"/>
          <w:sz w:val="22"/>
          <w:szCs w:val="22"/>
          <w:lang w:val="en-US"/>
        </w:rPr>
        <w:t>an public interest and continue</w:t>
      </w:r>
      <w:r w:rsidRPr="00325AEA">
        <w:rPr>
          <w:rFonts w:ascii="Univers" w:hAnsi="Univers"/>
          <w:sz w:val="22"/>
          <w:szCs w:val="22"/>
          <w:lang w:val="en-US"/>
        </w:rPr>
        <w:t xml:space="preserve"> to date due to the generalized impunity of the acts. </w:t>
      </w:r>
    </w:p>
    <w:p w:rsidR="00F951D8" w:rsidRPr="00325AEA" w:rsidRDefault="00F951D8" w:rsidP="00F951D8">
      <w:pPr>
        <w:tabs>
          <w:tab w:val="left" w:pos="8640"/>
        </w:tabs>
        <w:ind w:firstLine="720"/>
        <w:jc w:val="both"/>
        <w:rPr>
          <w:rFonts w:ascii="Univers" w:hAnsi="Univers"/>
          <w:sz w:val="22"/>
          <w:szCs w:val="22"/>
          <w:lang w:val="en-US"/>
        </w:rPr>
      </w:pPr>
    </w:p>
    <w:p w:rsidR="00F951D8" w:rsidRPr="00325AEA" w:rsidRDefault="001D4100" w:rsidP="00F951D8">
      <w:pPr>
        <w:tabs>
          <w:tab w:val="left" w:pos="8640"/>
        </w:tabs>
        <w:ind w:firstLine="720"/>
        <w:jc w:val="both"/>
        <w:rPr>
          <w:rFonts w:ascii="Univers" w:hAnsi="Univers"/>
          <w:sz w:val="22"/>
          <w:szCs w:val="22"/>
          <w:lang w:val="en-US"/>
        </w:rPr>
      </w:pPr>
      <w:r w:rsidRPr="00325AEA">
        <w:rPr>
          <w:rFonts w:ascii="Univers" w:hAnsi="Univers"/>
          <w:sz w:val="22"/>
          <w:szCs w:val="22"/>
          <w:lang w:val="en-US"/>
        </w:rPr>
        <w:t xml:space="preserve">The IACHR concluded in Report </w:t>
      </w:r>
      <w:r w:rsidR="00F951D8" w:rsidRPr="00325AEA">
        <w:rPr>
          <w:rFonts w:ascii="Univers" w:hAnsi="Univers"/>
          <w:sz w:val="22"/>
          <w:szCs w:val="22"/>
          <w:lang w:val="en-US"/>
        </w:rPr>
        <w:t xml:space="preserve">177/10 </w:t>
      </w:r>
      <w:r w:rsidRPr="00325AEA">
        <w:rPr>
          <w:rFonts w:ascii="Univers" w:hAnsi="Univers"/>
          <w:sz w:val="22"/>
          <w:szCs w:val="22"/>
          <w:lang w:val="en-US"/>
        </w:rPr>
        <w:t xml:space="preserve">that the Massacres of El Mozote and neighboring locations were committed precisely during the cruelest period of the wrongly denominated “counterinsurgency” operations performed by the Salvadorian army, in a massive way, against civilians during the armed conflict, and in open disregard of the most basic principles underlying the International Law of Human Rights and International Humanitarian Law. </w:t>
      </w:r>
    </w:p>
    <w:p w:rsidR="00F951D8" w:rsidRPr="00325AEA" w:rsidRDefault="00F951D8" w:rsidP="00F951D8">
      <w:pPr>
        <w:tabs>
          <w:tab w:val="left" w:pos="8640"/>
        </w:tabs>
        <w:ind w:firstLine="720"/>
        <w:jc w:val="both"/>
        <w:rPr>
          <w:rFonts w:ascii="Univers" w:hAnsi="Univers"/>
          <w:sz w:val="22"/>
          <w:szCs w:val="22"/>
          <w:lang w:val="en-US"/>
        </w:rPr>
      </w:pPr>
    </w:p>
    <w:p w:rsidR="001D4100" w:rsidRPr="00325AEA" w:rsidRDefault="001D4100" w:rsidP="001D4100">
      <w:pPr>
        <w:ind w:firstLine="720"/>
        <w:jc w:val="both"/>
        <w:rPr>
          <w:rFonts w:ascii="Univers" w:hAnsi="Univers"/>
          <w:sz w:val="22"/>
          <w:szCs w:val="22"/>
          <w:lang w:val="en-US"/>
        </w:rPr>
      </w:pPr>
      <w:r w:rsidRPr="00325AEA">
        <w:rPr>
          <w:rFonts w:ascii="Univers" w:hAnsi="Univers"/>
          <w:sz w:val="22"/>
          <w:szCs w:val="22"/>
          <w:lang w:val="en-US"/>
        </w:rPr>
        <w:t>These massacres were committed indiscriminately and with extreme cruelty, to a regrettable balance of approximately 1,000 people, including an alarming number of children. The systematic and generalized nature of those actions, the purpose of which was to sow terror among the population, has been recognized on several occasions, and it may be concluded that the massacres constituted one of the most aberrant manifestations of crimes against humanity committed at that time by the Salvadoran military.</w:t>
      </w:r>
    </w:p>
    <w:p w:rsidR="00F951D8" w:rsidRPr="00325AEA" w:rsidRDefault="001D4100" w:rsidP="001D4100">
      <w:pPr>
        <w:ind w:firstLine="720"/>
        <w:jc w:val="both"/>
        <w:rPr>
          <w:rFonts w:ascii="Univers" w:hAnsi="Univers"/>
          <w:sz w:val="22"/>
          <w:szCs w:val="22"/>
          <w:lang w:val="en-US"/>
        </w:rPr>
      </w:pPr>
      <w:r w:rsidRPr="00325AEA">
        <w:rPr>
          <w:rFonts w:ascii="Univers" w:hAnsi="Univers"/>
          <w:sz w:val="22"/>
          <w:szCs w:val="22"/>
          <w:lang w:val="en-US"/>
        </w:rPr>
        <w:t xml:space="preserve">  </w:t>
      </w:r>
    </w:p>
    <w:p w:rsidR="00F951D8" w:rsidRPr="00325AEA" w:rsidRDefault="003F573F" w:rsidP="00F951D8">
      <w:pPr>
        <w:tabs>
          <w:tab w:val="left" w:pos="8640"/>
        </w:tabs>
        <w:ind w:firstLine="720"/>
        <w:jc w:val="both"/>
        <w:rPr>
          <w:rFonts w:ascii="Univers" w:hAnsi="Univers"/>
          <w:sz w:val="22"/>
          <w:szCs w:val="22"/>
          <w:lang w:val="en-US"/>
        </w:rPr>
      </w:pPr>
      <w:r w:rsidRPr="00325AEA">
        <w:rPr>
          <w:rFonts w:ascii="Univers" w:hAnsi="Univers"/>
          <w:sz w:val="22"/>
          <w:szCs w:val="22"/>
          <w:lang w:val="en-US"/>
        </w:rPr>
        <w:lastRenderedPageBreak/>
        <w:t>However, due</w:t>
      </w:r>
      <w:r w:rsidR="00125C1B" w:rsidRPr="00325AEA">
        <w:rPr>
          <w:rFonts w:ascii="Univers" w:hAnsi="Univers"/>
          <w:sz w:val="22"/>
          <w:szCs w:val="22"/>
          <w:lang w:val="en-US"/>
        </w:rPr>
        <w:t xml:space="preserve"> to the force of the General Amnesty Law for the Consolidation of Peace, </w:t>
      </w:r>
      <w:r w:rsidRPr="00325AEA">
        <w:rPr>
          <w:rFonts w:ascii="Univers" w:hAnsi="Univers"/>
          <w:sz w:val="22"/>
          <w:szCs w:val="22"/>
          <w:lang w:val="en-US"/>
        </w:rPr>
        <w:t>as well as repe</w:t>
      </w:r>
      <w:r w:rsidR="00125C1B" w:rsidRPr="00325AEA">
        <w:rPr>
          <w:rFonts w:ascii="Univers" w:hAnsi="Univers"/>
          <w:sz w:val="22"/>
          <w:szCs w:val="22"/>
          <w:lang w:val="en-US"/>
        </w:rPr>
        <w:t>a</w:t>
      </w:r>
      <w:r w:rsidRPr="00325AEA">
        <w:rPr>
          <w:rFonts w:ascii="Univers" w:hAnsi="Univers"/>
          <w:sz w:val="22"/>
          <w:szCs w:val="22"/>
          <w:lang w:val="en-US"/>
        </w:rPr>
        <w:t>te</w:t>
      </w:r>
      <w:r w:rsidR="00125C1B" w:rsidRPr="00325AEA">
        <w:rPr>
          <w:rFonts w:ascii="Univers" w:hAnsi="Univers"/>
          <w:sz w:val="22"/>
          <w:szCs w:val="22"/>
          <w:lang w:val="en-US"/>
        </w:rPr>
        <w:t>d omissio</w:t>
      </w:r>
      <w:r w:rsidRPr="00325AEA">
        <w:rPr>
          <w:rFonts w:ascii="Univers" w:hAnsi="Univers"/>
          <w:sz w:val="22"/>
          <w:szCs w:val="22"/>
          <w:lang w:val="en-US"/>
        </w:rPr>
        <w:t>ns by the Salvadoran State, these</w:t>
      </w:r>
      <w:r w:rsidR="00125C1B" w:rsidRPr="00325AEA">
        <w:rPr>
          <w:rFonts w:ascii="Univers" w:hAnsi="Univers"/>
          <w:sz w:val="22"/>
          <w:szCs w:val="22"/>
          <w:lang w:val="en-US"/>
        </w:rPr>
        <w:t xml:space="preserve"> serious events remain unpunished.  To date, the massacres have not been judicially clarified, nor have any sanctions been established, even when a significant number of perpetrators have been identified by various sources, including the report of the Truth Commission, </w:t>
      </w:r>
      <w:r w:rsidRPr="00325AEA">
        <w:rPr>
          <w:rFonts w:ascii="Univers" w:hAnsi="Univers"/>
          <w:sz w:val="22"/>
          <w:szCs w:val="22"/>
          <w:lang w:val="en-US"/>
        </w:rPr>
        <w:t>‘</w:t>
      </w:r>
      <w:r w:rsidR="00125C1B" w:rsidRPr="00325AEA">
        <w:rPr>
          <w:rFonts w:ascii="Univers" w:hAnsi="Univers"/>
          <w:sz w:val="22"/>
          <w:szCs w:val="22"/>
          <w:lang w:val="en-US"/>
        </w:rPr>
        <w:t>From Madness to Hope</w:t>
      </w:r>
      <w:r w:rsidRPr="00325AEA">
        <w:rPr>
          <w:rFonts w:ascii="Univers" w:hAnsi="Univers"/>
          <w:sz w:val="22"/>
          <w:szCs w:val="22"/>
          <w:lang w:val="en-US"/>
        </w:rPr>
        <w:t>’</w:t>
      </w:r>
      <w:r w:rsidR="00125C1B" w:rsidRPr="00325AEA">
        <w:rPr>
          <w:rFonts w:ascii="Univers" w:hAnsi="Univers"/>
          <w:sz w:val="22"/>
          <w:szCs w:val="22"/>
          <w:lang w:val="en-US"/>
        </w:rPr>
        <w:t xml:space="preserve"> (</w:t>
      </w:r>
      <w:r w:rsidR="00F951D8" w:rsidRPr="00325AEA">
        <w:rPr>
          <w:rFonts w:ascii="Univers" w:hAnsi="Univers"/>
          <w:i/>
          <w:sz w:val="22"/>
          <w:szCs w:val="22"/>
          <w:lang w:val="en-US"/>
        </w:rPr>
        <w:t>De la Locura a la Esperanza</w:t>
      </w:r>
      <w:r w:rsidR="00F951D8" w:rsidRPr="00325AEA">
        <w:rPr>
          <w:rFonts w:ascii="Univers" w:hAnsi="Univers"/>
          <w:sz w:val="22"/>
          <w:szCs w:val="22"/>
          <w:lang w:val="en-US"/>
        </w:rPr>
        <w:t>.</w:t>
      </w:r>
      <w:r w:rsidR="00125C1B" w:rsidRPr="00325AEA">
        <w:rPr>
          <w:rFonts w:ascii="Univers" w:hAnsi="Univers"/>
          <w:sz w:val="22"/>
          <w:szCs w:val="22"/>
          <w:lang w:val="en-US"/>
        </w:rPr>
        <w:t>)</w:t>
      </w:r>
    </w:p>
    <w:p w:rsidR="00F951D8" w:rsidRPr="00325AEA" w:rsidRDefault="00F951D8" w:rsidP="00F951D8">
      <w:pPr>
        <w:tabs>
          <w:tab w:val="left" w:pos="8640"/>
        </w:tabs>
        <w:ind w:firstLine="720"/>
        <w:jc w:val="both"/>
        <w:rPr>
          <w:rFonts w:ascii="Univers" w:hAnsi="Univers"/>
          <w:sz w:val="22"/>
          <w:szCs w:val="22"/>
          <w:lang w:val="en-US"/>
        </w:rPr>
      </w:pPr>
    </w:p>
    <w:p w:rsidR="0083263B" w:rsidRPr="00325AEA" w:rsidRDefault="0083263B" w:rsidP="00F951D8">
      <w:pPr>
        <w:tabs>
          <w:tab w:val="left" w:pos="8640"/>
        </w:tabs>
        <w:ind w:firstLine="720"/>
        <w:jc w:val="both"/>
        <w:rPr>
          <w:rFonts w:ascii="Univers" w:hAnsi="Univers"/>
          <w:sz w:val="22"/>
          <w:szCs w:val="22"/>
          <w:lang w:val="en-US"/>
        </w:rPr>
      </w:pPr>
      <w:r w:rsidRPr="00325AEA">
        <w:rPr>
          <w:rFonts w:ascii="Univers" w:hAnsi="Univers"/>
          <w:sz w:val="22"/>
          <w:szCs w:val="22"/>
          <w:lang w:val="en-US"/>
        </w:rPr>
        <w:t>As the IACHR stated in its merits report, it is an urgent duty of the S</w:t>
      </w:r>
      <w:r w:rsidR="003F573F" w:rsidRPr="00325AEA">
        <w:rPr>
          <w:rFonts w:ascii="Univers" w:hAnsi="Univers"/>
          <w:sz w:val="22"/>
          <w:szCs w:val="22"/>
          <w:lang w:val="en-US"/>
        </w:rPr>
        <w:t>t</w:t>
      </w:r>
      <w:r w:rsidRPr="00325AEA">
        <w:rPr>
          <w:rFonts w:ascii="Univers" w:hAnsi="Univers"/>
          <w:sz w:val="22"/>
          <w:szCs w:val="22"/>
          <w:lang w:val="en-US"/>
        </w:rPr>
        <w:t>ate of El Salvador to settle the historical debt with the memory of the victims, the surviving next-of-kin, and with society at large, who after</w:t>
      </w:r>
      <w:r w:rsidR="003F573F" w:rsidRPr="00325AEA">
        <w:rPr>
          <w:rFonts w:ascii="Univers" w:hAnsi="Univers"/>
          <w:sz w:val="22"/>
          <w:szCs w:val="22"/>
          <w:lang w:val="en-US"/>
        </w:rPr>
        <w:t xml:space="preserve"> almost 30 years</w:t>
      </w:r>
      <w:r w:rsidR="00F951D8" w:rsidRPr="00325AEA">
        <w:rPr>
          <w:rFonts w:ascii="Univers" w:hAnsi="Univers"/>
          <w:sz w:val="22"/>
          <w:szCs w:val="22"/>
          <w:lang w:val="en-US"/>
        </w:rPr>
        <w:t xml:space="preserve"> </w:t>
      </w:r>
      <w:r w:rsidRPr="00325AEA">
        <w:rPr>
          <w:rFonts w:ascii="Univers" w:hAnsi="Univers"/>
          <w:sz w:val="22"/>
          <w:szCs w:val="22"/>
          <w:lang w:val="en-US"/>
        </w:rPr>
        <w:t xml:space="preserve">of the </w:t>
      </w:r>
      <w:r w:rsidR="000760EF" w:rsidRPr="00325AEA">
        <w:rPr>
          <w:rFonts w:ascii="Univers" w:hAnsi="Univers"/>
          <w:sz w:val="22"/>
          <w:szCs w:val="22"/>
          <w:lang w:val="en-US"/>
        </w:rPr>
        <w:t>occurrence</w:t>
      </w:r>
      <w:r w:rsidRPr="00325AEA">
        <w:rPr>
          <w:rFonts w:ascii="Univers" w:hAnsi="Univers"/>
          <w:sz w:val="22"/>
          <w:szCs w:val="22"/>
          <w:lang w:val="en-US"/>
        </w:rPr>
        <w:t xml:space="preserve"> of the facts, have not been able to know the truth and to obtain justice through </w:t>
      </w:r>
      <w:r w:rsidR="003F573F" w:rsidRPr="00325AEA">
        <w:rPr>
          <w:rFonts w:ascii="Univers" w:hAnsi="Univers"/>
          <w:sz w:val="22"/>
          <w:szCs w:val="22"/>
          <w:lang w:val="en-US"/>
        </w:rPr>
        <w:t>the punishment of</w:t>
      </w:r>
      <w:r w:rsidRPr="00325AEA">
        <w:rPr>
          <w:rFonts w:ascii="Univers" w:hAnsi="Univers"/>
          <w:sz w:val="22"/>
          <w:szCs w:val="22"/>
          <w:lang w:val="en-US"/>
        </w:rPr>
        <w:t xml:space="preserve"> those </w:t>
      </w:r>
      <w:r w:rsidR="003F573F" w:rsidRPr="00325AEA">
        <w:rPr>
          <w:rFonts w:ascii="Univers" w:hAnsi="Univers"/>
          <w:sz w:val="22"/>
          <w:szCs w:val="22"/>
          <w:lang w:val="en-US"/>
        </w:rPr>
        <w:t>responsi</w:t>
      </w:r>
      <w:r w:rsidRPr="00325AEA">
        <w:rPr>
          <w:rFonts w:ascii="Univers" w:hAnsi="Univers"/>
          <w:sz w:val="22"/>
          <w:szCs w:val="22"/>
          <w:lang w:val="en-US"/>
        </w:rPr>
        <w:t xml:space="preserve">ble for these crimes against humanity. </w:t>
      </w:r>
    </w:p>
    <w:p w:rsidR="0083263B" w:rsidRPr="00325AEA" w:rsidRDefault="0083263B" w:rsidP="00F951D8">
      <w:pPr>
        <w:tabs>
          <w:tab w:val="left" w:pos="8640"/>
        </w:tabs>
        <w:ind w:firstLine="720"/>
        <w:jc w:val="both"/>
        <w:rPr>
          <w:rFonts w:ascii="Univers" w:hAnsi="Univers"/>
          <w:sz w:val="22"/>
          <w:szCs w:val="22"/>
          <w:lang w:val="en-US"/>
        </w:rPr>
      </w:pPr>
    </w:p>
    <w:p w:rsidR="00F951D8" w:rsidRPr="00325AEA" w:rsidRDefault="00F951D8" w:rsidP="00F951D8">
      <w:pPr>
        <w:tabs>
          <w:tab w:val="left" w:pos="8640"/>
        </w:tabs>
        <w:ind w:firstLine="720"/>
        <w:jc w:val="both"/>
        <w:rPr>
          <w:rFonts w:ascii="Univers" w:hAnsi="Univers"/>
          <w:sz w:val="22"/>
          <w:szCs w:val="22"/>
          <w:lang w:val="en-US"/>
        </w:rPr>
      </w:pPr>
    </w:p>
    <w:p w:rsidR="0083263B" w:rsidRPr="00325AEA" w:rsidRDefault="00331ED6" w:rsidP="0083263B">
      <w:pPr>
        <w:tabs>
          <w:tab w:val="left" w:pos="1080"/>
          <w:tab w:val="left" w:pos="8640"/>
        </w:tabs>
        <w:ind w:firstLine="720"/>
        <w:jc w:val="both"/>
        <w:rPr>
          <w:rFonts w:ascii="Univers" w:hAnsi="Univers"/>
          <w:sz w:val="22"/>
          <w:szCs w:val="22"/>
          <w:lang w:val="en-US"/>
        </w:rPr>
      </w:pPr>
      <w:r>
        <w:rPr>
          <w:rFonts w:ascii="Univers" w:hAnsi="Univers"/>
          <w:sz w:val="22"/>
          <w:szCs w:val="22"/>
          <w:lang w:val="en-US"/>
        </w:rPr>
        <w:t>As a result</w:t>
      </w:r>
      <w:r w:rsidR="0083263B" w:rsidRPr="00325AEA">
        <w:rPr>
          <w:rFonts w:ascii="Univers" w:hAnsi="Univers"/>
          <w:sz w:val="22"/>
          <w:szCs w:val="22"/>
          <w:lang w:val="en-US"/>
        </w:rPr>
        <w:t xml:space="preserve"> of the above, the IACHR’s offers the following expert declarations on the mentioned aspects that concern the inter-American public interest, and in accordance with Article 35(1</w:t>
      </w:r>
      <w:proofErr w:type="gramStart"/>
      <w:r w:rsidR="0083263B" w:rsidRPr="00325AEA">
        <w:rPr>
          <w:rFonts w:ascii="Univers" w:hAnsi="Univers"/>
          <w:sz w:val="22"/>
          <w:szCs w:val="22"/>
          <w:lang w:val="en-US"/>
        </w:rPr>
        <w:t>)(</w:t>
      </w:r>
      <w:proofErr w:type="gramEnd"/>
      <w:r w:rsidR="0083263B" w:rsidRPr="00325AEA">
        <w:rPr>
          <w:rFonts w:ascii="Univers" w:hAnsi="Univers"/>
          <w:sz w:val="22"/>
          <w:szCs w:val="22"/>
          <w:lang w:val="en-US"/>
        </w:rPr>
        <w:t xml:space="preserve"> f) of the Rules of Procedure of the Inter-American Court: </w:t>
      </w:r>
    </w:p>
    <w:p w:rsidR="00F951D8" w:rsidRPr="00325AEA" w:rsidRDefault="00F951D8" w:rsidP="00F951D8">
      <w:pPr>
        <w:tabs>
          <w:tab w:val="left" w:pos="1080"/>
          <w:tab w:val="left" w:pos="8640"/>
        </w:tabs>
        <w:ind w:firstLine="720"/>
        <w:jc w:val="both"/>
        <w:rPr>
          <w:rFonts w:ascii="Univers" w:hAnsi="Univers"/>
          <w:sz w:val="22"/>
          <w:szCs w:val="22"/>
          <w:lang w:val="en-US"/>
        </w:rPr>
      </w:pPr>
    </w:p>
    <w:p w:rsidR="00F951D8" w:rsidRPr="00325AEA" w:rsidRDefault="0083263B" w:rsidP="00F951D8">
      <w:pPr>
        <w:numPr>
          <w:ilvl w:val="0"/>
          <w:numId w:val="7"/>
        </w:numPr>
        <w:tabs>
          <w:tab w:val="left" w:pos="1080"/>
          <w:tab w:val="left" w:pos="1440"/>
          <w:tab w:val="left" w:pos="8640"/>
        </w:tabs>
        <w:ind w:left="0" w:firstLine="720"/>
        <w:jc w:val="both"/>
        <w:rPr>
          <w:rFonts w:ascii="Univers" w:hAnsi="Univers" w:cs="Arial"/>
          <w:sz w:val="22"/>
          <w:szCs w:val="22"/>
          <w:lang w:val="en-US"/>
        </w:rPr>
      </w:pPr>
      <w:r w:rsidRPr="00325AEA">
        <w:rPr>
          <w:rFonts w:ascii="Univers" w:hAnsi="Univers" w:cs="Arial"/>
          <w:sz w:val="22"/>
          <w:szCs w:val="22"/>
          <w:lang w:val="en-US"/>
        </w:rPr>
        <w:t xml:space="preserve">Expert whose name will be informed soon, who will refer to the context of armed conflict in El Salvador, </w:t>
      </w:r>
      <w:r w:rsidR="003F573F" w:rsidRPr="00325AEA">
        <w:rPr>
          <w:rFonts w:ascii="Univers" w:hAnsi="Univers" w:cs="Arial"/>
          <w:sz w:val="22"/>
          <w:szCs w:val="22"/>
          <w:lang w:val="en-US"/>
        </w:rPr>
        <w:t>e</w:t>
      </w:r>
      <w:r w:rsidRPr="00325AEA">
        <w:rPr>
          <w:rFonts w:ascii="Univers" w:hAnsi="Univers" w:cs="Arial"/>
          <w:sz w:val="22"/>
          <w:szCs w:val="22"/>
          <w:lang w:val="en-US"/>
        </w:rPr>
        <w:t xml:space="preserve">specially in the </w:t>
      </w:r>
      <w:r w:rsidR="0027633F" w:rsidRPr="00325AEA">
        <w:rPr>
          <w:rFonts w:ascii="Univers" w:hAnsi="Univers" w:cs="Arial"/>
          <w:sz w:val="22"/>
          <w:szCs w:val="22"/>
          <w:lang w:val="en-US"/>
        </w:rPr>
        <w:t>time to whic</w:t>
      </w:r>
      <w:r w:rsidR="003F573F" w:rsidRPr="00325AEA">
        <w:rPr>
          <w:rFonts w:ascii="Univers" w:hAnsi="Univers" w:cs="Arial"/>
          <w:sz w:val="22"/>
          <w:szCs w:val="22"/>
          <w:lang w:val="en-US"/>
        </w:rPr>
        <w:t>h the facts of the case refer</w:t>
      </w:r>
      <w:r w:rsidR="0027633F" w:rsidRPr="00325AEA">
        <w:rPr>
          <w:rFonts w:ascii="Univers" w:hAnsi="Univers" w:cs="Arial"/>
          <w:sz w:val="22"/>
          <w:szCs w:val="22"/>
          <w:lang w:val="en-US"/>
        </w:rPr>
        <w:t>.  The testimony will refer to the</w:t>
      </w:r>
      <w:r w:rsidR="003F573F" w:rsidRPr="00325AEA">
        <w:rPr>
          <w:rFonts w:ascii="Univers" w:hAnsi="Univers" w:cs="Arial"/>
          <w:sz w:val="22"/>
          <w:szCs w:val="22"/>
          <w:lang w:val="en-US"/>
        </w:rPr>
        <w:t xml:space="preserve"> human rights violations </w:t>
      </w:r>
      <w:r w:rsidR="000760EF" w:rsidRPr="00325AEA">
        <w:rPr>
          <w:rFonts w:ascii="Univers" w:hAnsi="Univers" w:cs="Arial"/>
          <w:sz w:val="22"/>
          <w:szCs w:val="22"/>
          <w:lang w:val="en-US"/>
        </w:rPr>
        <w:t>occurring</w:t>
      </w:r>
      <w:r w:rsidR="0027633F" w:rsidRPr="00325AEA">
        <w:rPr>
          <w:rFonts w:ascii="Univers" w:hAnsi="Univers" w:cs="Arial"/>
          <w:sz w:val="22"/>
          <w:szCs w:val="22"/>
          <w:lang w:val="en-US"/>
        </w:rPr>
        <w:t xml:space="preserve"> during said time, including the massive and indiscriminated attacks agains</w:t>
      </w:r>
      <w:r w:rsidR="003F573F" w:rsidRPr="00325AEA">
        <w:rPr>
          <w:rFonts w:ascii="Univers" w:hAnsi="Univers" w:cs="Arial"/>
          <w:sz w:val="22"/>
          <w:szCs w:val="22"/>
          <w:lang w:val="en-US"/>
        </w:rPr>
        <w:t>t</w:t>
      </w:r>
      <w:r w:rsidR="0027633F" w:rsidRPr="00325AEA">
        <w:rPr>
          <w:rFonts w:ascii="Univers" w:hAnsi="Univers" w:cs="Arial"/>
          <w:sz w:val="22"/>
          <w:szCs w:val="22"/>
          <w:lang w:val="en-US"/>
        </w:rPr>
        <w:t xml:space="preserve"> the civilian population and the </w:t>
      </w:r>
      <w:r w:rsidR="00F951D8" w:rsidRPr="00325AEA">
        <w:rPr>
          <w:rFonts w:ascii="Univers" w:hAnsi="Univers" w:cs="Arial"/>
          <w:i/>
          <w:sz w:val="22"/>
          <w:szCs w:val="22"/>
          <w:lang w:val="en-US"/>
        </w:rPr>
        <w:t>modus operandi</w:t>
      </w:r>
      <w:r w:rsidR="00F951D8" w:rsidRPr="00325AEA">
        <w:rPr>
          <w:rFonts w:ascii="Univers" w:hAnsi="Univers" w:cs="Arial"/>
          <w:sz w:val="22"/>
          <w:szCs w:val="22"/>
          <w:lang w:val="en-US"/>
        </w:rPr>
        <w:t xml:space="preserve"> </w:t>
      </w:r>
      <w:r w:rsidR="0027633F" w:rsidRPr="00325AEA">
        <w:rPr>
          <w:rFonts w:ascii="Univers" w:hAnsi="Univers" w:cs="Arial"/>
          <w:sz w:val="22"/>
          <w:szCs w:val="22"/>
          <w:lang w:val="en-US"/>
        </w:rPr>
        <w:t xml:space="preserve">followed under the </w:t>
      </w:r>
      <w:r w:rsidR="00F951D8" w:rsidRPr="00325AEA">
        <w:rPr>
          <w:rFonts w:ascii="Univers" w:hAnsi="Univers" w:cs="Arial"/>
          <w:sz w:val="22"/>
          <w:szCs w:val="22"/>
          <w:lang w:val="en-US"/>
        </w:rPr>
        <w:t>“</w:t>
      </w:r>
      <w:r w:rsidR="00F951D8" w:rsidRPr="00325AEA">
        <w:rPr>
          <w:rFonts w:ascii="Univers" w:hAnsi="Univers" w:cs="Arial"/>
          <w:i/>
          <w:sz w:val="22"/>
          <w:szCs w:val="22"/>
          <w:lang w:val="en-US"/>
        </w:rPr>
        <w:t>tierra arrasada</w:t>
      </w:r>
      <w:r w:rsidR="00F951D8" w:rsidRPr="00325AEA">
        <w:rPr>
          <w:rFonts w:ascii="Univers" w:hAnsi="Univers" w:cs="Arial"/>
          <w:sz w:val="22"/>
          <w:szCs w:val="22"/>
          <w:lang w:val="en-US"/>
        </w:rPr>
        <w:t>”</w:t>
      </w:r>
      <w:r w:rsidR="0027633F" w:rsidRPr="00325AEA">
        <w:rPr>
          <w:rFonts w:ascii="Univers" w:hAnsi="Univers" w:cs="Arial"/>
          <w:sz w:val="22"/>
          <w:szCs w:val="22"/>
          <w:lang w:val="en-US"/>
        </w:rPr>
        <w:t xml:space="preserve"> operations</w:t>
      </w:r>
      <w:r w:rsidR="00F951D8" w:rsidRPr="00325AEA">
        <w:rPr>
          <w:rFonts w:ascii="Univers" w:hAnsi="Univers" w:cs="Arial"/>
          <w:sz w:val="22"/>
          <w:szCs w:val="22"/>
          <w:lang w:val="en-US"/>
        </w:rPr>
        <w:t>.</w:t>
      </w:r>
    </w:p>
    <w:p w:rsidR="00F951D8" w:rsidRPr="00325AEA" w:rsidRDefault="00F951D8" w:rsidP="00F951D8">
      <w:pPr>
        <w:tabs>
          <w:tab w:val="left" w:pos="1080"/>
          <w:tab w:val="left" w:pos="1440"/>
          <w:tab w:val="left" w:pos="8640"/>
        </w:tabs>
        <w:jc w:val="both"/>
        <w:rPr>
          <w:rFonts w:ascii="Univers" w:hAnsi="Univers" w:cs="Arial"/>
          <w:sz w:val="22"/>
          <w:szCs w:val="22"/>
          <w:lang w:val="en-US"/>
        </w:rPr>
      </w:pPr>
    </w:p>
    <w:p w:rsidR="00F951D8" w:rsidRPr="00325AEA" w:rsidRDefault="003F573F" w:rsidP="00F951D8">
      <w:pPr>
        <w:numPr>
          <w:ilvl w:val="0"/>
          <w:numId w:val="7"/>
        </w:numPr>
        <w:tabs>
          <w:tab w:val="left" w:pos="1080"/>
          <w:tab w:val="left" w:pos="1440"/>
          <w:tab w:val="left" w:pos="8640"/>
        </w:tabs>
        <w:ind w:left="0" w:firstLine="720"/>
        <w:jc w:val="both"/>
        <w:rPr>
          <w:rFonts w:ascii="Univers" w:hAnsi="Univers"/>
          <w:sz w:val="22"/>
          <w:szCs w:val="22"/>
          <w:lang w:val="en-US"/>
        </w:rPr>
      </w:pPr>
      <w:r w:rsidRPr="00325AEA">
        <w:rPr>
          <w:rFonts w:ascii="Univers" w:hAnsi="Univers"/>
          <w:sz w:val="22"/>
          <w:szCs w:val="22"/>
          <w:lang w:val="en-US"/>
        </w:rPr>
        <w:t>Michael Reed Hurtado</w:t>
      </w:r>
      <w:r w:rsidR="00F951D8" w:rsidRPr="00325AEA">
        <w:rPr>
          <w:rFonts w:ascii="Univers" w:hAnsi="Univers"/>
          <w:sz w:val="22"/>
          <w:szCs w:val="22"/>
          <w:lang w:val="en-US"/>
        </w:rPr>
        <w:t xml:space="preserve"> </w:t>
      </w:r>
      <w:r w:rsidR="0027633F" w:rsidRPr="00325AEA">
        <w:rPr>
          <w:rFonts w:ascii="Univers" w:hAnsi="Univers"/>
          <w:sz w:val="22"/>
          <w:szCs w:val="22"/>
          <w:lang w:val="en-US"/>
        </w:rPr>
        <w:t xml:space="preserve">will testify about the General Amnesty Law for the Consolidation of Peace, its background, scope and effect as a factor in the impunity for crimes against humanity committed during the </w:t>
      </w:r>
      <w:r w:rsidRPr="00325AEA">
        <w:rPr>
          <w:rFonts w:ascii="Univers" w:hAnsi="Univers"/>
          <w:sz w:val="22"/>
          <w:szCs w:val="22"/>
          <w:lang w:val="en-US"/>
        </w:rPr>
        <w:t>conflict</w:t>
      </w:r>
      <w:r w:rsidR="0027633F" w:rsidRPr="00325AEA">
        <w:rPr>
          <w:rFonts w:ascii="Univers" w:hAnsi="Univers"/>
          <w:sz w:val="22"/>
          <w:szCs w:val="22"/>
          <w:lang w:val="en-US"/>
        </w:rPr>
        <w:t xml:space="preserve"> by the Salvadoran Armed Forces.  Also, the testimony will refer to attempts </w:t>
      </w:r>
      <w:r w:rsidRPr="00325AEA">
        <w:rPr>
          <w:rFonts w:ascii="Univers" w:hAnsi="Univers"/>
          <w:sz w:val="22"/>
          <w:szCs w:val="22"/>
          <w:lang w:val="en-US"/>
        </w:rPr>
        <w:t>at</w:t>
      </w:r>
      <w:r w:rsidR="0027633F" w:rsidRPr="00325AEA">
        <w:rPr>
          <w:rFonts w:ascii="Univers" w:hAnsi="Univers"/>
          <w:sz w:val="22"/>
          <w:szCs w:val="22"/>
          <w:lang w:val="en-US"/>
        </w:rPr>
        <w:t xml:space="preserve"> interpretation by the Supreme Court of Justice, the effects of such interpretation</w:t>
      </w:r>
      <w:r w:rsidRPr="00325AEA">
        <w:rPr>
          <w:rFonts w:ascii="Univers" w:hAnsi="Univers"/>
          <w:sz w:val="22"/>
          <w:szCs w:val="22"/>
          <w:lang w:val="en-US"/>
        </w:rPr>
        <w:t>s</w:t>
      </w:r>
      <w:r w:rsidR="0027633F" w:rsidRPr="00325AEA">
        <w:rPr>
          <w:rFonts w:ascii="Univers" w:hAnsi="Univers"/>
          <w:sz w:val="22"/>
          <w:szCs w:val="22"/>
          <w:lang w:val="en-US"/>
        </w:rPr>
        <w:t>, as well as the internal mech</w:t>
      </w:r>
      <w:r w:rsidRPr="00325AEA">
        <w:rPr>
          <w:rFonts w:ascii="Univers" w:hAnsi="Univers"/>
          <w:sz w:val="22"/>
          <w:szCs w:val="22"/>
          <w:lang w:val="en-US"/>
        </w:rPr>
        <w:t>anisms to render ineffective the abovementioned l</w:t>
      </w:r>
      <w:r w:rsidR="0027633F" w:rsidRPr="00325AEA">
        <w:rPr>
          <w:rFonts w:ascii="Univers" w:hAnsi="Univers"/>
          <w:sz w:val="22"/>
          <w:szCs w:val="22"/>
          <w:lang w:val="en-US"/>
        </w:rPr>
        <w:t xml:space="preserve">aw. </w:t>
      </w:r>
    </w:p>
    <w:p w:rsidR="00F951D8" w:rsidRPr="00325AEA" w:rsidRDefault="00F951D8" w:rsidP="00F951D8">
      <w:pPr>
        <w:tabs>
          <w:tab w:val="left" w:pos="8640"/>
        </w:tabs>
        <w:ind w:firstLine="720"/>
        <w:jc w:val="both"/>
        <w:rPr>
          <w:rFonts w:ascii="Univers" w:hAnsi="Univers"/>
          <w:sz w:val="22"/>
          <w:szCs w:val="22"/>
          <w:lang w:val="en-US"/>
        </w:rPr>
      </w:pPr>
    </w:p>
    <w:p w:rsidR="00F951D8" w:rsidRPr="00325AEA" w:rsidRDefault="00F951D8" w:rsidP="00F951D8">
      <w:pPr>
        <w:tabs>
          <w:tab w:val="left" w:pos="1080"/>
          <w:tab w:val="left" w:pos="1440"/>
          <w:tab w:val="left" w:pos="8640"/>
        </w:tabs>
        <w:ind w:firstLine="720"/>
        <w:jc w:val="both"/>
        <w:rPr>
          <w:rFonts w:ascii="Univers" w:hAnsi="Univers"/>
          <w:sz w:val="22"/>
          <w:szCs w:val="22"/>
          <w:highlight w:val="yellow"/>
          <w:lang w:val="en-US"/>
        </w:rPr>
      </w:pPr>
      <w:r w:rsidRPr="00325AEA">
        <w:rPr>
          <w:rFonts w:ascii="Univers" w:hAnsi="Univers" w:cs="Times-Roman"/>
          <w:sz w:val="22"/>
          <w:szCs w:val="22"/>
          <w:lang w:val="en-US" w:bidi="en-US"/>
        </w:rPr>
        <w:t xml:space="preserve">3. Tal Linda </w:t>
      </w:r>
      <w:r w:rsidR="003F573F" w:rsidRPr="00325AEA">
        <w:rPr>
          <w:rFonts w:ascii="Univers" w:hAnsi="Univers" w:cs="Times-Roman"/>
          <w:sz w:val="22"/>
          <w:szCs w:val="22"/>
          <w:lang w:val="en-US" w:bidi="en-US"/>
        </w:rPr>
        <w:t>l</w:t>
      </w:r>
      <w:r w:rsidRPr="00325AEA">
        <w:rPr>
          <w:rFonts w:ascii="Univers" w:hAnsi="Univers" w:cs="Times-Roman"/>
          <w:sz w:val="22"/>
          <w:szCs w:val="22"/>
          <w:lang w:val="en-US" w:bidi="en-US"/>
        </w:rPr>
        <w:t>leen</w:t>
      </w:r>
      <w:r w:rsidR="003F573F" w:rsidRPr="00325AEA">
        <w:rPr>
          <w:rFonts w:ascii="Univers" w:hAnsi="Univers" w:cs="Times-Roman"/>
          <w:sz w:val="22"/>
          <w:szCs w:val="22"/>
          <w:lang w:val="en-US" w:bidi="en-US"/>
        </w:rPr>
        <w:t xml:space="preserve"> Simmons</w:t>
      </w:r>
      <w:r w:rsidRPr="00325AEA">
        <w:rPr>
          <w:rFonts w:ascii="Univers" w:hAnsi="Univers" w:cs="Times-Roman"/>
          <w:sz w:val="22"/>
          <w:szCs w:val="22"/>
          <w:lang w:val="en-US" w:bidi="en-US"/>
        </w:rPr>
        <w:t xml:space="preserve"> </w:t>
      </w:r>
      <w:r w:rsidR="0027633F" w:rsidRPr="00325AEA">
        <w:rPr>
          <w:rFonts w:ascii="Univers" w:hAnsi="Univers" w:cs="Times-Roman"/>
          <w:sz w:val="22"/>
          <w:szCs w:val="22"/>
          <w:lang w:val="en-US" w:bidi="en-US"/>
        </w:rPr>
        <w:t xml:space="preserve">who will testify </w:t>
      </w:r>
      <w:r w:rsidR="003F573F" w:rsidRPr="00325AEA">
        <w:rPr>
          <w:rFonts w:ascii="Univers" w:hAnsi="Univers" w:cs="Times-Roman"/>
          <w:sz w:val="22"/>
          <w:szCs w:val="22"/>
          <w:lang w:val="en-US" w:bidi="en-US"/>
        </w:rPr>
        <w:t>about</w:t>
      </w:r>
      <w:r w:rsidR="0027633F" w:rsidRPr="00325AEA">
        <w:rPr>
          <w:rFonts w:ascii="Univers" w:hAnsi="Univers" w:cs="Times-Roman"/>
          <w:sz w:val="22"/>
          <w:szCs w:val="22"/>
          <w:lang w:val="en-US" w:bidi="en-US"/>
        </w:rPr>
        <w:t xml:space="preserve"> the internationally accepted parameters to be observed in the conduct of exhumations in cases such as this, as well as an analysis of the exhumations conducted internally in the light of these standards. </w:t>
      </w:r>
    </w:p>
    <w:p w:rsidR="0027633F" w:rsidRPr="00325AEA" w:rsidRDefault="00F951D8" w:rsidP="00F951D8">
      <w:pPr>
        <w:jc w:val="both"/>
        <w:rPr>
          <w:rFonts w:ascii="Univers" w:hAnsi="Univers"/>
          <w:sz w:val="22"/>
          <w:szCs w:val="22"/>
          <w:lang w:val="en-US"/>
        </w:rPr>
      </w:pPr>
      <w:r w:rsidRPr="00325AEA">
        <w:rPr>
          <w:rFonts w:ascii="Univers" w:hAnsi="Univers"/>
          <w:sz w:val="22"/>
          <w:szCs w:val="22"/>
          <w:lang w:val="en-US"/>
        </w:rPr>
        <w:tab/>
      </w:r>
    </w:p>
    <w:p w:rsidR="00F951D8" w:rsidRPr="00325AEA" w:rsidRDefault="0027633F" w:rsidP="0027633F">
      <w:pPr>
        <w:ind w:firstLine="720"/>
        <w:jc w:val="both"/>
        <w:rPr>
          <w:rFonts w:ascii="Univers" w:hAnsi="Univers"/>
          <w:sz w:val="22"/>
          <w:szCs w:val="22"/>
          <w:lang w:val="en-US"/>
        </w:rPr>
      </w:pPr>
      <w:r w:rsidRPr="00325AEA">
        <w:rPr>
          <w:rFonts w:ascii="Univers" w:hAnsi="Univers"/>
          <w:sz w:val="22"/>
          <w:szCs w:val="22"/>
          <w:lang w:val="en-US"/>
        </w:rPr>
        <w:t xml:space="preserve">The </w:t>
      </w:r>
      <w:r w:rsidR="00596859" w:rsidRPr="00325AEA">
        <w:rPr>
          <w:rFonts w:ascii="Univers" w:hAnsi="Univers"/>
          <w:i/>
          <w:sz w:val="22"/>
          <w:szCs w:val="22"/>
          <w:lang w:val="en-US"/>
        </w:rPr>
        <w:t>curricula</w:t>
      </w:r>
      <w:r w:rsidR="00F951D8" w:rsidRPr="00325AEA">
        <w:rPr>
          <w:rFonts w:ascii="Univers" w:hAnsi="Univers"/>
          <w:i/>
          <w:sz w:val="22"/>
          <w:szCs w:val="22"/>
          <w:lang w:val="en-US"/>
        </w:rPr>
        <w:t xml:space="preserve"> vitae</w:t>
      </w:r>
      <w:r w:rsidR="00F951D8" w:rsidRPr="00325AEA">
        <w:rPr>
          <w:rFonts w:ascii="Univers" w:hAnsi="Univers"/>
          <w:sz w:val="22"/>
          <w:szCs w:val="22"/>
          <w:lang w:val="en-US"/>
        </w:rPr>
        <w:t xml:space="preserve"> </w:t>
      </w:r>
      <w:r w:rsidRPr="00325AEA">
        <w:rPr>
          <w:rFonts w:ascii="Univers" w:hAnsi="Univers"/>
          <w:sz w:val="22"/>
          <w:szCs w:val="22"/>
          <w:lang w:val="en-US"/>
        </w:rPr>
        <w:t xml:space="preserve">of the experts proposed by the Inter-American Commission are attached. </w:t>
      </w:r>
      <w:r w:rsidR="00F951D8" w:rsidRPr="00325AEA">
        <w:rPr>
          <w:rFonts w:ascii="Univers" w:hAnsi="Univers" w:cs="Arial"/>
          <w:sz w:val="22"/>
          <w:szCs w:val="22"/>
          <w:lang w:val="en-US"/>
        </w:rPr>
        <w:t xml:space="preserve"> </w:t>
      </w:r>
      <w:r w:rsidR="00F951D8" w:rsidRPr="00325AEA">
        <w:rPr>
          <w:rFonts w:ascii="Univers" w:hAnsi="Univers"/>
          <w:sz w:val="22"/>
          <w:szCs w:val="22"/>
          <w:lang w:val="en-US"/>
        </w:rPr>
        <w:t xml:space="preserve"> </w:t>
      </w:r>
    </w:p>
    <w:p w:rsidR="00F951D8" w:rsidRPr="00325AEA" w:rsidRDefault="00F951D8" w:rsidP="00F951D8">
      <w:pPr>
        <w:jc w:val="both"/>
        <w:rPr>
          <w:rFonts w:ascii="Univers" w:hAnsi="Univers"/>
          <w:sz w:val="22"/>
          <w:szCs w:val="22"/>
          <w:lang w:val="en-US"/>
        </w:rPr>
      </w:pPr>
    </w:p>
    <w:p w:rsidR="00F951D8" w:rsidRPr="00325AEA" w:rsidRDefault="0027633F" w:rsidP="00F951D8">
      <w:pPr>
        <w:ind w:firstLine="720"/>
        <w:jc w:val="both"/>
        <w:rPr>
          <w:rFonts w:ascii="Univers" w:hAnsi="Univers"/>
          <w:sz w:val="22"/>
          <w:szCs w:val="22"/>
          <w:lang w:val="en-US"/>
        </w:rPr>
      </w:pPr>
      <w:r w:rsidRPr="00325AEA">
        <w:rPr>
          <w:rFonts w:ascii="Univers" w:hAnsi="Univers"/>
          <w:sz w:val="22"/>
          <w:szCs w:val="22"/>
          <w:lang w:val="en-US"/>
        </w:rPr>
        <w:t>The representatives of the victims in the filing before the Inter-American Court are the Office of the Legal Guardianship of the Archibishopric (</w:t>
      </w:r>
      <w:r w:rsidR="00F951D8" w:rsidRPr="00325AEA">
        <w:rPr>
          <w:rFonts w:ascii="Univers" w:hAnsi="Univers"/>
          <w:i/>
          <w:sz w:val="22"/>
          <w:szCs w:val="22"/>
          <w:lang w:val="en-US"/>
        </w:rPr>
        <w:t xml:space="preserve">Oficina de Tutela Legal </w:t>
      </w:r>
      <w:proofErr w:type="gramStart"/>
      <w:r w:rsidR="00F951D8" w:rsidRPr="00325AEA">
        <w:rPr>
          <w:rFonts w:ascii="Univers" w:hAnsi="Univers"/>
          <w:i/>
          <w:sz w:val="22"/>
          <w:szCs w:val="22"/>
          <w:lang w:val="en-US"/>
        </w:rPr>
        <w:t>del</w:t>
      </w:r>
      <w:proofErr w:type="gramEnd"/>
      <w:r w:rsidR="00F951D8" w:rsidRPr="00325AEA">
        <w:rPr>
          <w:rFonts w:ascii="Univers" w:hAnsi="Univers"/>
          <w:i/>
          <w:sz w:val="22"/>
          <w:szCs w:val="22"/>
          <w:lang w:val="en-US"/>
        </w:rPr>
        <w:t xml:space="preserve"> Arzobispado</w:t>
      </w:r>
      <w:r w:rsidRPr="00325AEA">
        <w:rPr>
          <w:rFonts w:ascii="Univers" w:hAnsi="Univers"/>
          <w:sz w:val="22"/>
          <w:szCs w:val="22"/>
          <w:lang w:val="en-US"/>
        </w:rPr>
        <w:t>)</w:t>
      </w:r>
      <w:r w:rsidR="00F951D8" w:rsidRPr="00325AEA">
        <w:rPr>
          <w:rFonts w:ascii="Univers" w:hAnsi="Univers"/>
          <w:sz w:val="22"/>
          <w:szCs w:val="22"/>
          <w:lang w:val="en-US"/>
        </w:rPr>
        <w:t xml:space="preserve"> </w:t>
      </w:r>
      <w:r w:rsidRPr="00325AEA">
        <w:rPr>
          <w:rFonts w:ascii="Univers" w:hAnsi="Univers"/>
          <w:sz w:val="22"/>
          <w:szCs w:val="22"/>
          <w:lang w:val="en-US"/>
        </w:rPr>
        <w:t xml:space="preserve">and the Center for Justice and International Law </w:t>
      </w:r>
      <w:r w:rsidR="00F951D8" w:rsidRPr="00325AEA">
        <w:rPr>
          <w:rFonts w:ascii="Univers" w:hAnsi="Univers"/>
          <w:sz w:val="22"/>
          <w:szCs w:val="22"/>
          <w:lang w:val="en-US"/>
        </w:rPr>
        <w:t xml:space="preserve">(CEJIL). </w:t>
      </w:r>
      <w:r w:rsidR="00117CA1" w:rsidRPr="00325AEA">
        <w:rPr>
          <w:rFonts w:ascii="Univers" w:hAnsi="Univers"/>
          <w:sz w:val="22"/>
          <w:szCs w:val="22"/>
          <w:lang w:val="en-US"/>
        </w:rPr>
        <w:t xml:space="preserve"> The Commission informs the Court that after the notification of Merits Report </w:t>
      </w:r>
      <w:r w:rsidR="00F951D8" w:rsidRPr="00325AEA">
        <w:rPr>
          <w:rFonts w:ascii="Univers" w:hAnsi="Univers"/>
          <w:sz w:val="22"/>
          <w:szCs w:val="22"/>
          <w:lang w:val="en-US"/>
        </w:rPr>
        <w:t xml:space="preserve">177/10, </w:t>
      </w:r>
      <w:r w:rsidR="00117CA1" w:rsidRPr="00325AEA">
        <w:rPr>
          <w:rFonts w:ascii="Univers" w:hAnsi="Univers"/>
          <w:sz w:val="22"/>
          <w:szCs w:val="22"/>
          <w:lang w:val="en-US"/>
        </w:rPr>
        <w:t>the representatives provided some details about the list of victims and added the name</w:t>
      </w:r>
      <w:r w:rsidR="003F573F" w:rsidRPr="00325AEA">
        <w:rPr>
          <w:rFonts w:ascii="Univers" w:hAnsi="Univers"/>
          <w:sz w:val="22"/>
          <w:szCs w:val="22"/>
          <w:lang w:val="en-US"/>
        </w:rPr>
        <w:t>s</w:t>
      </w:r>
      <w:r w:rsidR="00117CA1" w:rsidRPr="00325AEA">
        <w:rPr>
          <w:rFonts w:ascii="Univers" w:hAnsi="Univers"/>
          <w:sz w:val="22"/>
          <w:szCs w:val="22"/>
          <w:lang w:val="en-US"/>
        </w:rPr>
        <w:t xml:space="preserve"> o</w:t>
      </w:r>
      <w:r w:rsidR="003F573F" w:rsidRPr="00325AEA">
        <w:rPr>
          <w:rFonts w:ascii="Univers" w:hAnsi="Univers"/>
          <w:sz w:val="22"/>
          <w:szCs w:val="22"/>
          <w:lang w:val="en-US"/>
        </w:rPr>
        <w:t>f new victims.  In accordance with what is</w:t>
      </w:r>
      <w:r w:rsidR="00117CA1" w:rsidRPr="00325AEA">
        <w:rPr>
          <w:rFonts w:ascii="Univers" w:hAnsi="Univers"/>
          <w:sz w:val="22"/>
          <w:szCs w:val="22"/>
          <w:lang w:val="en-US"/>
        </w:rPr>
        <w:t xml:space="preserve"> stated in the present note</w:t>
      </w:r>
      <w:r w:rsidR="003F573F" w:rsidRPr="00325AEA">
        <w:rPr>
          <w:rFonts w:ascii="Univers" w:hAnsi="Univers"/>
          <w:sz w:val="22"/>
          <w:szCs w:val="22"/>
          <w:lang w:val="en-US"/>
        </w:rPr>
        <w:t xml:space="preserve"> about the flexible criteria of</w:t>
      </w:r>
      <w:r w:rsidR="00117CA1" w:rsidRPr="00325AEA">
        <w:rPr>
          <w:rFonts w:ascii="Univers" w:hAnsi="Univers"/>
          <w:sz w:val="22"/>
          <w:szCs w:val="22"/>
          <w:lang w:val="en-US"/>
        </w:rPr>
        <w:t xml:space="preserve"> the identification of the victims, the Commission considers that the </w:t>
      </w:r>
      <w:r w:rsidR="00596859" w:rsidRPr="00325AEA">
        <w:rPr>
          <w:rFonts w:ascii="Univers" w:hAnsi="Univers"/>
          <w:sz w:val="22"/>
          <w:szCs w:val="22"/>
          <w:lang w:val="en-US"/>
        </w:rPr>
        <w:t>dimension</w:t>
      </w:r>
      <w:r w:rsidR="00117CA1" w:rsidRPr="00325AEA">
        <w:rPr>
          <w:rFonts w:ascii="Univers" w:hAnsi="Univers"/>
          <w:sz w:val="22"/>
          <w:szCs w:val="22"/>
          <w:lang w:val="en-US"/>
        </w:rPr>
        <w:t xml:space="preserve"> and nature of the violations that occurred in this case, people added by the representatives should also be regarded as victims. </w:t>
      </w:r>
    </w:p>
    <w:p w:rsidR="00117CA1" w:rsidRPr="00325AEA" w:rsidRDefault="00117CA1" w:rsidP="00F951D8">
      <w:pPr>
        <w:ind w:firstLine="720"/>
        <w:jc w:val="both"/>
        <w:rPr>
          <w:rFonts w:ascii="Univers" w:hAnsi="Univers"/>
          <w:sz w:val="22"/>
          <w:szCs w:val="22"/>
          <w:lang w:val="en-US"/>
        </w:rPr>
      </w:pPr>
    </w:p>
    <w:p w:rsidR="00117CA1" w:rsidRPr="00325AEA" w:rsidRDefault="00F951D8" w:rsidP="00117CA1">
      <w:pPr>
        <w:ind w:firstLine="720"/>
        <w:jc w:val="both"/>
        <w:rPr>
          <w:rFonts w:ascii="Univers" w:hAnsi="Univers"/>
          <w:sz w:val="22"/>
          <w:szCs w:val="22"/>
          <w:lang w:val="en-US"/>
        </w:rPr>
      </w:pPr>
      <w:r w:rsidRPr="00325AEA">
        <w:rPr>
          <w:rFonts w:ascii="Univers" w:hAnsi="Univers"/>
          <w:sz w:val="22"/>
          <w:szCs w:val="22"/>
          <w:lang w:val="en-US"/>
        </w:rPr>
        <w:t>Fina</w:t>
      </w:r>
      <w:r w:rsidR="00117CA1" w:rsidRPr="00325AEA">
        <w:rPr>
          <w:rFonts w:ascii="Univers" w:hAnsi="Univers"/>
          <w:sz w:val="22"/>
          <w:szCs w:val="22"/>
          <w:lang w:val="en-US"/>
        </w:rPr>
        <w:t>lly, the Commiss</w:t>
      </w:r>
      <w:r w:rsidR="003F573F" w:rsidRPr="00325AEA">
        <w:rPr>
          <w:rFonts w:ascii="Univers" w:hAnsi="Univers"/>
          <w:sz w:val="22"/>
          <w:szCs w:val="22"/>
          <w:lang w:val="en-US"/>
        </w:rPr>
        <w:t>ion informs the Co</w:t>
      </w:r>
      <w:r w:rsidR="00117CA1" w:rsidRPr="00325AEA">
        <w:rPr>
          <w:rFonts w:ascii="Univers" w:hAnsi="Univers"/>
          <w:sz w:val="22"/>
          <w:szCs w:val="22"/>
          <w:lang w:val="en-US"/>
        </w:rPr>
        <w:t>urt that the information available about the representatives is:</w:t>
      </w:r>
    </w:p>
    <w:p w:rsidR="00117CA1" w:rsidRPr="00325AEA" w:rsidRDefault="00117CA1" w:rsidP="00117CA1">
      <w:pPr>
        <w:ind w:firstLine="720"/>
        <w:jc w:val="both"/>
        <w:rPr>
          <w:rFonts w:ascii="Univers" w:hAnsi="Univers"/>
          <w:sz w:val="22"/>
          <w:szCs w:val="22"/>
          <w:lang w:val="en-US"/>
        </w:rPr>
      </w:pPr>
    </w:p>
    <w:p w:rsidR="00117CA1" w:rsidRPr="00325AEA" w:rsidRDefault="00117CA1" w:rsidP="00117CA1">
      <w:pPr>
        <w:ind w:firstLine="720"/>
        <w:jc w:val="center"/>
        <w:rPr>
          <w:rFonts w:ascii="Univers" w:hAnsi="Univers" w:cs="Arial"/>
          <w:sz w:val="22"/>
          <w:szCs w:val="22"/>
          <w:lang w:val="en-US" w:eastAsia="en-US"/>
        </w:rPr>
      </w:pPr>
      <w:r w:rsidRPr="00325AEA">
        <w:rPr>
          <w:rFonts w:ascii="Univers" w:hAnsi="Univers"/>
          <w:sz w:val="22"/>
          <w:szCs w:val="22"/>
          <w:lang w:val="en-US"/>
        </w:rPr>
        <w:t>Office of the Legal Guardianship of the Archibishopric of San Salvador</w:t>
      </w:r>
    </w:p>
    <w:p w:rsidR="00B95E44" w:rsidRPr="00325AEA" w:rsidRDefault="00B95E44" w:rsidP="00117CA1">
      <w:pPr>
        <w:ind w:firstLine="720"/>
        <w:jc w:val="center"/>
        <w:rPr>
          <w:rFonts w:ascii="Univers" w:hAnsi="Univers" w:cs="Arial"/>
          <w:i/>
          <w:sz w:val="22"/>
          <w:szCs w:val="22"/>
          <w:lang w:val="en-US" w:eastAsia="en-US"/>
        </w:rPr>
      </w:pPr>
      <w:r w:rsidRPr="00325AEA">
        <w:rPr>
          <w:rFonts w:ascii="Univers" w:hAnsi="Univers" w:cs="Arial"/>
          <w:i/>
          <w:sz w:val="22"/>
          <w:szCs w:val="22"/>
          <w:lang w:val="en-US" w:eastAsia="en-US"/>
        </w:rPr>
        <w:lastRenderedPageBreak/>
        <w:t>Tutela Legal del Arzobispado de San Salvador</w:t>
      </w:r>
    </w:p>
    <w:p w:rsidR="00B95E44" w:rsidRPr="00325AEA" w:rsidRDefault="00B95E44" w:rsidP="00B95E44">
      <w:pPr>
        <w:autoSpaceDE w:val="0"/>
        <w:autoSpaceDN w:val="0"/>
        <w:adjustRightInd w:val="0"/>
        <w:jc w:val="center"/>
        <w:rPr>
          <w:rFonts w:ascii="Univers" w:hAnsi="Univers" w:cs="Arial"/>
          <w:sz w:val="22"/>
          <w:szCs w:val="22"/>
          <w:lang w:val="en-US" w:eastAsia="en-US"/>
        </w:rPr>
      </w:pPr>
      <w:r w:rsidRPr="00325AEA">
        <w:rPr>
          <w:rFonts w:ascii="Univers" w:hAnsi="Univers" w:cs="Arial"/>
          <w:sz w:val="22"/>
          <w:szCs w:val="22"/>
          <w:lang w:val="en-US" w:eastAsia="en-US"/>
        </w:rPr>
        <w:t>Lic. María Julia Hernández</w:t>
      </w:r>
    </w:p>
    <w:p w:rsidR="00117CA1" w:rsidRPr="00325AEA" w:rsidRDefault="00117CA1" w:rsidP="00B95E44">
      <w:pPr>
        <w:autoSpaceDE w:val="0"/>
        <w:autoSpaceDN w:val="0"/>
        <w:adjustRightInd w:val="0"/>
        <w:jc w:val="center"/>
        <w:rPr>
          <w:rFonts w:ascii="Univers" w:hAnsi="Univers" w:cs="Arial"/>
          <w:sz w:val="22"/>
          <w:szCs w:val="22"/>
          <w:lang w:val="en-US" w:eastAsia="en-US"/>
        </w:rPr>
      </w:pPr>
      <w:r w:rsidRPr="00325AEA">
        <w:rPr>
          <w:rFonts w:ascii="Univers" w:hAnsi="Univers" w:cs="Arial"/>
          <w:sz w:val="22"/>
          <w:szCs w:val="22"/>
          <w:lang w:val="en-US" w:eastAsia="en-US"/>
        </w:rPr>
        <w:t xml:space="preserve">Archibishopric of San Salvador </w:t>
      </w:r>
    </w:p>
    <w:p w:rsidR="00B95E44" w:rsidRPr="00BE4373" w:rsidRDefault="00BE4373" w:rsidP="00B95E44">
      <w:pPr>
        <w:autoSpaceDE w:val="0"/>
        <w:autoSpaceDN w:val="0"/>
        <w:adjustRightInd w:val="0"/>
        <w:jc w:val="center"/>
        <w:rPr>
          <w:rFonts w:ascii="Univers" w:hAnsi="Univers" w:cs="Arial"/>
          <w:sz w:val="22"/>
          <w:szCs w:val="22"/>
          <w:highlight w:val="black"/>
          <w:lang w:val="en-US" w:eastAsia="en-US"/>
        </w:rPr>
      </w:pPr>
      <w:r w:rsidRPr="00BE4373">
        <w:rPr>
          <w:rFonts w:ascii="Univers" w:hAnsi="Univers" w:cs="Arial"/>
          <w:sz w:val="22"/>
          <w:szCs w:val="22"/>
          <w:highlight w:val="black"/>
          <w:lang w:val="en-US" w:eastAsia="en-US"/>
        </w:rPr>
        <w:t>XXXXXXXXXXXXXXXXXXXX</w:t>
      </w:r>
    </w:p>
    <w:p w:rsidR="00B95E44" w:rsidRPr="00BE4373" w:rsidRDefault="00BE4373" w:rsidP="00B95E44">
      <w:pPr>
        <w:autoSpaceDE w:val="0"/>
        <w:autoSpaceDN w:val="0"/>
        <w:adjustRightInd w:val="0"/>
        <w:jc w:val="center"/>
        <w:rPr>
          <w:rFonts w:ascii="Univers" w:hAnsi="Univers" w:cs="Arial"/>
          <w:sz w:val="22"/>
          <w:szCs w:val="22"/>
          <w:highlight w:val="black"/>
          <w:lang w:val="en-US" w:eastAsia="en-US"/>
        </w:rPr>
      </w:pPr>
      <w:r w:rsidRPr="00BE4373">
        <w:rPr>
          <w:rFonts w:ascii="Univers" w:hAnsi="Univers" w:cs="Arial"/>
          <w:sz w:val="22"/>
          <w:szCs w:val="22"/>
          <w:highlight w:val="black"/>
          <w:lang w:val="en-US" w:eastAsia="en-US"/>
        </w:rPr>
        <w:t>XXXXXXXXXXXXXXXX</w:t>
      </w:r>
    </w:p>
    <w:p w:rsidR="00B95E44" w:rsidRPr="00325AEA" w:rsidRDefault="00BE4373" w:rsidP="00B95E44">
      <w:pPr>
        <w:autoSpaceDE w:val="0"/>
        <w:autoSpaceDN w:val="0"/>
        <w:adjustRightInd w:val="0"/>
        <w:jc w:val="center"/>
        <w:rPr>
          <w:rFonts w:ascii="Univers" w:hAnsi="Univers" w:cs="Arial"/>
          <w:sz w:val="22"/>
          <w:szCs w:val="22"/>
          <w:lang w:val="en-US" w:eastAsia="en-US"/>
        </w:rPr>
      </w:pPr>
      <w:r w:rsidRPr="00BE4373">
        <w:rPr>
          <w:rFonts w:ascii="Univers" w:hAnsi="Univers" w:cs="Arial"/>
          <w:sz w:val="22"/>
          <w:szCs w:val="22"/>
          <w:highlight w:val="black"/>
          <w:lang w:val="en-US" w:eastAsia="en-US"/>
        </w:rPr>
        <w:t>XXXXXXXXX</w:t>
      </w:r>
    </w:p>
    <w:p w:rsidR="00B95E44" w:rsidRPr="00325AEA" w:rsidRDefault="00B95E44" w:rsidP="00B95E44">
      <w:pPr>
        <w:autoSpaceDE w:val="0"/>
        <w:autoSpaceDN w:val="0"/>
        <w:adjustRightInd w:val="0"/>
        <w:jc w:val="center"/>
        <w:rPr>
          <w:rFonts w:ascii="Univers" w:hAnsi="Univers" w:cs="Arial"/>
          <w:sz w:val="22"/>
          <w:szCs w:val="22"/>
          <w:lang w:val="en-US" w:eastAsia="en-US"/>
        </w:rPr>
      </w:pPr>
      <w:r w:rsidRPr="00325AEA">
        <w:rPr>
          <w:rFonts w:ascii="Univers" w:hAnsi="Univers" w:cs="Arial"/>
          <w:sz w:val="22"/>
          <w:szCs w:val="22"/>
          <w:lang w:val="en-US" w:eastAsia="en-US"/>
        </w:rPr>
        <w:t>San Salvador, El Salvador</w:t>
      </w:r>
    </w:p>
    <w:p w:rsidR="00B95E44" w:rsidRPr="00325AEA" w:rsidRDefault="00BE4373" w:rsidP="00B95E44">
      <w:pPr>
        <w:autoSpaceDE w:val="0"/>
        <w:autoSpaceDN w:val="0"/>
        <w:adjustRightInd w:val="0"/>
        <w:jc w:val="center"/>
        <w:rPr>
          <w:rFonts w:ascii="Univers" w:hAnsi="Univers" w:cs="Arial"/>
          <w:sz w:val="22"/>
          <w:szCs w:val="22"/>
          <w:lang w:val="en-US" w:eastAsia="en-US"/>
        </w:rPr>
      </w:pPr>
      <w:r w:rsidRPr="00BE4373">
        <w:rPr>
          <w:rFonts w:ascii="Univers" w:hAnsi="Univers" w:cs="Arial"/>
          <w:sz w:val="22"/>
          <w:szCs w:val="22"/>
          <w:highlight w:val="black"/>
          <w:lang w:val="en-US" w:eastAsia="en-US"/>
        </w:rPr>
        <w:t>XXXXXXXXXXXXXXX</w:t>
      </w:r>
    </w:p>
    <w:p w:rsidR="00B95E44" w:rsidRPr="00325AEA" w:rsidRDefault="00B95E44" w:rsidP="00B95E44">
      <w:pPr>
        <w:autoSpaceDE w:val="0"/>
        <w:autoSpaceDN w:val="0"/>
        <w:adjustRightInd w:val="0"/>
        <w:rPr>
          <w:rFonts w:ascii="Univers" w:hAnsi="Univers" w:cs="Arial"/>
          <w:sz w:val="22"/>
          <w:szCs w:val="22"/>
          <w:lang w:val="en-US" w:eastAsia="en-US"/>
        </w:rPr>
      </w:pPr>
    </w:p>
    <w:p w:rsidR="00B95E44" w:rsidRPr="00325AEA" w:rsidRDefault="00B95E44" w:rsidP="00B95E44">
      <w:pPr>
        <w:autoSpaceDE w:val="0"/>
        <w:autoSpaceDN w:val="0"/>
        <w:adjustRightInd w:val="0"/>
        <w:jc w:val="center"/>
        <w:rPr>
          <w:rFonts w:ascii="Univers" w:hAnsi="Univers" w:cs="Arial"/>
          <w:sz w:val="22"/>
          <w:szCs w:val="22"/>
          <w:lang w:val="en-US" w:eastAsia="en-US"/>
        </w:rPr>
      </w:pPr>
      <w:r w:rsidRPr="00325AEA">
        <w:rPr>
          <w:rFonts w:ascii="Univers" w:hAnsi="Univers" w:cs="Arial"/>
          <w:sz w:val="22"/>
          <w:szCs w:val="22"/>
          <w:lang w:val="en-US" w:eastAsia="en-US"/>
        </w:rPr>
        <w:t>CEJIL/MESOAMÉRICA</w:t>
      </w:r>
    </w:p>
    <w:p w:rsidR="00F951D8" w:rsidRPr="00325AEA" w:rsidRDefault="00BE4373" w:rsidP="00B95E44">
      <w:pPr>
        <w:autoSpaceDE w:val="0"/>
        <w:autoSpaceDN w:val="0"/>
        <w:adjustRightInd w:val="0"/>
        <w:jc w:val="center"/>
        <w:rPr>
          <w:rFonts w:ascii="Univers" w:hAnsi="Univers" w:cs="Arial"/>
          <w:color w:val="000000"/>
          <w:sz w:val="22"/>
          <w:szCs w:val="22"/>
          <w:lang w:val="en-US" w:eastAsia="en-US"/>
        </w:rPr>
      </w:pPr>
      <w:r w:rsidRPr="00BE4373">
        <w:rPr>
          <w:rFonts w:ascii="Univers" w:hAnsi="Univers" w:cs="Arial"/>
          <w:sz w:val="22"/>
          <w:szCs w:val="22"/>
          <w:highlight w:val="black"/>
          <w:lang w:val="en-US" w:eastAsia="en-US"/>
        </w:rPr>
        <w:t>XXXXXXXXXXXXXXXX</w:t>
      </w:r>
    </w:p>
    <w:p w:rsidR="00F951D8" w:rsidRPr="00325AEA" w:rsidRDefault="00F951D8" w:rsidP="00F951D8">
      <w:pPr>
        <w:autoSpaceDE w:val="0"/>
        <w:autoSpaceDN w:val="0"/>
        <w:adjustRightInd w:val="0"/>
        <w:jc w:val="center"/>
        <w:rPr>
          <w:rFonts w:ascii="Univers" w:hAnsi="Univers" w:cs="Arial"/>
          <w:color w:val="000000"/>
          <w:sz w:val="22"/>
          <w:szCs w:val="22"/>
          <w:lang w:val="en-US" w:eastAsia="en-US"/>
        </w:rPr>
      </w:pPr>
    </w:p>
    <w:p w:rsidR="00117CA1" w:rsidRPr="00325AEA" w:rsidRDefault="00BE4373" w:rsidP="00117CA1">
      <w:pPr>
        <w:ind w:firstLine="720"/>
        <w:jc w:val="both"/>
        <w:rPr>
          <w:rFonts w:ascii="Univers" w:hAnsi="Univers" w:cs="Arial"/>
          <w:sz w:val="22"/>
          <w:szCs w:val="22"/>
          <w:lang w:val="en-US"/>
        </w:rPr>
      </w:pPr>
      <w:r>
        <w:rPr>
          <w:rFonts w:ascii="Univers" w:hAnsi="Univers" w:cs="Arial"/>
          <w:sz w:val="22"/>
          <w:szCs w:val="22"/>
          <w:lang w:val="en-US"/>
        </w:rPr>
        <w:t>P</w:t>
      </w:r>
      <w:r w:rsidR="00117CA1" w:rsidRPr="00325AEA">
        <w:rPr>
          <w:rFonts w:ascii="Univers" w:hAnsi="Univers" w:cs="Arial"/>
          <w:sz w:val="22"/>
          <w:szCs w:val="22"/>
          <w:lang w:val="en-US"/>
        </w:rPr>
        <w:t>lease accept renewed assurances of my highest regards.</w:t>
      </w:r>
    </w:p>
    <w:p w:rsidR="00F951D8" w:rsidRPr="00325AEA" w:rsidRDefault="00F951D8" w:rsidP="00F951D8">
      <w:pPr>
        <w:ind w:firstLine="720"/>
        <w:jc w:val="both"/>
        <w:rPr>
          <w:rFonts w:ascii="Univers" w:hAnsi="Univers" w:cs="Arial"/>
          <w:sz w:val="22"/>
          <w:szCs w:val="22"/>
          <w:lang w:val="en-US"/>
        </w:rPr>
      </w:pPr>
    </w:p>
    <w:p w:rsidR="00F951D8" w:rsidRPr="00CE6EBD" w:rsidRDefault="00E700D7" w:rsidP="00F951D8">
      <w:pPr>
        <w:ind w:left="5040"/>
        <w:jc w:val="center"/>
        <w:rPr>
          <w:rFonts w:ascii="Univers" w:hAnsi="Univers" w:cs="Arial"/>
          <w:i/>
          <w:color w:val="808080"/>
          <w:sz w:val="22"/>
          <w:szCs w:val="22"/>
          <w:lang w:val="en-US"/>
        </w:rPr>
      </w:pPr>
      <w:r w:rsidRPr="00CE6EBD">
        <w:rPr>
          <w:rFonts w:ascii="Univers" w:hAnsi="Univers" w:cs="Arial"/>
          <w:i/>
          <w:color w:val="808080"/>
          <w:sz w:val="22"/>
          <w:szCs w:val="22"/>
          <w:lang w:val="en-US"/>
        </w:rPr>
        <w:t>Signed in the original</w:t>
      </w:r>
    </w:p>
    <w:p w:rsidR="00F951D8" w:rsidRPr="00325AEA" w:rsidRDefault="00F951D8" w:rsidP="00F951D8">
      <w:pPr>
        <w:ind w:left="5040"/>
        <w:jc w:val="center"/>
        <w:rPr>
          <w:rFonts w:ascii="Univers" w:hAnsi="Univers" w:cs="Arial"/>
          <w:sz w:val="22"/>
          <w:szCs w:val="22"/>
          <w:lang w:val="en-US"/>
        </w:rPr>
      </w:pPr>
    </w:p>
    <w:p w:rsidR="00F951D8" w:rsidRPr="00325AEA" w:rsidRDefault="006B1745" w:rsidP="00F951D8">
      <w:pPr>
        <w:ind w:left="5040"/>
        <w:jc w:val="center"/>
        <w:rPr>
          <w:rFonts w:ascii="Univers" w:hAnsi="Univers" w:cs="Arial"/>
          <w:sz w:val="22"/>
          <w:szCs w:val="22"/>
          <w:lang w:val="en-US"/>
        </w:rPr>
      </w:pPr>
      <w:r w:rsidRPr="00325AEA">
        <w:rPr>
          <w:rFonts w:ascii="Univers" w:hAnsi="Univers" w:cs="Arial"/>
          <w:sz w:val="22"/>
          <w:szCs w:val="22"/>
          <w:lang w:val="en-US"/>
        </w:rPr>
        <w:t>Elizabeth Abi-Mershed</w:t>
      </w:r>
    </w:p>
    <w:p w:rsidR="00F951D8" w:rsidRPr="00325AEA" w:rsidRDefault="00117CA1" w:rsidP="00F951D8">
      <w:pPr>
        <w:tabs>
          <w:tab w:val="left" w:pos="5760"/>
        </w:tabs>
        <w:ind w:left="5040"/>
        <w:jc w:val="center"/>
        <w:rPr>
          <w:rFonts w:ascii="Univers" w:hAnsi="Univers" w:cs="Arial"/>
          <w:sz w:val="22"/>
          <w:szCs w:val="22"/>
          <w:lang w:val="en-US"/>
        </w:rPr>
      </w:pPr>
      <w:r w:rsidRPr="00325AEA">
        <w:rPr>
          <w:rFonts w:ascii="Univers" w:hAnsi="Univers" w:cs="Arial"/>
          <w:sz w:val="22"/>
          <w:szCs w:val="22"/>
          <w:lang w:val="en-US"/>
        </w:rPr>
        <w:t>Deputy Executive Secretary</w:t>
      </w:r>
    </w:p>
    <w:p w:rsidR="00F951D8" w:rsidRPr="00325AEA" w:rsidRDefault="00F951D8">
      <w:pPr>
        <w:rPr>
          <w:rFonts w:ascii="Univers" w:hAnsi="Univers"/>
          <w:sz w:val="22"/>
          <w:szCs w:val="22"/>
          <w:lang w:val="en-US"/>
        </w:rPr>
      </w:pPr>
    </w:p>
    <w:sectPr w:rsidR="00F951D8" w:rsidRPr="00325AEA" w:rsidSect="009476AE">
      <w:headerReference w:type="default" r:id="rId10"/>
      <w:pgSz w:w="12240" w:h="15840" w:code="1"/>
      <w:pgMar w:top="720" w:right="1800" w:bottom="108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706" w:rsidRDefault="00AA0706">
      <w:r>
        <w:separator/>
      </w:r>
    </w:p>
  </w:endnote>
  <w:endnote w:type="continuationSeparator" w:id="0">
    <w:p w:rsidR="00AA0706" w:rsidRDefault="00AA0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Roman">
    <w:altName w:val="Times New Roman"/>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706" w:rsidRDefault="00AA0706">
      <w:r>
        <w:separator/>
      </w:r>
    </w:p>
  </w:footnote>
  <w:footnote w:type="continuationSeparator" w:id="0">
    <w:p w:rsidR="00AA0706" w:rsidRDefault="00AA07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AE" w:rsidRDefault="009476AE">
    <w:pPr>
      <w:pStyle w:val="Encabezado"/>
    </w:pPr>
  </w:p>
  <w:p w:rsidR="009476AE" w:rsidRDefault="009476AE" w:rsidP="00F951D8">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DF3C27">
      <w:rPr>
        <w:rStyle w:val="Nmerodepgina"/>
        <w:noProof/>
      </w:rPr>
      <w:t>2</w:t>
    </w:r>
    <w:r>
      <w:rPr>
        <w:rStyle w:val="Nmerodepgina"/>
      </w:rPr>
      <w:fldChar w:fldCharType="end"/>
    </w:r>
  </w:p>
  <w:p w:rsidR="009476AE" w:rsidRDefault="009476A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83C97"/>
    <w:multiLevelType w:val="hybridMultilevel"/>
    <w:tmpl w:val="73D0629E"/>
    <w:lvl w:ilvl="0" w:tplc="E680840C">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6518B564">
      <w:start w:val="3"/>
      <w:numFmt w:val="decimal"/>
      <w:lvlText w:val="%3-"/>
      <w:lvlJc w:val="left"/>
      <w:pPr>
        <w:tabs>
          <w:tab w:val="num" w:pos="2700"/>
        </w:tabs>
        <w:ind w:left="2700" w:hanging="360"/>
      </w:pPr>
      <w:rPr>
        <w:rFonts w:hint="default"/>
      </w:rPr>
    </w:lvl>
    <w:lvl w:ilvl="3" w:tplc="D92AC8DA">
      <w:start w:val="1"/>
      <w:numFmt w:val="decimal"/>
      <w:lvlText w:val="%4."/>
      <w:lvlJc w:val="left"/>
      <w:pPr>
        <w:tabs>
          <w:tab w:val="num" w:pos="3240"/>
        </w:tabs>
        <w:ind w:left="3240" w:hanging="360"/>
      </w:pPr>
      <w:rPr>
        <w:rFonts w:ascii="Univers" w:eastAsia="Times New Roman" w:hAnsi="Univers" w:cs="Times New Roman"/>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FEF6DDE"/>
    <w:multiLevelType w:val="hybridMultilevel"/>
    <w:tmpl w:val="4D66C3D4"/>
    <w:lvl w:ilvl="0" w:tplc="3E66B632">
      <w:start w:val="1"/>
      <w:numFmt w:val="decimal"/>
      <w:lvlText w:val="%1."/>
      <w:lvlJc w:val="left"/>
      <w:pPr>
        <w:tabs>
          <w:tab w:val="num" w:pos="2160"/>
        </w:tabs>
        <w:ind w:left="2160" w:hanging="144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
    <w:nsid w:val="2C237AE4"/>
    <w:multiLevelType w:val="hybridMultilevel"/>
    <w:tmpl w:val="97BEF526"/>
    <w:lvl w:ilvl="0" w:tplc="638C79FA">
      <w:start w:val="1"/>
      <w:numFmt w:val="decimal"/>
      <w:lvlText w:val="%1."/>
      <w:lvlJc w:val="left"/>
      <w:pPr>
        <w:tabs>
          <w:tab w:val="num" w:pos="1440"/>
        </w:tabs>
        <w:ind w:left="1440" w:hanging="360"/>
      </w:pPr>
      <w:rPr>
        <w:rFonts w:ascii="Univers" w:hAnsi="Univers" w:hint="default"/>
        <w:b w:val="0"/>
        <w:sz w:val="20"/>
        <w:szCs w:val="20"/>
      </w:rPr>
    </w:lvl>
    <w:lvl w:ilvl="1" w:tplc="385444C0">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43E4FAA"/>
    <w:multiLevelType w:val="hybridMultilevel"/>
    <w:tmpl w:val="0B58894E"/>
    <w:lvl w:ilvl="0" w:tplc="881EAA1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4">
    <w:nsid w:val="4D1E2BE0"/>
    <w:multiLevelType w:val="hybridMultilevel"/>
    <w:tmpl w:val="4608F5B0"/>
    <w:lvl w:ilvl="0" w:tplc="EF1465F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63BE3EEA"/>
    <w:multiLevelType w:val="hybridMultilevel"/>
    <w:tmpl w:val="D1484B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6A101BB"/>
    <w:multiLevelType w:val="hybridMultilevel"/>
    <w:tmpl w:val="B52E2BE0"/>
    <w:lvl w:ilvl="0" w:tplc="919ECB5C">
      <w:start w:val="1"/>
      <w:numFmt w:val="lowerLetter"/>
      <w:lvlText w:val="%1)"/>
      <w:lvlJc w:val="left"/>
      <w:pPr>
        <w:tabs>
          <w:tab w:val="num" w:pos="1440"/>
        </w:tabs>
        <w:ind w:left="1440" w:hanging="720"/>
      </w:pPr>
      <w:rPr>
        <w:rFonts w:ascii="Univers" w:eastAsia="Times New Roman" w:hAnsi="Univers" w:cs="Times New Roman" w:hint="default"/>
        <w:sz w:val="19"/>
        <w:szCs w:val="19"/>
      </w:rPr>
    </w:lvl>
    <w:lvl w:ilvl="1" w:tplc="1DF2145E">
      <w:start w:val="1"/>
      <w:numFmt w:val="decimal"/>
      <w:lvlText w:val="%2."/>
      <w:lvlJc w:val="left"/>
      <w:pPr>
        <w:tabs>
          <w:tab w:val="num" w:pos="1800"/>
        </w:tabs>
        <w:ind w:left="1800" w:hanging="360"/>
      </w:pPr>
      <w:rPr>
        <w:rFonts w:hint="default"/>
      </w:rPr>
    </w:lvl>
    <w:lvl w:ilvl="2" w:tplc="881EAA16">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6E2D11F5"/>
    <w:multiLevelType w:val="hybridMultilevel"/>
    <w:tmpl w:val="01627E68"/>
    <w:lvl w:ilvl="0" w:tplc="DF241684">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ECC36F6"/>
    <w:multiLevelType w:val="hybridMultilevel"/>
    <w:tmpl w:val="8F0A16AA"/>
    <w:lvl w:ilvl="0" w:tplc="FC52580C">
      <w:start w:val="1"/>
      <w:numFmt w:val="decimal"/>
      <w:lvlText w:val="%1."/>
      <w:lvlJc w:val="left"/>
      <w:pPr>
        <w:tabs>
          <w:tab w:val="num" w:pos="2160"/>
        </w:tabs>
        <w:ind w:left="216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6"/>
  </w:num>
  <w:num w:numId="2">
    <w:abstractNumId w:val="3"/>
  </w:num>
  <w:num w:numId="3">
    <w:abstractNumId w:val="4"/>
  </w:num>
  <w:num w:numId="4">
    <w:abstractNumId w:val="5"/>
  </w:num>
  <w:num w:numId="5">
    <w:abstractNumId w:val="0"/>
  </w:num>
  <w:num w:numId="6">
    <w:abstractNumId w:val="2"/>
  </w:num>
  <w:num w:numId="7">
    <w:abstractNumId w:val="1"/>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75BF"/>
    <w:rsid w:val="000760EF"/>
    <w:rsid w:val="000B5D9E"/>
    <w:rsid w:val="000F1333"/>
    <w:rsid w:val="0011172F"/>
    <w:rsid w:val="00117CA1"/>
    <w:rsid w:val="00125C1B"/>
    <w:rsid w:val="0013046B"/>
    <w:rsid w:val="00173B9A"/>
    <w:rsid w:val="001D4100"/>
    <w:rsid w:val="00213509"/>
    <w:rsid w:val="0027633F"/>
    <w:rsid w:val="002A7A38"/>
    <w:rsid w:val="00325AEA"/>
    <w:rsid w:val="00331ED6"/>
    <w:rsid w:val="00352F09"/>
    <w:rsid w:val="003C6E62"/>
    <w:rsid w:val="003F573F"/>
    <w:rsid w:val="0045073F"/>
    <w:rsid w:val="004517C1"/>
    <w:rsid w:val="004A70BC"/>
    <w:rsid w:val="004F069E"/>
    <w:rsid w:val="004F6821"/>
    <w:rsid w:val="00596859"/>
    <w:rsid w:val="005A3589"/>
    <w:rsid w:val="005F3E37"/>
    <w:rsid w:val="00604F36"/>
    <w:rsid w:val="00624CD8"/>
    <w:rsid w:val="006727CD"/>
    <w:rsid w:val="006B1745"/>
    <w:rsid w:val="006C4423"/>
    <w:rsid w:val="006E6740"/>
    <w:rsid w:val="007B0352"/>
    <w:rsid w:val="0083263B"/>
    <w:rsid w:val="00832E1F"/>
    <w:rsid w:val="0087661F"/>
    <w:rsid w:val="008B5918"/>
    <w:rsid w:val="009476AE"/>
    <w:rsid w:val="00A024DC"/>
    <w:rsid w:val="00AA0706"/>
    <w:rsid w:val="00AC3DB9"/>
    <w:rsid w:val="00B95E44"/>
    <w:rsid w:val="00BE4373"/>
    <w:rsid w:val="00C25B77"/>
    <w:rsid w:val="00C60737"/>
    <w:rsid w:val="00CE6EBD"/>
    <w:rsid w:val="00D85CEA"/>
    <w:rsid w:val="00DC09ED"/>
    <w:rsid w:val="00DC0FB9"/>
    <w:rsid w:val="00DF3C27"/>
    <w:rsid w:val="00E700D7"/>
    <w:rsid w:val="00E95A10"/>
    <w:rsid w:val="00EE059F"/>
    <w:rsid w:val="00F951D8"/>
    <w:rsid w:val="00FA3F87"/>
    <w:rsid w:val="00FD6BB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75BF"/>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0075BF"/>
    <w:pPr>
      <w:tabs>
        <w:tab w:val="center" w:pos="4320"/>
        <w:tab w:val="right" w:pos="8640"/>
      </w:tabs>
    </w:pPr>
  </w:style>
  <w:style w:type="character" w:styleId="Nmerodepgina">
    <w:name w:val="page number"/>
    <w:basedOn w:val="Fuentedeprrafopredeter"/>
    <w:rsid w:val="000075BF"/>
  </w:style>
  <w:style w:type="paragraph" w:customStyle="1" w:styleId="Default">
    <w:name w:val="Default"/>
    <w:rsid w:val="000075BF"/>
    <w:pPr>
      <w:autoSpaceDE w:val="0"/>
      <w:autoSpaceDN w:val="0"/>
      <w:adjustRightInd w:val="0"/>
    </w:pPr>
    <w:rPr>
      <w:rFonts w:ascii="Arial" w:hAnsi="Arial" w:cs="Arial"/>
      <w:color w:val="000000"/>
      <w:sz w:val="24"/>
      <w:szCs w:val="24"/>
      <w:lang w:val="en-US" w:eastAsia="en-US"/>
    </w:rPr>
  </w:style>
  <w:style w:type="character" w:styleId="Refdenotaalpie">
    <w:name w:val="footnote reference"/>
    <w:aliases w:val="Footnotes refss,Texto de nota al pie,Appel note de bas de page,referencia nota al pie,BVI fnr,Ref. de nota al pie.,Footnote number,f"/>
    <w:semiHidden/>
    <w:rsid w:val="000075BF"/>
    <w:rPr>
      <w:vertAlign w:val="superscript"/>
    </w:rPr>
  </w:style>
  <w:style w:type="character" w:styleId="Hipervnculo">
    <w:name w:val="Hyperlink"/>
    <w:rsid w:val="000075BF"/>
    <w:rPr>
      <w:color w:val="0000FF"/>
      <w:u w:val="single"/>
    </w:rPr>
  </w:style>
  <w:style w:type="paragraph" w:styleId="NormalWeb">
    <w:name w:val="Normal (Web)"/>
    <w:basedOn w:val="Normal"/>
    <w:rsid w:val="000075BF"/>
    <w:pPr>
      <w:spacing w:before="100" w:beforeAutospacing="1" w:after="100" w:afterAutospacing="1"/>
    </w:pPr>
    <w:rPr>
      <w:rFonts w:ascii="Arial Unicode MS" w:eastAsia="Arial Unicode MS" w:hAnsi="Arial Unicode MS" w:cs="Arial Unicode MS"/>
      <w:color w:val="000000"/>
      <w:lang w:val="en-US" w:eastAsia="en-US"/>
    </w:rPr>
  </w:style>
  <w:style w:type="paragraph" w:styleId="Sangradetextonormal">
    <w:name w:val="Body Text Indent"/>
    <w:basedOn w:val="Normal"/>
    <w:rsid w:val="00356EB1"/>
    <w:pPr>
      <w:spacing w:after="120"/>
      <w:ind w:left="360"/>
    </w:pPr>
    <w:rPr>
      <w:lang w:val="en-US" w:eastAsia="en-US"/>
    </w:rPr>
  </w:style>
  <w:style w:type="paragraph" w:styleId="Textoindependiente3">
    <w:name w:val="Body Text 3"/>
    <w:basedOn w:val="Normal"/>
    <w:rsid w:val="00A13FA1"/>
    <w:pPr>
      <w:spacing w:after="120"/>
    </w:pPr>
    <w:rPr>
      <w:rFonts w:ascii="Univers" w:hAnsi="Univers"/>
      <w:sz w:val="16"/>
      <w:szCs w:val="16"/>
      <w:lang w:val="es-ES_tradnl" w:eastAsia="en-US"/>
    </w:rPr>
  </w:style>
  <w:style w:type="paragraph" w:styleId="Sangra3detindependiente">
    <w:name w:val="Body Text Indent 3"/>
    <w:basedOn w:val="Normal"/>
    <w:rsid w:val="00BC2E60"/>
    <w:pPr>
      <w:spacing w:after="120"/>
      <w:ind w:left="360"/>
    </w:pPr>
    <w:rPr>
      <w:sz w:val="16"/>
      <w:szCs w:val="16"/>
      <w:lang w:val="en-US" w:eastAsia="en-US"/>
    </w:rPr>
  </w:style>
  <w:style w:type="paragraph" w:styleId="Textonotapie">
    <w:name w:val="footnote text"/>
    <w:aliases w:val="Footnote Text Char Char Char Char Char,Footnote Text Char Char Char Char,footnote text,Footnote reference,FA Fu,Footnote Text Char Char Char,Footnote Text Cha,FA Fußnotentext,FA Fuﬂnotentext,Texto nota pie Car,Footnote Text Char Char,Ca,f"/>
    <w:basedOn w:val="Normal"/>
    <w:semiHidden/>
    <w:rsid w:val="00BC2E60"/>
    <w:rPr>
      <w:rFonts w:ascii="Univers" w:hAnsi="Univers"/>
      <w:sz w:val="20"/>
      <w:szCs w:val="20"/>
      <w:lang w:val="es-CO" w:eastAsia="en-US"/>
    </w:rPr>
  </w:style>
  <w:style w:type="paragraph" w:styleId="Prrafodelista">
    <w:name w:val="List Paragraph"/>
    <w:basedOn w:val="Normal"/>
    <w:uiPriority w:val="34"/>
    <w:qFormat/>
    <w:rsid w:val="000B5D9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9946D-65A6-4B30-AD95-2D958E4BA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2361</Words>
  <Characters>12986</Characters>
  <Application>Microsoft Office Word</Application>
  <DocSecurity>0</DocSecurity>
  <Lines>108</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15317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2</cp:revision>
  <cp:lastPrinted>2011-03-08T17:19:00Z</cp:lastPrinted>
  <dcterms:created xsi:type="dcterms:W3CDTF">2018-06-05T21:28:00Z</dcterms:created>
  <dcterms:modified xsi:type="dcterms:W3CDTF">2018-06-05T21:28:00Z</dcterms:modified>
</cp:coreProperties>
</file>