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8E6" w:rsidRPr="003E1EC0" w:rsidRDefault="002748F9" w:rsidP="00F978E6">
      <w:pPr>
        <w:jc w:val="center"/>
        <w:rPr>
          <w:rFonts w:ascii="Univers" w:hAnsi="Univers"/>
          <w:b/>
          <w:sz w:val="20"/>
          <w:szCs w:val="20"/>
          <w:lang w:val="es-MX"/>
        </w:rPr>
      </w:pPr>
      <w:r w:rsidRPr="003E1EC0">
        <w:rPr>
          <w:rFonts w:ascii="Univers" w:hAnsi="Univers"/>
          <w:b/>
          <w:sz w:val="20"/>
          <w:szCs w:val="20"/>
          <w:lang w:val="es-MX"/>
        </w:rPr>
        <w:t xml:space="preserve">REPORT </w:t>
      </w:r>
      <w:r w:rsidR="00F978E6" w:rsidRPr="003E1EC0">
        <w:rPr>
          <w:rFonts w:ascii="Univers" w:hAnsi="Univers"/>
          <w:b/>
          <w:sz w:val="20"/>
          <w:szCs w:val="20"/>
          <w:lang w:val="es-MX"/>
        </w:rPr>
        <w:t xml:space="preserve">No. </w:t>
      </w:r>
      <w:r w:rsidR="00E8379D">
        <w:rPr>
          <w:rFonts w:ascii="Univers" w:hAnsi="Univers"/>
          <w:b/>
          <w:sz w:val="20"/>
          <w:szCs w:val="20"/>
          <w:lang w:val="es-MX"/>
        </w:rPr>
        <w:t>62</w:t>
      </w:r>
      <w:r w:rsidR="00F978E6" w:rsidRPr="003E1EC0">
        <w:rPr>
          <w:rFonts w:ascii="Univers" w:hAnsi="Univers"/>
          <w:b/>
          <w:sz w:val="20"/>
          <w:szCs w:val="20"/>
          <w:lang w:val="es-MX"/>
        </w:rPr>
        <w:t>/12</w:t>
      </w:r>
      <w:r w:rsidR="00F978E6" w:rsidRPr="003E1EC0">
        <w:rPr>
          <w:rStyle w:val="WW-FootnoteCharacters"/>
          <w:rFonts w:ascii="Univers" w:hAnsi="Univers"/>
          <w:b/>
          <w:bCs/>
          <w:sz w:val="20"/>
          <w:szCs w:val="20"/>
          <w:lang w:val="en-US"/>
        </w:rPr>
        <w:footnoteReference w:id="2"/>
      </w:r>
    </w:p>
    <w:p w:rsidR="00F978E6" w:rsidRPr="003E1EC0" w:rsidRDefault="002748F9" w:rsidP="00F978E6">
      <w:pPr>
        <w:jc w:val="center"/>
        <w:rPr>
          <w:rFonts w:ascii="Univers" w:hAnsi="Univers"/>
          <w:sz w:val="20"/>
          <w:szCs w:val="20"/>
          <w:lang w:val="es-MX"/>
        </w:rPr>
      </w:pPr>
      <w:r w:rsidRPr="003E1EC0">
        <w:rPr>
          <w:rFonts w:ascii="Univers" w:hAnsi="Univers"/>
          <w:sz w:val="20"/>
          <w:szCs w:val="20"/>
          <w:lang w:val="es-MX"/>
        </w:rPr>
        <w:t>PETITION</w:t>
      </w:r>
      <w:r w:rsidR="00F978E6" w:rsidRPr="003E1EC0">
        <w:rPr>
          <w:rFonts w:ascii="Univers" w:hAnsi="Univers"/>
          <w:sz w:val="20"/>
          <w:szCs w:val="20"/>
          <w:lang w:val="es-MX"/>
        </w:rPr>
        <w:t xml:space="preserve"> 1471-05</w:t>
      </w:r>
    </w:p>
    <w:p w:rsidR="00F978E6" w:rsidRPr="003E1EC0" w:rsidRDefault="002748F9" w:rsidP="00F978E6">
      <w:pPr>
        <w:jc w:val="center"/>
        <w:rPr>
          <w:rFonts w:ascii="Univers" w:hAnsi="Univers"/>
          <w:sz w:val="20"/>
          <w:szCs w:val="20"/>
          <w:lang w:val="es-MX"/>
        </w:rPr>
      </w:pPr>
      <w:r w:rsidRPr="003E1EC0">
        <w:rPr>
          <w:rFonts w:ascii="Univers" w:hAnsi="Univers"/>
          <w:sz w:val="20"/>
          <w:szCs w:val="20"/>
          <w:lang w:val="es-MX"/>
        </w:rPr>
        <w:t>ADMISSIBILITY</w:t>
      </w:r>
    </w:p>
    <w:p w:rsidR="00F978E6" w:rsidRPr="003E1EC0" w:rsidRDefault="00F978E6" w:rsidP="00F978E6">
      <w:pPr>
        <w:jc w:val="center"/>
        <w:rPr>
          <w:rFonts w:ascii="Univers" w:hAnsi="Univers"/>
          <w:sz w:val="20"/>
          <w:szCs w:val="20"/>
          <w:lang w:val="es-MX"/>
        </w:rPr>
      </w:pPr>
      <w:r w:rsidRPr="003E1EC0">
        <w:rPr>
          <w:rFonts w:ascii="Univers" w:hAnsi="Univers"/>
          <w:sz w:val="20"/>
          <w:szCs w:val="20"/>
          <w:lang w:val="es-MX"/>
        </w:rPr>
        <w:t>YENINA ESTHER MARTÍNEZ ESQUIVIA</w:t>
      </w:r>
    </w:p>
    <w:p w:rsidR="00F978E6" w:rsidRPr="003E1EC0" w:rsidRDefault="00F978E6" w:rsidP="00F978E6">
      <w:pPr>
        <w:jc w:val="center"/>
        <w:rPr>
          <w:rFonts w:ascii="Univers" w:hAnsi="Univers"/>
          <w:sz w:val="20"/>
          <w:szCs w:val="20"/>
          <w:lang w:val="es-MX"/>
        </w:rPr>
      </w:pPr>
      <w:r w:rsidRPr="003E1EC0">
        <w:rPr>
          <w:rFonts w:ascii="Univers" w:hAnsi="Univers"/>
          <w:sz w:val="20"/>
          <w:szCs w:val="20"/>
          <w:lang w:val="es-MX"/>
        </w:rPr>
        <w:t>COLOMBIA</w:t>
      </w:r>
    </w:p>
    <w:p w:rsidR="00F978E6" w:rsidRPr="003E1EC0" w:rsidRDefault="00E8379D" w:rsidP="00F978E6">
      <w:pPr>
        <w:jc w:val="center"/>
        <w:rPr>
          <w:rFonts w:ascii="Univers" w:hAnsi="Univers"/>
          <w:sz w:val="20"/>
          <w:szCs w:val="20"/>
          <w:lang w:val="es-MX"/>
        </w:rPr>
      </w:pPr>
      <w:r>
        <w:rPr>
          <w:rFonts w:ascii="Univers" w:hAnsi="Univers"/>
          <w:sz w:val="20"/>
          <w:szCs w:val="20"/>
          <w:lang w:val="es-MX"/>
        </w:rPr>
        <w:t xml:space="preserve">March 20, </w:t>
      </w:r>
      <w:r w:rsidR="00F978E6" w:rsidRPr="003E1EC0">
        <w:rPr>
          <w:rFonts w:ascii="Univers" w:hAnsi="Univers"/>
          <w:sz w:val="20"/>
          <w:szCs w:val="20"/>
          <w:lang w:val="es-MX"/>
        </w:rPr>
        <w:t>2012</w:t>
      </w:r>
    </w:p>
    <w:p w:rsidR="00F978E6" w:rsidRPr="003E1EC0" w:rsidRDefault="00F978E6" w:rsidP="00F978E6">
      <w:pPr>
        <w:pStyle w:val="Ttulo1"/>
        <w:spacing w:before="0" w:after="0"/>
        <w:ind w:firstLine="720"/>
        <w:rPr>
          <w:rFonts w:ascii="Univers" w:hAnsi="Univers"/>
          <w:sz w:val="20"/>
          <w:szCs w:val="20"/>
          <w:lang w:val="es-MX"/>
        </w:rPr>
      </w:pPr>
      <w:r w:rsidRPr="003E1EC0">
        <w:rPr>
          <w:rFonts w:ascii="Univers" w:hAnsi="Univers"/>
          <w:sz w:val="20"/>
          <w:szCs w:val="20"/>
          <w:lang w:val="es-MX"/>
        </w:rPr>
        <w:t>I.</w:t>
      </w:r>
      <w:r w:rsidRPr="003E1EC0">
        <w:rPr>
          <w:rFonts w:ascii="Univers" w:hAnsi="Univers"/>
          <w:sz w:val="20"/>
          <w:szCs w:val="20"/>
          <w:lang w:val="es-MX"/>
        </w:rPr>
        <w:tab/>
      </w:r>
      <w:r w:rsidR="002748F9" w:rsidRPr="003E1EC0">
        <w:rPr>
          <w:rFonts w:ascii="Univers" w:hAnsi="Univers"/>
          <w:sz w:val="20"/>
          <w:szCs w:val="20"/>
          <w:lang w:val="es-MX"/>
        </w:rPr>
        <w:t xml:space="preserve">SUMMARY </w:t>
      </w:r>
    </w:p>
    <w:p w:rsidR="00F978E6" w:rsidRPr="003E1EC0" w:rsidRDefault="00F978E6" w:rsidP="00F978E6">
      <w:pPr>
        <w:rPr>
          <w:rFonts w:ascii="Univers" w:hAnsi="Univers"/>
          <w:sz w:val="20"/>
          <w:szCs w:val="20"/>
          <w:lang w:val="es-MX"/>
        </w:rPr>
      </w:pPr>
    </w:p>
    <w:p w:rsidR="00F978E6" w:rsidRPr="003E1EC0" w:rsidRDefault="002748F9" w:rsidP="00F978E6">
      <w:pPr>
        <w:pStyle w:val="Lista"/>
        <w:numPr>
          <w:ilvl w:val="0"/>
          <w:numId w:val="5"/>
        </w:numPr>
        <w:ind w:left="0" w:firstLine="720"/>
        <w:jc w:val="both"/>
        <w:rPr>
          <w:rFonts w:ascii="Univers" w:hAnsi="Univers"/>
          <w:sz w:val="20"/>
          <w:szCs w:val="20"/>
          <w:lang w:val="en-US"/>
        </w:rPr>
      </w:pPr>
      <w:r w:rsidRPr="003E1EC0">
        <w:rPr>
          <w:rFonts w:ascii="Univers" w:hAnsi="Univers"/>
          <w:sz w:val="20"/>
          <w:szCs w:val="20"/>
          <w:lang w:val="en-US"/>
        </w:rPr>
        <w:t xml:space="preserve">On December 22, 2005, the Inter-American Commission on Human Rights (hereinafter “the Commission”) received a petition lodged </w:t>
      </w:r>
      <w:r w:rsidR="009160AF">
        <w:rPr>
          <w:rFonts w:ascii="Univers" w:hAnsi="Univers"/>
          <w:sz w:val="20"/>
          <w:szCs w:val="20"/>
          <w:lang w:val="en-US"/>
        </w:rPr>
        <w:t xml:space="preserve">by </w:t>
      </w:r>
      <w:r w:rsidRPr="003E1EC0">
        <w:rPr>
          <w:rFonts w:ascii="Univers" w:hAnsi="Univers"/>
          <w:sz w:val="20"/>
          <w:szCs w:val="20"/>
          <w:lang w:val="en-US"/>
        </w:rPr>
        <w:t>Yenina Esther Martinez Esquivia (hereinafter “the Petitioner”</w:t>
      </w:r>
      <w:r w:rsidR="009D28D0" w:rsidRPr="003E1EC0">
        <w:rPr>
          <w:rFonts w:ascii="Univers" w:hAnsi="Univers"/>
          <w:sz w:val="20"/>
          <w:szCs w:val="20"/>
          <w:lang w:val="en-US"/>
        </w:rPr>
        <w:t>) on her own behalf, alleging that the Republic of Colombia (hereinafter “the State,” the Colombian State” or “Colombia”) is responsible for violating several rights recognized by the American Convention on Human Rights (hereinafter “the Convention” or “the American Convention”)</w:t>
      </w:r>
      <w:r w:rsidR="0009183C" w:rsidRPr="003E1EC0">
        <w:rPr>
          <w:rFonts w:ascii="Univers" w:hAnsi="Univers"/>
          <w:sz w:val="20"/>
          <w:szCs w:val="20"/>
          <w:lang w:val="en-US"/>
        </w:rPr>
        <w:t>.  Specifically, d</w:t>
      </w:r>
      <w:r w:rsidR="00C31406" w:rsidRPr="003E1EC0">
        <w:rPr>
          <w:rFonts w:ascii="Univers" w:hAnsi="Univers"/>
          <w:sz w:val="20"/>
          <w:szCs w:val="20"/>
          <w:lang w:val="en-US"/>
        </w:rPr>
        <w:t xml:space="preserve">uring </w:t>
      </w:r>
      <w:r w:rsidR="00C822EE">
        <w:rPr>
          <w:rFonts w:ascii="Univers" w:hAnsi="Univers"/>
          <w:sz w:val="20"/>
          <w:szCs w:val="20"/>
          <w:lang w:val="en-US"/>
        </w:rPr>
        <w:t xml:space="preserve">the </w:t>
      </w:r>
      <w:r w:rsidR="00C31406" w:rsidRPr="003E1EC0">
        <w:rPr>
          <w:rFonts w:ascii="Univers" w:hAnsi="Univers"/>
          <w:sz w:val="20"/>
          <w:szCs w:val="20"/>
          <w:lang w:val="en-US"/>
        </w:rPr>
        <w:t>admissibility</w:t>
      </w:r>
      <w:r w:rsidR="00C822EE">
        <w:rPr>
          <w:rFonts w:ascii="Univers" w:hAnsi="Univers"/>
          <w:sz w:val="20"/>
          <w:szCs w:val="20"/>
          <w:lang w:val="en-US"/>
        </w:rPr>
        <w:t xml:space="preserve"> stage</w:t>
      </w:r>
      <w:r w:rsidR="00C31406" w:rsidRPr="003E1EC0">
        <w:rPr>
          <w:rFonts w:ascii="Univers" w:hAnsi="Univers"/>
          <w:sz w:val="20"/>
          <w:szCs w:val="20"/>
          <w:lang w:val="en-US"/>
        </w:rPr>
        <w:t>, the petitioner alleged that the State had violated the rights set forth in Articles 1,</w:t>
      </w:r>
      <w:r w:rsidR="00FE7D88">
        <w:rPr>
          <w:rFonts w:ascii="Univers" w:hAnsi="Univers"/>
          <w:sz w:val="20"/>
          <w:szCs w:val="20"/>
          <w:lang w:val="en-US"/>
        </w:rPr>
        <w:t xml:space="preserve"> </w:t>
      </w:r>
      <w:r w:rsidR="0062153B">
        <w:rPr>
          <w:rFonts w:ascii="Univers" w:hAnsi="Univers"/>
          <w:sz w:val="20"/>
          <w:szCs w:val="20"/>
          <w:lang w:val="en-US"/>
        </w:rPr>
        <w:t xml:space="preserve">8, 19, 24, 25, 26 </w:t>
      </w:r>
      <w:r w:rsidR="00DC6885">
        <w:rPr>
          <w:rFonts w:ascii="Univers" w:hAnsi="Univers"/>
          <w:sz w:val="20"/>
          <w:szCs w:val="20"/>
          <w:lang w:val="en-US"/>
        </w:rPr>
        <w:t xml:space="preserve">and 29 of the Convention and, </w:t>
      </w:r>
      <w:r w:rsidR="009D343C" w:rsidRPr="003E1EC0">
        <w:rPr>
          <w:rFonts w:ascii="Univers" w:hAnsi="Univers"/>
          <w:sz w:val="20"/>
          <w:szCs w:val="20"/>
          <w:lang w:val="en-US"/>
        </w:rPr>
        <w:t>while invoking several international instruments</w:t>
      </w:r>
      <w:r w:rsidR="00DC6885">
        <w:rPr>
          <w:rFonts w:ascii="Univers" w:hAnsi="Univers"/>
          <w:sz w:val="20"/>
          <w:szCs w:val="20"/>
          <w:lang w:val="en-US"/>
        </w:rPr>
        <w:t xml:space="preserve"> for the protection of women’s rights</w:t>
      </w:r>
      <w:r w:rsidR="009D343C" w:rsidRPr="003E1EC0">
        <w:rPr>
          <w:rFonts w:ascii="Univers" w:hAnsi="Univers"/>
          <w:sz w:val="20"/>
          <w:szCs w:val="20"/>
          <w:lang w:val="en-US"/>
        </w:rPr>
        <w:t xml:space="preserve">, she contended that the State had not taken into account her </w:t>
      </w:r>
      <w:r w:rsidR="00DA0F3E">
        <w:rPr>
          <w:rFonts w:ascii="Univers" w:hAnsi="Univers"/>
          <w:sz w:val="20"/>
          <w:szCs w:val="20"/>
          <w:lang w:val="en-US"/>
        </w:rPr>
        <w:t xml:space="preserve">condition </w:t>
      </w:r>
      <w:r w:rsidR="009D343C" w:rsidRPr="003E1EC0">
        <w:rPr>
          <w:rFonts w:ascii="Univers" w:hAnsi="Univers"/>
          <w:sz w:val="20"/>
          <w:szCs w:val="20"/>
          <w:lang w:val="en-US"/>
        </w:rPr>
        <w:t xml:space="preserve">as </w:t>
      </w:r>
      <w:r w:rsidR="00403D7D">
        <w:rPr>
          <w:rFonts w:ascii="Univers" w:hAnsi="Univers"/>
          <w:sz w:val="20"/>
          <w:szCs w:val="20"/>
          <w:lang w:val="en-US"/>
        </w:rPr>
        <w:t xml:space="preserve">a </w:t>
      </w:r>
      <w:r w:rsidR="00C32707">
        <w:rPr>
          <w:rFonts w:ascii="Univers" w:hAnsi="Univers"/>
          <w:sz w:val="20"/>
          <w:szCs w:val="20"/>
          <w:lang w:val="en-US"/>
        </w:rPr>
        <w:t xml:space="preserve">mother </w:t>
      </w:r>
      <w:r w:rsidR="001F6B79">
        <w:rPr>
          <w:rFonts w:ascii="Univers" w:hAnsi="Univers"/>
          <w:sz w:val="20"/>
          <w:szCs w:val="20"/>
          <w:lang w:val="en-US"/>
        </w:rPr>
        <w:t xml:space="preserve">and </w:t>
      </w:r>
      <w:r w:rsidR="009D343C" w:rsidRPr="003E1EC0">
        <w:rPr>
          <w:rFonts w:ascii="Univers" w:hAnsi="Univers"/>
          <w:sz w:val="20"/>
          <w:szCs w:val="20"/>
          <w:lang w:val="en-US"/>
        </w:rPr>
        <w:t>head of</w:t>
      </w:r>
      <w:r w:rsidR="00D70C0C">
        <w:rPr>
          <w:rFonts w:ascii="Univers" w:hAnsi="Univers"/>
          <w:sz w:val="20"/>
          <w:szCs w:val="20"/>
          <w:lang w:val="en-US"/>
        </w:rPr>
        <w:t xml:space="preserve"> household</w:t>
      </w:r>
      <w:r w:rsidR="009D343C" w:rsidRPr="003E1EC0">
        <w:rPr>
          <w:rFonts w:ascii="Univers" w:hAnsi="Univers"/>
          <w:sz w:val="20"/>
          <w:szCs w:val="20"/>
          <w:lang w:val="en-US"/>
        </w:rPr>
        <w:t>.</w:t>
      </w:r>
      <w:r w:rsidR="00A03E9C">
        <w:rPr>
          <w:rFonts w:ascii="Univers" w:hAnsi="Univers"/>
          <w:sz w:val="20"/>
          <w:szCs w:val="20"/>
          <w:lang w:val="en-US"/>
        </w:rPr>
        <w:t xml:space="preserve"> </w:t>
      </w:r>
    </w:p>
    <w:p w:rsidR="00F978E6" w:rsidRPr="003E1EC0" w:rsidRDefault="00F978E6" w:rsidP="00F978E6">
      <w:pPr>
        <w:pStyle w:val="Lista"/>
        <w:ind w:left="0" w:firstLine="0"/>
        <w:jc w:val="both"/>
        <w:rPr>
          <w:rFonts w:ascii="Univers" w:hAnsi="Univers"/>
          <w:sz w:val="20"/>
          <w:szCs w:val="20"/>
          <w:lang w:val="en-US"/>
        </w:rPr>
      </w:pPr>
    </w:p>
    <w:p w:rsidR="00F978E6" w:rsidRPr="003E1EC0" w:rsidRDefault="008D27E2" w:rsidP="00F978E6">
      <w:pPr>
        <w:pStyle w:val="Lista"/>
        <w:numPr>
          <w:ilvl w:val="0"/>
          <w:numId w:val="5"/>
        </w:numPr>
        <w:ind w:left="0" w:firstLine="720"/>
        <w:jc w:val="both"/>
        <w:rPr>
          <w:rFonts w:ascii="Univers" w:hAnsi="Univers"/>
          <w:sz w:val="20"/>
          <w:szCs w:val="20"/>
          <w:lang w:val="en-US"/>
        </w:rPr>
      </w:pPr>
      <w:r w:rsidRPr="003E1EC0">
        <w:rPr>
          <w:rFonts w:ascii="Univers" w:hAnsi="Univers"/>
          <w:sz w:val="20"/>
          <w:szCs w:val="20"/>
          <w:lang w:val="en-US"/>
        </w:rPr>
        <w:t xml:space="preserve">The petitioner </w:t>
      </w:r>
      <w:r w:rsidR="00F678E7" w:rsidRPr="003E1EC0">
        <w:rPr>
          <w:rFonts w:ascii="Univers" w:hAnsi="Univers"/>
          <w:sz w:val="20"/>
          <w:szCs w:val="20"/>
          <w:lang w:val="en-US"/>
        </w:rPr>
        <w:t xml:space="preserve">notes that </w:t>
      </w:r>
      <w:r w:rsidR="00A03E9C">
        <w:rPr>
          <w:rFonts w:ascii="Univers" w:hAnsi="Univers"/>
          <w:sz w:val="20"/>
          <w:szCs w:val="20"/>
          <w:lang w:val="en-US"/>
        </w:rPr>
        <w:t xml:space="preserve">her appointment to office as Deputy Prosecuting Attorney </w:t>
      </w:r>
      <w:r w:rsidR="00C430D5" w:rsidRPr="003E1EC0">
        <w:rPr>
          <w:rFonts w:ascii="Univers" w:hAnsi="Univers"/>
          <w:sz w:val="20"/>
          <w:szCs w:val="20"/>
          <w:lang w:val="en-US"/>
        </w:rPr>
        <w:t>before the Criminal Courts of the Circuit of Cartagena</w:t>
      </w:r>
      <w:r w:rsidR="004336DF">
        <w:rPr>
          <w:rFonts w:ascii="Univers" w:hAnsi="Univers"/>
          <w:sz w:val="20"/>
          <w:szCs w:val="20"/>
          <w:lang w:val="en-US"/>
        </w:rPr>
        <w:t xml:space="preserve"> was rendered null and void</w:t>
      </w:r>
      <w:r w:rsidR="003C27F9">
        <w:rPr>
          <w:rFonts w:ascii="Univers" w:hAnsi="Univers"/>
          <w:sz w:val="20"/>
          <w:szCs w:val="20"/>
          <w:lang w:val="en-US"/>
        </w:rPr>
        <w:t xml:space="preserve"> </w:t>
      </w:r>
      <w:r w:rsidR="00C430D5" w:rsidRPr="003E1EC0">
        <w:rPr>
          <w:rFonts w:ascii="Univers" w:hAnsi="Univers"/>
          <w:sz w:val="20"/>
          <w:szCs w:val="20"/>
          <w:lang w:val="en-US"/>
        </w:rPr>
        <w:t xml:space="preserve">without any </w:t>
      </w:r>
      <w:r w:rsidR="00000711">
        <w:rPr>
          <w:rFonts w:ascii="Univers" w:hAnsi="Univers"/>
          <w:sz w:val="20"/>
          <w:szCs w:val="20"/>
          <w:lang w:val="en-US"/>
        </w:rPr>
        <w:t xml:space="preserve">cause or </w:t>
      </w:r>
      <w:r w:rsidR="00C430D5" w:rsidRPr="003E1EC0">
        <w:rPr>
          <w:rFonts w:ascii="Univers" w:hAnsi="Univers"/>
          <w:sz w:val="20"/>
          <w:szCs w:val="20"/>
          <w:lang w:val="en-US"/>
        </w:rPr>
        <w:t xml:space="preserve">due process.  </w:t>
      </w:r>
      <w:r w:rsidR="009F2599" w:rsidRPr="003E1EC0">
        <w:rPr>
          <w:rFonts w:ascii="Univers" w:hAnsi="Univers"/>
          <w:sz w:val="20"/>
          <w:szCs w:val="20"/>
          <w:lang w:val="en-US"/>
        </w:rPr>
        <w:t xml:space="preserve">Additionally, she asserts that </w:t>
      </w:r>
      <w:r w:rsidR="001F3EA1">
        <w:rPr>
          <w:rFonts w:ascii="Univers" w:hAnsi="Univers"/>
          <w:sz w:val="20"/>
          <w:szCs w:val="20"/>
          <w:lang w:val="en-US"/>
        </w:rPr>
        <w:t xml:space="preserve">she was removed from office </w:t>
      </w:r>
      <w:r w:rsidR="009F2599" w:rsidRPr="003E1EC0">
        <w:rPr>
          <w:rFonts w:ascii="Univers" w:hAnsi="Univers"/>
          <w:sz w:val="20"/>
          <w:szCs w:val="20"/>
          <w:lang w:val="en-US"/>
        </w:rPr>
        <w:t xml:space="preserve">after participating in an investigation </w:t>
      </w:r>
      <w:r w:rsidR="0004261A">
        <w:rPr>
          <w:rFonts w:ascii="Univers" w:hAnsi="Univers"/>
          <w:sz w:val="20"/>
          <w:szCs w:val="20"/>
          <w:lang w:val="en-US"/>
        </w:rPr>
        <w:t xml:space="preserve">of the </w:t>
      </w:r>
      <w:r w:rsidR="00914F82" w:rsidRPr="003E1EC0">
        <w:rPr>
          <w:rFonts w:ascii="Univers" w:hAnsi="Univers"/>
          <w:sz w:val="20"/>
          <w:szCs w:val="20"/>
          <w:lang w:val="en-US"/>
        </w:rPr>
        <w:t>crime of abuse of authority against a government official</w:t>
      </w:r>
      <w:r w:rsidR="00053FB5">
        <w:rPr>
          <w:rFonts w:ascii="Univers" w:hAnsi="Univers"/>
          <w:sz w:val="20"/>
          <w:szCs w:val="20"/>
          <w:lang w:val="en-US"/>
        </w:rPr>
        <w:t>,</w:t>
      </w:r>
      <w:r w:rsidR="00914F82" w:rsidRPr="003E1EC0">
        <w:rPr>
          <w:rFonts w:ascii="Univers" w:hAnsi="Univers"/>
          <w:sz w:val="20"/>
          <w:szCs w:val="20"/>
          <w:lang w:val="en-US"/>
        </w:rPr>
        <w:t xml:space="preserve"> who granted a permit to construct a </w:t>
      </w:r>
      <w:r w:rsidR="00CE1FFF">
        <w:rPr>
          <w:rFonts w:ascii="Univers" w:hAnsi="Univers"/>
          <w:sz w:val="20"/>
          <w:szCs w:val="20"/>
          <w:lang w:val="en-US"/>
        </w:rPr>
        <w:t xml:space="preserve">sanitary </w:t>
      </w:r>
      <w:r w:rsidR="00914F82" w:rsidRPr="003E1EC0">
        <w:rPr>
          <w:rFonts w:ascii="Univers" w:hAnsi="Univers"/>
          <w:sz w:val="20"/>
          <w:szCs w:val="20"/>
          <w:lang w:val="en-US"/>
        </w:rPr>
        <w:t xml:space="preserve">land fill without </w:t>
      </w:r>
      <w:r w:rsidR="00B27FCC">
        <w:rPr>
          <w:rFonts w:ascii="Univers" w:hAnsi="Univers"/>
          <w:sz w:val="20"/>
          <w:szCs w:val="20"/>
          <w:lang w:val="en-US"/>
        </w:rPr>
        <w:t xml:space="preserve">engaging in </w:t>
      </w:r>
      <w:r w:rsidR="00914F82" w:rsidRPr="003E1EC0">
        <w:rPr>
          <w:rFonts w:ascii="Univers" w:hAnsi="Univers"/>
          <w:sz w:val="20"/>
          <w:szCs w:val="20"/>
          <w:lang w:val="en-US"/>
        </w:rPr>
        <w:t xml:space="preserve">prior consultation </w:t>
      </w:r>
      <w:r w:rsidR="00BC4F9C" w:rsidRPr="003E1EC0">
        <w:rPr>
          <w:rFonts w:ascii="Univers" w:hAnsi="Univers"/>
          <w:sz w:val="20"/>
          <w:szCs w:val="20"/>
          <w:lang w:val="en-US"/>
        </w:rPr>
        <w:t xml:space="preserve">with the affected communities.  </w:t>
      </w:r>
      <w:r w:rsidR="003F1683" w:rsidRPr="003E1EC0">
        <w:rPr>
          <w:rFonts w:ascii="Univers" w:hAnsi="Univers"/>
          <w:sz w:val="20"/>
          <w:szCs w:val="20"/>
          <w:lang w:val="en-US"/>
        </w:rPr>
        <w:t xml:space="preserve">In response, the State argues that the claims are inadmissible because the facts alleged in the petition do not tend to establish violations of the American Convention.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455E32"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After </w:t>
      </w:r>
      <w:r w:rsidR="0006659C" w:rsidRPr="003E1EC0">
        <w:rPr>
          <w:rFonts w:ascii="Univers" w:hAnsi="Univers"/>
          <w:sz w:val="20"/>
          <w:szCs w:val="20"/>
        </w:rPr>
        <w:t xml:space="preserve">analyzing </w:t>
      </w:r>
      <w:r w:rsidRPr="003E1EC0">
        <w:rPr>
          <w:rFonts w:ascii="Univers" w:hAnsi="Univers"/>
          <w:sz w:val="20"/>
          <w:szCs w:val="20"/>
        </w:rPr>
        <w:t xml:space="preserve">the positions of the parties and </w:t>
      </w:r>
      <w:r w:rsidR="0006659C" w:rsidRPr="003E1EC0">
        <w:rPr>
          <w:rFonts w:ascii="Univers" w:hAnsi="Univers"/>
          <w:sz w:val="20"/>
          <w:szCs w:val="20"/>
        </w:rPr>
        <w:t xml:space="preserve">whether the </w:t>
      </w:r>
      <w:r w:rsidRPr="003E1EC0">
        <w:rPr>
          <w:rFonts w:ascii="Univers" w:hAnsi="Univers"/>
          <w:sz w:val="20"/>
          <w:szCs w:val="20"/>
        </w:rPr>
        <w:t>requirements provided for in Articles 46 and 47 of the American Convention</w:t>
      </w:r>
      <w:r w:rsidR="0006659C" w:rsidRPr="003E1EC0">
        <w:rPr>
          <w:rFonts w:ascii="Univers" w:hAnsi="Univers"/>
          <w:sz w:val="20"/>
          <w:szCs w:val="20"/>
        </w:rPr>
        <w:t xml:space="preserve"> have been met</w:t>
      </w:r>
      <w:r w:rsidRPr="003E1EC0">
        <w:rPr>
          <w:rFonts w:ascii="Univers" w:hAnsi="Univers"/>
          <w:sz w:val="20"/>
          <w:szCs w:val="20"/>
        </w:rPr>
        <w:t xml:space="preserve">, the Commission decided to </w:t>
      </w:r>
      <w:r w:rsidR="00F47E0E" w:rsidRPr="003E1EC0">
        <w:rPr>
          <w:rFonts w:ascii="Univers" w:hAnsi="Univers"/>
          <w:sz w:val="20"/>
          <w:szCs w:val="20"/>
        </w:rPr>
        <w:t>find the claim admissible as to examination of the alleged violation of Articles 8 and 25 in connection with the obligations</w:t>
      </w:r>
      <w:r w:rsidR="00392E34" w:rsidRPr="003E1EC0">
        <w:rPr>
          <w:rFonts w:ascii="Univers" w:hAnsi="Univers"/>
          <w:sz w:val="20"/>
          <w:szCs w:val="20"/>
        </w:rPr>
        <w:t xml:space="preserve"> set forth in Article 1.1 of the American Convention and, decided to </w:t>
      </w:r>
      <w:r w:rsidR="00D3055E" w:rsidRPr="003E1EC0">
        <w:rPr>
          <w:rFonts w:ascii="Univers" w:hAnsi="Univers"/>
          <w:sz w:val="20"/>
          <w:szCs w:val="20"/>
        </w:rPr>
        <w:t xml:space="preserve">declare inadmissible </w:t>
      </w:r>
      <w:r w:rsidR="00220837" w:rsidRPr="003E1EC0">
        <w:rPr>
          <w:rFonts w:ascii="Univers" w:hAnsi="Univers"/>
          <w:sz w:val="20"/>
          <w:szCs w:val="20"/>
        </w:rPr>
        <w:t xml:space="preserve">Articles 19, 24 and 26 in connection with Article 1.1 of the American Convention, as well as Article 7 of the Convention of Belem do Para, </w:t>
      </w:r>
      <w:r w:rsidR="00047B52">
        <w:rPr>
          <w:rFonts w:ascii="Univers" w:hAnsi="Univers"/>
          <w:sz w:val="20"/>
          <w:szCs w:val="20"/>
        </w:rPr>
        <w:t xml:space="preserve">to </w:t>
      </w:r>
      <w:r w:rsidR="00C84B80">
        <w:rPr>
          <w:rFonts w:ascii="Univers" w:hAnsi="Univers"/>
          <w:sz w:val="20"/>
          <w:szCs w:val="20"/>
        </w:rPr>
        <w:t xml:space="preserve">serve </w:t>
      </w:r>
      <w:r w:rsidR="00220837" w:rsidRPr="003E1EC0">
        <w:rPr>
          <w:rFonts w:ascii="Univers" w:hAnsi="Univers"/>
          <w:sz w:val="20"/>
          <w:szCs w:val="20"/>
        </w:rPr>
        <w:t>the parties</w:t>
      </w:r>
      <w:r w:rsidR="00C84B80">
        <w:rPr>
          <w:rFonts w:ascii="Univers" w:hAnsi="Univers"/>
          <w:sz w:val="20"/>
          <w:szCs w:val="20"/>
        </w:rPr>
        <w:t xml:space="preserve"> with a copy of this report</w:t>
      </w:r>
      <w:r w:rsidR="00220837" w:rsidRPr="003E1EC0">
        <w:rPr>
          <w:rFonts w:ascii="Univers" w:hAnsi="Univers"/>
          <w:sz w:val="20"/>
          <w:szCs w:val="20"/>
        </w:rPr>
        <w:t xml:space="preserve"> </w:t>
      </w:r>
      <w:r w:rsidR="00A34E6E" w:rsidRPr="003E1EC0">
        <w:rPr>
          <w:rFonts w:ascii="Univers" w:hAnsi="Univers"/>
          <w:sz w:val="20"/>
          <w:szCs w:val="20"/>
        </w:rPr>
        <w:t xml:space="preserve">and </w:t>
      </w:r>
      <w:r w:rsidR="00C84B80">
        <w:rPr>
          <w:rFonts w:ascii="Univers" w:hAnsi="Univers"/>
          <w:sz w:val="20"/>
          <w:szCs w:val="20"/>
        </w:rPr>
        <w:t xml:space="preserve">to </w:t>
      </w:r>
      <w:r w:rsidR="00F14047">
        <w:rPr>
          <w:rFonts w:ascii="Univers" w:hAnsi="Univers"/>
          <w:sz w:val="20"/>
          <w:szCs w:val="20"/>
        </w:rPr>
        <w:t xml:space="preserve">have </w:t>
      </w:r>
      <w:r w:rsidR="00A34E6E" w:rsidRPr="003E1EC0">
        <w:rPr>
          <w:rFonts w:ascii="Univers" w:hAnsi="Univers"/>
          <w:sz w:val="20"/>
          <w:szCs w:val="20"/>
        </w:rPr>
        <w:t xml:space="preserve">it </w:t>
      </w:r>
      <w:r w:rsidR="00CE19FE">
        <w:rPr>
          <w:rFonts w:ascii="Univers" w:hAnsi="Univers"/>
          <w:sz w:val="20"/>
          <w:szCs w:val="20"/>
        </w:rPr>
        <w:t>published in its Annual Report</w:t>
      </w:r>
      <w:r w:rsidR="00A34E6E" w:rsidRPr="003E1EC0">
        <w:rPr>
          <w:rFonts w:ascii="Univers" w:hAnsi="Univers"/>
          <w:sz w:val="20"/>
          <w:szCs w:val="20"/>
        </w:rPr>
        <w:t xml:space="preserve"> to the OAS General Assembly. </w:t>
      </w:r>
      <w:r w:rsidR="00F47E0E"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F978E6" w:rsidP="00F978E6">
      <w:pPr>
        <w:pStyle w:val="Ttulo1"/>
        <w:spacing w:before="0" w:after="0"/>
        <w:ind w:firstLine="720"/>
        <w:jc w:val="both"/>
        <w:rPr>
          <w:rFonts w:ascii="Univers" w:hAnsi="Univers"/>
          <w:sz w:val="20"/>
          <w:szCs w:val="20"/>
          <w:lang w:val="en-US"/>
        </w:rPr>
      </w:pPr>
      <w:r w:rsidRPr="003E1EC0">
        <w:rPr>
          <w:rFonts w:ascii="Univers" w:hAnsi="Univers"/>
          <w:sz w:val="20"/>
          <w:szCs w:val="20"/>
          <w:lang w:val="en-US"/>
        </w:rPr>
        <w:t>II.</w:t>
      </w:r>
      <w:r w:rsidRPr="003E1EC0">
        <w:rPr>
          <w:rFonts w:ascii="Univers" w:hAnsi="Univers"/>
          <w:sz w:val="20"/>
          <w:szCs w:val="20"/>
          <w:lang w:val="en-US"/>
        </w:rPr>
        <w:tab/>
      </w:r>
      <w:r w:rsidR="00735466" w:rsidRPr="003E1EC0">
        <w:rPr>
          <w:rFonts w:ascii="Univers" w:hAnsi="Univers"/>
          <w:sz w:val="20"/>
          <w:szCs w:val="20"/>
          <w:lang w:val="en-US"/>
        </w:rPr>
        <w:t xml:space="preserve">PROCESSING BY THE COMMISSION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A36963"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On December 22, 2005, the IACHR </w:t>
      </w:r>
      <w:r w:rsidR="001111F4">
        <w:rPr>
          <w:rFonts w:ascii="Univers" w:hAnsi="Univers"/>
          <w:sz w:val="20"/>
          <w:szCs w:val="20"/>
        </w:rPr>
        <w:t xml:space="preserve">received a petition, </w:t>
      </w:r>
      <w:r w:rsidR="0049155B">
        <w:rPr>
          <w:rFonts w:ascii="Univers" w:hAnsi="Univers"/>
          <w:sz w:val="20"/>
          <w:szCs w:val="20"/>
        </w:rPr>
        <w:t xml:space="preserve">registered it under </w:t>
      </w:r>
      <w:r w:rsidRPr="003E1EC0">
        <w:rPr>
          <w:rFonts w:ascii="Univers" w:hAnsi="Univers"/>
          <w:sz w:val="20"/>
          <w:szCs w:val="20"/>
        </w:rPr>
        <w:t>the number 1471-05 and</w:t>
      </w:r>
      <w:r w:rsidR="001326ED">
        <w:rPr>
          <w:rFonts w:ascii="Univers" w:hAnsi="Univers"/>
          <w:sz w:val="20"/>
          <w:szCs w:val="20"/>
        </w:rPr>
        <w:t>,</w:t>
      </w:r>
      <w:r w:rsidRPr="003E1EC0">
        <w:rPr>
          <w:rFonts w:ascii="Univers" w:hAnsi="Univers"/>
          <w:sz w:val="20"/>
          <w:szCs w:val="20"/>
        </w:rPr>
        <w:t xml:space="preserve"> after </w:t>
      </w:r>
      <w:r w:rsidR="004B2DCF" w:rsidRPr="003E1EC0">
        <w:rPr>
          <w:rFonts w:ascii="Univers" w:hAnsi="Univers"/>
          <w:sz w:val="20"/>
          <w:szCs w:val="20"/>
        </w:rPr>
        <w:t>a preliminary</w:t>
      </w:r>
      <w:r w:rsidR="004A5CDF" w:rsidRPr="003E1EC0">
        <w:rPr>
          <w:rFonts w:ascii="Univers" w:hAnsi="Univers"/>
          <w:sz w:val="20"/>
          <w:szCs w:val="20"/>
        </w:rPr>
        <w:t xml:space="preserve"> review</w:t>
      </w:r>
      <w:r w:rsidR="004B2DCF" w:rsidRPr="003E1EC0">
        <w:rPr>
          <w:rFonts w:ascii="Univers" w:hAnsi="Univers"/>
          <w:sz w:val="20"/>
          <w:szCs w:val="20"/>
        </w:rPr>
        <w:t xml:space="preserve">, on April 19, 2010, </w:t>
      </w:r>
      <w:r w:rsidR="00F852A0">
        <w:rPr>
          <w:rFonts w:ascii="Univers" w:hAnsi="Univers"/>
          <w:sz w:val="20"/>
          <w:szCs w:val="20"/>
        </w:rPr>
        <w:t xml:space="preserve">it </w:t>
      </w:r>
      <w:r w:rsidR="000E40B3" w:rsidRPr="003E1EC0">
        <w:rPr>
          <w:rFonts w:ascii="Univers" w:hAnsi="Univers"/>
          <w:sz w:val="20"/>
          <w:szCs w:val="20"/>
        </w:rPr>
        <w:t xml:space="preserve">proceeded to forward a copy of the </w:t>
      </w:r>
      <w:r w:rsidR="00CC32E8" w:rsidRPr="003E1EC0">
        <w:rPr>
          <w:rFonts w:ascii="Univers" w:hAnsi="Univers"/>
          <w:sz w:val="20"/>
          <w:szCs w:val="20"/>
        </w:rPr>
        <w:t xml:space="preserve">relevant </w:t>
      </w:r>
      <w:r w:rsidR="000E40B3" w:rsidRPr="003E1EC0">
        <w:rPr>
          <w:rFonts w:ascii="Univers" w:hAnsi="Univers"/>
          <w:sz w:val="20"/>
          <w:szCs w:val="20"/>
        </w:rPr>
        <w:t xml:space="preserve">portions to the State granting it a period of two months </w:t>
      </w:r>
      <w:r w:rsidR="0076649D" w:rsidRPr="003E1EC0">
        <w:rPr>
          <w:rFonts w:ascii="Univers" w:hAnsi="Univers"/>
          <w:sz w:val="20"/>
          <w:szCs w:val="20"/>
        </w:rPr>
        <w:t xml:space="preserve">to submit information pursuant to Article 30.3 of the Rules of Procedure. </w:t>
      </w:r>
      <w:r w:rsidR="00E9485D" w:rsidRPr="003E1EC0">
        <w:rPr>
          <w:rFonts w:ascii="Univers" w:hAnsi="Univers"/>
          <w:sz w:val="20"/>
          <w:szCs w:val="20"/>
        </w:rPr>
        <w:t>On June 25, 2010, the IACHR received</w:t>
      </w:r>
      <w:r w:rsidR="00FA20E2" w:rsidRPr="003E1EC0">
        <w:rPr>
          <w:rFonts w:ascii="Univers" w:hAnsi="Univers"/>
          <w:sz w:val="20"/>
          <w:szCs w:val="20"/>
        </w:rPr>
        <w:t xml:space="preserve"> </w:t>
      </w:r>
      <w:r w:rsidR="00D57E80" w:rsidRPr="003E1EC0">
        <w:rPr>
          <w:rFonts w:ascii="Univers" w:hAnsi="Univers"/>
          <w:sz w:val="20"/>
          <w:szCs w:val="20"/>
        </w:rPr>
        <w:t xml:space="preserve">the </w:t>
      </w:r>
      <w:r w:rsidR="00592019">
        <w:rPr>
          <w:rFonts w:ascii="Univers" w:hAnsi="Univers"/>
          <w:sz w:val="20"/>
          <w:szCs w:val="20"/>
        </w:rPr>
        <w:t xml:space="preserve">response </w:t>
      </w:r>
      <w:r w:rsidR="00D57E80" w:rsidRPr="003E1EC0">
        <w:rPr>
          <w:rFonts w:ascii="Univers" w:hAnsi="Univers"/>
          <w:sz w:val="20"/>
          <w:szCs w:val="20"/>
        </w:rPr>
        <w:t xml:space="preserve">of the State, which was forwarded to </w:t>
      </w:r>
      <w:r w:rsidR="00C07C6F" w:rsidRPr="003E1EC0">
        <w:rPr>
          <w:rFonts w:ascii="Univers" w:hAnsi="Univers"/>
          <w:sz w:val="20"/>
          <w:szCs w:val="20"/>
        </w:rPr>
        <w:t>the petitioner for her</w:t>
      </w:r>
      <w:r w:rsidR="00592019">
        <w:rPr>
          <w:rFonts w:ascii="Univers" w:hAnsi="Univers"/>
          <w:sz w:val="20"/>
          <w:szCs w:val="20"/>
        </w:rPr>
        <w:t xml:space="preserve"> observations</w:t>
      </w:r>
      <w:r w:rsidR="00C07C6F" w:rsidRPr="003E1EC0">
        <w:rPr>
          <w:rFonts w:ascii="Univers" w:hAnsi="Univers"/>
          <w:sz w:val="20"/>
          <w:szCs w:val="20"/>
        </w:rPr>
        <w:t xml:space="preserve">.  </w:t>
      </w:r>
      <w:r w:rsidR="000D2C78" w:rsidRPr="003E1EC0">
        <w:rPr>
          <w:rFonts w:ascii="Univers" w:hAnsi="Univers"/>
          <w:sz w:val="20"/>
          <w:szCs w:val="20"/>
        </w:rPr>
        <w:t xml:space="preserve">On August </w:t>
      </w:r>
      <w:r w:rsidR="00581DE6">
        <w:rPr>
          <w:rFonts w:ascii="Univers" w:hAnsi="Univers"/>
          <w:sz w:val="20"/>
          <w:szCs w:val="20"/>
        </w:rPr>
        <w:t>10</w:t>
      </w:r>
      <w:r w:rsidR="000D2C78" w:rsidRPr="003E1EC0">
        <w:rPr>
          <w:rFonts w:ascii="Univers" w:hAnsi="Univers"/>
          <w:sz w:val="20"/>
          <w:szCs w:val="20"/>
        </w:rPr>
        <w:t>, 2010, the IACHR received the petitioner’s response</w:t>
      </w:r>
      <w:r w:rsidR="00EB78C6" w:rsidRPr="003E1EC0">
        <w:rPr>
          <w:rFonts w:ascii="Univers" w:hAnsi="Univers"/>
          <w:sz w:val="20"/>
          <w:szCs w:val="20"/>
        </w:rPr>
        <w:t xml:space="preserve">, which was conveyed to the State. </w:t>
      </w:r>
      <w:r w:rsidR="00947A72" w:rsidRPr="003E1EC0">
        <w:rPr>
          <w:rFonts w:ascii="Univers" w:hAnsi="Univers"/>
          <w:sz w:val="20"/>
          <w:szCs w:val="20"/>
        </w:rPr>
        <w:t xml:space="preserve"> </w:t>
      </w:r>
      <w:r w:rsidR="00B16860" w:rsidRPr="003E1EC0">
        <w:rPr>
          <w:rFonts w:ascii="Univers" w:hAnsi="Univers"/>
          <w:sz w:val="20"/>
          <w:szCs w:val="20"/>
        </w:rPr>
        <w:t>On September 1</w:t>
      </w:r>
      <w:r w:rsidR="00581DE6">
        <w:rPr>
          <w:rFonts w:ascii="Univers" w:hAnsi="Univers"/>
          <w:sz w:val="20"/>
          <w:szCs w:val="20"/>
        </w:rPr>
        <w:t>3</w:t>
      </w:r>
      <w:r w:rsidR="00B16860" w:rsidRPr="003E1EC0">
        <w:rPr>
          <w:rFonts w:ascii="Univers" w:hAnsi="Univers"/>
          <w:sz w:val="20"/>
          <w:szCs w:val="20"/>
        </w:rPr>
        <w:t xml:space="preserve">, 2010, the State submitted its observations, which were then forwarded to the petitioner.  On September </w:t>
      </w:r>
      <w:r w:rsidR="00581DE6">
        <w:rPr>
          <w:rFonts w:ascii="Univers" w:hAnsi="Univers"/>
          <w:sz w:val="20"/>
          <w:szCs w:val="20"/>
        </w:rPr>
        <w:t>30</w:t>
      </w:r>
      <w:r w:rsidR="00B16860" w:rsidRPr="003E1EC0">
        <w:rPr>
          <w:rFonts w:ascii="Univers" w:hAnsi="Univers"/>
          <w:sz w:val="20"/>
          <w:szCs w:val="20"/>
        </w:rPr>
        <w:t xml:space="preserve">, 2010, the petitioner </w:t>
      </w:r>
      <w:r w:rsidR="008006CE" w:rsidRPr="003E1EC0">
        <w:rPr>
          <w:rFonts w:ascii="Univers" w:hAnsi="Univers"/>
          <w:sz w:val="20"/>
          <w:szCs w:val="20"/>
        </w:rPr>
        <w:t xml:space="preserve">provided additional information, which was conveyed to the State.  On November 17, 2010, the State submitted its final response, which was forwarded to the petitioner for her reference. </w:t>
      </w:r>
      <w:r w:rsidR="00E9485D"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F978E6" w:rsidP="00F978E6">
      <w:pPr>
        <w:pStyle w:val="Ttulo1"/>
        <w:spacing w:before="0" w:after="0"/>
        <w:ind w:firstLine="720"/>
        <w:rPr>
          <w:rFonts w:ascii="Univers" w:hAnsi="Univers"/>
          <w:sz w:val="20"/>
          <w:szCs w:val="20"/>
          <w:lang w:val="en-US"/>
        </w:rPr>
      </w:pPr>
      <w:r w:rsidRPr="003E1EC0">
        <w:rPr>
          <w:rFonts w:ascii="Univers" w:hAnsi="Univers"/>
          <w:sz w:val="20"/>
          <w:szCs w:val="20"/>
          <w:lang w:val="en-US"/>
        </w:rPr>
        <w:t>III.</w:t>
      </w:r>
      <w:r w:rsidRPr="003E1EC0">
        <w:rPr>
          <w:rFonts w:ascii="Univers" w:hAnsi="Univers"/>
          <w:sz w:val="20"/>
          <w:szCs w:val="20"/>
          <w:lang w:val="en-US"/>
        </w:rPr>
        <w:tab/>
      </w:r>
      <w:r w:rsidR="00165511" w:rsidRPr="003E1EC0">
        <w:rPr>
          <w:rFonts w:ascii="Univers" w:hAnsi="Univers"/>
          <w:sz w:val="20"/>
          <w:szCs w:val="20"/>
          <w:lang w:val="en-US"/>
        </w:rPr>
        <w:t xml:space="preserve">POSITIONS OF THE PARTIES </w:t>
      </w:r>
    </w:p>
    <w:p w:rsidR="00F978E6" w:rsidRPr="003E1EC0" w:rsidRDefault="00F978E6" w:rsidP="00F978E6">
      <w:pPr>
        <w:rPr>
          <w:rFonts w:ascii="Univers" w:hAnsi="Univers"/>
          <w:sz w:val="20"/>
          <w:szCs w:val="20"/>
          <w:lang w:val="en-US"/>
        </w:rPr>
      </w:pPr>
    </w:p>
    <w:p w:rsidR="00F978E6" w:rsidRPr="003E1EC0" w:rsidRDefault="00F978E6" w:rsidP="00F978E6">
      <w:pPr>
        <w:pStyle w:val="Ttulo2"/>
        <w:spacing w:before="0" w:after="0"/>
        <w:ind w:firstLine="720"/>
        <w:rPr>
          <w:rFonts w:ascii="Univers" w:hAnsi="Univers"/>
          <w:i w:val="0"/>
          <w:sz w:val="20"/>
          <w:szCs w:val="20"/>
          <w:lang w:val="en-US"/>
        </w:rPr>
      </w:pPr>
      <w:r w:rsidRPr="003E1EC0">
        <w:rPr>
          <w:rFonts w:ascii="Univers" w:hAnsi="Univers"/>
          <w:i w:val="0"/>
          <w:sz w:val="20"/>
          <w:szCs w:val="20"/>
          <w:lang w:val="en-US"/>
        </w:rPr>
        <w:t>A.</w:t>
      </w:r>
      <w:r w:rsidRPr="003E1EC0">
        <w:rPr>
          <w:rFonts w:ascii="Univers" w:hAnsi="Univers"/>
          <w:i w:val="0"/>
          <w:sz w:val="20"/>
          <w:szCs w:val="20"/>
          <w:lang w:val="en-US"/>
        </w:rPr>
        <w:tab/>
      </w:r>
      <w:r w:rsidR="00E8379D">
        <w:rPr>
          <w:rFonts w:ascii="Univers" w:hAnsi="Univers"/>
          <w:i w:val="0"/>
          <w:sz w:val="20"/>
          <w:szCs w:val="20"/>
          <w:lang w:val="en-US"/>
        </w:rPr>
        <w:t>Position of the petitioner</w:t>
      </w:r>
    </w:p>
    <w:p w:rsidR="00F978E6" w:rsidRPr="003E1EC0" w:rsidRDefault="00F978E6" w:rsidP="00F978E6">
      <w:pPr>
        <w:ind w:right="72"/>
        <w:jc w:val="both"/>
        <w:rPr>
          <w:rFonts w:ascii="Univers" w:hAnsi="Univers"/>
          <w:sz w:val="20"/>
          <w:szCs w:val="20"/>
          <w:lang w:val="en-US"/>
        </w:rPr>
      </w:pPr>
    </w:p>
    <w:p w:rsidR="00F978E6" w:rsidRPr="003E1EC0" w:rsidRDefault="004C6B06"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The petitioner </w:t>
      </w:r>
      <w:r w:rsidR="003208C9" w:rsidRPr="003E1EC0">
        <w:rPr>
          <w:rFonts w:ascii="Univers" w:hAnsi="Univers"/>
          <w:sz w:val="20"/>
          <w:szCs w:val="20"/>
        </w:rPr>
        <w:t xml:space="preserve">states that after serving in </w:t>
      </w:r>
      <w:r w:rsidR="005402D8">
        <w:rPr>
          <w:rFonts w:ascii="Univers" w:hAnsi="Univers"/>
          <w:sz w:val="20"/>
          <w:szCs w:val="20"/>
        </w:rPr>
        <w:t xml:space="preserve">several </w:t>
      </w:r>
      <w:r w:rsidR="00C67BFA">
        <w:rPr>
          <w:rFonts w:ascii="Univers" w:hAnsi="Univers"/>
          <w:sz w:val="20"/>
          <w:szCs w:val="20"/>
        </w:rPr>
        <w:t>positions as a prosecuting attorney</w:t>
      </w:r>
      <w:r w:rsidR="003208C9" w:rsidRPr="003E1EC0">
        <w:rPr>
          <w:rFonts w:ascii="Univers" w:hAnsi="Univers"/>
          <w:sz w:val="20"/>
          <w:szCs w:val="20"/>
        </w:rPr>
        <w:t xml:space="preserve"> since 1992, on February 8, 2004, she was transferred </w:t>
      </w:r>
      <w:r w:rsidR="00CF4C83" w:rsidRPr="003E1EC0">
        <w:rPr>
          <w:rFonts w:ascii="Univers" w:hAnsi="Univers"/>
          <w:sz w:val="20"/>
          <w:szCs w:val="20"/>
        </w:rPr>
        <w:t>to the Crimes against Public Administration Unit in Cartagena</w:t>
      </w:r>
      <w:r w:rsidR="00DE226C" w:rsidRPr="003E1EC0">
        <w:rPr>
          <w:rFonts w:ascii="Univers" w:hAnsi="Univers"/>
          <w:sz w:val="20"/>
          <w:szCs w:val="20"/>
        </w:rPr>
        <w:t xml:space="preserve"> </w:t>
      </w:r>
      <w:r w:rsidR="00A5511F">
        <w:rPr>
          <w:rFonts w:ascii="Univers" w:hAnsi="Univers"/>
          <w:sz w:val="20"/>
          <w:szCs w:val="20"/>
        </w:rPr>
        <w:t xml:space="preserve">being appointed </w:t>
      </w:r>
      <w:r w:rsidR="00DE226C" w:rsidRPr="003E1EC0">
        <w:rPr>
          <w:rFonts w:ascii="Univers" w:hAnsi="Univers"/>
          <w:sz w:val="20"/>
          <w:szCs w:val="20"/>
        </w:rPr>
        <w:t>as Sectional Prosecutor</w:t>
      </w:r>
      <w:r w:rsidR="006D6ADE" w:rsidRPr="003E1EC0">
        <w:rPr>
          <w:rFonts w:ascii="Univers" w:hAnsi="Univers"/>
          <w:sz w:val="20"/>
          <w:szCs w:val="20"/>
        </w:rPr>
        <w:t xml:space="preserve"> No. 16, a career position that she held</w:t>
      </w:r>
      <w:r w:rsidR="00003F74" w:rsidRPr="003E1EC0">
        <w:rPr>
          <w:rFonts w:ascii="Univers" w:hAnsi="Univers"/>
          <w:sz w:val="20"/>
          <w:szCs w:val="20"/>
        </w:rPr>
        <w:t xml:space="preserve"> </w:t>
      </w:r>
      <w:r w:rsidR="00A5511F">
        <w:rPr>
          <w:rFonts w:ascii="Univers" w:hAnsi="Univers"/>
          <w:sz w:val="20"/>
          <w:szCs w:val="20"/>
        </w:rPr>
        <w:t xml:space="preserve">with temporary </w:t>
      </w:r>
      <w:r w:rsidR="00A5511F">
        <w:rPr>
          <w:rFonts w:ascii="Univers" w:hAnsi="Univers"/>
          <w:sz w:val="20"/>
          <w:szCs w:val="20"/>
        </w:rPr>
        <w:lastRenderedPageBreak/>
        <w:t>status</w:t>
      </w:r>
      <w:r w:rsidR="00003F74" w:rsidRPr="003E1EC0">
        <w:rPr>
          <w:rFonts w:ascii="Univers" w:hAnsi="Univers"/>
          <w:sz w:val="20"/>
          <w:szCs w:val="20"/>
        </w:rPr>
        <w:t xml:space="preserve"> until November 4, 2004, when her appointment was rendered null and void</w:t>
      </w:r>
      <w:r w:rsidR="0093676F" w:rsidRPr="003E1EC0">
        <w:rPr>
          <w:rFonts w:ascii="Univers" w:hAnsi="Univers"/>
          <w:sz w:val="20"/>
          <w:szCs w:val="20"/>
        </w:rPr>
        <w:t>.  She asserts that while sh</w:t>
      </w:r>
      <w:r w:rsidR="00850C0C">
        <w:rPr>
          <w:rFonts w:ascii="Univers" w:hAnsi="Univers"/>
          <w:sz w:val="20"/>
          <w:szCs w:val="20"/>
        </w:rPr>
        <w:t>e served as Sectional Prosecuting Attorney</w:t>
      </w:r>
      <w:r w:rsidR="0093676F" w:rsidRPr="003E1EC0">
        <w:rPr>
          <w:rFonts w:ascii="Univers" w:hAnsi="Univers"/>
          <w:sz w:val="20"/>
          <w:szCs w:val="20"/>
        </w:rPr>
        <w:t xml:space="preserve"> </w:t>
      </w:r>
      <w:r w:rsidR="00F32874" w:rsidRPr="003E1EC0">
        <w:rPr>
          <w:rFonts w:ascii="Univers" w:hAnsi="Univers"/>
          <w:sz w:val="20"/>
          <w:szCs w:val="20"/>
        </w:rPr>
        <w:t xml:space="preserve">No. 16, she </w:t>
      </w:r>
      <w:r w:rsidR="0036682E">
        <w:rPr>
          <w:rFonts w:ascii="Univers" w:hAnsi="Univers"/>
          <w:sz w:val="20"/>
          <w:szCs w:val="20"/>
        </w:rPr>
        <w:t>took part in an investigation for</w:t>
      </w:r>
      <w:r w:rsidR="00F32874" w:rsidRPr="003E1EC0">
        <w:rPr>
          <w:rFonts w:ascii="Univers" w:hAnsi="Univers"/>
          <w:sz w:val="20"/>
          <w:szCs w:val="20"/>
        </w:rPr>
        <w:t xml:space="preserve"> the crime of abuse of authority</w:t>
      </w:r>
      <w:r w:rsidR="00362AC2">
        <w:rPr>
          <w:rFonts w:ascii="Univers" w:hAnsi="Univers"/>
          <w:sz w:val="20"/>
          <w:szCs w:val="20"/>
        </w:rPr>
        <w:t>, which was</w:t>
      </w:r>
      <w:r w:rsidR="00F32874" w:rsidRPr="003E1EC0">
        <w:rPr>
          <w:rFonts w:ascii="Univers" w:hAnsi="Univers"/>
          <w:sz w:val="20"/>
          <w:szCs w:val="20"/>
        </w:rPr>
        <w:t xml:space="preserve"> allegedly commit</w:t>
      </w:r>
      <w:r w:rsidR="00F366FA" w:rsidRPr="003E1EC0">
        <w:rPr>
          <w:rFonts w:ascii="Univers" w:hAnsi="Univers"/>
          <w:sz w:val="20"/>
          <w:szCs w:val="20"/>
        </w:rPr>
        <w:t>t</w:t>
      </w:r>
      <w:r w:rsidR="00F32874" w:rsidRPr="003E1EC0">
        <w:rPr>
          <w:rFonts w:ascii="Univers" w:hAnsi="Univers"/>
          <w:sz w:val="20"/>
          <w:szCs w:val="20"/>
        </w:rPr>
        <w:t>ed by the Secretary of the</w:t>
      </w:r>
      <w:r w:rsidR="00C2136B">
        <w:rPr>
          <w:rFonts w:ascii="Univers" w:hAnsi="Univers"/>
          <w:sz w:val="20"/>
          <w:szCs w:val="20"/>
        </w:rPr>
        <w:t xml:space="preserve"> local environmental authority the</w:t>
      </w:r>
      <w:r w:rsidR="00F32874" w:rsidRPr="003E1EC0">
        <w:rPr>
          <w:rFonts w:ascii="Univers" w:hAnsi="Univers"/>
          <w:sz w:val="20"/>
          <w:szCs w:val="20"/>
        </w:rPr>
        <w:t xml:space="preserve"> </w:t>
      </w:r>
      <w:r w:rsidR="00C2136B">
        <w:rPr>
          <w:rFonts w:ascii="Univers" w:hAnsi="Univers"/>
          <w:sz w:val="20"/>
          <w:szCs w:val="20"/>
        </w:rPr>
        <w:t>Autonomous Regional Corporation of Canal del Dique (</w:t>
      </w:r>
      <w:r w:rsidR="004D369D" w:rsidRPr="003E1EC0">
        <w:rPr>
          <w:rFonts w:ascii="Univers" w:hAnsi="Univers"/>
          <w:sz w:val="20"/>
          <w:szCs w:val="20"/>
        </w:rPr>
        <w:t>Corporación Autónoma Regional del Canal del Dique</w:t>
      </w:r>
      <w:r w:rsidR="00C2136B">
        <w:rPr>
          <w:rFonts w:ascii="Univers" w:hAnsi="Univers"/>
          <w:sz w:val="20"/>
          <w:szCs w:val="20"/>
        </w:rPr>
        <w:t xml:space="preserve"> </w:t>
      </w:r>
      <w:r w:rsidR="004D369D">
        <w:rPr>
          <w:rFonts w:ascii="Univers" w:hAnsi="Univers"/>
          <w:sz w:val="20"/>
          <w:szCs w:val="20"/>
        </w:rPr>
        <w:t xml:space="preserve">or </w:t>
      </w:r>
      <w:r w:rsidR="004A2F57" w:rsidRPr="003E1EC0">
        <w:rPr>
          <w:rFonts w:ascii="Univers" w:hAnsi="Univers"/>
          <w:sz w:val="20"/>
          <w:szCs w:val="20"/>
        </w:rPr>
        <w:t>CARDIQUE</w:t>
      </w:r>
      <w:r w:rsidR="004D369D">
        <w:rPr>
          <w:rFonts w:ascii="Univers" w:hAnsi="Univers"/>
          <w:sz w:val="20"/>
          <w:szCs w:val="20"/>
        </w:rPr>
        <w:t xml:space="preserve"> for its Spanish acronym</w:t>
      </w:r>
      <w:r w:rsidR="004A2F57" w:rsidRPr="003E1EC0">
        <w:rPr>
          <w:rFonts w:ascii="Univers" w:hAnsi="Univers"/>
          <w:sz w:val="20"/>
          <w:szCs w:val="20"/>
        </w:rPr>
        <w:t>)</w:t>
      </w:r>
      <w:r w:rsidR="00D12745" w:rsidRPr="003E1EC0">
        <w:rPr>
          <w:rFonts w:ascii="Univers" w:hAnsi="Univers"/>
          <w:sz w:val="20"/>
          <w:szCs w:val="20"/>
        </w:rPr>
        <w:t xml:space="preserve">, who had </w:t>
      </w:r>
      <w:r w:rsidR="002B6B21" w:rsidRPr="003E1EC0">
        <w:rPr>
          <w:rFonts w:ascii="Univers" w:hAnsi="Univers"/>
          <w:sz w:val="20"/>
          <w:szCs w:val="20"/>
        </w:rPr>
        <w:t>issued an order granting</w:t>
      </w:r>
      <w:r w:rsidR="00F366FA" w:rsidRPr="003E1EC0">
        <w:rPr>
          <w:rFonts w:ascii="Univers" w:hAnsi="Univers"/>
          <w:sz w:val="20"/>
          <w:szCs w:val="20"/>
        </w:rPr>
        <w:t xml:space="preserve"> </w:t>
      </w:r>
      <w:r w:rsidR="00D12745" w:rsidRPr="003E1EC0">
        <w:rPr>
          <w:rFonts w:ascii="Univers" w:hAnsi="Univers"/>
          <w:sz w:val="20"/>
          <w:szCs w:val="20"/>
        </w:rPr>
        <w:t>a trash collection permit</w:t>
      </w:r>
      <w:r w:rsidR="00F366FA" w:rsidRPr="003E1EC0">
        <w:rPr>
          <w:rFonts w:ascii="Univers" w:hAnsi="Univers"/>
          <w:sz w:val="20"/>
          <w:szCs w:val="20"/>
        </w:rPr>
        <w:t xml:space="preserve"> to a company in </w:t>
      </w:r>
      <w:r w:rsidR="00127054">
        <w:rPr>
          <w:rFonts w:ascii="Univers" w:hAnsi="Univers"/>
          <w:sz w:val="20"/>
          <w:szCs w:val="20"/>
        </w:rPr>
        <w:t>the municipality of Pasacaballo</w:t>
      </w:r>
      <w:r w:rsidR="00F366FA" w:rsidRPr="003E1EC0">
        <w:rPr>
          <w:rFonts w:ascii="Univers" w:hAnsi="Univers"/>
          <w:sz w:val="20"/>
          <w:szCs w:val="20"/>
        </w:rPr>
        <w:t xml:space="preserve"> without </w:t>
      </w:r>
      <w:r w:rsidR="003F724A">
        <w:rPr>
          <w:rFonts w:ascii="Univers" w:hAnsi="Univers"/>
          <w:sz w:val="20"/>
          <w:szCs w:val="20"/>
        </w:rPr>
        <w:t xml:space="preserve">fulfilling </w:t>
      </w:r>
      <w:r w:rsidR="00BB4AFE" w:rsidRPr="003E1EC0">
        <w:rPr>
          <w:rFonts w:ascii="Univers" w:hAnsi="Univers"/>
          <w:sz w:val="20"/>
          <w:szCs w:val="20"/>
        </w:rPr>
        <w:t xml:space="preserve">the requirement of prior consultation with the afro-descendant communities </w:t>
      </w:r>
      <w:r w:rsidR="0031178F" w:rsidRPr="003E1EC0">
        <w:rPr>
          <w:rFonts w:ascii="Univers" w:hAnsi="Univers"/>
          <w:sz w:val="20"/>
          <w:szCs w:val="20"/>
        </w:rPr>
        <w:t xml:space="preserve">living in the area. </w:t>
      </w:r>
      <w:r w:rsidR="005F6650" w:rsidRPr="003E1EC0">
        <w:rPr>
          <w:rFonts w:ascii="Univers" w:hAnsi="Univers"/>
          <w:sz w:val="20"/>
          <w:szCs w:val="20"/>
        </w:rPr>
        <w:t xml:space="preserve"> She indicates that</w:t>
      </w:r>
      <w:r w:rsidR="00DD0164">
        <w:rPr>
          <w:rFonts w:ascii="Univers" w:hAnsi="Univers"/>
          <w:sz w:val="20"/>
          <w:szCs w:val="20"/>
        </w:rPr>
        <w:t>,</w:t>
      </w:r>
      <w:r w:rsidR="005F6650" w:rsidRPr="003E1EC0">
        <w:rPr>
          <w:rFonts w:ascii="Univers" w:hAnsi="Univers"/>
          <w:sz w:val="20"/>
          <w:szCs w:val="20"/>
        </w:rPr>
        <w:t xml:space="preserve"> in the context of her</w:t>
      </w:r>
      <w:r w:rsidR="00FE50F4">
        <w:rPr>
          <w:rFonts w:ascii="Univers" w:hAnsi="Univers"/>
          <w:sz w:val="20"/>
          <w:szCs w:val="20"/>
        </w:rPr>
        <w:t xml:space="preserve"> investigations</w:t>
      </w:r>
      <w:r w:rsidR="00DD0164">
        <w:rPr>
          <w:rFonts w:ascii="Univers" w:hAnsi="Univers"/>
          <w:sz w:val="20"/>
          <w:szCs w:val="20"/>
        </w:rPr>
        <w:t>,</w:t>
      </w:r>
      <w:r w:rsidR="005F6650" w:rsidRPr="003E1EC0">
        <w:rPr>
          <w:rFonts w:ascii="Univers" w:hAnsi="Univers"/>
          <w:sz w:val="20"/>
          <w:szCs w:val="20"/>
        </w:rPr>
        <w:t xml:space="preserve"> </w:t>
      </w:r>
      <w:r w:rsidR="00264A11" w:rsidRPr="003E1EC0">
        <w:rPr>
          <w:rFonts w:ascii="Univers" w:hAnsi="Univers"/>
          <w:sz w:val="20"/>
          <w:szCs w:val="20"/>
        </w:rPr>
        <w:t xml:space="preserve">she received a motion </w:t>
      </w:r>
      <w:r w:rsidR="0055047C" w:rsidRPr="003E1EC0">
        <w:rPr>
          <w:rFonts w:ascii="Univers" w:hAnsi="Univers"/>
          <w:sz w:val="20"/>
          <w:szCs w:val="20"/>
        </w:rPr>
        <w:t xml:space="preserve">to </w:t>
      </w:r>
      <w:r w:rsidR="005E70EA">
        <w:rPr>
          <w:rFonts w:ascii="Univers" w:hAnsi="Univers"/>
          <w:sz w:val="20"/>
          <w:szCs w:val="20"/>
        </w:rPr>
        <w:t xml:space="preserve">restore </w:t>
      </w:r>
      <w:r w:rsidR="0055047C" w:rsidRPr="003E1EC0">
        <w:rPr>
          <w:rFonts w:ascii="Univers" w:hAnsi="Univers"/>
          <w:sz w:val="20"/>
          <w:szCs w:val="20"/>
        </w:rPr>
        <w:t>the right</w:t>
      </w:r>
      <w:r w:rsidR="00D4422E">
        <w:rPr>
          <w:rFonts w:ascii="Univers" w:hAnsi="Univers"/>
          <w:sz w:val="20"/>
          <w:szCs w:val="20"/>
        </w:rPr>
        <w:t xml:space="preserve"> [to prior consultation]</w:t>
      </w:r>
      <w:r w:rsidR="00985DCB">
        <w:rPr>
          <w:rFonts w:ascii="Univers" w:hAnsi="Univers"/>
          <w:sz w:val="20"/>
          <w:szCs w:val="20"/>
        </w:rPr>
        <w:t>.  The motion</w:t>
      </w:r>
      <w:r w:rsidR="0055047C" w:rsidRPr="003E1EC0">
        <w:rPr>
          <w:rFonts w:ascii="Univers" w:hAnsi="Univers"/>
          <w:sz w:val="20"/>
          <w:szCs w:val="20"/>
        </w:rPr>
        <w:t xml:space="preserve"> was filed by the representative of the communities</w:t>
      </w:r>
      <w:r w:rsidR="00985DCB">
        <w:rPr>
          <w:rFonts w:ascii="Univers" w:hAnsi="Univers"/>
          <w:sz w:val="20"/>
          <w:szCs w:val="20"/>
        </w:rPr>
        <w:t>,</w:t>
      </w:r>
      <w:r w:rsidR="0055047C" w:rsidRPr="003E1EC0">
        <w:rPr>
          <w:rFonts w:ascii="Univers" w:hAnsi="Univers"/>
          <w:sz w:val="20"/>
          <w:szCs w:val="20"/>
        </w:rPr>
        <w:t xml:space="preserve"> who acted as a civil party in the proceeding</w:t>
      </w:r>
      <w:r w:rsidR="00985DCB">
        <w:rPr>
          <w:rFonts w:ascii="Univers" w:hAnsi="Univers"/>
          <w:sz w:val="20"/>
          <w:szCs w:val="20"/>
        </w:rPr>
        <w:t>,</w:t>
      </w:r>
      <w:r w:rsidR="0055047C" w:rsidRPr="003E1EC0">
        <w:rPr>
          <w:rFonts w:ascii="Univers" w:hAnsi="Univers"/>
          <w:sz w:val="20"/>
          <w:szCs w:val="20"/>
        </w:rPr>
        <w:t xml:space="preserve"> </w:t>
      </w:r>
      <w:r w:rsidR="00A407BA" w:rsidRPr="003E1EC0">
        <w:rPr>
          <w:rFonts w:ascii="Univers" w:hAnsi="Univers"/>
          <w:sz w:val="20"/>
          <w:szCs w:val="20"/>
        </w:rPr>
        <w:t>and she vaca</w:t>
      </w:r>
      <w:r w:rsidR="001A073D">
        <w:rPr>
          <w:rFonts w:ascii="Univers" w:hAnsi="Univers"/>
          <w:sz w:val="20"/>
          <w:szCs w:val="20"/>
        </w:rPr>
        <w:t>ted the aforementioned order.</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8F1114"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She contends that in July 2004, she was entitled to vacation time and during her absence, the person substituting for her</w:t>
      </w:r>
      <w:r w:rsidR="001714FE">
        <w:rPr>
          <w:rFonts w:ascii="Univers" w:hAnsi="Univers"/>
          <w:sz w:val="20"/>
          <w:szCs w:val="20"/>
        </w:rPr>
        <w:t>,</w:t>
      </w:r>
      <w:r w:rsidRPr="003E1EC0">
        <w:rPr>
          <w:rFonts w:ascii="Univers" w:hAnsi="Univers"/>
          <w:sz w:val="20"/>
          <w:szCs w:val="20"/>
        </w:rPr>
        <w:t xml:space="preserve"> revoked her decision </w:t>
      </w:r>
      <w:r w:rsidR="00E42ED9">
        <w:rPr>
          <w:rFonts w:ascii="Univers" w:hAnsi="Univers"/>
          <w:sz w:val="20"/>
          <w:szCs w:val="20"/>
        </w:rPr>
        <w:t xml:space="preserve">reinstating </w:t>
      </w:r>
      <w:r w:rsidRPr="003E1EC0">
        <w:rPr>
          <w:rFonts w:ascii="Univers" w:hAnsi="Univers"/>
          <w:sz w:val="20"/>
          <w:szCs w:val="20"/>
        </w:rPr>
        <w:t>the right of the communities sett</w:t>
      </w:r>
      <w:r w:rsidR="00E42ED9">
        <w:rPr>
          <w:rFonts w:ascii="Univers" w:hAnsi="Univers"/>
          <w:sz w:val="20"/>
          <w:szCs w:val="20"/>
        </w:rPr>
        <w:t>led in the area to be consulted</w:t>
      </w:r>
      <w:r w:rsidR="001714FE">
        <w:rPr>
          <w:rFonts w:ascii="Univers" w:hAnsi="Univers"/>
          <w:sz w:val="20"/>
          <w:szCs w:val="20"/>
        </w:rPr>
        <w:t>,</w:t>
      </w:r>
      <w:r w:rsidRPr="003E1EC0">
        <w:rPr>
          <w:rFonts w:ascii="Univers" w:hAnsi="Univers"/>
          <w:sz w:val="20"/>
          <w:szCs w:val="20"/>
        </w:rPr>
        <w:t xml:space="preserve"> and closed the investigation.  </w:t>
      </w:r>
      <w:r w:rsidR="00587ACE" w:rsidRPr="003E1EC0">
        <w:rPr>
          <w:rFonts w:ascii="Univers" w:hAnsi="Univers"/>
          <w:sz w:val="20"/>
          <w:szCs w:val="20"/>
        </w:rPr>
        <w:t xml:space="preserve">She </w:t>
      </w:r>
      <w:r w:rsidR="007D7150" w:rsidRPr="003E1EC0">
        <w:rPr>
          <w:rFonts w:ascii="Univers" w:hAnsi="Univers"/>
          <w:sz w:val="20"/>
          <w:szCs w:val="20"/>
        </w:rPr>
        <w:t xml:space="preserve">states </w:t>
      </w:r>
      <w:r w:rsidR="00587ACE" w:rsidRPr="003E1EC0">
        <w:rPr>
          <w:rFonts w:ascii="Univers" w:hAnsi="Univers"/>
          <w:sz w:val="20"/>
          <w:szCs w:val="20"/>
        </w:rPr>
        <w:t xml:space="preserve">that </w:t>
      </w:r>
      <w:r w:rsidR="00990C72">
        <w:rPr>
          <w:rFonts w:ascii="Univers" w:hAnsi="Univers"/>
          <w:sz w:val="20"/>
          <w:szCs w:val="20"/>
        </w:rPr>
        <w:t>when she</w:t>
      </w:r>
      <w:r w:rsidR="007D7150" w:rsidRPr="003E1EC0">
        <w:rPr>
          <w:rFonts w:ascii="Univers" w:hAnsi="Univers"/>
          <w:sz w:val="20"/>
          <w:szCs w:val="20"/>
        </w:rPr>
        <w:t xml:space="preserve"> went back to work, the representative of the </w:t>
      </w:r>
      <w:r w:rsidR="005720B6">
        <w:rPr>
          <w:rFonts w:ascii="Univers" w:hAnsi="Univers"/>
          <w:sz w:val="20"/>
          <w:szCs w:val="20"/>
        </w:rPr>
        <w:t>Judicial Oversight Ministry (</w:t>
      </w:r>
      <w:r w:rsidR="005720B6">
        <w:rPr>
          <w:rFonts w:ascii="Univers" w:hAnsi="Univers"/>
          <w:i/>
          <w:sz w:val="20"/>
          <w:szCs w:val="20"/>
        </w:rPr>
        <w:t xml:space="preserve">Ministerio </w:t>
      </w:r>
      <w:r w:rsidR="005720B6" w:rsidRPr="005720B6">
        <w:rPr>
          <w:rFonts w:ascii="Univers" w:hAnsi="Univers"/>
          <w:i/>
          <w:sz w:val="20"/>
          <w:szCs w:val="20"/>
        </w:rPr>
        <w:t>Público</w:t>
      </w:r>
      <w:r w:rsidR="003A0A25">
        <w:rPr>
          <w:rFonts w:ascii="Univers" w:hAnsi="Univers"/>
          <w:sz w:val="20"/>
          <w:szCs w:val="20"/>
        </w:rPr>
        <w:t xml:space="preserve">, </w:t>
      </w:r>
      <w:r w:rsidR="005720B6">
        <w:rPr>
          <w:rFonts w:ascii="Univers" w:hAnsi="Univers"/>
          <w:sz w:val="20"/>
          <w:szCs w:val="20"/>
        </w:rPr>
        <w:t>as it is called in Colombia)</w:t>
      </w:r>
      <w:r w:rsidR="007D7150" w:rsidRPr="003E1EC0">
        <w:rPr>
          <w:rFonts w:ascii="Univers" w:hAnsi="Univers"/>
          <w:sz w:val="20"/>
          <w:szCs w:val="20"/>
        </w:rPr>
        <w:t xml:space="preserve"> </w:t>
      </w:r>
      <w:r w:rsidR="003A0A25">
        <w:rPr>
          <w:rFonts w:ascii="Univers" w:hAnsi="Univers"/>
          <w:sz w:val="20"/>
          <w:szCs w:val="20"/>
        </w:rPr>
        <w:t xml:space="preserve">assisted </w:t>
      </w:r>
      <w:r w:rsidR="007D7150" w:rsidRPr="003E1EC0">
        <w:rPr>
          <w:rFonts w:ascii="Univers" w:hAnsi="Univers"/>
          <w:sz w:val="20"/>
          <w:szCs w:val="20"/>
        </w:rPr>
        <w:t>in</w:t>
      </w:r>
      <w:r w:rsidR="003A0A25">
        <w:rPr>
          <w:rFonts w:ascii="Univers" w:hAnsi="Univers"/>
          <w:sz w:val="20"/>
          <w:szCs w:val="20"/>
        </w:rPr>
        <w:t xml:space="preserve"> filing</w:t>
      </w:r>
      <w:r w:rsidR="007D7150" w:rsidRPr="003E1EC0">
        <w:rPr>
          <w:rFonts w:ascii="Univers" w:hAnsi="Univers"/>
          <w:sz w:val="20"/>
          <w:szCs w:val="20"/>
        </w:rPr>
        <w:t xml:space="preserve"> the motion for revocation of the decisions issued by the </w:t>
      </w:r>
      <w:r w:rsidR="00CE0DDD">
        <w:rPr>
          <w:rFonts w:ascii="Univers" w:hAnsi="Univers"/>
          <w:sz w:val="20"/>
          <w:szCs w:val="20"/>
        </w:rPr>
        <w:t xml:space="preserve">replacement </w:t>
      </w:r>
      <w:r w:rsidR="00C871C7">
        <w:rPr>
          <w:rFonts w:ascii="Univers" w:hAnsi="Univers"/>
          <w:sz w:val="20"/>
          <w:szCs w:val="20"/>
        </w:rPr>
        <w:t xml:space="preserve">Prosecuting Attorney </w:t>
      </w:r>
      <w:r w:rsidR="007D7150" w:rsidRPr="003E1EC0">
        <w:rPr>
          <w:rFonts w:ascii="Univers" w:hAnsi="Univers"/>
          <w:sz w:val="20"/>
          <w:szCs w:val="20"/>
        </w:rPr>
        <w:t xml:space="preserve">during her absence. She </w:t>
      </w:r>
      <w:r w:rsidR="00C871C7">
        <w:rPr>
          <w:rFonts w:ascii="Univers" w:hAnsi="Univers"/>
          <w:sz w:val="20"/>
          <w:szCs w:val="20"/>
        </w:rPr>
        <w:t xml:space="preserve">claims </w:t>
      </w:r>
      <w:r w:rsidR="007D7150" w:rsidRPr="003E1EC0">
        <w:rPr>
          <w:rFonts w:ascii="Univers" w:hAnsi="Univers"/>
          <w:sz w:val="20"/>
          <w:szCs w:val="20"/>
        </w:rPr>
        <w:t>that she was called by the Director of the Office of the Prosecuting Attorney, who told her</w:t>
      </w:r>
      <w:r w:rsidR="00317EB4">
        <w:rPr>
          <w:rFonts w:ascii="Univers" w:hAnsi="Univers"/>
          <w:sz w:val="20"/>
          <w:szCs w:val="20"/>
        </w:rPr>
        <w:t xml:space="preserve"> that she should not </w:t>
      </w:r>
      <w:r w:rsidR="00220271">
        <w:rPr>
          <w:rFonts w:ascii="Univers" w:hAnsi="Univers"/>
          <w:sz w:val="20"/>
          <w:szCs w:val="20"/>
        </w:rPr>
        <w:t xml:space="preserve">intervene </w:t>
      </w:r>
      <w:r w:rsidR="004A7CA4">
        <w:rPr>
          <w:rFonts w:ascii="Univers" w:hAnsi="Univers"/>
          <w:sz w:val="20"/>
          <w:szCs w:val="20"/>
        </w:rPr>
        <w:t>in administrative proceedings</w:t>
      </w:r>
      <w:r w:rsidR="007D7150" w:rsidRPr="003E1EC0">
        <w:rPr>
          <w:rFonts w:ascii="Univers" w:hAnsi="Univers"/>
          <w:sz w:val="20"/>
          <w:szCs w:val="20"/>
        </w:rPr>
        <w:t>;</w:t>
      </w:r>
      <w:r w:rsidR="000F684B">
        <w:rPr>
          <w:rFonts w:ascii="Univers" w:hAnsi="Univers"/>
          <w:sz w:val="20"/>
          <w:szCs w:val="20"/>
        </w:rPr>
        <w:t xml:space="preserve"> </w:t>
      </w:r>
      <w:r w:rsidR="0035170A">
        <w:rPr>
          <w:rFonts w:ascii="Univers" w:hAnsi="Univers"/>
          <w:sz w:val="20"/>
          <w:szCs w:val="20"/>
        </w:rPr>
        <w:t>however</w:t>
      </w:r>
      <w:r w:rsidR="007D7150" w:rsidRPr="003E1EC0">
        <w:rPr>
          <w:rFonts w:ascii="Univers" w:hAnsi="Univers"/>
          <w:sz w:val="20"/>
          <w:szCs w:val="20"/>
        </w:rPr>
        <w:t xml:space="preserve">, </w:t>
      </w:r>
      <w:r w:rsidR="00AF0ABE" w:rsidRPr="003E1EC0">
        <w:rPr>
          <w:rFonts w:ascii="Univers" w:hAnsi="Univers"/>
          <w:sz w:val="20"/>
          <w:szCs w:val="20"/>
        </w:rPr>
        <w:t>the petitioner indicates that her</w:t>
      </w:r>
      <w:r w:rsidR="00F9299F">
        <w:rPr>
          <w:rFonts w:ascii="Univers" w:hAnsi="Univers"/>
          <w:sz w:val="20"/>
          <w:szCs w:val="20"/>
        </w:rPr>
        <w:t xml:space="preserve"> proceeding</w:t>
      </w:r>
      <w:r w:rsidR="00AF0ABE" w:rsidRPr="003E1EC0">
        <w:rPr>
          <w:rFonts w:ascii="Univers" w:hAnsi="Univers"/>
          <w:sz w:val="20"/>
          <w:szCs w:val="20"/>
        </w:rPr>
        <w:t xml:space="preserve"> </w:t>
      </w:r>
      <w:r w:rsidR="00F9299F">
        <w:rPr>
          <w:rFonts w:ascii="Univers" w:hAnsi="Univers"/>
          <w:sz w:val="20"/>
          <w:szCs w:val="20"/>
        </w:rPr>
        <w:t>was</w:t>
      </w:r>
      <w:r w:rsidR="00AC1D81" w:rsidRPr="003E1EC0">
        <w:rPr>
          <w:rFonts w:ascii="Univers" w:hAnsi="Univers"/>
          <w:sz w:val="20"/>
          <w:szCs w:val="20"/>
        </w:rPr>
        <w:t xml:space="preserve"> related to a criminal matter. </w:t>
      </w:r>
      <w:r w:rsidR="007D7150"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894A0E"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She affirms that </w:t>
      </w:r>
      <w:r w:rsidR="005F5EB2" w:rsidRPr="003E1EC0">
        <w:rPr>
          <w:rFonts w:ascii="Univers" w:hAnsi="Univers"/>
          <w:sz w:val="20"/>
          <w:szCs w:val="20"/>
        </w:rPr>
        <w:t xml:space="preserve">as a </w:t>
      </w:r>
      <w:r w:rsidR="008B6877">
        <w:rPr>
          <w:rFonts w:ascii="Univers" w:hAnsi="Univers"/>
          <w:sz w:val="20"/>
          <w:szCs w:val="20"/>
        </w:rPr>
        <w:t xml:space="preserve">consequence </w:t>
      </w:r>
      <w:r w:rsidR="005F5EB2" w:rsidRPr="003E1EC0">
        <w:rPr>
          <w:rFonts w:ascii="Univers" w:hAnsi="Univers"/>
          <w:sz w:val="20"/>
          <w:szCs w:val="20"/>
        </w:rPr>
        <w:t xml:space="preserve">of her investigation, the alleged victim </w:t>
      </w:r>
      <w:r w:rsidR="00972CAB">
        <w:rPr>
          <w:rFonts w:ascii="Univers" w:hAnsi="Univers"/>
          <w:sz w:val="20"/>
          <w:szCs w:val="20"/>
        </w:rPr>
        <w:t>overturned the proceeding</w:t>
      </w:r>
      <w:r w:rsidR="005F5EB2" w:rsidRPr="003E1EC0">
        <w:rPr>
          <w:rFonts w:ascii="Univers" w:hAnsi="Univers"/>
          <w:sz w:val="20"/>
          <w:szCs w:val="20"/>
        </w:rPr>
        <w:t xml:space="preserve"> conducted by the </w:t>
      </w:r>
      <w:r w:rsidR="00972CAB">
        <w:rPr>
          <w:rFonts w:ascii="Univers" w:hAnsi="Univers"/>
          <w:sz w:val="20"/>
          <w:szCs w:val="20"/>
        </w:rPr>
        <w:t>prosecutor</w:t>
      </w:r>
      <w:r w:rsidR="005F5EB2" w:rsidRPr="003E1EC0">
        <w:rPr>
          <w:rFonts w:ascii="Univers" w:hAnsi="Univers"/>
          <w:sz w:val="20"/>
          <w:szCs w:val="20"/>
        </w:rPr>
        <w:t xml:space="preserve"> who replaced her during her vacation. </w:t>
      </w:r>
      <w:r w:rsidR="00E261F0" w:rsidRPr="003E1EC0">
        <w:rPr>
          <w:rFonts w:ascii="Univers" w:hAnsi="Univers"/>
          <w:sz w:val="20"/>
          <w:szCs w:val="20"/>
        </w:rPr>
        <w:t>She contends that on October 20, 2004, she commu</w:t>
      </w:r>
      <w:r w:rsidR="00993FCA">
        <w:rPr>
          <w:rFonts w:ascii="Univers" w:hAnsi="Univers"/>
          <w:sz w:val="20"/>
          <w:szCs w:val="20"/>
        </w:rPr>
        <w:t xml:space="preserve">nicated </w:t>
      </w:r>
      <w:r w:rsidR="00C3735B" w:rsidRPr="003E1EC0">
        <w:rPr>
          <w:rFonts w:ascii="Univers" w:hAnsi="Univers"/>
          <w:sz w:val="20"/>
          <w:szCs w:val="20"/>
        </w:rPr>
        <w:t xml:space="preserve">her decision </w:t>
      </w:r>
      <w:r w:rsidR="00993FCA">
        <w:rPr>
          <w:rFonts w:ascii="Univers" w:hAnsi="Univers"/>
          <w:sz w:val="20"/>
          <w:szCs w:val="20"/>
        </w:rPr>
        <w:t>to the director of the Office of the Prosecuting Attorney</w:t>
      </w:r>
      <w:r w:rsidR="00E261F0" w:rsidRPr="003E1EC0">
        <w:rPr>
          <w:rFonts w:ascii="Univers" w:hAnsi="Univers"/>
          <w:sz w:val="20"/>
          <w:szCs w:val="20"/>
        </w:rPr>
        <w:t xml:space="preserve"> </w:t>
      </w:r>
      <w:r w:rsidR="00E745D3">
        <w:rPr>
          <w:rFonts w:ascii="Univers" w:hAnsi="Univers"/>
          <w:sz w:val="20"/>
          <w:szCs w:val="20"/>
        </w:rPr>
        <w:t xml:space="preserve">and </w:t>
      </w:r>
      <w:r w:rsidR="00D503A1">
        <w:rPr>
          <w:rFonts w:ascii="Univers" w:hAnsi="Univers"/>
          <w:sz w:val="20"/>
          <w:szCs w:val="20"/>
        </w:rPr>
        <w:t>that very same day</w:t>
      </w:r>
      <w:r w:rsidR="00E261F0" w:rsidRPr="003E1EC0">
        <w:rPr>
          <w:rFonts w:ascii="Univers" w:hAnsi="Univers"/>
          <w:sz w:val="20"/>
          <w:szCs w:val="20"/>
        </w:rPr>
        <w:t xml:space="preserve"> she was denied permission to attend a symposium in Bogota.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DE2579"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She </w:t>
      </w:r>
      <w:r w:rsidR="00EB1AC4">
        <w:rPr>
          <w:rFonts w:ascii="Univers" w:hAnsi="Univers"/>
          <w:sz w:val="20"/>
          <w:szCs w:val="20"/>
        </w:rPr>
        <w:t xml:space="preserve">claims </w:t>
      </w:r>
      <w:r w:rsidR="00CD0857" w:rsidRPr="003E1EC0">
        <w:rPr>
          <w:rFonts w:ascii="Univers" w:hAnsi="Univers"/>
          <w:sz w:val="20"/>
          <w:szCs w:val="20"/>
        </w:rPr>
        <w:t xml:space="preserve">that on October 29, 2004, two </w:t>
      </w:r>
      <w:r w:rsidR="003A3D70">
        <w:rPr>
          <w:rFonts w:ascii="Univers" w:hAnsi="Univers"/>
          <w:sz w:val="20"/>
          <w:szCs w:val="20"/>
        </w:rPr>
        <w:t xml:space="preserve">decisions </w:t>
      </w:r>
      <w:r w:rsidR="00B71D95">
        <w:rPr>
          <w:rFonts w:ascii="Univers" w:hAnsi="Univers"/>
          <w:sz w:val="20"/>
          <w:szCs w:val="20"/>
        </w:rPr>
        <w:t>were issued against her. One decision was to transfer</w:t>
      </w:r>
      <w:r w:rsidR="00CD0857" w:rsidRPr="003E1EC0">
        <w:rPr>
          <w:rFonts w:ascii="Univers" w:hAnsi="Univers"/>
          <w:sz w:val="20"/>
          <w:szCs w:val="20"/>
        </w:rPr>
        <w:t xml:space="preserve"> </w:t>
      </w:r>
      <w:r w:rsidR="0032274A">
        <w:rPr>
          <w:rFonts w:ascii="Univers" w:hAnsi="Univers"/>
          <w:sz w:val="20"/>
          <w:szCs w:val="20"/>
        </w:rPr>
        <w:t>her to Providencia Island</w:t>
      </w:r>
      <w:r w:rsidR="00850080">
        <w:rPr>
          <w:rFonts w:ascii="Univers" w:hAnsi="Univers"/>
          <w:sz w:val="20"/>
          <w:szCs w:val="20"/>
        </w:rPr>
        <w:t xml:space="preserve"> and was made </w:t>
      </w:r>
      <w:r w:rsidR="00CD0857" w:rsidRPr="003E1EC0">
        <w:rPr>
          <w:rFonts w:ascii="Univers" w:hAnsi="Univers"/>
          <w:sz w:val="20"/>
          <w:szCs w:val="20"/>
        </w:rPr>
        <w:t xml:space="preserve">by the Director of the Office of the </w:t>
      </w:r>
      <w:r w:rsidR="00850080">
        <w:rPr>
          <w:rFonts w:ascii="Univers" w:hAnsi="Univers"/>
          <w:sz w:val="20"/>
          <w:szCs w:val="20"/>
        </w:rPr>
        <w:t xml:space="preserve">Prosecuting </w:t>
      </w:r>
      <w:r w:rsidR="00CD0857" w:rsidRPr="003E1EC0">
        <w:rPr>
          <w:rFonts w:ascii="Univers" w:hAnsi="Univers"/>
          <w:sz w:val="20"/>
          <w:szCs w:val="20"/>
        </w:rPr>
        <w:t>Attorney</w:t>
      </w:r>
      <w:r w:rsidR="00D97238">
        <w:rPr>
          <w:rFonts w:ascii="Univers" w:hAnsi="Univers"/>
          <w:sz w:val="20"/>
          <w:szCs w:val="20"/>
        </w:rPr>
        <w:t>. The other decision rendered</w:t>
      </w:r>
      <w:r w:rsidR="00CD0857" w:rsidRPr="003E1EC0">
        <w:rPr>
          <w:rFonts w:ascii="Univers" w:hAnsi="Univers"/>
          <w:sz w:val="20"/>
          <w:szCs w:val="20"/>
        </w:rPr>
        <w:t xml:space="preserve"> null and void her </w:t>
      </w:r>
      <w:r w:rsidR="00D97238">
        <w:rPr>
          <w:rFonts w:ascii="Univers" w:hAnsi="Univers"/>
          <w:sz w:val="20"/>
          <w:szCs w:val="20"/>
        </w:rPr>
        <w:t xml:space="preserve">appointment </w:t>
      </w:r>
      <w:r w:rsidR="00CD0857" w:rsidRPr="003E1EC0">
        <w:rPr>
          <w:rFonts w:ascii="Univers" w:hAnsi="Univers"/>
          <w:sz w:val="20"/>
          <w:szCs w:val="20"/>
        </w:rPr>
        <w:t>as Sectional</w:t>
      </w:r>
      <w:r w:rsidR="008D72CA">
        <w:rPr>
          <w:rFonts w:ascii="Univers" w:hAnsi="Univers"/>
          <w:sz w:val="20"/>
          <w:szCs w:val="20"/>
        </w:rPr>
        <w:t xml:space="preserve"> Prosecutor No. 16 of </w:t>
      </w:r>
      <w:smartTag w:uri="urn:schemas-microsoft-com:office:smarttags" w:element="City">
        <w:smartTag w:uri="urn:schemas-microsoft-com:office:smarttags" w:element="place">
          <w:r w:rsidR="008D72CA">
            <w:rPr>
              <w:rFonts w:ascii="Univers" w:hAnsi="Univers"/>
              <w:sz w:val="20"/>
              <w:szCs w:val="20"/>
            </w:rPr>
            <w:t>Cartagena</w:t>
          </w:r>
        </w:smartTag>
      </w:smartTag>
      <w:r w:rsidR="00CD0857" w:rsidRPr="003E1EC0">
        <w:rPr>
          <w:rFonts w:ascii="Univers" w:hAnsi="Univers"/>
          <w:sz w:val="20"/>
          <w:szCs w:val="20"/>
        </w:rPr>
        <w:t xml:space="preserve"> </w:t>
      </w:r>
      <w:r w:rsidR="00D97238">
        <w:rPr>
          <w:rFonts w:ascii="Univers" w:hAnsi="Univers"/>
          <w:sz w:val="20"/>
          <w:szCs w:val="20"/>
        </w:rPr>
        <w:t xml:space="preserve">and was </w:t>
      </w:r>
      <w:r w:rsidR="00CD0857" w:rsidRPr="003E1EC0">
        <w:rPr>
          <w:rFonts w:ascii="Univers" w:hAnsi="Univers"/>
          <w:sz w:val="20"/>
          <w:szCs w:val="20"/>
        </w:rPr>
        <w:t>signed by the Atto</w:t>
      </w:r>
      <w:r w:rsidR="000C2469" w:rsidRPr="003E1EC0">
        <w:rPr>
          <w:rFonts w:ascii="Univers" w:hAnsi="Univers"/>
          <w:sz w:val="20"/>
          <w:szCs w:val="20"/>
        </w:rPr>
        <w:t xml:space="preserve">rney General of the Nation.  She notes that she was notified of the first </w:t>
      </w:r>
      <w:r w:rsidR="008470D8">
        <w:rPr>
          <w:rFonts w:ascii="Univers" w:hAnsi="Univers"/>
          <w:sz w:val="20"/>
          <w:szCs w:val="20"/>
        </w:rPr>
        <w:t xml:space="preserve">decision </w:t>
      </w:r>
      <w:r w:rsidR="000C2469" w:rsidRPr="003E1EC0">
        <w:rPr>
          <w:rFonts w:ascii="Univers" w:hAnsi="Univers"/>
          <w:sz w:val="20"/>
          <w:szCs w:val="20"/>
        </w:rPr>
        <w:t>on November 3, 2004,</w:t>
      </w:r>
      <w:r w:rsidR="00F94323">
        <w:rPr>
          <w:rFonts w:ascii="Univers" w:hAnsi="Univers"/>
          <w:sz w:val="20"/>
          <w:szCs w:val="20"/>
        </w:rPr>
        <w:t xml:space="preserve"> and it was</w:t>
      </w:r>
      <w:r w:rsidR="009B08A2">
        <w:rPr>
          <w:rFonts w:ascii="Univers" w:hAnsi="Univers"/>
          <w:sz w:val="20"/>
          <w:szCs w:val="20"/>
        </w:rPr>
        <w:t xml:space="preserve"> dated effective as of the day before the notification. S</w:t>
      </w:r>
      <w:r w:rsidR="008B65EA" w:rsidRPr="003E1EC0">
        <w:rPr>
          <w:rFonts w:ascii="Univers" w:hAnsi="Univers"/>
          <w:sz w:val="20"/>
          <w:szCs w:val="20"/>
        </w:rPr>
        <w:t xml:space="preserve">he </w:t>
      </w:r>
      <w:r w:rsidR="001714FE">
        <w:rPr>
          <w:rFonts w:ascii="Univers" w:hAnsi="Univers"/>
          <w:sz w:val="20"/>
          <w:szCs w:val="20"/>
        </w:rPr>
        <w:t xml:space="preserve">affirms that she </w:t>
      </w:r>
      <w:r w:rsidR="008B65EA" w:rsidRPr="003E1EC0">
        <w:rPr>
          <w:rFonts w:ascii="Univers" w:hAnsi="Univers"/>
          <w:sz w:val="20"/>
          <w:szCs w:val="20"/>
        </w:rPr>
        <w:t xml:space="preserve">was notified of the second </w:t>
      </w:r>
      <w:r w:rsidR="009E5A62">
        <w:rPr>
          <w:rFonts w:ascii="Univers" w:hAnsi="Univers"/>
          <w:sz w:val="20"/>
          <w:szCs w:val="20"/>
        </w:rPr>
        <w:t xml:space="preserve">decision </w:t>
      </w:r>
      <w:r w:rsidR="00633C2F">
        <w:rPr>
          <w:rFonts w:ascii="Univers" w:hAnsi="Univers"/>
          <w:sz w:val="20"/>
          <w:szCs w:val="20"/>
        </w:rPr>
        <w:t xml:space="preserve">on November 4, 2004, and it was </w:t>
      </w:r>
      <w:r w:rsidR="008B65EA" w:rsidRPr="003E1EC0">
        <w:rPr>
          <w:rFonts w:ascii="Univers" w:hAnsi="Univers"/>
          <w:sz w:val="20"/>
          <w:szCs w:val="20"/>
        </w:rPr>
        <w:t xml:space="preserve">effective </w:t>
      </w:r>
      <w:r w:rsidR="007B345E">
        <w:rPr>
          <w:rFonts w:ascii="Univers" w:hAnsi="Univers"/>
          <w:sz w:val="20"/>
          <w:szCs w:val="20"/>
        </w:rPr>
        <w:t xml:space="preserve">as of </w:t>
      </w:r>
      <w:r w:rsidR="008B65EA" w:rsidRPr="003E1EC0">
        <w:rPr>
          <w:rFonts w:ascii="Univers" w:hAnsi="Univers"/>
          <w:sz w:val="20"/>
          <w:szCs w:val="20"/>
        </w:rPr>
        <w:t>that same day.  She asserts that the Attorney General</w:t>
      </w:r>
      <w:r w:rsidR="003C57FA">
        <w:rPr>
          <w:rFonts w:ascii="Univers" w:hAnsi="Univers"/>
          <w:sz w:val="20"/>
          <w:szCs w:val="20"/>
        </w:rPr>
        <w:t xml:space="preserve"> was unaware that</w:t>
      </w:r>
      <w:r w:rsidR="003C57FA" w:rsidRPr="003C57FA">
        <w:rPr>
          <w:rFonts w:ascii="Univers" w:hAnsi="Univers"/>
          <w:sz w:val="20"/>
          <w:szCs w:val="20"/>
        </w:rPr>
        <w:t xml:space="preserve"> </w:t>
      </w:r>
      <w:r w:rsidR="003C57FA">
        <w:rPr>
          <w:rFonts w:ascii="Univers" w:hAnsi="Univers"/>
          <w:sz w:val="20"/>
          <w:szCs w:val="20"/>
        </w:rPr>
        <w:t>she had accepted the off</w:t>
      </w:r>
      <w:r w:rsidR="003C57FA" w:rsidRPr="003E1EC0">
        <w:rPr>
          <w:rFonts w:ascii="Univers" w:hAnsi="Univers"/>
          <w:sz w:val="20"/>
          <w:szCs w:val="20"/>
        </w:rPr>
        <w:t>ice of Sectional Prosecutor on Providencia</w:t>
      </w:r>
      <w:r w:rsidR="0032274A">
        <w:rPr>
          <w:rFonts w:ascii="Univers" w:hAnsi="Univers"/>
          <w:sz w:val="20"/>
          <w:szCs w:val="20"/>
        </w:rPr>
        <w:t xml:space="preserve"> Island</w:t>
      </w:r>
      <w:r w:rsidR="00D51109">
        <w:rPr>
          <w:rFonts w:ascii="Univers" w:hAnsi="Univers"/>
          <w:sz w:val="20"/>
          <w:szCs w:val="20"/>
        </w:rPr>
        <w:t>,</w:t>
      </w:r>
      <w:r w:rsidR="007A3B42">
        <w:rPr>
          <w:rFonts w:ascii="Univers" w:hAnsi="Univers"/>
          <w:sz w:val="20"/>
          <w:szCs w:val="20"/>
        </w:rPr>
        <w:t xml:space="preserve"> when he</w:t>
      </w:r>
      <w:r w:rsidR="008B65EA" w:rsidRPr="003E1EC0">
        <w:rPr>
          <w:rFonts w:ascii="Univers" w:hAnsi="Univers"/>
          <w:sz w:val="20"/>
          <w:szCs w:val="20"/>
        </w:rPr>
        <w:t xml:space="preserve"> removed her from her office </w:t>
      </w:r>
      <w:r w:rsidR="00B312F1" w:rsidRPr="003E1EC0">
        <w:rPr>
          <w:rFonts w:ascii="Univers" w:hAnsi="Univers"/>
          <w:sz w:val="20"/>
          <w:szCs w:val="20"/>
        </w:rPr>
        <w:t>as Sectional Prosecutor No. 16 of Ca</w:t>
      </w:r>
      <w:r w:rsidR="009E3F3D">
        <w:rPr>
          <w:rFonts w:ascii="Univers" w:hAnsi="Univers"/>
          <w:sz w:val="20"/>
          <w:szCs w:val="20"/>
        </w:rPr>
        <w:t>rtagena</w:t>
      </w:r>
      <w:r w:rsidR="00F978E6" w:rsidRPr="003E1EC0">
        <w:rPr>
          <w:rFonts w:ascii="Univers" w:hAnsi="Univers"/>
          <w:sz w:val="20"/>
          <w:szCs w:val="20"/>
        </w:rPr>
        <w:t>.</w:t>
      </w:r>
    </w:p>
    <w:p w:rsidR="00F978E6" w:rsidRPr="003E1EC0" w:rsidRDefault="00F978E6" w:rsidP="00F978E6">
      <w:pPr>
        <w:jc w:val="both"/>
        <w:rPr>
          <w:rFonts w:ascii="Univers" w:hAnsi="Univers"/>
          <w:sz w:val="20"/>
          <w:szCs w:val="20"/>
          <w:lang w:val="en-US"/>
        </w:rPr>
      </w:pPr>
    </w:p>
    <w:p w:rsidR="00F978E6" w:rsidRPr="003E1EC0" w:rsidRDefault="003E6227"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She </w:t>
      </w:r>
      <w:r w:rsidR="00117CB2">
        <w:rPr>
          <w:rFonts w:ascii="Univers" w:hAnsi="Univers"/>
          <w:sz w:val="20"/>
          <w:szCs w:val="20"/>
        </w:rPr>
        <w:t xml:space="preserve">argues </w:t>
      </w:r>
      <w:r w:rsidRPr="003E1EC0">
        <w:rPr>
          <w:rFonts w:ascii="Univers" w:hAnsi="Univers"/>
          <w:sz w:val="20"/>
          <w:szCs w:val="20"/>
        </w:rPr>
        <w:t>that after her removal from office, the case relating</w:t>
      </w:r>
      <w:r w:rsidR="00E1750A" w:rsidRPr="003E1EC0">
        <w:rPr>
          <w:rFonts w:ascii="Univers" w:hAnsi="Univers"/>
          <w:sz w:val="20"/>
          <w:szCs w:val="20"/>
        </w:rPr>
        <w:t xml:space="preserve"> to the alleged crime of abuse of authority was transferred to the Office of the Attorney General of Bogota and that the company ultimately obtained the environmental permit. </w:t>
      </w:r>
      <w:r w:rsidR="00694536" w:rsidRPr="003E1EC0">
        <w:rPr>
          <w:rFonts w:ascii="Univers" w:hAnsi="Univers"/>
          <w:sz w:val="20"/>
          <w:szCs w:val="20"/>
        </w:rPr>
        <w:t>She affirms that the representative of the communities</w:t>
      </w:r>
      <w:r w:rsidR="008C2238" w:rsidRPr="003E1EC0">
        <w:rPr>
          <w:rFonts w:ascii="Univers" w:hAnsi="Univers"/>
          <w:sz w:val="20"/>
          <w:szCs w:val="20"/>
        </w:rPr>
        <w:t xml:space="preserve"> affected by the sanitary landfill, who acted as a civil party to the case, was mu</w:t>
      </w:r>
      <w:r w:rsidR="00C876D2">
        <w:rPr>
          <w:rFonts w:ascii="Univers" w:hAnsi="Univers"/>
          <w:sz w:val="20"/>
          <w:szCs w:val="20"/>
        </w:rPr>
        <w:t>rdered in unclear circumstances</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600DCC"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She </w:t>
      </w:r>
      <w:r w:rsidR="00B74142">
        <w:rPr>
          <w:rFonts w:ascii="Univers" w:hAnsi="Univers"/>
          <w:sz w:val="20"/>
          <w:szCs w:val="20"/>
        </w:rPr>
        <w:t xml:space="preserve">indicates </w:t>
      </w:r>
      <w:r w:rsidRPr="003E1EC0">
        <w:rPr>
          <w:rFonts w:ascii="Univers" w:hAnsi="Univers"/>
          <w:sz w:val="20"/>
          <w:szCs w:val="20"/>
        </w:rPr>
        <w:t xml:space="preserve">that she has </w:t>
      </w:r>
      <w:r w:rsidR="00246D87">
        <w:rPr>
          <w:rFonts w:ascii="Univers" w:hAnsi="Univers"/>
          <w:sz w:val="20"/>
          <w:szCs w:val="20"/>
        </w:rPr>
        <w:t xml:space="preserve">filed </w:t>
      </w:r>
      <w:r w:rsidRPr="003E1EC0">
        <w:rPr>
          <w:rFonts w:ascii="Univers" w:hAnsi="Univers"/>
          <w:sz w:val="20"/>
          <w:szCs w:val="20"/>
        </w:rPr>
        <w:t>several different appeals to be reinstated in her</w:t>
      </w:r>
      <w:r w:rsidR="00752DC1">
        <w:rPr>
          <w:rFonts w:ascii="Univers" w:hAnsi="Univers"/>
          <w:sz w:val="20"/>
          <w:szCs w:val="20"/>
        </w:rPr>
        <w:t xml:space="preserve"> position</w:t>
      </w:r>
      <w:r w:rsidRPr="003E1EC0">
        <w:rPr>
          <w:rFonts w:ascii="Univers" w:hAnsi="Univers"/>
          <w:sz w:val="20"/>
          <w:szCs w:val="20"/>
        </w:rPr>
        <w:t xml:space="preserve">. </w:t>
      </w:r>
      <w:r w:rsidR="00320518" w:rsidRPr="003E1EC0">
        <w:rPr>
          <w:rFonts w:ascii="Univers" w:hAnsi="Univers"/>
          <w:sz w:val="20"/>
          <w:szCs w:val="20"/>
        </w:rPr>
        <w:t>She further indicates that she br</w:t>
      </w:r>
      <w:r w:rsidR="0027360A">
        <w:rPr>
          <w:rFonts w:ascii="Univers" w:hAnsi="Univers"/>
          <w:sz w:val="20"/>
          <w:szCs w:val="20"/>
        </w:rPr>
        <w:t>ought a</w:t>
      </w:r>
      <w:r w:rsidR="00320518" w:rsidRPr="003E1EC0">
        <w:rPr>
          <w:rFonts w:ascii="Univers" w:hAnsi="Univers"/>
          <w:sz w:val="20"/>
          <w:szCs w:val="20"/>
        </w:rPr>
        <w:t xml:space="preserve"> </w:t>
      </w:r>
      <w:r w:rsidR="00762692" w:rsidRPr="003E1EC0">
        <w:rPr>
          <w:rFonts w:ascii="Univers" w:hAnsi="Univers"/>
          <w:i/>
          <w:sz w:val="20"/>
          <w:szCs w:val="20"/>
        </w:rPr>
        <w:t>tutela</w:t>
      </w:r>
      <w:r w:rsidR="006529D8">
        <w:rPr>
          <w:rFonts w:ascii="Univers" w:hAnsi="Univers"/>
          <w:i/>
          <w:sz w:val="20"/>
          <w:szCs w:val="20"/>
        </w:rPr>
        <w:t xml:space="preserve"> </w:t>
      </w:r>
      <w:r w:rsidR="006529D8">
        <w:rPr>
          <w:rFonts w:ascii="Univers" w:hAnsi="Univers"/>
          <w:sz w:val="20"/>
          <w:szCs w:val="20"/>
        </w:rPr>
        <w:t>suit</w:t>
      </w:r>
      <w:r w:rsidR="00172932">
        <w:rPr>
          <w:rFonts w:ascii="Univers" w:hAnsi="Univers"/>
          <w:i/>
          <w:sz w:val="20"/>
          <w:szCs w:val="20"/>
        </w:rPr>
        <w:t>,</w:t>
      </w:r>
      <w:r w:rsidR="00172932">
        <w:rPr>
          <w:rFonts w:ascii="Univers" w:hAnsi="Univers"/>
          <w:sz w:val="20"/>
          <w:szCs w:val="20"/>
        </w:rPr>
        <w:t xml:space="preserve"> a</w:t>
      </w:r>
      <w:r w:rsidR="00762692" w:rsidRPr="003E1EC0">
        <w:rPr>
          <w:rFonts w:ascii="Univers" w:hAnsi="Univers"/>
          <w:sz w:val="20"/>
          <w:szCs w:val="20"/>
        </w:rPr>
        <w:t xml:space="preserve"> </w:t>
      </w:r>
      <w:r w:rsidR="00BC265C" w:rsidRPr="003E1EC0">
        <w:rPr>
          <w:rFonts w:ascii="Univers" w:hAnsi="Univers"/>
          <w:sz w:val="20"/>
          <w:szCs w:val="20"/>
        </w:rPr>
        <w:t xml:space="preserve">special </w:t>
      </w:r>
      <w:r w:rsidR="00320518" w:rsidRPr="003E1EC0">
        <w:rPr>
          <w:rFonts w:ascii="Univers" w:hAnsi="Univers"/>
          <w:sz w:val="20"/>
          <w:szCs w:val="20"/>
        </w:rPr>
        <w:t>action for constitutional protection</w:t>
      </w:r>
      <w:r w:rsidR="00172932">
        <w:rPr>
          <w:rFonts w:ascii="Univers" w:hAnsi="Univers"/>
          <w:sz w:val="20"/>
          <w:szCs w:val="20"/>
        </w:rPr>
        <w:t>,</w:t>
      </w:r>
      <w:r w:rsidR="00320518" w:rsidRPr="003E1EC0">
        <w:rPr>
          <w:rFonts w:ascii="Univers" w:hAnsi="Univers"/>
          <w:sz w:val="20"/>
          <w:szCs w:val="20"/>
        </w:rPr>
        <w:t xml:space="preserve"> before the Superior Court of the Judicial District of Cartagena in order to assert her right </w:t>
      </w:r>
      <w:r w:rsidR="005D1F1B" w:rsidRPr="003E1EC0">
        <w:rPr>
          <w:rFonts w:ascii="Univers" w:hAnsi="Univers"/>
          <w:sz w:val="20"/>
          <w:szCs w:val="20"/>
        </w:rPr>
        <w:t xml:space="preserve">of association, to work and to a living minimum wage, in connection with </w:t>
      </w:r>
      <w:r w:rsidR="001447B5" w:rsidRPr="003E1EC0">
        <w:rPr>
          <w:rFonts w:ascii="Univers" w:hAnsi="Univers"/>
          <w:sz w:val="20"/>
          <w:szCs w:val="20"/>
        </w:rPr>
        <w:t>the right to health, life of her children and the protection required in her</w:t>
      </w:r>
      <w:r w:rsidR="00B56EE2">
        <w:rPr>
          <w:rFonts w:ascii="Univers" w:hAnsi="Univers"/>
          <w:sz w:val="20"/>
          <w:szCs w:val="20"/>
        </w:rPr>
        <w:t xml:space="preserve"> capacity as </w:t>
      </w:r>
      <w:r w:rsidR="00A00A06">
        <w:rPr>
          <w:rFonts w:ascii="Univers" w:hAnsi="Univers"/>
          <w:sz w:val="20"/>
          <w:szCs w:val="20"/>
        </w:rPr>
        <w:t xml:space="preserve">a </w:t>
      </w:r>
      <w:r w:rsidR="0052760E">
        <w:rPr>
          <w:rFonts w:ascii="Univers" w:hAnsi="Univers"/>
          <w:sz w:val="20"/>
          <w:szCs w:val="20"/>
        </w:rPr>
        <w:t xml:space="preserve">woman </w:t>
      </w:r>
      <w:r w:rsidR="00B56EE2">
        <w:rPr>
          <w:rFonts w:ascii="Univers" w:hAnsi="Univers"/>
          <w:sz w:val="20"/>
          <w:szCs w:val="20"/>
        </w:rPr>
        <w:t xml:space="preserve">head of household.  </w:t>
      </w:r>
      <w:r w:rsidR="0053720E" w:rsidRPr="003E1EC0">
        <w:rPr>
          <w:rFonts w:ascii="Univers" w:hAnsi="Univers"/>
          <w:sz w:val="20"/>
          <w:szCs w:val="20"/>
        </w:rPr>
        <w:t xml:space="preserve">She claims that on February 25, 2005, </w:t>
      </w:r>
      <w:r w:rsidR="005E532E">
        <w:rPr>
          <w:rFonts w:ascii="Univers" w:hAnsi="Univers"/>
          <w:sz w:val="20"/>
          <w:szCs w:val="20"/>
        </w:rPr>
        <w:t xml:space="preserve">the </w:t>
      </w:r>
      <w:r w:rsidR="0053720E" w:rsidRPr="003E1EC0">
        <w:rPr>
          <w:rFonts w:ascii="Univers" w:hAnsi="Univers"/>
          <w:i/>
          <w:sz w:val="20"/>
          <w:szCs w:val="20"/>
        </w:rPr>
        <w:t>tutela</w:t>
      </w:r>
      <w:r w:rsidR="005E532E">
        <w:rPr>
          <w:rFonts w:ascii="Univers" w:hAnsi="Univers"/>
          <w:i/>
          <w:sz w:val="20"/>
          <w:szCs w:val="20"/>
        </w:rPr>
        <w:t xml:space="preserve"> </w:t>
      </w:r>
      <w:r w:rsidR="005E532E">
        <w:rPr>
          <w:rFonts w:ascii="Univers" w:hAnsi="Univers"/>
          <w:sz w:val="20"/>
          <w:szCs w:val="20"/>
        </w:rPr>
        <w:t>was denied to her</w:t>
      </w:r>
      <w:r w:rsidR="0053720E" w:rsidRPr="003E1EC0">
        <w:rPr>
          <w:rFonts w:ascii="Univers" w:hAnsi="Univers"/>
          <w:i/>
          <w:sz w:val="20"/>
          <w:szCs w:val="20"/>
        </w:rPr>
        <w:t xml:space="preserve">, </w:t>
      </w:r>
      <w:r w:rsidR="0053720E" w:rsidRPr="003E1EC0">
        <w:rPr>
          <w:rFonts w:ascii="Univers" w:hAnsi="Univers"/>
          <w:sz w:val="20"/>
          <w:szCs w:val="20"/>
        </w:rPr>
        <w:t xml:space="preserve">inasmuch as the judge held that </w:t>
      </w:r>
      <w:r w:rsidR="0053720E" w:rsidRPr="003E1EC0">
        <w:rPr>
          <w:rFonts w:ascii="Univers" w:hAnsi="Univers"/>
          <w:i/>
          <w:sz w:val="20"/>
          <w:szCs w:val="20"/>
        </w:rPr>
        <w:t xml:space="preserve">tutela </w:t>
      </w:r>
      <w:r w:rsidR="0053720E" w:rsidRPr="003E1EC0">
        <w:rPr>
          <w:rFonts w:ascii="Univers" w:hAnsi="Univers"/>
          <w:sz w:val="20"/>
          <w:szCs w:val="20"/>
        </w:rPr>
        <w:t xml:space="preserve">was a subsidiary </w:t>
      </w:r>
      <w:r w:rsidR="0036221A">
        <w:rPr>
          <w:rFonts w:ascii="Univers" w:hAnsi="Univers"/>
          <w:sz w:val="20"/>
          <w:szCs w:val="20"/>
        </w:rPr>
        <w:t xml:space="preserve">mechanism </w:t>
      </w:r>
      <w:r w:rsidR="00A72DAF">
        <w:rPr>
          <w:rFonts w:ascii="Univers" w:hAnsi="Univers"/>
          <w:sz w:val="20"/>
          <w:szCs w:val="20"/>
        </w:rPr>
        <w:t>and that a</w:t>
      </w:r>
      <w:r w:rsidR="0053720E" w:rsidRPr="003E1EC0">
        <w:rPr>
          <w:rFonts w:ascii="Univers" w:hAnsi="Univers"/>
          <w:sz w:val="20"/>
          <w:szCs w:val="20"/>
        </w:rPr>
        <w:t xml:space="preserve"> regular proceeding </w:t>
      </w:r>
      <w:r w:rsidR="007816D7" w:rsidRPr="003E1EC0">
        <w:rPr>
          <w:rFonts w:ascii="Univers" w:hAnsi="Univers"/>
          <w:sz w:val="20"/>
          <w:szCs w:val="20"/>
        </w:rPr>
        <w:t>was available for her</w:t>
      </w:r>
      <w:r w:rsidR="00E070A3">
        <w:rPr>
          <w:rFonts w:ascii="Univers" w:hAnsi="Univers"/>
          <w:sz w:val="20"/>
          <w:szCs w:val="20"/>
        </w:rPr>
        <w:t xml:space="preserve"> to pursue</w:t>
      </w:r>
      <w:r w:rsidR="00DB4B5F">
        <w:rPr>
          <w:rFonts w:ascii="Univers" w:hAnsi="Univers"/>
          <w:sz w:val="20"/>
          <w:szCs w:val="20"/>
        </w:rPr>
        <w:t xml:space="preserve"> her</w:t>
      </w:r>
      <w:r w:rsidR="007816D7" w:rsidRPr="003E1EC0">
        <w:rPr>
          <w:rFonts w:ascii="Univers" w:hAnsi="Univers"/>
          <w:sz w:val="20"/>
          <w:szCs w:val="20"/>
        </w:rPr>
        <w:t xml:space="preserve"> claims.  The pet</w:t>
      </w:r>
      <w:r w:rsidR="00CE22CB">
        <w:rPr>
          <w:rFonts w:ascii="Univers" w:hAnsi="Univers"/>
          <w:sz w:val="20"/>
          <w:szCs w:val="20"/>
        </w:rPr>
        <w:t>itioner challenged this ruling</w:t>
      </w:r>
      <w:r w:rsidR="00CF608E">
        <w:rPr>
          <w:rFonts w:ascii="Univers" w:hAnsi="Univers"/>
          <w:sz w:val="20"/>
          <w:szCs w:val="20"/>
        </w:rPr>
        <w:t>;</w:t>
      </w:r>
      <w:r w:rsidR="00CE22CB">
        <w:rPr>
          <w:rFonts w:ascii="Univers" w:hAnsi="Univers"/>
          <w:sz w:val="20"/>
          <w:szCs w:val="20"/>
        </w:rPr>
        <w:t xml:space="preserve"> </w:t>
      </w:r>
      <w:r w:rsidR="007816D7" w:rsidRPr="003E1EC0">
        <w:rPr>
          <w:rFonts w:ascii="Univers" w:hAnsi="Univers"/>
          <w:sz w:val="20"/>
          <w:szCs w:val="20"/>
        </w:rPr>
        <w:t xml:space="preserve">the judgment was upheld </w:t>
      </w:r>
      <w:r w:rsidR="00760AA6" w:rsidRPr="003E1EC0">
        <w:rPr>
          <w:rFonts w:ascii="Univers" w:hAnsi="Univers"/>
          <w:sz w:val="20"/>
          <w:szCs w:val="20"/>
        </w:rPr>
        <w:t xml:space="preserve">by the Labor Chamber </w:t>
      </w:r>
      <w:r w:rsidR="005B0766">
        <w:rPr>
          <w:rFonts w:ascii="Univers" w:hAnsi="Univers"/>
          <w:sz w:val="20"/>
          <w:szCs w:val="20"/>
        </w:rPr>
        <w:t>of the Supreme Court of Justice and</w:t>
      </w:r>
      <w:r w:rsidR="00760AA6" w:rsidRPr="003E1EC0">
        <w:rPr>
          <w:rFonts w:ascii="Univers" w:hAnsi="Univers"/>
          <w:sz w:val="20"/>
          <w:szCs w:val="20"/>
        </w:rPr>
        <w:t xml:space="preserve"> the ruling was not </w:t>
      </w:r>
      <w:r w:rsidR="00BC67D5">
        <w:rPr>
          <w:rFonts w:ascii="Univers" w:hAnsi="Univers"/>
          <w:sz w:val="20"/>
          <w:szCs w:val="20"/>
        </w:rPr>
        <w:t xml:space="preserve">chosen </w:t>
      </w:r>
      <w:r w:rsidR="00C8138F" w:rsidRPr="003E1EC0">
        <w:rPr>
          <w:rFonts w:ascii="Univers" w:hAnsi="Univers"/>
          <w:sz w:val="20"/>
          <w:szCs w:val="20"/>
        </w:rPr>
        <w:t xml:space="preserve">to </w:t>
      </w:r>
      <w:r w:rsidR="00BC67D5">
        <w:rPr>
          <w:rFonts w:ascii="Univers" w:hAnsi="Univers"/>
          <w:sz w:val="20"/>
          <w:szCs w:val="20"/>
        </w:rPr>
        <w:t xml:space="preserve">be reviewed </w:t>
      </w:r>
      <w:r w:rsidR="00C40D5B" w:rsidRPr="003E1EC0">
        <w:rPr>
          <w:rFonts w:ascii="Univers" w:hAnsi="Univers"/>
          <w:sz w:val="20"/>
          <w:szCs w:val="20"/>
        </w:rPr>
        <w:t xml:space="preserve">by the Constitutional Court.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DD0279"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She alleges that</w:t>
      </w:r>
      <w:r w:rsidR="004A1C69" w:rsidRPr="003E1EC0">
        <w:rPr>
          <w:rFonts w:ascii="Univers" w:hAnsi="Univers"/>
          <w:sz w:val="20"/>
          <w:szCs w:val="20"/>
        </w:rPr>
        <w:t xml:space="preserve"> she also brought an </w:t>
      </w:r>
      <w:r w:rsidR="000F6753">
        <w:rPr>
          <w:rFonts w:ascii="Univers" w:hAnsi="Univers"/>
          <w:sz w:val="20"/>
          <w:szCs w:val="20"/>
        </w:rPr>
        <w:t>“</w:t>
      </w:r>
      <w:r w:rsidR="004A1C69" w:rsidRPr="003E1EC0">
        <w:rPr>
          <w:rFonts w:ascii="Univers" w:hAnsi="Univers"/>
          <w:sz w:val="20"/>
          <w:szCs w:val="20"/>
        </w:rPr>
        <w:t xml:space="preserve">action to vacate an administrative act and </w:t>
      </w:r>
      <w:r w:rsidR="00DE4DA5">
        <w:rPr>
          <w:rFonts w:ascii="Univers" w:hAnsi="Univers"/>
          <w:sz w:val="20"/>
          <w:szCs w:val="20"/>
        </w:rPr>
        <w:t xml:space="preserve">restore the </w:t>
      </w:r>
      <w:r w:rsidR="004A1C69" w:rsidRPr="003E1EC0">
        <w:rPr>
          <w:rFonts w:ascii="Univers" w:hAnsi="Univers"/>
          <w:sz w:val="20"/>
          <w:szCs w:val="20"/>
        </w:rPr>
        <w:t>right</w:t>
      </w:r>
      <w:r w:rsidR="000F6753">
        <w:rPr>
          <w:rFonts w:ascii="Univers" w:hAnsi="Univers"/>
          <w:sz w:val="20"/>
          <w:szCs w:val="20"/>
        </w:rPr>
        <w:t>”</w:t>
      </w:r>
      <w:r w:rsidR="004A1C69" w:rsidRPr="003E1EC0">
        <w:rPr>
          <w:rFonts w:ascii="Univers" w:hAnsi="Univers"/>
          <w:sz w:val="20"/>
          <w:szCs w:val="20"/>
        </w:rPr>
        <w:t xml:space="preserve"> before the Adm</w:t>
      </w:r>
      <w:r w:rsidR="00F34D9C">
        <w:rPr>
          <w:rFonts w:ascii="Univers" w:hAnsi="Univers"/>
          <w:sz w:val="20"/>
          <w:szCs w:val="20"/>
        </w:rPr>
        <w:t xml:space="preserve">inistrative Court of Cartagena </w:t>
      </w:r>
      <w:r w:rsidR="004A1C69" w:rsidRPr="003E1EC0">
        <w:rPr>
          <w:rFonts w:ascii="Univers" w:hAnsi="Univers"/>
          <w:sz w:val="20"/>
          <w:szCs w:val="20"/>
        </w:rPr>
        <w:t>which</w:t>
      </w:r>
      <w:r w:rsidR="00F34D9C">
        <w:rPr>
          <w:rFonts w:ascii="Univers" w:hAnsi="Univers"/>
          <w:sz w:val="20"/>
          <w:szCs w:val="20"/>
        </w:rPr>
        <w:t>,</w:t>
      </w:r>
      <w:r w:rsidR="004A1C69" w:rsidRPr="003E1EC0">
        <w:rPr>
          <w:rFonts w:ascii="Univers" w:hAnsi="Univers"/>
          <w:sz w:val="20"/>
          <w:szCs w:val="20"/>
        </w:rPr>
        <w:t xml:space="preserve"> </w:t>
      </w:r>
      <w:r w:rsidR="00F34D9C" w:rsidRPr="003E1EC0">
        <w:rPr>
          <w:rFonts w:ascii="Univers" w:hAnsi="Univers"/>
          <w:sz w:val="20"/>
          <w:szCs w:val="20"/>
        </w:rPr>
        <w:t>on October 14, 2005</w:t>
      </w:r>
      <w:r w:rsidR="00F34D9C">
        <w:rPr>
          <w:rFonts w:ascii="Univers" w:hAnsi="Univers"/>
          <w:sz w:val="20"/>
          <w:szCs w:val="20"/>
        </w:rPr>
        <w:t xml:space="preserve">, </w:t>
      </w:r>
      <w:r w:rsidR="004A1C69" w:rsidRPr="003E1EC0">
        <w:rPr>
          <w:rFonts w:ascii="Univers" w:hAnsi="Univers"/>
          <w:sz w:val="20"/>
          <w:szCs w:val="20"/>
        </w:rPr>
        <w:t xml:space="preserve">found the case </w:t>
      </w:r>
      <w:r w:rsidR="00DE4DA5">
        <w:rPr>
          <w:rFonts w:ascii="Univers" w:hAnsi="Univers"/>
          <w:sz w:val="20"/>
          <w:szCs w:val="20"/>
        </w:rPr>
        <w:t>groundless</w:t>
      </w:r>
      <w:r w:rsidR="004A1C69" w:rsidRPr="003E1EC0">
        <w:rPr>
          <w:rFonts w:ascii="Univers" w:hAnsi="Univers"/>
          <w:sz w:val="20"/>
          <w:szCs w:val="20"/>
        </w:rPr>
        <w:t>, since it</w:t>
      </w:r>
      <w:r w:rsidR="0059586C" w:rsidRPr="003E1EC0">
        <w:rPr>
          <w:rFonts w:ascii="Univers" w:hAnsi="Univers"/>
          <w:sz w:val="20"/>
          <w:szCs w:val="20"/>
        </w:rPr>
        <w:t xml:space="preserve"> was brought on July 12, 2005, </w:t>
      </w:r>
      <w:r w:rsidR="000D4F5B">
        <w:rPr>
          <w:rFonts w:ascii="Univers" w:hAnsi="Univers"/>
          <w:sz w:val="20"/>
          <w:szCs w:val="20"/>
        </w:rPr>
        <w:t xml:space="preserve">beyond the legal period of </w:t>
      </w:r>
      <w:r w:rsidR="00773F52">
        <w:rPr>
          <w:rFonts w:ascii="Univers" w:hAnsi="Univers"/>
          <w:sz w:val="20"/>
          <w:szCs w:val="20"/>
        </w:rPr>
        <w:t xml:space="preserve">four </w:t>
      </w:r>
      <w:r w:rsidR="00FD7D28">
        <w:rPr>
          <w:rFonts w:ascii="Univers" w:hAnsi="Univers"/>
          <w:sz w:val="20"/>
          <w:szCs w:val="20"/>
        </w:rPr>
        <w:t>month</w:t>
      </w:r>
      <w:r w:rsidR="00BB25ED">
        <w:rPr>
          <w:rFonts w:ascii="Univers" w:hAnsi="Univers"/>
          <w:sz w:val="20"/>
          <w:szCs w:val="20"/>
        </w:rPr>
        <w:t>s</w:t>
      </w:r>
      <w:r w:rsidR="00FD7D28">
        <w:rPr>
          <w:rFonts w:ascii="Univers" w:hAnsi="Univers"/>
          <w:sz w:val="20"/>
          <w:szCs w:val="20"/>
        </w:rPr>
        <w:t xml:space="preserve"> </w:t>
      </w:r>
      <w:r w:rsidR="0059586C" w:rsidRPr="003E1EC0">
        <w:rPr>
          <w:rFonts w:ascii="Univers" w:hAnsi="Univers"/>
          <w:sz w:val="20"/>
          <w:szCs w:val="20"/>
        </w:rPr>
        <w:t>following the act that rende</w:t>
      </w:r>
      <w:r w:rsidR="00956111">
        <w:rPr>
          <w:rFonts w:ascii="Univers" w:hAnsi="Univers"/>
          <w:sz w:val="20"/>
          <w:szCs w:val="20"/>
        </w:rPr>
        <w:t>red the right null and void</w:t>
      </w:r>
      <w:r w:rsidR="0059586C" w:rsidRPr="003E1EC0">
        <w:rPr>
          <w:rFonts w:ascii="Univers" w:hAnsi="Univers"/>
          <w:sz w:val="20"/>
          <w:szCs w:val="20"/>
        </w:rPr>
        <w:t xml:space="preserve">.  She contends that this was </w:t>
      </w:r>
      <w:r w:rsidR="007A02E8">
        <w:rPr>
          <w:rFonts w:ascii="Univers" w:hAnsi="Univers"/>
          <w:sz w:val="20"/>
          <w:szCs w:val="20"/>
        </w:rPr>
        <w:t xml:space="preserve">because </w:t>
      </w:r>
      <w:r w:rsidR="0059586C" w:rsidRPr="003E1EC0">
        <w:rPr>
          <w:rFonts w:ascii="Univers" w:hAnsi="Univers"/>
          <w:sz w:val="20"/>
          <w:szCs w:val="20"/>
        </w:rPr>
        <w:t>the attorney who was representing her</w:t>
      </w:r>
      <w:r w:rsidRPr="003E1EC0">
        <w:rPr>
          <w:rFonts w:ascii="Univers" w:hAnsi="Univers"/>
          <w:sz w:val="20"/>
          <w:szCs w:val="20"/>
        </w:rPr>
        <w:t xml:space="preserve"> </w:t>
      </w:r>
      <w:r w:rsidR="0059586C" w:rsidRPr="003E1EC0">
        <w:rPr>
          <w:rFonts w:ascii="Univers" w:hAnsi="Univers"/>
          <w:sz w:val="20"/>
          <w:szCs w:val="20"/>
        </w:rPr>
        <w:t>did not file the case on time, and she was not able to deal with these legal procedures, as she was engaged in working to try to support her</w:t>
      </w:r>
      <w:r w:rsidR="007A02E8">
        <w:rPr>
          <w:rFonts w:ascii="Univers" w:hAnsi="Univers"/>
          <w:sz w:val="20"/>
          <w:szCs w:val="20"/>
        </w:rPr>
        <w:t xml:space="preserve"> own</w:t>
      </w:r>
      <w:r w:rsidR="0059586C" w:rsidRPr="003E1EC0">
        <w:rPr>
          <w:rFonts w:ascii="Univers" w:hAnsi="Univers"/>
          <w:sz w:val="20"/>
          <w:szCs w:val="20"/>
        </w:rPr>
        <w:t xml:space="preserve"> family.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59586C"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She argues that</w:t>
      </w:r>
      <w:r w:rsidR="003722E0">
        <w:rPr>
          <w:rFonts w:ascii="Univers" w:hAnsi="Univers"/>
          <w:sz w:val="20"/>
          <w:szCs w:val="20"/>
        </w:rPr>
        <w:t>,</w:t>
      </w:r>
      <w:r w:rsidRPr="003E1EC0">
        <w:rPr>
          <w:rFonts w:ascii="Univers" w:hAnsi="Univers"/>
          <w:sz w:val="20"/>
          <w:szCs w:val="20"/>
        </w:rPr>
        <w:t xml:space="preserve"> at the time of the events, she was </w:t>
      </w:r>
      <w:r w:rsidR="00834601">
        <w:rPr>
          <w:rFonts w:ascii="Univers" w:hAnsi="Univers"/>
          <w:sz w:val="20"/>
          <w:szCs w:val="20"/>
        </w:rPr>
        <w:t xml:space="preserve">elected </w:t>
      </w:r>
      <w:r w:rsidR="00F47FDE">
        <w:rPr>
          <w:rFonts w:ascii="Univers" w:hAnsi="Univers"/>
          <w:sz w:val="20"/>
          <w:szCs w:val="20"/>
        </w:rPr>
        <w:t xml:space="preserve">for </w:t>
      </w:r>
      <w:r w:rsidRPr="003E1EC0">
        <w:rPr>
          <w:rFonts w:ascii="Univers" w:hAnsi="Univers"/>
          <w:sz w:val="20"/>
          <w:szCs w:val="20"/>
        </w:rPr>
        <w:t>a</w:t>
      </w:r>
      <w:r w:rsidR="00F47FDE">
        <w:rPr>
          <w:rFonts w:ascii="Univers" w:hAnsi="Univers"/>
          <w:sz w:val="20"/>
          <w:szCs w:val="20"/>
        </w:rPr>
        <w:t xml:space="preserve"> </w:t>
      </w:r>
      <w:r w:rsidRPr="003E1EC0">
        <w:rPr>
          <w:rFonts w:ascii="Univers" w:hAnsi="Univers"/>
          <w:sz w:val="20"/>
          <w:szCs w:val="20"/>
        </w:rPr>
        <w:t xml:space="preserve">position in the </w:t>
      </w:r>
      <w:r w:rsidR="00834601">
        <w:rPr>
          <w:rFonts w:ascii="Univers" w:hAnsi="Univers"/>
          <w:sz w:val="20"/>
          <w:szCs w:val="20"/>
        </w:rPr>
        <w:t xml:space="preserve">Directive of the </w:t>
      </w:r>
      <w:r w:rsidRPr="003E1EC0">
        <w:rPr>
          <w:rFonts w:ascii="Univers" w:hAnsi="Univers"/>
          <w:sz w:val="20"/>
          <w:szCs w:val="20"/>
        </w:rPr>
        <w:t xml:space="preserve">National Association of Officials and Employees of the Judiciary (ASONAL Judicial) and, therefore, </w:t>
      </w:r>
      <w:r w:rsidR="00150918">
        <w:rPr>
          <w:rFonts w:ascii="Univers" w:hAnsi="Univers"/>
          <w:sz w:val="20"/>
          <w:szCs w:val="20"/>
        </w:rPr>
        <w:t xml:space="preserve">she </w:t>
      </w:r>
      <w:r w:rsidR="00A71F77">
        <w:rPr>
          <w:rFonts w:ascii="Univers" w:hAnsi="Univers"/>
          <w:sz w:val="20"/>
          <w:szCs w:val="20"/>
        </w:rPr>
        <w:t xml:space="preserve">filed a trade union </w:t>
      </w:r>
      <w:r w:rsidR="00A83122">
        <w:rPr>
          <w:rFonts w:ascii="Univers" w:hAnsi="Univers"/>
          <w:sz w:val="20"/>
          <w:szCs w:val="20"/>
        </w:rPr>
        <w:t>immunity</w:t>
      </w:r>
      <w:r w:rsidR="00A71F77">
        <w:rPr>
          <w:rFonts w:ascii="Univers" w:hAnsi="Univers"/>
          <w:sz w:val="20"/>
          <w:szCs w:val="20"/>
        </w:rPr>
        <w:t xml:space="preserve"> action </w:t>
      </w:r>
      <w:r w:rsidR="00526C6F">
        <w:rPr>
          <w:rFonts w:ascii="Univers" w:hAnsi="Univers"/>
          <w:sz w:val="20"/>
          <w:szCs w:val="20"/>
        </w:rPr>
        <w:t xml:space="preserve">before </w:t>
      </w:r>
      <w:r w:rsidRPr="003E1EC0">
        <w:rPr>
          <w:rFonts w:ascii="Univers" w:hAnsi="Univers"/>
          <w:sz w:val="20"/>
          <w:szCs w:val="20"/>
        </w:rPr>
        <w:t>the Seventh Labor Court of Cartagena</w:t>
      </w:r>
      <w:r w:rsidR="007D2A55">
        <w:rPr>
          <w:rFonts w:ascii="Univers" w:hAnsi="Univers"/>
          <w:sz w:val="20"/>
          <w:szCs w:val="20"/>
        </w:rPr>
        <w:t xml:space="preserve">, that is, she asserted her right to not be fired or transferred </w:t>
      </w:r>
      <w:r w:rsidR="00834601">
        <w:rPr>
          <w:rFonts w:ascii="Univers" w:hAnsi="Univers"/>
          <w:sz w:val="20"/>
          <w:szCs w:val="20"/>
        </w:rPr>
        <w:t xml:space="preserve">because she was </w:t>
      </w:r>
      <w:r w:rsidR="00F14723">
        <w:rPr>
          <w:rFonts w:ascii="Univers" w:hAnsi="Univers"/>
          <w:sz w:val="20"/>
          <w:szCs w:val="20"/>
        </w:rPr>
        <w:t xml:space="preserve">holding </w:t>
      </w:r>
      <w:r w:rsidR="007D2A55">
        <w:rPr>
          <w:rFonts w:ascii="Univers" w:hAnsi="Univers"/>
          <w:sz w:val="20"/>
          <w:szCs w:val="20"/>
        </w:rPr>
        <w:t>a position of union leadership</w:t>
      </w:r>
      <w:r w:rsidRPr="003E1EC0">
        <w:rPr>
          <w:rFonts w:ascii="Univers" w:hAnsi="Univers"/>
          <w:sz w:val="20"/>
          <w:szCs w:val="20"/>
        </w:rPr>
        <w:t xml:space="preserve">. </w:t>
      </w:r>
      <w:r w:rsidR="0079425E" w:rsidRPr="003E1EC0">
        <w:rPr>
          <w:rFonts w:ascii="Univers" w:hAnsi="Univers"/>
          <w:sz w:val="20"/>
          <w:szCs w:val="20"/>
        </w:rPr>
        <w:t xml:space="preserve">She claims that the trial court </w:t>
      </w:r>
      <w:r w:rsidR="00267493" w:rsidRPr="003E1EC0">
        <w:rPr>
          <w:rFonts w:ascii="Univers" w:hAnsi="Univers"/>
          <w:sz w:val="20"/>
          <w:szCs w:val="20"/>
        </w:rPr>
        <w:t>ruled against her and</w:t>
      </w:r>
      <w:r w:rsidR="00834601">
        <w:rPr>
          <w:rFonts w:ascii="Univers" w:hAnsi="Univers"/>
          <w:sz w:val="20"/>
          <w:szCs w:val="20"/>
        </w:rPr>
        <w:t>,</w:t>
      </w:r>
      <w:r w:rsidR="00267493" w:rsidRPr="003E1EC0">
        <w:rPr>
          <w:rFonts w:ascii="Univers" w:hAnsi="Univers"/>
          <w:sz w:val="20"/>
          <w:szCs w:val="20"/>
        </w:rPr>
        <w:t xml:space="preserve"> </w:t>
      </w:r>
      <w:r w:rsidR="006265D3">
        <w:rPr>
          <w:rFonts w:ascii="Univers" w:hAnsi="Univers"/>
          <w:sz w:val="20"/>
          <w:szCs w:val="20"/>
        </w:rPr>
        <w:t>in the course of the appeals process</w:t>
      </w:r>
      <w:r w:rsidR="00834601">
        <w:rPr>
          <w:rFonts w:ascii="Univers" w:hAnsi="Univers"/>
          <w:sz w:val="20"/>
          <w:szCs w:val="20"/>
        </w:rPr>
        <w:t xml:space="preserve">, there were </w:t>
      </w:r>
      <w:r w:rsidR="00267493" w:rsidRPr="003E1EC0">
        <w:rPr>
          <w:rFonts w:ascii="Univers" w:hAnsi="Univers"/>
          <w:sz w:val="20"/>
          <w:szCs w:val="20"/>
        </w:rPr>
        <w:t>several unwarranted delays</w:t>
      </w:r>
      <w:r w:rsidR="008A5DD7">
        <w:rPr>
          <w:rFonts w:ascii="Univers" w:hAnsi="Univers"/>
          <w:sz w:val="20"/>
          <w:szCs w:val="20"/>
        </w:rPr>
        <w:t xml:space="preserve"> </w:t>
      </w:r>
      <w:r w:rsidR="00834601">
        <w:rPr>
          <w:rFonts w:ascii="Univers" w:hAnsi="Univers"/>
          <w:sz w:val="20"/>
          <w:szCs w:val="20"/>
        </w:rPr>
        <w:t xml:space="preserve">that </w:t>
      </w:r>
      <w:r w:rsidR="008A5DD7">
        <w:rPr>
          <w:rFonts w:ascii="Univers" w:hAnsi="Univers"/>
          <w:sz w:val="20"/>
          <w:szCs w:val="20"/>
        </w:rPr>
        <w:t xml:space="preserve">prevented the </w:t>
      </w:r>
      <w:r w:rsidR="00834601">
        <w:rPr>
          <w:rFonts w:ascii="Univers" w:hAnsi="Univers"/>
          <w:sz w:val="20"/>
          <w:szCs w:val="20"/>
        </w:rPr>
        <w:t xml:space="preserve">celebration of the </w:t>
      </w:r>
      <w:r w:rsidR="008A5DD7">
        <w:rPr>
          <w:rFonts w:ascii="Univers" w:hAnsi="Univers"/>
          <w:sz w:val="20"/>
          <w:szCs w:val="20"/>
        </w:rPr>
        <w:t xml:space="preserve">hearing. </w:t>
      </w:r>
      <w:r w:rsidR="0004453A" w:rsidRPr="003E1EC0">
        <w:rPr>
          <w:rFonts w:ascii="Univers" w:hAnsi="Univers"/>
          <w:sz w:val="20"/>
          <w:szCs w:val="20"/>
        </w:rPr>
        <w:t>Ultimately, on September 22, 2010, the Labor Chamber of the Superior</w:t>
      </w:r>
      <w:r w:rsidR="00826DF9" w:rsidRPr="003E1EC0">
        <w:rPr>
          <w:rFonts w:ascii="Univers" w:hAnsi="Univers"/>
          <w:sz w:val="20"/>
          <w:szCs w:val="20"/>
        </w:rPr>
        <w:t xml:space="preserve"> Court of Bolivar upheld the trial court judgment, which found that the legal requirements</w:t>
      </w:r>
      <w:r w:rsidR="00E255E7">
        <w:rPr>
          <w:rFonts w:ascii="Univers" w:hAnsi="Univers"/>
          <w:sz w:val="20"/>
          <w:szCs w:val="20"/>
        </w:rPr>
        <w:t xml:space="preserve"> for </w:t>
      </w:r>
      <w:r w:rsidR="00941148">
        <w:rPr>
          <w:rFonts w:ascii="Univers" w:hAnsi="Univers"/>
          <w:sz w:val="20"/>
          <w:szCs w:val="20"/>
        </w:rPr>
        <w:t xml:space="preserve">her to be granted </w:t>
      </w:r>
      <w:r w:rsidR="009C358F">
        <w:rPr>
          <w:rFonts w:ascii="Univers" w:hAnsi="Univers"/>
          <w:sz w:val="20"/>
          <w:szCs w:val="20"/>
        </w:rPr>
        <w:t xml:space="preserve">trade </w:t>
      </w:r>
      <w:r w:rsidR="00C66372">
        <w:rPr>
          <w:rFonts w:ascii="Univers" w:hAnsi="Univers"/>
          <w:sz w:val="20"/>
          <w:szCs w:val="20"/>
        </w:rPr>
        <w:t xml:space="preserve">union </w:t>
      </w:r>
      <w:r w:rsidR="00A83122">
        <w:rPr>
          <w:rFonts w:ascii="Univers" w:hAnsi="Univers"/>
          <w:sz w:val="20"/>
          <w:szCs w:val="20"/>
        </w:rPr>
        <w:t>immunity</w:t>
      </w:r>
      <w:r w:rsidR="009C358F">
        <w:rPr>
          <w:rFonts w:ascii="Univers" w:hAnsi="Univers"/>
          <w:sz w:val="20"/>
          <w:szCs w:val="20"/>
        </w:rPr>
        <w:t xml:space="preserve"> </w:t>
      </w:r>
      <w:r w:rsidR="007B1FB7" w:rsidRPr="003E1EC0">
        <w:rPr>
          <w:rFonts w:ascii="Univers" w:hAnsi="Univers"/>
          <w:sz w:val="20"/>
          <w:szCs w:val="20"/>
        </w:rPr>
        <w:t xml:space="preserve">had not been met.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6E364D" w:rsidP="006E364D">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She affirms that she then filed a second special action for constitutional relief (</w:t>
      </w:r>
      <w:r w:rsidRPr="003E1EC0">
        <w:rPr>
          <w:rFonts w:ascii="Univers" w:hAnsi="Univers"/>
          <w:i/>
          <w:sz w:val="20"/>
          <w:szCs w:val="20"/>
        </w:rPr>
        <w:t xml:space="preserve">tutela) </w:t>
      </w:r>
      <w:r w:rsidRPr="003E1EC0">
        <w:rPr>
          <w:rFonts w:ascii="Univers" w:hAnsi="Univers"/>
          <w:sz w:val="20"/>
          <w:szCs w:val="20"/>
        </w:rPr>
        <w:t xml:space="preserve">with the Sectional Council of the Judiciary of Bolivar seeking protection of her rights to due process, equal protection, family and to a </w:t>
      </w:r>
      <w:r w:rsidR="00D42FF2" w:rsidRPr="003E1EC0">
        <w:rPr>
          <w:rFonts w:ascii="Univers" w:hAnsi="Univers"/>
          <w:sz w:val="20"/>
          <w:szCs w:val="20"/>
        </w:rPr>
        <w:t xml:space="preserve">living </w:t>
      </w:r>
      <w:r w:rsidRPr="003E1EC0">
        <w:rPr>
          <w:rFonts w:ascii="Univers" w:hAnsi="Univers"/>
          <w:sz w:val="20"/>
          <w:szCs w:val="20"/>
        </w:rPr>
        <w:t xml:space="preserve">minimum wage.  </w:t>
      </w:r>
      <w:r w:rsidR="006A4231" w:rsidRPr="003E1EC0">
        <w:rPr>
          <w:rFonts w:ascii="Univers" w:hAnsi="Univers"/>
          <w:sz w:val="20"/>
          <w:szCs w:val="20"/>
        </w:rPr>
        <w:t xml:space="preserve">She claims that the Council decided to </w:t>
      </w:r>
      <w:r w:rsidR="002F0AF1">
        <w:rPr>
          <w:rFonts w:ascii="Univers" w:hAnsi="Univers"/>
          <w:sz w:val="20"/>
          <w:szCs w:val="20"/>
        </w:rPr>
        <w:t xml:space="preserve">grant her </w:t>
      </w:r>
      <w:r w:rsidR="009B5FAF" w:rsidRPr="003E1EC0">
        <w:rPr>
          <w:rFonts w:ascii="Univers" w:hAnsi="Univers"/>
          <w:sz w:val="20"/>
          <w:szCs w:val="20"/>
        </w:rPr>
        <w:t xml:space="preserve">protection of her rights and reinstate her in the Department of Magdalena.  However, she states that the Office of the </w:t>
      </w:r>
      <w:r w:rsidR="002E11EF">
        <w:rPr>
          <w:rFonts w:ascii="Univers" w:hAnsi="Univers"/>
          <w:sz w:val="20"/>
          <w:szCs w:val="20"/>
        </w:rPr>
        <w:t xml:space="preserve">Prosecuting </w:t>
      </w:r>
      <w:r w:rsidR="009B5FAF" w:rsidRPr="003E1EC0">
        <w:rPr>
          <w:rFonts w:ascii="Univers" w:hAnsi="Univers"/>
          <w:sz w:val="20"/>
          <w:szCs w:val="20"/>
        </w:rPr>
        <w:t xml:space="preserve">Attorney appealed the decision and the Superior Council of the Judiciary of Bogota, on September 7, 2005, overturned the </w:t>
      </w:r>
      <w:r w:rsidR="009B5FAF" w:rsidRPr="003E1EC0">
        <w:rPr>
          <w:rFonts w:ascii="Univers" w:hAnsi="Univers"/>
          <w:i/>
          <w:sz w:val="20"/>
          <w:szCs w:val="20"/>
        </w:rPr>
        <w:t xml:space="preserve">tutela </w:t>
      </w:r>
      <w:r w:rsidR="009B5FAF" w:rsidRPr="003E1EC0">
        <w:rPr>
          <w:rFonts w:ascii="Univers" w:hAnsi="Univers"/>
          <w:sz w:val="20"/>
          <w:szCs w:val="20"/>
        </w:rPr>
        <w:t xml:space="preserve">on the grounds that the </w:t>
      </w:r>
      <w:r w:rsidR="002F0AF1">
        <w:rPr>
          <w:rFonts w:ascii="Univers" w:hAnsi="Univers"/>
          <w:sz w:val="20"/>
          <w:szCs w:val="20"/>
        </w:rPr>
        <w:t>moving party</w:t>
      </w:r>
      <w:r w:rsidR="009B5FAF" w:rsidRPr="003E1EC0">
        <w:rPr>
          <w:rFonts w:ascii="Univers" w:hAnsi="Univers"/>
          <w:sz w:val="20"/>
          <w:szCs w:val="20"/>
        </w:rPr>
        <w:t xml:space="preserve"> had been reinstated </w:t>
      </w:r>
      <w:r w:rsidR="008123AF">
        <w:rPr>
          <w:rFonts w:ascii="Univers" w:hAnsi="Univers"/>
          <w:sz w:val="20"/>
          <w:szCs w:val="20"/>
        </w:rPr>
        <w:t>for</w:t>
      </w:r>
      <w:r w:rsidR="00951515" w:rsidRPr="003E1EC0">
        <w:rPr>
          <w:rFonts w:ascii="Univers" w:hAnsi="Univers"/>
          <w:sz w:val="20"/>
          <w:szCs w:val="20"/>
        </w:rPr>
        <w:t xml:space="preserve"> the same rights that she had attempted to protect before the Superior Court of Justice and, therefore, </w:t>
      </w:r>
      <w:r w:rsidR="003D5C30">
        <w:rPr>
          <w:rFonts w:ascii="Univers" w:hAnsi="Univers"/>
          <w:sz w:val="20"/>
          <w:szCs w:val="20"/>
        </w:rPr>
        <w:t xml:space="preserve">the Superior Council </w:t>
      </w:r>
      <w:r w:rsidR="00B71AF3">
        <w:rPr>
          <w:rFonts w:ascii="Univers" w:hAnsi="Univers"/>
          <w:sz w:val="20"/>
          <w:szCs w:val="20"/>
        </w:rPr>
        <w:t xml:space="preserve">considered </w:t>
      </w:r>
      <w:r w:rsidR="00951515" w:rsidRPr="003E1EC0">
        <w:rPr>
          <w:rFonts w:ascii="Univers" w:hAnsi="Univers"/>
          <w:sz w:val="20"/>
          <w:szCs w:val="20"/>
        </w:rPr>
        <w:t>he</w:t>
      </w:r>
      <w:r w:rsidR="002F0AF1">
        <w:rPr>
          <w:rFonts w:ascii="Univers" w:hAnsi="Univers"/>
          <w:sz w:val="20"/>
          <w:szCs w:val="20"/>
        </w:rPr>
        <w:t>r action</w:t>
      </w:r>
      <w:r w:rsidR="00951515" w:rsidRPr="003E1EC0">
        <w:rPr>
          <w:rFonts w:ascii="Univers" w:hAnsi="Univers"/>
          <w:sz w:val="20"/>
          <w:szCs w:val="20"/>
        </w:rPr>
        <w:t xml:space="preserve"> </w:t>
      </w:r>
      <w:r w:rsidR="000A2BB5">
        <w:rPr>
          <w:rFonts w:ascii="Univers" w:hAnsi="Univers"/>
          <w:sz w:val="20"/>
          <w:szCs w:val="20"/>
        </w:rPr>
        <w:t xml:space="preserve">irresponsible </w:t>
      </w:r>
      <w:r w:rsidR="006661E7" w:rsidRPr="003E1EC0">
        <w:rPr>
          <w:rFonts w:ascii="Univers" w:hAnsi="Univers"/>
          <w:sz w:val="20"/>
          <w:szCs w:val="20"/>
        </w:rPr>
        <w:t xml:space="preserve">and </w:t>
      </w:r>
      <w:r w:rsidR="005A1CF9" w:rsidRPr="003E1EC0">
        <w:rPr>
          <w:rFonts w:ascii="Univers" w:hAnsi="Univers"/>
          <w:sz w:val="20"/>
          <w:szCs w:val="20"/>
        </w:rPr>
        <w:t>ordered her to be investigated for allegedly committi</w:t>
      </w:r>
      <w:r w:rsidR="001E0FF2">
        <w:rPr>
          <w:rFonts w:ascii="Univers" w:hAnsi="Univers"/>
          <w:sz w:val="20"/>
          <w:szCs w:val="20"/>
        </w:rPr>
        <w:t>ng the crime of false testimony</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1314DA"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Lastly, the petitioner claims that she has sent letters to the Attorney General of the Nation, who responded </w:t>
      </w:r>
      <w:r w:rsidR="005276FA" w:rsidRPr="003E1EC0">
        <w:rPr>
          <w:rFonts w:ascii="Univers" w:hAnsi="Univers"/>
          <w:sz w:val="20"/>
          <w:szCs w:val="20"/>
        </w:rPr>
        <w:t>that it is not a matter within</w:t>
      </w:r>
      <w:r w:rsidR="001654B2" w:rsidRPr="003E1EC0">
        <w:rPr>
          <w:rFonts w:ascii="Univers" w:hAnsi="Univers"/>
          <w:sz w:val="20"/>
          <w:szCs w:val="20"/>
        </w:rPr>
        <w:t xml:space="preserve"> his competence</w:t>
      </w:r>
      <w:r w:rsidR="00B61880">
        <w:rPr>
          <w:rFonts w:ascii="Univers" w:hAnsi="Univers"/>
          <w:sz w:val="20"/>
          <w:szCs w:val="20"/>
        </w:rPr>
        <w:t xml:space="preserve">.  </w:t>
      </w:r>
      <w:r w:rsidR="001654B2" w:rsidRPr="003E1EC0">
        <w:rPr>
          <w:rFonts w:ascii="Univers" w:hAnsi="Univers"/>
          <w:sz w:val="20"/>
          <w:szCs w:val="20"/>
        </w:rPr>
        <w:t xml:space="preserve">Additionally, she notes that her children sent a letter to the President of the Republic bringing the situation of her being </w:t>
      </w:r>
      <w:r w:rsidR="00B00CB4">
        <w:rPr>
          <w:rFonts w:ascii="Univers" w:hAnsi="Univers"/>
          <w:sz w:val="20"/>
          <w:szCs w:val="20"/>
        </w:rPr>
        <w:t xml:space="preserve">a </w:t>
      </w:r>
      <w:r w:rsidR="00CC69AB">
        <w:rPr>
          <w:rFonts w:ascii="Univers" w:hAnsi="Univers"/>
          <w:sz w:val="20"/>
          <w:szCs w:val="20"/>
        </w:rPr>
        <w:t xml:space="preserve">mother, who is </w:t>
      </w:r>
      <w:r w:rsidR="001654B2" w:rsidRPr="003E1EC0">
        <w:rPr>
          <w:rFonts w:ascii="Univers" w:hAnsi="Univers"/>
          <w:sz w:val="20"/>
          <w:szCs w:val="20"/>
        </w:rPr>
        <w:t>head of household to his attention, and the Office of the President re</w:t>
      </w:r>
      <w:r w:rsidR="005276FA" w:rsidRPr="003E1EC0">
        <w:rPr>
          <w:rFonts w:ascii="Univers" w:hAnsi="Univers"/>
          <w:sz w:val="20"/>
          <w:szCs w:val="20"/>
        </w:rPr>
        <w:t>plied that the matter was not within</w:t>
      </w:r>
      <w:r w:rsidR="00337688">
        <w:rPr>
          <w:rFonts w:ascii="Univers" w:hAnsi="Univers"/>
          <w:sz w:val="20"/>
          <w:szCs w:val="20"/>
        </w:rPr>
        <w:t xml:space="preserve"> its competence</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D111B9"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As for the allegations of law, she contends that the State violated Article 8 of the Convention because</w:t>
      </w:r>
      <w:r w:rsidR="000611C7">
        <w:rPr>
          <w:rFonts w:ascii="Univers" w:hAnsi="Univers"/>
          <w:sz w:val="20"/>
          <w:szCs w:val="20"/>
        </w:rPr>
        <w:t xml:space="preserve"> due process was not followed in removing</w:t>
      </w:r>
      <w:r w:rsidR="0069520D">
        <w:rPr>
          <w:rFonts w:ascii="Univers" w:hAnsi="Univers"/>
          <w:sz w:val="20"/>
          <w:szCs w:val="20"/>
        </w:rPr>
        <w:t xml:space="preserve"> her from office</w:t>
      </w:r>
      <w:r w:rsidRPr="003E1EC0">
        <w:rPr>
          <w:rFonts w:ascii="Univers" w:hAnsi="Univers"/>
          <w:sz w:val="20"/>
          <w:szCs w:val="20"/>
        </w:rPr>
        <w:t xml:space="preserve"> and</w:t>
      </w:r>
      <w:r w:rsidR="0069520D">
        <w:rPr>
          <w:rFonts w:ascii="Univers" w:hAnsi="Univers"/>
          <w:sz w:val="20"/>
          <w:szCs w:val="20"/>
        </w:rPr>
        <w:t>,</w:t>
      </w:r>
      <w:r w:rsidRPr="003E1EC0">
        <w:rPr>
          <w:rFonts w:ascii="Univers" w:hAnsi="Univers"/>
          <w:sz w:val="20"/>
          <w:szCs w:val="20"/>
        </w:rPr>
        <w:t xml:space="preserve"> even though it was her career, the decision rendering her appointment null and void was </w:t>
      </w:r>
      <w:r w:rsidR="00D66A3E">
        <w:rPr>
          <w:rFonts w:ascii="Univers" w:hAnsi="Univers"/>
          <w:sz w:val="20"/>
          <w:szCs w:val="20"/>
        </w:rPr>
        <w:t>not grounded in any reason</w:t>
      </w:r>
      <w:r w:rsidR="003D5C30">
        <w:rPr>
          <w:rFonts w:ascii="Univers" w:hAnsi="Univers"/>
          <w:sz w:val="20"/>
          <w:szCs w:val="20"/>
        </w:rPr>
        <w:t>,</w:t>
      </w:r>
      <w:r w:rsidRPr="003E1EC0">
        <w:rPr>
          <w:rFonts w:ascii="Univers" w:hAnsi="Univers"/>
          <w:sz w:val="20"/>
          <w:szCs w:val="20"/>
        </w:rPr>
        <w:t xml:space="preserve"> and her special status and of her family were not taken into account. </w:t>
      </w:r>
      <w:r w:rsidR="003C0C0B" w:rsidRPr="003E1EC0">
        <w:rPr>
          <w:rFonts w:ascii="Univers" w:hAnsi="Univers"/>
          <w:sz w:val="20"/>
          <w:szCs w:val="20"/>
        </w:rPr>
        <w:t xml:space="preserve">Regarding Article 19, she argues that as a consequence of the loss of her job, her daughter asked the university for a </w:t>
      </w:r>
      <w:r w:rsidR="002434EB" w:rsidRPr="003E1EC0">
        <w:rPr>
          <w:rFonts w:ascii="Univers" w:hAnsi="Univers"/>
          <w:sz w:val="20"/>
          <w:szCs w:val="20"/>
        </w:rPr>
        <w:t xml:space="preserve">discount in the cost of tuition and </w:t>
      </w:r>
      <w:r w:rsidR="003D5C30">
        <w:rPr>
          <w:rFonts w:ascii="Univers" w:hAnsi="Univers"/>
          <w:sz w:val="20"/>
          <w:szCs w:val="20"/>
        </w:rPr>
        <w:t xml:space="preserve">her daughter </w:t>
      </w:r>
      <w:r w:rsidR="002434EB" w:rsidRPr="003E1EC0">
        <w:rPr>
          <w:rFonts w:ascii="Univers" w:hAnsi="Univers"/>
          <w:sz w:val="20"/>
          <w:szCs w:val="20"/>
        </w:rPr>
        <w:t xml:space="preserve">had to work to afford to </w:t>
      </w:r>
      <w:r w:rsidR="00EF622C" w:rsidRPr="003E1EC0">
        <w:rPr>
          <w:rFonts w:ascii="Univers" w:hAnsi="Univers"/>
          <w:sz w:val="20"/>
          <w:szCs w:val="20"/>
        </w:rPr>
        <w:t xml:space="preserve">study.  </w:t>
      </w:r>
      <w:r w:rsidR="009A555A" w:rsidRPr="003E1EC0">
        <w:rPr>
          <w:rFonts w:ascii="Univers" w:hAnsi="Univers"/>
          <w:sz w:val="20"/>
          <w:szCs w:val="20"/>
        </w:rPr>
        <w:t xml:space="preserve">With regard to Article 24, she claims that the State did not recognize her right </w:t>
      </w:r>
      <w:r w:rsidR="00881E76" w:rsidRPr="003E1EC0">
        <w:rPr>
          <w:rFonts w:ascii="Univers" w:hAnsi="Univers"/>
          <w:sz w:val="20"/>
          <w:szCs w:val="20"/>
        </w:rPr>
        <w:t xml:space="preserve">to </w:t>
      </w:r>
      <w:r w:rsidR="00142B96">
        <w:rPr>
          <w:rFonts w:ascii="Univers" w:hAnsi="Univers"/>
          <w:sz w:val="20"/>
          <w:szCs w:val="20"/>
        </w:rPr>
        <w:t xml:space="preserve">reinstatement </w:t>
      </w:r>
      <w:r w:rsidR="006E739C" w:rsidRPr="003E1EC0">
        <w:rPr>
          <w:rFonts w:ascii="Univers" w:hAnsi="Univers"/>
          <w:sz w:val="20"/>
          <w:szCs w:val="20"/>
        </w:rPr>
        <w:t xml:space="preserve">in the </w:t>
      </w:r>
      <w:r w:rsidR="006E739C" w:rsidRPr="003E1EC0">
        <w:rPr>
          <w:rFonts w:ascii="Univers" w:hAnsi="Univers"/>
          <w:i/>
          <w:sz w:val="20"/>
          <w:szCs w:val="20"/>
        </w:rPr>
        <w:t xml:space="preserve">tutela </w:t>
      </w:r>
      <w:r w:rsidR="00CD152A">
        <w:rPr>
          <w:rFonts w:ascii="Univers" w:hAnsi="Univers"/>
          <w:sz w:val="20"/>
          <w:szCs w:val="20"/>
        </w:rPr>
        <w:t>actions</w:t>
      </w:r>
      <w:r w:rsidR="002C63BE">
        <w:rPr>
          <w:rFonts w:ascii="Univers" w:hAnsi="Univers"/>
          <w:sz w:val="20"/>
          <w:szCs w:val="20"/>
        </w:rPr>
        <w:t>,</w:t>
      </w:r>
      <w:r w:rsidR="00CD152A">
        <w:rPr>
          <w:rFonts w:ascii="Univers" w:hAnsi="Univers"/>
          <w:sz w:val="20"/>
          <w:szCs w:val="20"/>
        </w:rPr>
        <w:t xml:space="preserve"> even though </w:t>
      </w:r>
      <w:r w:rsidR="006E739C" w:rsidRPr="003E1EC0">
        <w:rPr>
          <w:rFonts w:ascii="Univers" w:hAnsi="Univers"/>
          <w:sz w:val="20"/>
          <w:szCs w:val="20"/>
        </w:rPr>
        <w:t>in other analogous cases</w:t>
      </w:r>
      <w:r w:rsidR="002C63BE">
        <w:rPr>
          <w:rFonts w:ascii="Univers" w:hAnsi="Univers"/>
          <w:sz w:val="20"/>
          <w:szCs w:val="20"/>
        </w:rPr>
        <w:t>,</w:t>
      </w:r>
      <w:r w:rsidR="006E739C" w:rsidRPr="003E1EC0">
        <w:rPr>
          <w:rFonts w:ascii="Univers" w:hAnsi="Univers"/>
          <w:sz w:val="20"/>
          <w:szCs w:val="20"/>
        </w:rPr>
        <w:t xml:space="preserve"> it was applicable.  As to Article 25, she contends that she was denied the right to a simple and prompt remedy as relief against </w:t>
      </w:r>
      <w:r w:rsidR="00631F7A" w:rsidRPr="003E1EC0">
        <w:rPr>
          <w:rFonts w:ascii="Univers" w:hAnsi="Univers"/>
          <w:sz w:val="20"/>
          <w:szCs w:val="20"/>
        </w:rPr>
        <w:t xml:space="preserve">acts that </w:t>
      </w:r>
      <w:r w:rsidR="00BF7E6C">
        <w:rPr>
          <w:rFonts w:ascii="Univers" w:hAnsi="Univers"/>
          <w:sz w:val="20"/>
          <w:szCs w:val="20"/>
        </w:rPr>
        <w:t>infringe her rights</w:t>
      </w:r>
      <w:r w:rsidR="00631F7A"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D607E5"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Regarding Article 26, she claims that it was violated </w:t>
      </w:r>
      <w:r w:rsidR="00195763">
        <w:rPr>
          <w:rFonts w:ascii="Univers" w:hAnsi="Univers"/>
          <w:sz w:val="20"/>
          <w:szCs w:val="20"/>
        </w:rPr>
        <w:t xml:space="preserve">in light of </w:t>
      </w:r>
      <w:r w:rsidRPr="003E1EC0">
        <w:rPr>
          <w:rFonts w:ascii="Univers" w:hAnsi="Univers"/>
          <w:sz w:val="20"/>
          <w:szCs w:val="20"/>
        </w:rPr>
        <w:t xml:space="preserve">the economic, social and cultural rights </w:t>
      </w:r>
      <w:r w:rsidR="00AB253B">
        <w:rPr>
          <w:rFonts w:ascii="Univers" w:hAnsi="Univers"/>
          <w:sz w:val="20"/>
          <w:szCs w:val="20"/>
        </w:rPr>
        <w:t>set forth</w:t>
      </w:r>
      <w:r w:rsidRPr="003E1EC0">
        <w:rPr>
          <w:rFonts w:ascii="Univers" w:hAnsi="Univers"/>
          <w:sz w:val="20"/>
          <w:szCs w:val="20"/>
        </w:rPr>
        <w:t xml:space="preserve"> in the “Protocol of San Salvador</w:t>
      </w:r>
      <w:r w:rsidR="00AB253B">
        <w:rPr>
          <w:rFonts w:ascii="Univers" w:hAnsi="Univers"/>
          <w:sz w:val="20"/>
          <w:szCs w:val="20"/>
        </w:rPr>
        <w:t>,</w:t>
      </w:r>
      <w:r w:rsidRPr="003E1EC0">
        <w:rPr>
          <w:rFonts w:ascii="Univers" w:hAnsi="Univers"/>
          <w:sz w:val="20"/>
          <w:szCs w:val="20"/>
        </w:rPr>
        <w:t>”</w:t>
      </w:r>
      <w:r w:rsidR="00EE12C0" w:rsidRPr="003E1EC0">
        <w:rPr>
          <w:rFonts w:ascii="Univers" w:hAnsi="Univers"/>
          <w:sz w:val="20"/>
          <w:szCs w:val="20"/>
        </w:rPr>
        <w:t xml:space="preserve"> which recognize</w:t>
      </w:r>
      <w:r w:rsidR="00AB253B">
        <w:rPr>
          <w:rFonts w:ascii="Univers" w:hAnsi="Univers"/>
          <w:sz w:val="20"/>
          <w:szCs w:val="20"/>
        </w:rPr>
        <w:t>s</w:t>
      </w:r>
      <w:r w:rsidR="00EE12C0" w:rsidRPr="003E1EC0">
        <w:rPr>
          <w:rFonts w:ascii="Univers" w:hAnsi="Univers"/>
          <w:sz w:val="20"/>
          <w:szCs w:val="20"/>
        </w:rPr>
        <w:t xml:space="preserve"> the right to have a dignified job that is commensurate with </w:t>
      </w:r>
      <w:r w:rsidR="00604B0F">
        <w:rPr>
          <w:rFonts w:ascii="Univers" w:hAnsi="Univers"/>
          <w:sz w:val="20"/>
          <w:szCs w:val="20"/>
        </w:rPr>
        <w:t xml:space="preserve">her </w:t>
      </w:r>
      <w:r w:rsidR="00AE4A86">
        <w:rPr>
          <w:rFonts w:ascii="Univers" w:hAnsi="Univers"/>
          <w:sz w:val="20"/>
          <w:szCs w:val="20"/>
        </w:rPr>
        <w:t xml:space="preserve">individual, </w:t>
      </w:r>
      <w:r w:rsidR="000D4E68" w:rsidRPr="003E1EC0">
        <w:rPr>
          <w:rFonts w:ascii="Univers" w:hAnsi="Univers"/>
          <w:sz w:val="20"/>
          <w:szCs w:val="20"/>
        </w:rPr>
        <w:t>family and life</w:t>
      </w:r>
      <w:r w:rsidR="00A71DB2">
        <w:rPr>
          <w:rFonts w:ascii="Univers" w:hAnsi="Univers"/>
          <w:sz w:val="20"/>
          <w:szCs w:val="20"/>
        </w:rPr>
        <w:t xml:space="preserve"> condition</w:t>
      </w:r>
      <w:r w:rsidR="000D4E68" w:rsidRPr="003E1EC0">
        <w:rPr>
          <w:rFonts w:ascii="Univers" w:hAnsi="Univers"/>
          <w:sz w:val="20"/>
          <w:szCs w:val="20"/>
        </w:rPr>
        <w:t>; to food for herself, her children and her mother, as well as the rights of her youngest daughter</w:t>
      </w:r>
      <w:r w:rsidR="003D5C30">
        <w:rPr>
          <w:rFonts w:ascii="Univers" w:hAnsi="Univers"/>
          <w:sz w:val="20"/>
          <w:szCs w:val="20"/>
        </w:rPr>
        <w:t>,</w:t>
      </w:r>
      <w:r w:rsidR="00E81DA8">
        <w:rPr>
          <w:rFonts w:ascii="Univers" w:hAnsi="Univers"/>
          <w:sz w:val="20"/>
          <w:szCs w:val="20"/>
        </w:rPr>
        <w:t xml:space="preserve"> as a child</w:t>
      </w:r>
      <w:r w:rsidR="003D5C30">
        <w:rPr>
          <w:rFonts w:ascii="Univers" w:hAnsi="Univers"/>
          <w:sz w:val="20"/>
          <w:szCs w:val="20"/>
        </w:rPr>
        <w:t>,</w:t>
      </w:r>
      <w:r w:rsidR="000D4E68" w:rsidRPr="003E1EC0">
        <w:rPr>
          <w:rFonts w:ascii="Univers" w:hAnsi="Univers"/>
          <w:sz w:val="20"/>
          <w:szCs w:val="20"/>
        </w:rPr>
        <w:t xml:space="preserve"> and </w:t>
      </w:r>
      <w:r w:rsidR="00E81DA8">
        <w:rPr>
          <w:rFonts w:ascii="Univers" w:hAnsi="Univers"/>
          <w:sz w:val="20"/>
          <w:szCs w:val="20"/>
        </w:rPr>
        <w:t xml:space="preserve">of </w:t>
      </w:r>
      <w:r w:rsidR="000D4E68" w:rsidRPr="003E1EC0">
        <w:rPr>
          <w:rFonts w:ascii="Univers" w:hAnsi="Univers"/>
          <w:sz w:val="20"/>
          <w:szCs w:val="20"/>
        </w:rPr>
        <w:t>her elderly mother, who passed away in September 2005.  As f</w:t>
      </w:r>
      <w:r w:rsidR="00A12F9F" w:rsidRPr="003E1EC0">
        <w:rPr>
          <w:rFonts w:ascii="Univers" w:hAnsi="Univers"/>
          <w:sz w:val="20"/>
          <w:szCs w:val="20"/>
        </w:rPr>
        <w:t>or Article 29 of the Convention, she argues that the State has int</w:t>
      </w:r>
      <w:r w:rsidR="00871044" w:rsidRPr="003E1EC0">
        <w:rPr>
          <w:rFonts w:ascii="Univers" w:hAnsi="Univers"/>
          <w:sz w:val="20"/>
          <w:szCs w:val="20"/>
        </w:rPr>
        <w:t xml:space="preserve">erpreted </w:t>
      </w:r>
      <w:r w:rsidR="008111BA" w:rsidRPr="003E1EC0">
        <w:rPr>
          <w:rFonts w:ascii="Univers" w:hAnsi="Univers"/>
          <w:sz w:val="20"/>
          <w:szCs w:val="20"/>
        </w:rPr>
        <w:t xml:space="preserve">in a restrictive way the rights recognized in the Convention during the proceedings that gave rise to the petition.  </w:t>
      </w:r>
      <w:r w:rsidR="005054E2" w:rsidRPr="003E1EC0">
        <w:rPr>
          <w:rFonts w:ascii="Univers" w:hAnsi="Univers"/>
          <w:sz w:val="20"/>
          <w:szCs w:val="20"/>
        </w:rPr>
        <w:t>Citing several international instruments and conferences for the protection of women’s rights</w:t>
      </w:r>
      <w:r w:rsidR="00FC487D" w:rsidRPr="003E1EC0">
        <w:rPr>
          <w:rFonts w:ascii="Univers" w:hAnsi="Univers"/>
          <w:sz w:val="20"/>
          <w:szCs w:val="20"/>
        </w:rPr>
        <w:t>, the petitioner contends that her condition as a women was not taken into account</w:t>
      </w:r>
      <w:r w:rsidR="009D7F44">
        <w:rPr>
          <w:rFonts w:ascii="Univers" w:hAnsi="Univers"/>
          <w:sz w:val="20"/>
          <w:szCs w:val="20"/>
        </w:rPr>
        <w:t xml:space="preserve"> by the State</w:t>
      </w:r>
      <w:r w:rsidR="005C2C8E">
        <w:rPr>
          <w:rFonts w:ascii="Univers" w:hAnsi="Univers"/>
          <w:sz w:val="20"/>
          <w:szCs w:val="20"/>
        </w:rPr>
        <w:t xml:space="preserve"> in any proceeding.</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66712E"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She claims that her matter goes beyond strict</w:t>
      </w:r>
      <w:r w:rsidR="00F20B34">
        <w:rPr>
          <w:rFonts w:ascii="Univers" w:hAnsi="Univers"/>
          <w:sz w:val="20"/>
          <w:szCs w:val="20"/>
        </w:rPr>
        <w:t>ly</w:t>
      </w:r>
      <w:r w:rsidR="00A70AA9">
        <w:rPr>
          <w:rFonts w:ascii="Univers" w:hAnsi="Univers"/>
          <w:sz w:val="20"/>
          <w:szCs w:val="20"/>
        </w:rPr>
        <w:t xml:space="preserve"> property </w:t>
      </w:r>
      <w:r w:rsidR="000E696D">
        <w:rPr>
          <w:rFonts w:ascii="Univers" w:hAnsi="Univers"/>
          <w:sz w:val="20"/>
          <w:szCs w:val="20"/>
        </w:rPr>
        <w:t xml:space="preserve">issues </w:t>
      </w:r>
      <w:r w:rsidR="00A70AA9">
        <w:rPr>
          <w:rFonts w:ascii="Univers" w:hAnsi="Univers"/>
          <w:sz w:val="20"/>
          <w:szCs w:val="20"/>
        </w:rPr>
        <w:t xml:space="preserve">and involves </w:t>
      </w:r>
      <w:r w:rsidR="00551F01">
        <w:rPr>
          <w:rFonts w:ascii="Univers" w:hAnsi="Univers"/>
          <w:sz w:val="20"/>
          <w:szCs w:val="20"/>
        </w:rPr>
        <w:t xml:space="preserve">judgments of domestic </w:t>
      </w:r>
      <w:r w:rsidR="00A753CC">
        <w:rPr>
          <w:rFonts w:ascii="Univers" w:hAnsi="Univers"/>
          <w:sz w:val="20"/>
          <w:szCs w:val="20"/>
        </w:rPr>
        <w:t xml:space="preserve">courts, which were </w:t>
      </w:r>
      <w:r w:rsidRPr="003E1EC0">
        <w:rPr>
          <w:rFonts w:ascii="Univers" w:hAnsi="Univers"/>
          <w:sz w:val="20"/>
          <w:szCs w:val="20"/>
        </w:rPr>
        <w:t>issued outside</w:t>
      </w:r>
      <w:r w:rsidR="00A00B0C">
        <w:rPr>
          <w:rFonts w:ascii="Univers" w:hAnsi="Univers"/>
          <w:sz w:val="20"/>
          <w:szCs w:val="20"/>
        </w:rPr>
        <w:t xml:space="preserve"> the bounds</w:t>
      </w:r>
      <w:r w:rsidRPr="003E1EC0">
        <w:rPr>
          <w:rFonts w:ascii="Univers" w:hAnsi="Univers"/>
          <w:sz w:val="20"/>
          <w:szCs w:val="20"/>
        </w:rPr>
        <w:t xml:space="preserve"> of due process</w:t>
      </w:r>
      <w:r w:rsidR="005D598B">
        <w:rPr>
          <w:rFonts w:ascii="Univers" w:hAnsi="Univers"/>
          <w:sz w:val="20"/>
          <w:szCs w:val="20"/>
        </w:rPr>
        <w:t>,</w:t>
      </w:r>
      <w:r w:rsidRPr="003E1EC0">
        <w:rPr>
          <w:rFonts w:ascii="Univers" w:hAnsi="Univers"/>
          <w:sz w:val="20"/>
          <w:szCs w:val="20"/>
        </w:rPr>
        <w:t xml:space="preserve"> and other decisions that violate </w:t>
      </w:r>
      <w:r w:rsidR="00130B43">
        <w:rPr>
          <w:rFonts w:ascii="Univers" w:hAnsi="Univers"/>
          <w:sz w:val="20"/>
          <w:szCs w:val="20"/>
        </w:rPr>
        <w:t>rights protected</w:t>
      </w:r>
      <w:r w:rsidRPr="003E1EC0">
        <w:rPr>
          <w:rFonts w:ascii="Univers" w:hAnsi="Univers"/>
          <w:sz w:val="20"/>
          <w:szCs w:val="20"/>
        </w:rPr>
        <w:t xml:space="preserve"> in the Convention.  </w:t>
      </w:r>
      <w:r w:rsidR="00F77F4B" w:rsidRPr="003E1EC0">
        <w:rPr>
          <w:rFonts w:ascii="Univers" w:hAnsi="Univers"/>
          <w:sz w:val="20"/>
          <w:szCs w:val="20"/>
        </w:rPr>
        <w:t xml:space="preserve">Additionally, she contends that </w:t>
      </w:r>
      <w:r w:rsidR="00A65007" w:rsidRPr="003E1EC0">
        <w:rPr>
          <w:rFonts w:ascii="Univers" w:hAnsi="Univers"/>
          <w:sz w:val="20"/>
          <w:szCs w:val="20"/>
        </w:rPr>
        <w:t xml:space="preserve">there was unwarranted delay </w:t>
      </w:r>
      <w:r w:rsidR="0073271D" w:rsidRPr="003E1EC0">
        <w:rPr>
          <w:rFonts w:ascii="Univers" w:hAnsi="Univers"/>
          <w:sz w:val="20"/>
          <w:szCs w:val="20"/>
        </w:rPr>
        <w:t>in the labor jurisdiction, since the app</w:t>
      </w:r>
      <w:r w:rsidR="00EE28AE">
        <w:rPr>
          <w:rFonts w:ascii="Univers" w:hAnsi="Univers"/>
          <w:sz w:val="20"/>
          <w:szCs w:val="20"/>
        </w:rPr>
        <w:t xml:space="preserve">ellate court ruling was postponed </w:t>
      </w:r>
      <w:r w:rsidR="0073271D" w:rsidRPr="003E1EC0">
        <w:rPr>
          <w:rFonts w:ascii="Univers" w:hAnsi="Univers"/>
          <w:sz w:val="20"/>
          <w:szCs w:val="20"/>
        </w:rPr>
        <w:t>six times</w:t>
      </w:r>
      <w:r w:rsidR="000D2B72"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873D47" w:rsidP="00F978E6">
      <w:pPr>
        <w:pStyle w:val="Ttulo2"/>
        <w:numPr>
          <w:ilvl w:val="0"/>
          <w:numId w:val="28"/>
        </w:numPr>
        <w:spacing w:before="0" w:after="0"/>
        <w:jc w:val="both"/>
        <w:rPr>
          <w:rFonts w:ascii="Univers" w:hAnsi="Univers"/>
          <w:bCs w:val="0"/>
          <w:i w:val="0"/>
          <w:iCs w:val="0"/>
          <w:sz w:val="20"/>
          <w:szCs w:val="20"/>
          <w:lang w:val="en-US"/>
        </w:rPr>
      </w:pPr>
      <w:r w:rsidRPr="003E1EC0">
        <w:rPr>
          <w:rFonts w:ascii="Univers" w:hAnsi="Univers"/>
          <w:bCs w:val="0"/>
          <w:i w:val="0"/>
          <w:iCs w:val="0"/>
          <w:sz w:val="20"/>
          <w:szCs w:val="20"/>
          <w:lang w:val="en-US"/>
        </w:rPr>
        <w:t xml:space="preserve">Position of the State </w:t>
      </w:r>
    </w:p>
    <w:p w:rsidR="00F978E6" w:rsidRPr="003E1EC0" w:rsidRDefault="00F978E6" w:rsidP="00F978E6">
      <w:pPr>
        <w:pStyle w:val="Textoindependiente"/>
        <w:spacing w:before="0" w:beforeAutospacing="0" w:after="0" w:afterAutospacing="0"/>
        <w:jc w:val="both"/>
        <w:rPr>
          <w:rFonts w:ascii="Univers" w:hAnsi="Univers" w:cs="Garamond"/>
          <w:sz w:val="20"/>
          <w:szCs w:val="20"/>
        </w:rPr>
      </w:pPr>
    </w:p>
    <w:p w:rsidR="00F978E6" w:rsidRPr="003E1EC0" w:rsidRDefault="00CE5D42" w:rsidP="00F978E6">
      <w:pPr>
        <w:pStyle w:val="Textoindependiente"/>
        <w:numPr>
          <w:ilvl w:val="0"/>
          <w:numId w:val="5"/>
        </w:numPr>
        <w:spacing w:before="0" w:beforeAutospacing="0" w:after="0" w:afterAutospacing="0"/>
        <w:ind w:left="0" w:firstLine="720"/>
        <w:jc w:val="both"/>
        <w:rPr>
          <w:rFonts w:ascii="Univers" w:hAnsi="Univers" w:cs="Garamond"/>
          <w:sz w:val="20"/>
          <w:szCs w:val="20"/>
        </w:rPr>
      </w:pPr>
      <w:r w:rsidRPr="003E1EC0">
        <w:rPr>
          <w:rFonts w:ascii="Univers" w:hAnsi="Univers" w:cs="Garamond"/>
          <w:sz w:val="20"/>
          <w:szCs w:val="20"/>
        </w:rPr>
        <w:t>The State’s account of the facts is similar to petitioner</w:t>
      </w:r>
      <w:r w:rsidR="00937B47">
        <w:rPr>
          <w:rFonts w:ascii="Univers" w:hAnsi="Univers" w:cs="Garamond"/>
          <w:sz w:val="20"/>
          <w:szCs w:val="20"/>
        </w:rPr>
        <w:t>’s</w:t>
      </w:r>
      <w:r w:rsidR="008E0824">
        <w:rPr>
          <w:rFonts w:ascii="Univers" w:hAnsi="Univers" w:cs="Garamond"/>
          <w:sz w:val="20"/>
          <w:szCs w:val="20"/>
        </w:rPr>
        <w:t xml:space="preserve"> statement</w:t>
      </w:r>
      <w:r w:rsidRPr="003E1EC0">
        <w:rPr>
          <w:rFonts w:ascii="Univers" w:hAnsi="Univers" w:cs="Garamond"/>
          <w:sz w:val="20"/>
          <w:szCs w:val="20"/>
        </w:rPr>
        <w:t xml:space="preserve"> with regard to the administrative rulings that led to </w:t>
      </w:r>
      <w:r w:rsidR="00520619">
        <w:rPr>
          <w:rFonts w:ascii="Univers" w:hAnsi="Univers" w:cs="Garamond"/>
          <w:sz w:val="20"/>
          <w:szCs w:val="20"/>
        </w:rPr>
        <w:t>her dismissal and the results of</w:t>
      </w:r>
      <w:r w:rsidRPr="003E1EC0">
        <w:rPr>
          <w:rFonts w:ascii="Univers" w:hAnsi="Univers" w:cs="Garamond"/>
          <w:sz w:val="20"/>
          <w:szCs w:val="20"/>
        </w:rPr>
        <w:t xml:space="preserve"> the different</w:t>
      </w:r>
      <w:r w:rsidR="00520619">
        <w:rPr>
          <w:rFonts w:ascii="Univers" w:hAnsi="Univers" w:cs="Garamond"/>
          <w:sz w:val="20"/>
          <w:szCs w:val="20"/>
        </w:rPr>
        <w:t xml:space="preserve"> court proceedings</w:t>
      </w:r>
      <w:r w:rsidRPr="003E1EC0">
        <w:rPr>
          <w:rFonts w:ascii="Univers" w:hAnsi="Univers" w:cs="Garamond"/>
          <w:sz w:val="20"/>
          <w:szCs w:val="20"/>
        </w:rPr>
        <w:t xml:space="preserve">.  </w:t>
      </w:r>
      <w:r w:rsidR="00D74B14" w:rsidRPr="003E1EC0">
        <w:rPr>
          <w:rFonts w:ascii="Univers" w:hAnsi="Univers" w:cs="Garamond"/>
          <w:sz w:val="20"/>
          <w:szCs w:val="20"/>
        </w:rPr>
        <w:t xml:space="preserve">It </w:t>
      </w:r>
      <w:r w:rsidR="00BC7349" w:rsidRPr="003E1EC0">
        <w:rPr>
          <w:rFonts w:ascii="Univers" w:hAnsi="Univers" w:cs="Garamond"/>
          <w:sz w:val="20"/>
          <w:szCs w:val="20"/>
        </w:rPr>
        <w:t xml:space="preserve">claims that the relief </w:t>
      </w:r>
      <w:r w:rsidR="005F7B51" w:rsidRPr="003E1EC0">
        <w:rPr>
          <w:rFonts w:ascii="Univers" w:hAnsi="Univers" w:cs="Garamond"/>
          <w:sz w:val="20"/>
          <w:szCs w:val="20"/>
        </w:rPr>
        <w:t xml:space="preserve">sought by the petitioner </w:t>
      </w:r>
      <w:r w:rsidR="004446AF">
        <w:rPr>
          <w:rFonts w:ascii="Univers" w:hAnsi="Univers" w:cs="Garamond"/>
          <w:sz w:val="20"/>
          <w:szCs w:val="20"/>
        </w:rPr>
        <w:t xml:space="preserve">conformed to </w:t>
      </w:r>
      <w:r w:rsidR="00D56E02">
        <w:rPr>
          <w:rFonts w:ascii="Univers" w:hAnsi="Univers" w:cs="Garamond"/>
          <w:sz w:val="20"/>
          <w:szCs w:val="20"/>
        </w:rPr>
        <w:t>due process protections</w:t>
      </w:r>
      <w:r w:rsidR="00410ED9" w:rsidRPr="003E1EC0">
        <w:rPr>
          <w:rFonts w:ascii="Univers" w:hAnsi="Univers" w:cs="Garamond"/>
          <w:sz w:val="20"/>
          <w:szCs w:val="20"/>
        </w:rPr>
        <w:t xml:space="preserve"> and that the fact that </w:t>
      </w:r>
      <w:r w:rsidR="002D6436">
        <w:rPr>
          <w:rFonts w:ascii="Univers" w:hAnsi="Univers" w:cs="Garamond"/>
          <w:sz w:val="20"/>
          <w:szCs w:val="20"/>
        </w:rPr>
        <w:t xml:space="preserve">the </w:t>
      </w:r>
      <w:r w:rsidR="00854E33">
        <w:rPr>
          <w:rFonts w:ascii="Univers" w:hAnsi="Univers" w:cs="Garamond"/>
          <w:sz w:val="20"/>
          <w:szCs w:val="20"/>
        </w:rPr>
        <w:t xml:space="preserve">rulings did not </w:t>
      </w:r>
      <w:r w:rsidR="00410ED9" w:rsidRPr="003E1EC0">
        <w:rPr>
          <w:rFonts w:ascii="Univers" w:hAnsi="Univers" w:cs="Garamond"/>
          <w:sz w:val="20"/>
          <w:szCs w:val="20"/>
        </w:rPr>
        <w:t xml:space="preserve">favor the petitioner does not constitute a violation of the American Convention. </w:t>
      </w:r>
    </w:p>
    <w:p w:rsidR="00F978E6" w:rsidRPr="003E1EC0" w:rsidRDefault="00F978E6" w:rsidP="00F978E6">
      <w:pPr>
        <w:pStyle w:val="Textoindependiente"/>
        <w:spacing w:before="0" w:beforeAutospacing="0" w:after="0" w:afterAutospacing="0"/>
        <w:jc w:val="both"/>
        <w:rPr>
          <w:rFonts w:ascii="Univers" w:hAnsi="Univers" w:cs="Garamond"/>
          <w:sz w:val="20"/>
          <w:szCs w:val="20"/>
        </w:rPr>
      </w:pPr>
    </w:p>
    <w:p w:rsidR="00F978E6" w:rsidRPr="003E1EC0" w:rsidRDefault="00347D62" w:rsidP="00F978E6">
      <w:pPr>
        <w:pStyle w:val="Textoindependiente"/>
        <w:numPr>
          <w:ilvl w:val="0"/>
          <w:numId w:val="5"/>
        </w:numPr>
        <w:spacing w:before="0" w:beforeAutospacing="0" w:after="0" w:afterAutospacing="0"/>
        <w:ind w:left="0" w:firstLine="720"/>
        <w:jc w:val="both"/>
        <w:rPr>
          <w:rFonts w:ascii="Univers" w:hAnsi="Univers" w:cs="Garamond"/>
          <w:sz w:val="20"/>
          <w:szCs w:val="20"/>
        </w:rPr>
      </w:pPr>
      <w:r w:rsidRPr="003E1EC0">
        <w:rPr>
          <w:rFonts w:ascii="Univers" w:hAnsi="Univers" w:cs="Garamond"/>
          <w:sz w:val="20"/>
          <w:szCs w:val="20"/>
        </w:rPr>
        <w:t xml:space="preserve">It </w:t>
      </w:r>
      <w:r w:rsidR="009169F7">
        <w:rPr>
          <w:rFonts w:ascii="Univers" w:hAnsi="Univers" w:cs="Garamond"/>
          <w:sz w:val="20"/>
          <w:szCs w:val="20"/>
        </w:rPr>
        <w:t xml:space="preserve">contends </w:t>
      </w:r>
      <w:r w:rsidR="000B3BA8">
        <w:rPr>
          <w:rFonts w:ascii="Univers" w:hAnsi="Univers" w:cs="Garamond"/>
          <w:sz w:val="20"/>
          <w:szCs w:val="20"/>
        </w:rPr>
        <w:t xml:space="preserve">that the </w:t>
      </w:r>
      <w:r w:rsidR="000F6753">
        <w:rPr>
          <w:rFonts w:ascii="Univers" w:hAnsi="Univers" w:cs="Garamond"/>
          <w:sz w:val="20"/>
          <w:szCs w:val="20"/>
        </w:rPr>
        <w:t>“</w:t>
      </w:r>
      <w:r w:rsidR="000B3BA8">
        <w:rPr>
          <w:rFonts w:ascii="Univers" w:hAnsi="Univers" w:cs="Garamond"/>
          <w:sz w:val="20"/>
          <w:szCs w:val="20"/>
        </w:rPr>
        <w:t xml:space="preserve">action to vacate </w:t>
      </w:r>
      <w:r w:rsidR="005C04B6">
        <w:rPr>
          <w:rFonts w:ascii="Univers" w:hAnsi="Univers" w:cs="Garamond"/>
          <w:sz w:val="20"/>
          <w:szCs w:val="20"/>
        </w:rPr>
        <w:t xml:space="preserve">an </w:t>
      </w:r>
      <w:r w:rsidR="000F6753">
        <w:rPr>
          <w:rFonts w:ascii="Univers" w:hAnsi="Univers" w:cs="Garamond"/>
          <w:sz w:val="20"/>
          <w:szCs w:val="20"/>
        </w:rPr>
        <w:t>administrative</w:t>
      </w:r>
      <w:r w:rsidR="005C04B6">
        <w:rPr>
          <w:rFonts w:ascii="Univers" w:hAnsi="Univers" w:cs="Garamond"/>
          <w:sz w:val="20"/>
          <w:szCs w:val="20"/>
        </w:rPr>
        <w:t xml:space="preserve"> act </w:t>
      </w:r>
      <w:r w:rsidRPr="003E1EC0">
        <w:rPr>
          <w:rFonts w:ascii="Univers" w:hAnsi="Univers" w:cs="Garamond"/>
          <w:sz w:val="20"/>
          <w:szCs w:val="20"/>
        </w:rPr>
        <w:t>and restore the right</w:t>
      </w:r>
      <w:r w:rsidR="000F6753">
        <w:rPr>
          <w:rFonts w:ascii="Univers" w:hAnsi="Univers" w:cs="Garamond"/>
          <w:sz w:val="20"/>
          <w:szCs w:val="20"/>
        </w:rPr>
        <w:t>”</w:t>
      </w:r>
      <w:r w:rsidR="00E74D2D">
        <w:rPr>
          <w:rFonts w:ascii="Univers" w:hAnsi="Univers" w:cs="Garamond"/>
          <w:sz w:val="20"/>
          <w:szCs w:val="20"/>
        </w:rPr>
        <w:t xml:space="preserve"> </w:t>
      </w:r>
      <w:r w:rsidRPr="003E1EC0">
        <w:rPr>
          <w:rFonts w:ascii="Univers" w:hAnsi="Univers" w:cs="Garamond"/>
          <w:sz w:val="20"/>
          <w:szCs w:val="20"/>
        </w:rPr>
        <w:t xml:space="preserve">has been proven to be </w:t>
      </w:r>
      <w:r w:rsidR="00841525">
        <w:rPr>
          <w:rFonts w:ascii="Univers" w:hAnsi="Univers" w:cs="Garamond"/>
          <w:sz w:val="20"/>
          <w:szCs w:val="20"/>
        </w:rPr>
        <w:t xml:space="preserve">a </w:t>
      </w:r>
      <w:r w:rsidR="00D6295B">
        <w:rPr>
          <w:rFonts w:ascii="Univers" w:hAnsi="Univers" w:cs="Garamond"/>
          <w:sz w:val="20"/>
          <w:szCs w:val="20"/>
        </w:rPr>
        <w:t xml:space="preserve">suitable </w:t>
      </w:r>
      <w:r w:rsidRPr="003E1EC0">
        <w:rPr>
          <w:rFonts w:ascii="Univers" w:hAnsi="Univers" w:cs="Garamond"/>
          <w:sz w:val="20"/>
          <w:szCs w:val="20"/>
        </w:rPr>
        <w:t>to request reinstatement in situations</w:t>
      </w:r>
      <w:r w:rsidR="006060AC">
        <w:rPr>
          <w:rFonts w:ascii="Univers" w:hAnsi="Univers" w:cs="Garamond"/>
          <w:sz w:val="20"/>
          <w:szCs w:val="20"/>
        </w:rPr>
        <w:t xml:space="preserve"> that were virtually the same as the petitioner’s;</w:t>
      </w:r>
      <w:r w:rsidR="00E71E57">
        <w:rPr>
          <w:rFonts w:ascii="Univers" w:hAnsi="Univers" w:cs="Garamond"/>
          <w:sz w:val="20"/>
          <w:szCs w:val="20"/>
        </w:rPr>
        <w:t xml:space="preserve"> nonetheless, her</w:t>
      </w:r>
      <w:r w:rsidRPr="003E1EC0">
        <w:rPr>
          <w:rFonts w:ascii="Univers" w:hAnsi="Univers" w:cs="Garamond"/>
          <w:sz w:val="20"/>
          <w:szCs w:val="20"/>
        </w:rPr>
        <w:t xml:space="preserve"> complaint </w:t>
      </w:r>
      <w:r w:rsidR="00E71E57">
        <w:rPr>
          <w:rFonts w:ascii="Univers" w:hAnsi="Univers" w:cs="Garamond"/>
          <w:sz w:val="20"/>
          <w:szCs w:val="20"/>
        </w:rPr>
        <w:t xml:space="preserve">was filed </w:t>
      </w:r>
      <w:r w:rsidRPr="003E1EC0">
        <w:rPr>
          <w:rFonts w:ascii="Univers" w:hAnsi="Univers" w:cs="Garamond"/>
          <w:sz w:val="20"/>
          <w:szCs w:val="20"/>
        </w:rPr>
        <w:t xml:space="preserve">eight months after notification of the ruling, twice as long as the </w:t>
      </w:r>
      <w:r w:rsidR="00B32110">
        <w:rPr>
          <w:rFonts w:ascii="Univers" w:hAnsi="Univers" w:cs="Garamond"/>
          <w:sz w:val="20"/>
          <w:szCs w:val="20"/>
        </w:rPr>
        <w:t>four</w:t>
      </w:r>
      <w:r w:rsidR="002B08D2">
        <w:rPr>
          <w:rFonts w:ascii="Univers" w:hAnsi="Univers" w:cs="Garamond"/>
          <w:sz w:val="20"/>
          <w:szCs w:val="20"/>
        </w:rPr>
        <w:t>-</w:t>
      </w:r>
      <w:r w:rsidR="00B32110">
        <w:rPr>
          <w:rFonts w:ascii="Univers" w:hAnsi="Univers" w:cs="Garamond"/>
          <w:sz w:val="20"/>
          <w:szCs w:val="20"/>
        </w:rPr>
        <w:t xml:space="preserve">month </w:t>
      </w:r>
      <w:r w:rsidRPr="003E1EC0">
        <w:rPr>
          <w:rFonts w:ascii="Univers" w:hAnsi="Univers" w:cs="Garamond"/>
          <w:sz w:val="20"/>
          <w:szCs w:val="20"/>
        </w:rPr>
        <w:t xml:space="preserve">period of time </w:t>
      </w:r>
      <w:r w:rsidR="002B08D2">
        <w:rPr>
          <w:rFonts w:ascii="Univers" w:hAnsi="Univers" w:cs="Garamond"/>
          <w:sz w:val="20"/>
          <w:szCs w:val="20"/>
        </w:rPr>
        <w:t xml:space="preserve">permitted </w:t>
      </w:r>
      <w:r w:rsidRPr="003E1EC0">
        <w:rPr>
          <w:rFonts w:ascii="Univers" w:hAnsi="Univers" w:cs="Garamond"/>
          <w:sz w:val="20"/>
          <w:szCs w:val="20"/>
        </w:rPr>
        <w:t>by law</w:t>
      </w:r>
      <w:r w:rsidR="00F978E6" w:rsidRPr="003E1EC0">
        <w:rPr>
          <w:rFonts w:ascii="Univers" w:hAnsi="Univers" w:cs="Garamond"/>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cs="Garamond"/>
          <w:sz w:val="20"/>
          <w:szCs w:val="20"/>
        </w:rPr>
      </w:pPr>
    </w:p>
    <w:p w:rsidR="00F978E6" w:rsidRPr="003E1EC0" w:rsidRDefault="001570FA" w:rsidP="00F978E6">
      <w:pPr>
        <w:pStyle w:val="Textoindependiente"/>
        <w:numPr>
          <w:ilvl w:val="0"/>
          <w:numId w:val="5"/>
        </w:numPr>
        <w:spacing w:before="0" w:beforeAutospacing="0" w:after="0" w:afterAutospacing="0"/>
        <w:ind w:left="0" w:firstLine="720"/>
        <w:jc w:val="both"/>
        <w:rPr>
          <w:rFonts w:ascii="Univers" w:hAnsi="Univers" w:cs="Garamond"/>
          <w:sz w:val="20"/>
          <w:szCs w:val="20"/>
        </w:rPr>
      </w:pPr>
      <w:r w:rsidRPr="003E1EC0">
        <w:rPr>
          <w:rFonts w:ascii="Univers" w:hAnsi="Univers" w:cs="Garamond"/>
          <w:sz w:val="20"/>
          <w:szCs w:val="20"/>
        </w:rPr>
        <w:t xml:space="preserve">As for the </w:t>
      </w:r>
      <w:r w:rsidRPr="003E1EC0">
        <w:rPr>
          <w:rFonts w:ascii="Univers" w:hAnsi="Univers" w:cs="Garamond"/>
          <w:i/>
          <w:sz w:val="20"/>
          <w:szCs w:val="20"/>
        </w:rPr>
        <w:t>tutela</w:t>
      </w:r>
      <w:r w:rsidR="005F6C77" w:rsidRPr="003E1EC0">
        <w:rPr>
          <w:rFonts w:ascii="Univers" w:hAnsi="Univers" w:cs="Garamond"/>
          <w:sz w:val="20"/>
          <w:szCs w:val="20"/>
        </w:rPr>
        <w:t xml:space="preserve"> actions</w:t>
      </w:r>
      <w:r w:rsidR="00EC58AA" w:rsidRPr="003E1EC0">
        <w:rPr>
          <w:rFonts w:ascii="Univers" w:hAnsi="Univers" w:cs="Garamond"/>
          <w:sz w:val="20"/>
          <w:szCs w:val="20"/>
        </w:rPr>
        <w:t xml:space="preserve">, it argues that this </w:t>
      </w:r>
      <w:r w:rsidRPr="003E1EC0">
        <w:rPr>
          <w:rFonts w:ascii="Univers" w:hAnsi="Univers" w:cs="Garamond"/>
          <w:sz w:val="20"/>
          <w:szCs w:val="20"/>
        </w:rPr>
        <w:t>was not the proper mechanism for the protection of the</w:t>
      </w:r>
      <w:r w:rsidR="005D598B">
        <w:rPr>
          <w:rFonts w:ascii="Univers" w:hAnsi="Univers" w:cs="Garamond"/>
          <w:sz w:val="20"/>
          <w:szCs w:val="20"/>
        </w:rPr>
        <w:t xml:space="preserve"> petitioner’s rights, since such appeals</w:t>
      </w:r>
      <w:r w:rsidR="002959B8">
        <w:rPr>
          <w:rFonts w:ascii="Univers" w:hAnsi="Univers" w:cs="Garamond"/>
          <w:sz w:val="20"/>
          <w:szCs w:val="20"/>
        </w:rPr>
        <w:t xml:space="preserve"> are of a</w:t>
      </w:r>
      <w:r w:rsidRPr="003E1EC0">
        <w:rPr>
          <w:rFonts w:ascii="Univers" w:hAnsi="Univers" w:cs="Garamond"/>
          <w:sz w:val="20"/>
          <w:szCs w:val="20"/>
        </w:rPr>
        <w:t xml:space="preserve"> </w:t>
      </w:r>
      <w:r w:rsidR="00C7298F" w:rsidRPr="003E1EC0">
        <w:rPr>
          <w:rFonts w:ascii="Univers" w:hAnsi="Univers" w:cs="Garamond"/>
          <w:sz w:val="20"/>
          <w:szCs w:val="20"/>
        </w:rPr>
        <w:t xml:space="preserve">special </w:t>
      </w:r>
      <w:r w:rsidRPr="003E1EC0">
        <w:rPr>
          <w:rFonts w:ascii="Univers" w:hAnsi="Univers" w:cs="Garamond"/>
          <w:sz w:val="20"/>
          <w:szCs w:val="20"/>
        </w:rPr>
        <w:t>and subsidiary nature.</w:t>
      </w:r>
      <w:r w:rsidR="000939CC" w:rsidRPr="003E1EC0">
        <w:rPr>
          <w:rFonts w:ascii="Univers" w:hAnsi="Univers" w:cs="Garamond"/>
          <w:sz w:val="20"/>
          <w:szCs w:val="20"/>
        </w:rPr>
        <w:t xml:space="preserve"> Moreover</w:t>
      </w:r>
      <w:r w:rsidRPr="003E1EC0">
        <w:rPr>
          <w:rFonts w:ascii="Univers" w:hAnsi="Univers" w:cs="Garamond"/>
          <w:sz w:val="20"/>
          <w:szCs w:val="20"/>
        </w:rPr>
        <w:t xml:space="preserve">, it </w:t>
      </w:r>
      <w:r w:rsidR="00FB2350" w:rsidRPr="003E1EC0">
        <w:rPr>
          <w:rFonts w:ascii="Univers" w:hAnsi="Univers" w:cs="Garamond"/>
          <w:sz w:val="20"/>
          <w:szCs w:val="20"/>
        </w:rPr>
        <w:t xml:space="preserve">notes that there are effective mechanisms in place within the State to restore the </w:t>
      </w:r>
      <w:r w:rsidR="00B532AF">
        <w:rPr>
          <w:rFonts w:ascii="Univers" w:hAnsi="Univers" w:cs="Garamond"/>
          <w:sz w:val="20"/>
          <w:szCs w:val="20"/>
        </w:rPr>
        <w:t>rights of the petitioner</w:t>
      </w:r>
      <w:r w:rsidR="00FB2350" w:rsidRPr="003E1EC0">
        <w:rPr>
          <w:rFonts w:ascii="Univers" w:hAnsi="Univers" w:cs="Garamond"/>
          <w:sz w:val="20"/>
          <w:szCs w:val="20"/>
        </w:rPr>
        <w:t>,</w:t>
      </w:r>
      <w:r w:rsidR="009758FD">
        <w:rPr>
          <w:rFonts w:ascii="Univers" w:hAnsi="Univers" w:cs="Garamond"/>
          <w:sz w:val="20"/>
          <w:szCs w:val="20"/>
        </w:rPr>
        <w:t xml:space="preserve"> which were allegedly infringed:</w:t>
      </w:r>
      <w:r w:rsidR="00681D66">
        <w:rPr>
          <w:rFonts w:ascii="Univers" w:hAnsi="Univers" w:cs="Garamond"/>
          <w:sz w:val="20"/>
          <w:szCs w:val="20"/>
        </w:rPr>
        <w:t xml:space="preserve"> firstly</w:t>
      </w:r>
      <w:r w:rsidR="003152CB">
        <w:rPr>
          <w:rFonts w:ascii="Univers" w:hAnsi="Univers" w:cs="Garamond"/>
          <w:sz w:val="20"/>
          <w:szCs w:val="20"/>
        </w:rPr>
        <w:t>,</w:t>
      </w:r>
      <w:r w:rsidR="00161340">
        <w:rPr>
          <w:rFonts w:ascii="Univers" w:hAnsi="Univers" w:cs="Garamond"/>
          <w:sz w:val="20"/>
          <w:szCs w:val="20"/>
        </w:rPr>
        <w:t xml:space="preserve"> the administrative procedure</w:t>
      </w:r>
      <w:r w:rsidR="00E669F2">
        <w:rPr>
          <w:rFonts w:ascii="Univers" w:hAnsi="Univers" w:cs="Garamond"/>
          <w:sz w:val="20"/>
          <w:szCs w:val="20"/>
        </w:rPr>
        <w:t xml:space="preserve">, </w:t>
      </w:r>
      <w:r w:rsidR="003152CB">
        <w:rPr>
          <w:rFonts w:ascii="Univers" w:hAnsi="Univers" w:cs="Garamond"/>
          <w:sz w:val="20"/>
          <w:szCs w:val="20"/>
        </w:rPr>
        <w:t xml:space="preserve">to seek to get the resolution </w:t>
      </w:r>
      <w:r w:rsidR="00110BE0" w:rsidRPr="003E1EC0">
        <w:rPr>
          <w:rFonts w:ascii="Univers" w:hAnsi="Univers" w:cs="Garamond"/>
          <w:sz w:val="20"/>
          <w:szCs w:val="20"/>
        </w:rPr>
        <w:t>vacate</w:t>
      </w:r>
      <w:r w:rsidR="00894A4B" w:rsidRPr="003E1EC0">
        <w:rPr>
          <w:rFonts w:ascii="Univers" w:hAnsi="Univers" w:cs="Garamond"/>
          <w:sz w:val="20"/>
          <w:szCs w:val="20"/>
        </w:rPr>
        <w:t>d</w:t>
      </w:r>
      <w:r w:rsidR="00110BE0" w:rsidRPr="003E1EC0">
        <w:rPr>
          <w:rFonts w:ascii="Univers" w:hAnsi="Univers" w:cs="Garamond"/>
          <w:sz w:val="20"/>
          <w:szCs w:val="20"/>
        </w:rPr>
        <w:t xml:space="preserve"> and, consequently, </w:t>
      </w:r>
      <w:r w:rsidR="009B3E4E">
        <w:rPr>
          <w:rFonts w:ascii="Univers" w:hAnsi="Univers" w:cs="Garamond"/>
          <w:sz w:val="20"/>
          <w:szCs w:val="20"/>
        </w:rPr>
        <w:t>restore the right; and</w:t>
      </w:r>
      <w:r w:rsidR="00F76178">
        <w:rPr>
          <w:rFonts w:ascii="Univers" w:hAnsi="Univers" w:cs="Garamond"/>
          <w:sz w:val="20"/>
          <w:szCs w:val="20"/>
        </w:rPr>
        <w:t xml:space="preserve"> secondly</w:t>
      </w:r>
      <w:r w:rsidR="003152CB">
        <w:rPr>
          <w:rFonts w:ascii="Univers" w:hAnsi="Univers" w:cs="Garamond"/>
          <w:sz w:val="20"/>
          <w:szCs w:val="20"/>
        </w:rPr>
        <w:t>,</w:t>
      </w:r>
      <w:r w:rsidR="00A642BE" w:rsidRPr="003E1EC0">
        <w:rPr>
          <w:rFonts w:ascii="Univers" w:hAnsi="Univers" w:cs="Garamond"/>
          <w:sz w:val="20"/>
          <w:szCs w:val="20"/>
        </w:rPr>
        <w:t xml:space="preserve"> the labor </w:t>
      </w:r>
      <w:r w:rsidR="003426FC">
        <w:rPr>
          <w:rFonts w:ascii="Univers" w:hAnsi="Univers" w:cs="Garamond"/>
          <w:sz w:val="20"/>
          <w:szCs w:val="20"/>
        </w:rPr>
        <w:t>procedure</w:t>
      </w:r>
      <w:r w:rsidR="00AC513D">
        <w:rPr>
          <w:rFonts w:ascii="Univers" w:hAnsi="Univers" w:cs="Garamond"/>
          <w:sz w:val="20"/>
          <w:szCs w:val="20"/>
        </w:rPr>
        <w:t>,</w:t>
      </w:r>
      <w:r w:rsidR="003426FC">
        <w:rPr>
          <w:rFonts w:ascii="Univers" w:hAnsi="Univers" w:cs="Garamond"/>
          <w:sz w:val="20"/>
          <w:szCs w:val="20"/>
        </w:rPr>
        <w:t xml:space="preserve"> </w:t>
      </w:r>
      <w:r w:rsidR="00A642BE" w:rsidRPr="003E1EC0">
        <w:rPr>
          <w:rFonts w:ascii="Univers" w:hAnsi="Univers" w:cs="Garamond"/>
          <w:sz w:val="20"/>
          <w:szCs w:val="20"/>
        </w:rPr>
        <w:t xml:space="preserve">to </w:t>
      </w:r>
      <w:r w:rsidR="00AC513D">
        <w:rPr>
          <w:rFonts w:ascii="Univers" w:hAnsi="Univers" w:cs="Garamond"/>
          <w:sz w:val="20"/>
          <w:szCs w:val="20"/>
        </w:rPr>
        <w:t xml:space="preserve">seek to protect </w:t>
      </w:r>
      <w:r w:rsidR="00A642BE" w:rsidRPr="003E1EC0">
        <w:rPr>
          <w:rFonts w:ascii="Univers" w:hAnsi="Univers" w:cs="Garamond"/>
          <w:sz w:val="20"/>
          <w:szCs w:val="20"/>
        </w:rPr>
        <w:t xml:space="preserve">the right of freedom </w:t>
      </w:r>
      <w:r w:rsidR="00E32F50">
        <w:rPr>
          <w:rFonts w:ascii="Univers" w:hAnsi="Univers" w:cs="Garamond"/>
          <w:sz w:val="20"/>
          <w:szCs w:val="20"/>
        </w:rPr>
        <w:t>of association in union matters</w:t>
      </w:r>
      <w:r w:rsidR="00F978E6" w:rsidRPr="003E1EC0">
        <w:rPr>
          <w:rFonts w:ascii="Univers" w:hAnsi="Univers" w:cs="Garamond"/>
          <w:sz w:val="20"/>
          <w:szCs w:val="20"/>
        </w:rPr>
        <w:t>.</w:t>
      </w:r>
    </w:p>
    <w:p w:rsidR="00F978E6" w:rsidRPr="003E1EC0" w:rsidRDefault="00F978E6" w:rsidP="00F978E6">
      <w:pPr>
        <w:pStyle w:val="Textoindependiente"/>
        <w:spacing w:before="0" w:beforeAutospacing="0" w:after="0" w:afterAutospacing="0"/>
        <w:jc w:val="both"/>
        <w:rPr>
          <w:rFonts w:ascii="Univers" w:hAnsi="Univers" w:cs="Garamond"/>
          <w:sz w:val="20"/>
          <w:szCs w:val="20"/>
        </w:rPr>
      </w:pPr>
    </w:p>
    <w:p w:rsidR="00F978E6" w:rsidRPr="003E1EC0" w:rsidRDefault="00560A79" w:rsidP="00F978E6">
      <w:pPr>
        <w:pStyle w:val="Textoindependiente"/>
        <w:numPr>
          <w:ilvl w:val="0"/>
          <w:numId w:val="5"/>
        </w:numPr>
        <w:spacing w:before="0" w:beforeAutospacing="0" w:after="0" w:afterAutospacing="0"/>
        <w:ind w:left="0" w:firstLine="720"/>
        <w:jc w:val="both"/>
        <w:rPr>
          <w:rFonts w:ascii="Univers" w:hAnsi="Univers" w:cs="Garamond"/>
          <w:sz w:val="20"/>
          <w:szCs w:val="20"/>
        </w:rPr>
      </w:pPr>
      <w:r>
        <w:rPr>
          <w:rFonts w:ascii="Univers" w:hAnsi="Univers" w:cs="Garamond"/>
          <w:sz w:val="20"/>
          <w:szCs w:val="20"/>
        </w:rPr>
        <w:t>As to</w:t>
      </w:r>
      <w:r w:rsidR="00CF308E">
        <w:rPr>
          <w:rFonts w:ascii="Univers" w:hAnsi="Univers" w:cs="Garamond"/>
          <w:sz w:val="20"/>
          <w:szCs w:val="20"/>
        </w:rPr>
        <w:t xml:space="preserve"> </w:t>
      </w:r>
      <w:r w:rsidR="002E7EDF" w:rsidRPr="003E1EC0">
        <w:rPr>
          <w:rFonts w:ascii="Univers" w:hAnsi="Univers" w:cs="Garamond"/>
          <w:sz w:val="20"/>
          <w:szCs w:val="20"/>
        </w:rPr>
        <w:t xml:space="preserve">the </w:t>
      </w:r>
      <w:r w:rsidR="00FB1E42">
        <w:rPr>
          <w:rFonts w:ascii="Univers" w:hAnsi="Univers" w:cs="Garamond"/>
          <w:sz w:val="20"/>
          <w:szCs w:val="20"/>
        </w:rPr>
        <w:t xml:space="preserve">labor </w:t>
      </w:r>
      <w:r w:rsidR="002E7EDF" w:rsidRPr="003E1EC0">
        <w:rPr>
          <w:rFonts w:ascii="Univers" w:hAnsi="Univers" w:cs="Garamond"/>
          <w:sz w:val="20"/>
          <w:szCs w:val="20"/>
        </w:rPr>
        <w:t xml:space="preserve">proceedings </w:t>
      </w:r>
      <w:r w:rsidR="00281771">
        <w:rPr>
          <w:rFonts w:ascii="Univers" w:hAnsi="Univers" w:cs="Garamond"/>
          <w:sz w:val="20"/>
          <w:szCs w:val="20"/>
        </w:rPr>
        <w:t>pertaining</w:t>
      </w:r>
      <w:r w:rsidR="002E7EDF" w:rsidRPr="003E1EC0">
        <w:rPr>
          <w:rFonts w:ascii="Univers" w:hAnsi="Univers" w:cs="Garamond"/>
          <w:sz w:val="20"/>
          <w:szCs w:val="20"/>
        </w:rPr>
        <w:t xml:space="preserve"> to </w:t>
      </w:r>
      <w:r w:rsidR="00A83122">
        <w:rPr>
          <w:rFonts w:ascii="Univers" w:hAnsi="Univers" w:cs="Garamond"/>
          <w:sz w:val="20"/>
          <w:szCs w:val="20"/>
        </w:rPr>
        <w:t>immunity</w:t>
      </w:r>
      <w:r w:rsidR="00773F52">
        <w:rPr>
          <w:rFonts w:ascii="Univers" w:hAnsi="Univers" w:cs="Garamond"/>
          <w:sz w:val="20"/>
          <w:szCs w:val="20"/>
        </w:rPr>
        <w:t xml:space="preserve"> </w:t>
      </w:r>
      <w:r w:rsidR="000634ED">
        <w:rPr>
          <w:rFonts w:ascii="Univers" w:hAnsi="Univers" w:cs="Garamond"/>
          <w:sz w:val="20"/>
          <w:szCs w:val="20"/>
        </w:rPr>
        <w:t xml:space="preserve">of </w:t>
      </w:r>
      <w:r w:rsidR="002E7EDF" w:rsidRPr="003E1EC0">
        <w:rPr>
          <w:rFonts w:ascii="Univers" w:hAnsi="Univers" w:cs="Garamond"/>
          <w:sz w:val="20"/>
          <w:szCs w:val="20"/>
        </w:rPr>
        <w:t>union</w:t>
      </w:r>
      <w:r w:rsidR="000634ED">
        <w:rPr>
          <w:rFonts w:ascii="Univers" w:hAnsi="Univers" w:cs="Garamond"/>
          <w:sz w:val="20"/>
          <w:szCs w:val="20"/>
        </w:rPr>
        <w:t xml:space="preserve"> officers,</w:t>
      </w:r>
      <w:r w:rsidR="002E7EDF" w:rsidRPr="003E1EC0">
        <w:rPr>
          <w:rFonts w:ascii="Univers" w:hAnsi="Univers" w:cs="Garamond"/>
          <w:sz w:val="20"/>
          <w:szCs w:val="20"/>
        </w:rPr>
        <w:t xml:space="preserve"> the State contends that </w:t>
      </w:r>
      <w:r w:rsidR="00977743">
        <w:rPr>
          <w:rFonts w:ascii="Univers" w:hAnsi="Univers" w:cs="Garamond"/>
          <w:sz w:val="20"/>
          <w:szCs w:val="20"/>
        </w:rPr>
        <w:t xml:space="preserve">all </w:t>
      </w:r>
      <w:r w:rsidR="00303F0D">
        <w:rPr>
          <w:rFonts w:ascii="Univers" w:hAnsi="Univers" w:cs="Garamond"/>
          <w:sz w:val="20"/>
          <w:szCs w:val="20"/>
        </w:rPr>
        <w:t xml:space="preserve">rights </w:t>
      </w:r>
      <w:r w:rsidR="00A8283A">
        <w:rPr>
          <w:rFonts w:ascii="Univers" w:hAnsi="Univers" w:cs="Garamond"/>
          <w:sz w:val="20"/>
          <w:szCs w:val="20"/>
        </w:rPr>
        <w:t xml:space="preserve">were </w:t>
      </w:r>
      <w:r w:rsidR="00456F5A">
        <w:rPr>
          <w:rFonts w:ascii="Univers" w:hAnsi="Univers" w:cs="Garamond"/>
          <w:sz w:val="20"/>
          <w:szCs w:val="20"/>
        </w:rPr>
        <w:t>respected throughout</w:t>
      </w:r>
      <w:r w:rsidR="005236CF">
        <w:rPr>
          <w:rFonts w:ascii="Univers" w:hAnsi="Univers" w:cs="Garamond"/>
          <w:sz w:val="20"/>
          <w:szCs w:val="20"/>
        </w:rPr>
        <w:t xml:space="preserve"> this proceeding</w:t>
      </w:r>
      <w:r w:rsidR="00D60A17">
        <w:rPr>
          <w:rFonts w:ascii="Univers" w:hAnsi="Univers" w:cs="Garamond"/>
          <w:sz w:val="20"/>
          <w:szCs w:val="20"/>
        </w:rPr>
        <w:t>.  It also argues that</w:t>
      </w:r>
      <w:r w:rsidR="00283EB2" w:rsidRPr="003E1EC0">
        <w:rPr>
          <w:rFonts w:ascii="Univers" w:hAnsi="Univers" w:cs="Garamond"/>
          <w:sz w:val="20"/>
          <w:szCs w:val="20"/>
        </w:rPr>
        <w:t xml:space="preserve"> </w:t>
      </w:r>
      <w:r w:rsidR="00D60A17">
        <w:rPr>
          <w:rFonts w:ascii="Univers" w:hAnsi="Univers" w:cs="Garamond"/>
          <w:sz w:val="20"/>
          <w:szCs w:val="20"/>
        </w:rPr>
        <w:t xml:space="preserve">there was no </w:t>
      </w:r>
      <w:r w:rsidR="00D60A17" w:rsidRPr="003E1EC0">
        <w:rPr>
          <w:rFonts w:ascii="Univers" w:hAnsi="Univers" w:cs="Garamond"/>
          <w:sz w:val="20"/>
          <w:szCs w:val="20"/>
        </w:rPr>
        <w:t xml:space="preserve">violation of </w:t>
      </w:r>
      <w:r w:rsidR="008E4E22">
        <w:rPr>
          <w:rFonts w:ascii="Univers" w:hAnsi="Univers" w:cs="Garamond"/>
          <w:sz w:val="20"/>
          <w:szCs w:val="20"/>
        </w:rPr>
        <w:t>the</w:t>
      </w:r>
      <w:r w:rsidR="00237F70">
        <w:rPr>
          <w:rFonts w:ascii="Univers" w:hAnsi="Univers" w:cs="Garamond"/>
          <w:sz w:val="20"/>
          <w:szCs w:val="20"/>
        </w:rPr>
        <w:t xml:space="preserve"> </w:t>
      </w:r>
      <w:r w:rsidR="00D60A17" w:rsidRPr="003E1EC0">
        <w:rPr>
          <w:rFonts w:ascii="Univers" w:hAnsi="Univers" w:cs="Garamond"/>
          <w:sz w:val="20"/>
          <w:szCs w:val="20"/>
        </w:rPr>
        <w:t>reasonable time pe</w:t>
      </w:r>
      <w:r w:rsidR="00D60A17">
        <w:rPr>
          <w:rFonts w:ascii="Univers" w:hAnsi="Univers" w:cs="Garamond"/>
          <w:sz w:val="20"/>
          <w:szCs w:val="20"/>
        </w:rPr>
        <w:t xml:space="preserve">riod pursuant to the </w:t>
      </w:r>
      <w:r w:rsidR="00D60A17" w:rsidRPr="003E1EC0">
        <w:rPr>
          <w:rFonts w:ascii="Univers" w:hAnsi="Univers" w:cs="Garamond"/>
          <w:sz w:val="20"/>
          <w:szCs w:val="20"/>
        </w:rPr>
        <w:t>standards of the Inter-American system</w:t>
      </w:r>
      <w:r w:rsidR="00624AA4">
        <w:rPr>
          <w:rFonts w:ascii="Univers" w:hAnsi="Univers" w:cs="Garamond"/>
          <w:sz w:val="20"/>
          <w:szCs w:val="20"/>
        </w:rPr>
        <w:t>,</w:t>
      </w:r>
      <w:r w:rsidR="00D60A17" w:rsidRPr="003E1EC0">
        <w:rPr>
          <w:rFonts w:ascii="Univers" w:hAnsi="Univers" w:cs="Garamond"/>
          <w:sz w:val="20"/>
          <w:szCs w:val="20"/>
        </w:rPr>
        <w:t xml:space="preserve"> </w:t>
      </w:r>
      <w:r w:rsidR="00283EB2" w:rsidRPr="003E1EC0">
        <w:rPr>
          <w:rFonts w:ascii="Univers" w:hAnsi="Univers" w:cs="Garamond"/>
          <w:sz w:val="20"/>
          <w:szCs w:val="20"/>
        </w:rPr>
        <w:t xml:space="preserve">even though the Court </w:t>
      </w:r>
      <w:r w:rsidR="009512E2">
        <w:rPr>
          <w:rFonts w:ascii="Univers" w:hAnsi="Univers" w:cs="Garamond"/>
          <w:sz w:val="20"/>
          <w:szCs w:val="20"/>
        </w:rPr>
        <w:t xml:space="preserve">failed to </w:t>
      </w:r>
      <w:r w:rsidR="00711ABC" w:rsidRPr="003E1EC0">
        <w:rPr>
          <w:rFonts w:ascii="Univers" w:hAnsi="Univers" w:cs="Garamond"/>
          <w:sz w:val="20"/>
          <w:szCs w:val="20"/>
        </w:rPr>
        <w:t xml:space="preserve">rule on </w:t>
      </w:r>
      <w:r w:rsidR="00125BAB">
        <w:rPr>
          <w:rFonts w:ascii="Univers" w:hAnsi="Univers" w:cs="Garamond"/>
          <w:sz w:val="20"/>
          <w:szCs w:val="20"/>
        </w:rPr>
        <w:t xml:space="preserve">the </w:t>
      </w:r>
      <w:r w:rsidR="00711ABC" w:rsidRPr="003E1EC0">
        <w:rPr>
          <w:rFonts w:ascii="Univers" w:hAnsi="Univers" w:cs="Garamond"/>
          <w:sz w:val="20"/>
          <w:szCs w:val="20"/>
        </w:rPr>
        <w:t xml:space="preserve">appeal within the </w:t>
      </w:r>
      <w:r w:rsidR="00AE2E30">
        <w:rPr>
          <w:rFonts w:ascii="Univers" w:hAnsi="Univers" w:cs="Garamond"/>
          <w:sz w:val="20"/>
          <w:szCs w:val="20"/>
        </w:rPr>
        <w:t>statutory</w:t>
      </w:r>
      <w:r w:rsidR="000665B9">
        <w:rPr>
          <w:rFonts w:ascii="Univers" w:hAnsi="Univers" w:cs="Garamond"/>
          <w:sz w:val="20"/>
          <w:szCs w:val="20"/>
        </w:rPr>
        <w:t xml:space="preserve"> time period</w:t>
      </w:r>
      <w:r w:rsidR="00624AA4">
        <w:rPr>
          <w:rFonts w:ascii="Univers" w:hAnsi="Univers" w:cs="Garamond"/>
          <w:sz w:val="20"/>
          <w:szCs w:val="20"/>
        </w:rPr>
        <w:t>,</w:t>
      </w:r>
      <w:r w:rsidR="000665B9">
        <w:rPr>
          <w:rFonts w:ascii="Univers" w:hAnsi="Univers" w:cs="Garamond"/>
          <w:sz w:val="20"/>
          <w:szCs w:val="20"/>
        </w:rPr>
        <w:t xml:space="preserve"> because of </w:t>
      </w:r>
      <w:r w:rsidR="00711ABC" w:rsidRPr="003E1EC0">
        <w:rPr>
          <w:rFonts w:ascii="Univers" w:hAnsi="Univers" w:cs="Garamond"/>
          <w:sz w:val="20"/>
          <w:szCs w:val="20"/>
        </w:rPr>
        <w:t>the high number of matters that it</w:t>
      </w:r>
      <w:r w:rsidR="001E489E">
        <w:rPr>
          <w:rFonts w:ascii="Univers" w:hAnsi="Univers" w:cs="Garamond"/>
          <w:sz w:val="20"/>
          <w:szCs w:val="20"/>
        </w:rPr>
        <w:t xml:space="preserve"> has to</w:t>
      </w:r>
      <w:r w:rsidR="00691784">
        <w:rPr>
          <w:rFonts w:ascii="Univers" w:hAnsi="Univers" w:cs="Garamond"/>
          <w:sz w:val="20"/>
          <w:szCs w:val="20"/>
        </w:rPr>
        <w:t xml:space="preserve"> process</w:t>
      </w:r>
      <w:r w:rsidR="00153B9D">
        <w:rPr>
          <w:rFonts w:ascii="Univers" w:hAnsi="Univers" w:cs="Garamond"/>
          <w:sz w:val="20"/>
          <w:szCs w:val="20"/>
        </w:rPr>
        <w:t>.</w:t>
      </w:r>
      <w:r w:rsidR="00D60A17">
        <w:rPr>
          <w:rFonts w:ascii="Univers" w:hAnsi="Univers" w:cs="Garamond"/>
          <w:sz w:val="20"/>
          <w:szCs w:val="20"/>
        </w:rPr>
        <w:t xml:space="preserve"> </w:t>
      </w:r>
      <w:r w:rsidR="007040AD" w:rsidRPr="003E1EC0">
        <w:rPr>
          <w:rFonts w:ascii="Univers" w:hAnsi="Univers" w:cs="Garamond"/>
          <w:sz w:val="20"/>
          <w:szCs w:val="20"/>
        </w:rPr>
        <w:t xml:space="preserve">It claims that the finding </w:t>
      </w:r>
      <w:r w:rsidR="00F36163">
        <w:rPr>
          <w:rFonts w:ascii="Univers" w:hAnsi="Univers" w:cs="Garamond"/>
          <w:sz w:val="20"/>
          <w:szCs w:val="20"/>
        </w:rPr>
        <w:t xml:space="preserve">of </w:t>
      </w:r>
      <w:r w:rsidR="007040AD" w:rsidRPr="003E1EC0">
        <w:rPr>
          <w:rFonts w:ascii="Univers" w:hAnsi="Univers" w:cs="Garamond"/>
          <w:sz w:val="20"/>
          <w:szCs w:val="20"/>
        </w:rPr>
        <w:t>the labor court judge was that</w:t>
      </w:r>
      <w:r w:rsidR="008635EA">
        <w:rPr>
          <w:rFonts w:ascii="Univers" w:hAnsi="Univers" w:cs="Garamond"/>
          <w:sz w:val="20"/>
          <w:szCs w:val="20"/>
        </w:rPr>
        <w:t>,</w:t>
      </w:r>
      <w:r w:rsidR="007040AD" w:rsidRPr="003E1EC0">
        <w:rPr>
          <w:rFonts w:ascii="Univers" w:hAnsi="Univers" w:cs="Garamond"/>
          <w:sz w:val="20"/>
          <w:szCs w:val="20"/>
        </w:rPr>
        <w:t xml:space="preserve"> </w:t>
      </w:r>
      <w:r w:rsidR="00773F52">
        <w:rPr>
          <w:rFonts w:ascii="Univers" w:hAnsi="Univers" w:cs="Garamond"/>
          <w:sz w:val="20"/>
          <w:szCs w:val="20"/>
        </w:rPr>
        <w:t xml:space="preserve">because, </w:t>
      </w:r>
      <w:r w:rsidR="007040AD" w:rsidRPr="003E1EC0">
        <w:rPr>
          <w:rFonts w:ascii="Univers" w:hAnsi="Univers" w:cs="Garamond"/>
          <w:sz w:val="20"/>
          <w:szCs w:val="20"/>
        </w:rPr>
        <w:t xml:space="preserve">at the time </w:t>
      </w:r>
      <w:r w:rsidR="00784AE8">
        <w:rPr>
          <w:rFonts w:ascii="Univers" w:hAnsi="Univers" w:cs="Garamond"/>
          <w:sz w:val="20"/>
          <w:szCs w:val="20"/>
        </w:rPr>
        <w:t xml:space="preserve">of the </w:t>
      </w:r>
      <w:r w:rsidR="00B64658">
        <w:rPr>
          <w:rFonts w:ascii="Univers" w:hAnsi="Univers" w:cs="Garamond"/>
          <w:sz w:val="20"/>
          <w:szCs w:val="20"/>
        </w:rPr>
        <w:t>removal</w:t>
      </w:r>
      <w:r w:rsidR="00DB02EF" w:rsidRPr="003E1EC0">
        <w:rPr>
          <w:rFonts w:ascii="Univers" w:hAnsi="Univers" w:cs="Garamond"/>
          <w:sz w:val="20"/>
          <w:szCs w:val="20"/>
        </w:rPr>
        <w:t xml:space="preserve"> from office</w:t>
      </w:r>
      <w:r w:rsidR="00B64658">
        <w:rPr>
          <w:rFonts w:ascii="Univers" w:hAnsi="Univers" w:cs="Garamond"/>
          <w:sz w:val="20"/>
          <w:szCs w:val="20"/>
        </w:rPr>
        <w:t xml:space="preserve"> of the petitioner</w:t>
      </w:r>
      <w:r w:rsidR="00DB02EF" w:rsidRPr="003E1EC0">
        <w:rPr>
          <w:rFonts w:ascii="Univers" w:hAnsi="Univers" w:cs="Garamond"/>
          <w:sz w:val="20"/>
          <w:szCs w:val="20"/>
        </w:rPr>
        <w:t xml:space="preserve">, she did not have </w:t>
      </w:r>
      <w:r w:rsidR="00A83122">
        <w:rPr>
          <w:rFonts w:ascii="Univers" w:hAnsi="Univers" w:cs="Garamond"/>
          <w:sz w:val="20"/>
          <w:szCs w:val="20"/>
        </w:rPr>
        <w:t>immunity</w:t>
      </w:r>
      <w:r w:rsidR="00773F52">
        <w:rPr>
          <w:rFonts w:ascii="Univers" w:hAnsi="Univers" w:cs="Garamond"/>
          <w:sz w:val="20"/>
          <w:szCs w:val="20"/>
        </w:rPr>
        <w:t xml:space="preserve"> </w:t>
      </w:r>
      <w:r w:rsidR="009173F9">
        <w:rPr>
          <w:rFonts w:ascii="Univers" w:hAnsi="Univers" w:cs="Garamond"/>
          <w:sz w:val="20"/>
          <w:szCs w:val="20"/>
        </w:rPr>
        <w:t xml:space="preserve">of </w:t>
      </w:r>
      <w:r w:rsidR="00DB02EF" w:rsidRPr="003E1EC0">
        <w:rPr>
          <w:rFonts w:ascii="Univers" w:hAnsi="Univers" w:cs="Garamond"/>
          <w:sz w:val="20"/>
          <w:szCs w:val="20"/>
        </w:rPr>
        <w:t xml:space="preserve">union </w:t>
      </w:r>
      <w:r w:rsidR="009173F9">
        <w:rPr>
          <w:rFonts w:ascii="Univers" w:hAnsi="Univers" w:cs="Garamond"/>
          <w:sz w:val="20"/>
          <w:szCs w:val="20"/>
        </w:rPr>
        <w:t xml:space="preserve">officers against dismissal or transfer. </w:t>
      </w:r>
      <w:r w:rsidR="00DB02EF" w:rsidRPr="003E1EC0">
        <w:rPr>
          <w:rFonts w:ascii="Univers" w:hAnsi="Univers" w:cs="Garamond"/>
          <w:sz w:val="20"/>
          <w:szCs w:val="20"/>
        </w:rPr>
        <w:t xml:space="preserve">It notes that even though </w:t>
      </w:r>
      <w:r w:rsidR="00B83CB0" w:rsidRPr="003E1EC0">
        <w:rPr>
          <w:rFonts w:ascii="Univers" w:hAnsi="Univers" w:cs="Garamond"/>
          <w:sz w:val="20"/>
          <w:szCs w:val="20"/>
        </w:rPr>
        <w:t xml:space="preserve">legal remedies available in the State were exhausted </w:t>
      </w:r>
      <w:r w:rsidR="00DB02EF" w:rsidRPr="003E1EC0">
        <w:rPr>
          <w:rFonts w:ascii="Univers" w:hAnsi="Univers" w:cs="Garamond"/>
          <w:sz w:val="20"/>
          <w:szCs w:val="20"/>
        </w:rPr>
        <w:t xml:space="preserve">with the ruling of the appeals court </w:t>
      </w:r>
      <w:r w:rsidR="00993C05" w:rsidRPr="003E1EC0">
        <w:rPr>
          <w:rFonts w:ascii="Univers" w:hAnsi="Univers" w:cs="Garamond"/>
          <w:sz w:val="20"/>
          <w:szCs w:val="20"/>
        </w:rPr>
        <w:t>on the labor matter, if th</w:t>
      </w:r>
      <w:r w:rsidR="00B83CB0">
        <w:rPr>
          <w:rFonts w:ascii="Univers" w:hAnsi="Univers" w:cs="Garamond"/>
          <w:sz w:val="20"/>
          <w:szCs w:val="20"/>
        </w:rPr>
        <w:t>e petitioner cons</w:t>
      </w:r>
      <w:r w:rsidR="00CF15E0">
        <w:rPr>
          <w:rFonts w:ascii="Univers" w:hAnsi="Univers" w:cs="Garamond"/>
          <w:sz w:val="20"/>
          <w:szCs w:val="20"/>
        </w:rPr>
        <w:t>iders that this was t</w:t>
      </w:r>
      <w:r w:rsidR="00F72CEF">
        <w:rPr>
          <w:rFonts w:ascii="Univers" w:hAnsi="Univers" w:cs="Garamond"/>
          <w:sz w:val="20"/>
          <w:szCs w:val="20"/>
        </w:rPr>
        <w:t xml:space="preserve">he case of an arbitrary </w:t>
      </w:r>
      <w:r w:rsidR="00F50B5F">
        <w:rPr>
          <w:rFonts w:ascii="Univers" w:hAnsi="Univers" w:cs="Garamond"/>
          <w:sz w:val="20"/>
          <w:szCs w:val="20"/>
        </w:rPr>
        <w:t>and</w:t>
      </w:r>
      <w:r w:rsidR="009B259F">
        <w:rPr>
          <w:rFonts w:ascii="Univers" w:hAnsi="Univers" w:cs="Garamond"/>
          <w:sz w:val="20"/>
          <w:szCs w:val="20"/>
        </w:rPr>
        <w:t xml:space="preserve"> unlawful </w:t>
      </w:r>
      <w:r w:rsidR="00F72CEF">
        <w:rPr>
          <w:rFonts w:ascii="Univers" w:hAnsi="Univers" w:cs="Garamond"/>
          <w:sz w:val="20"/>
          <w:szCs w:val="20"/>
        </w:rPr>
        <w:t>procedure</w:t>
      </w:r>
      <w:r w:rsidR="00CF15E0">
        <w:rPr>
          <w:rFonts w:ascii="Univers" w:hAnsi="Univers" w:cs="Garamond"/>
          <w:sz w:val="20"/>
          <w:szCs w:val="20"/>
        </w:rPr>
        <w:t>,</w:t>
      </w:r>
      <w:r w:rsidR="00993C05" w:rsidRPr="003E1EC0">
        <w:rPr>
          <w:rFonts w:ascii="Univers" w:hAnsi="Univers" w:cs="Garamond"/>
          <w:sz w:val="20"/>
          <w:szCs w:val="20"/>
        </w:rPr>
        <w:t xml:space="preserve"> she still has </w:t>
      </w:r>
      <w:r w:rsidR="00993C05" w:rsidRPr="003E1EC0">
        <w:rPr>
          <w:rFonts w:ascii="Univers" w:hAnsi="Univers" w:cs="Garamond"/>
          <w:i/>
          <w:sz w:val="20"/>
          <w:szCs w:val="20"/>
        </w:rPr>
        <w:t xml:space="preserve">tutela </w:t>
      </w:r>
      <w:r w:rsidR="00993C05" w:rsidRPr="003E1EC0">
        <w:rPr>
          <w:rFonts w:ascii="Univers" w:hAnsi="Univers" w:cs="Garamond"/>
          <w:sz w:val="20"/>
          <w:szCs w:val="20"/>
        </w:rPr>
        <w:t xml:space="preserve">relief available to her.  </w:t>
      </w:r>
    </w:p>
    <w:p w:rsidR="00F978E6" w:rsidRPr="003E1EC0" w:rsidRDefault="00F978E6" w:rsidP="00F978E6">
      <w:pPr>
        <w:pStyle w:val="Textoindependiente"/>
        <w:spacing w:before="0" w:beforeAutospacing="0" w:after="0" w:afterAutospacing="0"/>
        <w:jc w:val="both"/>
        <w:rPr>
          <w:rFonts w:ascii="Univers" w:hAnsi="Univers" w:cs="Garamond"/>
          <w:sz w:val="20"/>
          <w:szCs w:val="20"/>
        </w:rPr>
      </w:pPr>
    </w:p>
    <w:p w:rsidR="00F978E6" w:rsidRPr="003E1EC0" w:rsidRDefault="007D3050" w:rsidP="00F978E6">
      <w:pPr>
        <w:pStyle w:val="Textoindependiente"/>
        <w:numPr>
          <w:ilvl w:val="0"/>
          <w:numId w:val="5"/>
        </w:numPr>
        <w:spacing w:before="0" w:beforeAutospacing="0" w:after="0" w:afterAutospacing="0"/>
        <w:ind w:left="0" w:firstLine="720"/>
        <w:jc w:val="both"/>
        <w:rPr>
          <w:rFonts w:ascii="Univers" w:hAnsi="Univers" w:cs="Garamond"/>
          <w:sz w:val="20"/>
          <w:szCs w:val="20"/>
        </w:rPr>
      </w:pPr>
      <w:r>
        <w:rPr>
          <w:rFonts w:ascii="Univers" w:hAnsi="Univers"/>
          <w:sz w:val="20"/>
          <w:szCs w:val="20"/>
        </w:rPr>
        <w:t>The State</w:t>
      </w:r>
      <w:r w:rsidR="001B4CCF" w:rsidRPr="003E1EC0">
        <w:rPr>
          <w:rFonts w:ascii="Univers" w:hAnsi="Univers"/>
          <w:sz w:val="20"/>
          <w:szCs w:val="20"/>
        </w:rPr>
        <w:t xml:space="preserve"> contends that even though the petitioner </w:t>
      </w:r>
      <w:r w:rsidR="00EC5B81">
        <w:rPr>
          <w:rFonts w:ascii="Univers" w:hAnsi="Univers"/>
          <w:sz w:val="20"/>
          <w:szCs w:val="20"/>
        </w:rPr>
        <w:t xml:space="preserve">listed </w:t>
      </w:r>
      <w:r w:rsidR="00F963FF" w:rsidRPr="003E1EC0">
        <w:rPr>
          <w:rFonts w:ascii="Univers" w:hAnsi="Univers"/>
          <w:sz w:val="20"/>
          <w:szCs w:val="20"/>
        </w:rPr>
        <w:t xml:space="preserve">several international instruments </w:t>
      </w:r>
      <w:r w:rsidR="00FF5CF6" w:rsidRPr="003E1EC0">
        <w:rPr>
          <w:rFonts w:ascii="Univers" w:hAnsi="Univers"/>
          <w:sz w:val="20"/>
          <w:szCs w:val="20"/>
        </w:rPr>
        <w:t>for the protection of women’s rights, she has not cited concre</w:t>
      </w:r>
      <w:r w:rsidR="0053536B">
        <w:rPr>
          <w:rFonts w:ascii="Univers" w:hAnsi="Univers"/>
          <w:sz w:val="20"/>
          <w:szCs w:val="20"/>
        </w:rPr>
        <w:t>te violations stemming from her</w:t>
      </w:r>
      <w:r w:rsidR="00FF5CF6" w:rsidRPr="003E1EC0">
        <w:rPr>
          <w:rFonts w:ascii="Univers" w:hAnsi="Univers"/>
          <w:sz w:val="20"/>
          <w:szCs w:val="20"/>
        </w:rPr>
        <w:t xml:space="preserve"> condition</w:t>
      </w:r>
      <w:r w:rsidR="0053536B">
        <w:rPr>
          <w:rFonts w:ascii="Univers" w:hAnsi="Univers"/>
          <w:sz w:val="20"/>
          <w:szCs w:val="20"/>
        </w:rPr>
        <w:t xml:space="preserve"> as a women</w:t>
      </w:r>
      <w:r w:rsidR="000B51E6">
        <w:rPr>
          <w:rFonts w:ascii="Univers" w:hAnsi="Univers"/>
          <w:sz w:val="20"/>
          <w:szCs w:val="20"/>
        </w:rPr>
        <w:t>;</w:t>
      </w:r>
      <w:r w:rsidR="00FF5CF6" w:rsidRPr="003E1EC0">
        <w:rPr>
          <w:rFonts w:ascii="Univers" w:hAnsi="Univers"/>
          <w:sz w:val="20"/>
          <w:szCs w:val="20"/>
        </w:rPr>
        <w:t xml:space="preserve"> however, it argues that the IACHR would only be</w:t>
      </w:r>
      <w:r w:rsidR="00104F4D">
        <w:rPr>
          <w:rFonts w:ascii="Univers" w:hAnsi="Univers"/>
          <w:sz w:val="20"/>
          <w:szCs w:val="20"/>
        </w:rPr>
        <w:t xml:space="preserve"> competent</w:t>
      </w:r>
      <w:r w:rsidR="00FF5CF6" w:rsidRPr="003E1EC0">
        <w:rPr>
          <w:rFonts w:ascii="Univers" w:hAnsi="Univers"/>
          <w:sz w:val="20"/>
          <w:szCs w:val="20"/>
        </w:rPr>
        <w:t xml:space="preserve"> to </w:t>
      </w:r>
      <w:r w:rsidR="002E3A12">
        <w:rPr>
          <w:rFonts w:ascii="Univers" w:hAnsi="Univers"/>
          <w:sz w:val="20"/>
          <w:szCs w:val="20"/>
        </w:rPr>
        <w:t>hear cases of alleged violation</w:t>
      </w:r>
      <w:r w:rsidR="00FF5CF6" w:rsidRPr="003E1EC0">
        <w:rPr>
          <w:rFonts w:ascii="Univers" w:hAnsi="Univers"/>
          <w:sz w:val="20"/>
          <w:szCs w:val="20"/>
        </w:rPr>
        <w:t>s of Art</w:t>
      </w:r>
      <w:r w:rsidR="00BA4855">
        <w:rPr>
          <w:rFonts w:ascii="Univers" w:hAnsi="Univers"/>
          <w:sz w:val="20"/>
          <w:szCs w:val="20"/>
        </w:rPr>
        <w:t>icle 7 of the Convention of Belém do Pará</w:t>
      </w:r>
      <w:r w:rsidR="00FF5CF6" w:rsidRPr="003E1EC0">
        <w:rPr>
          <w:rFonts w:ascii="Univers" w:hAnsi="Univers"/>
          <w:sz w:val="20"/>
          <w:szCs w:val="20"/>
        </w:rPr>
        <w:t xml:space="preserve">.  Lastly, it affirmed that the facts stated in the petition do not tend to establish the violation of rights protected </w:t>
      </w:r>
      <w:r w:rsidR="00785E80" w:rsidRPr="003E1EC0">
        <w:rPr>
          <w:rFonts w:ascii="Univers" w:hAnsi="Univers"/>
          <w:sz w:val="20"/>
          <w:szCs w:val="20"/>
        </w:rPr>
        <w:t xml:space="preserve">in the Convention and requested that it be found inadmissible pursuant to Article 47.b. of the aforementioned instrument.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F978E6" w:rsidP="00F978E6">
      <w:pPr>
        <w:pStyle w:val="Ttulo1"/>
        <w:spacing w:before="0" w:after="0"/>
        <w:ind w:firstLine="720"/>
        <w:jc w:val="both"/>
        <w:rPr>
          <w:rFonts w:ascii="Univers" w:hAnsi="Univers"/>
          <w:sz w:val="20"/>
          <w:szCs w:val="20"/>
          <w:lang w:val="en-US"/>
        </w:rPr>
      </w:pPr>
      <w:r w:rsidRPr="003E1EC0">
        <w:rPr>
          <w:rFonts w:ascii="Univers" w:hAnsi="Univers"/>
          <w:bCs w:val="0"/>
          <w:sz w:val="20"/>
          <w:szCs w:val="20"/>
          <w:lang w:val="en-US"/>
        </w:rPr>
        <w:t>IV.</w:t>
      </w:r>
      <w:r w:rsidRPr="003E1EC0">
        <w:rPr>
          <w:rFonts w:ascii="Univers" w:hAnsi="Univers"/>
          <w:bCs w:val="0"/>
          <w:sz w:val="20"/>
          <w:szCs w:val="20"/>
          <w:lang w:val="en-US"/>
        </w:rPr>
        <w:tab/>
      </w:r>
      <w:r w:rsidR="00404D12" w:rsidRPr="003E1EC0">
        <w:rPr>
          <w:rFonts w:ascii="Univers" w:hAnsi="Univers"/>
          <w:bCs w:val="0"/>
          <w:sz w:val="20"/>
          <w:szCs w:val="20"/>
          <w:lang w:val="en-US"/>
        </w:rPr>
        <w:t xml:space="preserve">ANALYSIS OF COMPETENCE AND ADMISSIBILITY </w:t>
      </w:r>
    </w:p>
    <w:p w:rsidR="00F978E6" w:rsidRPr="003E1EC0" w:rsidRDefault="00F978E6" w:rsidP="00F978E6">
      <w:pPr>
        <w:rPr>
          <w:rFonts w:ascii="Univers" w:hAnsi="Univers"/>
          <w:sz w:val="20"/>
          <w:szCs w:val="20"/>
          <w:lang w:val="en-US"/>
        </w:rPr>
      </w:pPr>
    </w:p>
    <w:p w:rsidR="00F978E6" w:rsidRPr="003E1EC0" w:rsidRDefault="00F978E6" w:rsidP="00F978E6">
      <w:pPr>
        <w:pStyle w:val="Ttulo2"/>
        <w:spacing w:before="0" w:after="0"/>
        <w:ind w:firstLine="720"/>
        <w:jc w:val="both"/>
        <w:rPr>
          <w:rFonts w:ascii="Univers" w:hAnsi="Univers"/>
          <w:i w:val="0"/>
          <w:iCs w:val="0"/>
          <w:sz w:val="20"/>
          <w:szCs w:val="20"/>
          <w:lang w:val="en-US"/>
        </w:rPr>
      </w:pPr>
      <w:r w:rsidRPr="003E1EC0">
        <w:rPr>
          <w:rFonts w:ascii="Univers" w:hAnsi="Univers"/>
          <w:bCs w:val="0"/>
          <w:i w:val="0"/>
          <w:iCs w:val="0"/>
          <w:sz w:val="20"/>
          <w:szCs w:val="20"/>
          <w:lang w:val="en-US"/>
        </w:rPr>
        <w:t>A.</w:t>
      </w:r>
      <w:r w:rsidRPr="003E1EC0">
        <w:rPr>
          <w:rFonts w:ascii="Univers" w:hAnsi="Univers"/>
          <w:bCs w:val="0"/>
          <w:i w:val="0"/>
          <w:iCs w:val="0"/>
          <w:sz w:val="20"/>
          <w:szCs w:val="20"/>
          <w:lang w:val="en-US"/>
        </w:rPr>
        <w:tab/>
      </w:r>
      <w:r w:rsidR="00404D12" w:rsidRPr="003E1EC0">
        <w:rPr>
          <w:rFonts w:ascii="Univers" w:hAnsi="Univers"/>
          <w:bCs w:val="0"/>
          <w:i w:val="0"/>
          <w:iCs w:val="0"/>
          <w:sz w:val="20"/>
          <w:szCs w:val="20"/>
          <w:lang w:val="en-US"/>
        </w:rPr>
        <w:t xml:space="preserve">Competence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5C263C"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iCs/>
          <w:sz w:val="20"/>
          <w:szCs w:val="20"/>
        </w:rPr>
        <w:t xml:space="preserve">The petitioner has standing, in principle, under Article 44 of the American Convention, to file petitions before the Commission. </w:t>
      </w:r>
      <w:r w:rsidR="00935F71" w:rsidRPr="003E1EC0">
        <w:rPr>
          <w:rFonts w:ascii="Univers" w:hAnsi="Univers"/>
          <w:iCs/>
          <w:sz w:val="20"/>
          <w:szCs w:val="20"/>
        </w:rPr>
        <w:t>The petition identifies as alleged victims individuals,</w:t>
      </w:r>
      <w:r w:rsidR="00935F71" w:rsidRPr="003E1EC0">
        <w:rPr>
          <w:rFonts w:ascii="Univers" w:hAnsi="Univers"/>
          <w:bCs/>
          <w:iCs/>
          <w:sz w:val="20"/>
          <w:szCs w:val="20"/>
        </w:rPr>
        <w:t xml:space="preserve"> </w:t>
      </w:r>
      <w:r w:rsidR="00935F71" w:rsidRPr="003E1EC0">
        <w:rPr>
          <w:rFonts w:ascii="Univers" w:hAnsi="Univers"/>
          <w:iCs/>
          <w:sz w:val="20"/>
          <w:szCs w:val="20"/>
        </w:rPr>
        <w:t xml:space="preserve">for whom the State of </w:t>
      </w:r>
      <w:r w:rsidR="00E96305">
        <w:rPr>
          <w:rFonts w:ascii="Univers" w:hAnsi="Univers"/>
          <w:iCs/>
          <w:sz w:val="20"/>
          <w:szCs w:val="20"/>
        </w:rPr>
        <w:t xml:space="preserve">Colombia </w:t>
      </w:r>
      <w:r w:rsidR="00935F71" w:rsidRPr="003E1EC0">
        <w:rPr>
          <w:rFonts w:ascii="Univers" w:hAnsi="Univers"/>
          <w:iCs/>
          <w:sz w:val="20"/>
          <w:szCs w:val="20"/>
        </w:rPr>
        <w:t>committed to respect and ensure the rights enshrined in the American Declaration.</w:t>
      </w:r>
      <w:r w:rsidR="00935F71" w:rsidRPr="003E1EC0">
        <w:rPr>
          <w:rFonts w:ascii="Univers" w:hAnsi="Univers"/>
          <w:b/>
          <w:iCs/>
          <w:sz w:val="20"/>
          <w:szCs w:val="20"/>
        </w:rPr>
        <w:t xml:space="preserve"> </w:t>
      </w:r>
      <w:r w:rsidR="000C43D7" w:rsidRPr="003E1EC0">
        <w:rPr>
          <w:rFonts w:ascii="Univers" w:hAnsi="Univers"/>
          <w:iCs/>
          <w:sz w:val="20"/>
          <w:szCs w:val="20"/>
        </w:rPr>
        <w:t xml:space="preserve">As to the State, the Commission notes that </w:t>
      </w:r>
      <w:r w:rsidR="00446E9B">
        <w:rPr>
          <w:rFonts w:ascii="Univers" w:hAnsi="Univers"/>
          <w:iCs/>
          <w:sz w:val="20"/>
          <w:szCs w:val="20"/>
        </w:rPr>
        <w:t xml:space="preserve">Colombia </w:t>
      </w:r>
      <w:r w:rsidR="000C43D7" w:rsidRPr="003E1EC0">
        <w:rPr>
          <w:rFonts w:ascii="Univers" w:hAnsi="Univers"/>
          <w:iCs/>
          <w:sz w:val="20"/>
          <w:szCs w:val="20"/>
        </w:rPr>
        <w:t xml:space="preserve">has been a State party to the American Convention since July 31, 1973, when it deposited </w:t>
      </w:r>
      <w:r w:rsidR="009A1FDA" w:rsidRPr="003E1EC0">
        <w:rPr>
          <w:rFonts w:ascii="Univers" w:hAnsi="Univers"/>
          <w:iCs/>
          <w:sz w:val="20"/>
          <w:szCs w:val="20"/>
        </w:rPr>
        <w:t xml:space="preserve">the instrument of ratification and, therefore, the Commission is competent </w:t>
      </w:r>
      <w:r w:rsidR="009A1FDA" w:rsidRPr="003E1EC0">
        <w:rPr>
          <w:rFonts w:ascii="Univers" w:hAnsi="Univers"/>
          <w:i/>
          <w:iCs/>
          <w:sz w:val="20"/>
          <w:szCs w:val="20"/>
        </w:rPr>
        <w:t xml:space="preserve">ratione personae </w:t>
      </w:r>
      <w:r w:rsidR="009A1FDA" w:rsidRPr="003E1EC0">
        <w:rPr>
          <w:rFonts w:ascii="Univers" w:hAnsi="Univers"/>
          <w:iCs/>
          <w:sz w:val="20"/>
          <w:szCs w:val="20"/>
        </w:rPr>
        <w:t>to entertain the petition</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A5260D"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Additionally, the Commission is competent </w:t>
      </w:r>
      <w:r w:rsidRPr="003E1EC0">
        <w:rPr>
          <w:rFonts w:ascii="Univers" w:hAnsi="Univers"/>
          <w:i/>
          <w:sz w:val="20"/>
          <w:szCs w:val="20"/>
        </w:rPr>
        <w:t xml:space="preserve">ratione </w:t>
      </w:r>
      <w:r w:rsidR="00B86744" w:rsidRPr="003E1EC0">
        <w:rPr>
          <w:rFonts w:ascii="Univers" w:hAnsi="Univers"/>
          <w:i/>
          <w:sz w:val="20"/>
          <w:szCs w:val="20"/>
        </w:rPr>
        <w:t xml:space="preserve">loci </w:t>
      </w:r>
      <w:r w:rsidRPr="003E1EC0">
        <w:rPr>
          <w:rFonts w:ascii="Univers" w:hAnsi="Univers"/>
          <w:sz w:val="20"/>
          <w:szCs w:val="20"/>
        </w:rPr>
        <w:t xml:space="preserve">to examine the petition, inasmuch as </w:t>
      </w:r>
      <w:r w:rsidR="00B86744" w:rsidRPr="003E1EC0">
        <w:rPr>
          <w:rFonts w:ascii="Univers" w:hAnsi="Univers"/>
          <w:sz w:val="20"/>
          <w:szCs w:val="20"/>
        </w:rPr>
        <w:t xml:space="preserve">violations of rights protected in the American Convention are alleged to have taken place </w:t>
      </w:r>
      <w:r w:rsidR="00F66CF2" w:rsidRPr="003E1EC0">
        <w:rPr>
          <w:rFonts w:ascii="Univers" w:hAnsi="Univers"/>
          <w:sz w:val="20"/>
          <w:szCs w:val="20"/>
        </w:rPr>
        <w:t xml:space="preserve">within the territory of Colombia, a State party </w:t>
      </w:r>
      <w:r w:rsidR="00C32A2E" w:rsidRPr="003E1EC0">
        <w:rPr>
          <w:rFonts w:ascii="Univers" w:hAnsi="Univers"/>
          <w:sz w:val="20"/>
          <w:szCs w:val="20"/>
        </w:rPr>
        <w:t>to said convention</w:t>
      </w:r>
      <w:r w:rsidR="00D53FE1" w:rsidRPr="003E1EC0">
        <w:rPr>
          <w:rFonts w:ascii="Univers" w:hAnsi="Univers"/>
          <w:sz w:val="20"/>
          <w:szCs w:val="20"/>
        </w:rPr>
        <w:t xml:space="preserve">. The Commission is competent </w:t>
      </w:r>
      <w:r w:rsidR="00D53FE1" w:rsidRPr="003E1EC0">
        <w:rPr>
          <w:rFonts w:ascii="Univers" w:hAnsi="Univers"/>
          <w:i/>
          <w:sz w:val="20"/>
          <w:szCs w:val="20"/>
        </w:rPr>
        <w:t xml:space="preserve">ratione temporis, </w:t>
      </w:r>
      <w:r w:rsidR="00D53FE1" w:rsidRPr="003E1EC0">
        <w:rPr>
          <w:rFonts w:ascii="Univers" w:hAnsi="Univers"/>
          <w:sz w:val="20"/>
          <w:szCs w:val="20"/>
        </w:rPr>
        <w:t xml:space="preserve">being that the obligation </w:t>
      </w:r>
      <w:r w:rsidR="00A71D1B" w:rsidRPr="003E1EC0">
        <w:rPr>
          <w:rFonts w:ascii="Univers" w:hAnsi="Univers"/>
          <w:sz w:val="20"/>
          <w:szCs w:val="20"/>
        </w:rPr>
        <w:t>to respect and ensure the rights protected in the American Convention was already in effect for the State on the date when the facts alleged in the pet</w:t>
      </w:r>
      <w:r w:rsidR="00903444" w:rsidRPr="003E1EC0">
        <w:rPr>
          <w:rFonts w:ascii="Univers" w:hAnsi="Univers"/>
          <w:sz w:val="20"/>
          <w:szCs w:val="20"/>
        </w:rPr>
        <w:t>i</w:t>
      </w:r>
      <w:r w:rsidR="00A71D1B" w:rsidRPr="003E1EC0">
        <w:rPr>
          <w:rFonts w:ascii="Univers" w:hAnsi="Univers"/>
          <w:sz w:val="20"/>
          <w:szCs w:val="20"/>
        </w:rPr>
        <w:t>tion presumably occurred.</w:t>
      </w:r>
      <w:r w:rsidR="00055928" w:rsidRPr="003E1EC0">
        <w:rPr>
          <w:rFonts w:ascii="Univers" w:hAnsi="Univers"/>
          <w:sz w:val="20"/>
          <w:szCs w:val="20"/>
        </w:rPr>
        <w:t xml:space="preserve">  Lastly, the Commission is competent </w:t>
      </w:r>
      <w:r w:rsidR="00055928" w:rsidRPr="003E1EC0">
        <w:rPr>
          <w:rFonts w:ascii="Univers" w:hAnsi="Univers"/>
          <w:i/>
          <w:sz w:val="20"/>
          <w:szCs w:val="20"/>
        </w:rPr>
        <w:t xml:space="preserve">ratione materiae, </w:t>
      </w:r>
      <w:r w:rsidR="00055928" w:rsidRPr="003E1EC0">
        <w:rPr>
          <w:rFonts w:ascii="Univers" w:hAnsi="Univers"/>
          <w:sz w:val="20"/>
          <w:szCs w:val="20"/>
        </w:rPr>
        <w:t xml:space="preserve">because </w:t>
      </w:r>
      <w:r w:rsidR="009369AC" w:rsidRPr="003E1EC0">
        <w:rPr>
          <w:rFonts w:ascii="Univers" w:hAnsi="Univers"/>
          <w:sz w:val="20"/>
          <w:szCs w:val="20"/>
        </w:rPr>
        <w:t xml:space="preserve">the petition charges potential violations of human rights protected by the American Convention, as well as international instruments </w:t>
      </w:r>
      <w:r w:rsidR="00804BF1" w:rsidRPr="003E1EC0">
        <w:rPr>
          <w:rFonts w:ascii="Univers" w:hAnsi="Univers"/>
          <w:sz w:val="20"/>
          <w:szCs w:val="20"/>
        </w:rPr>
        <w:t>for the protection of women</w:t>
      </w:r>
      <w:r w:rsidR="00365309" w:rsidRPr="003E1EC0">
        <w:rPr>
          <w:rFonts w:ascii="Univers" w:hAnsi="Univers"/>
          <w:sz w:val="20"/>
          <w:szCs w:val="20"/>
        </w:rPr>
        <w:t xml:space="preserve"> cited by the petitioner; the IACHR is competent to rule on alleged violations of Article 7 of the Inter-American Convention on the Prevention, Punishment and Eradication of Violence against </w:t>
      </w:r>
      <w:r w:rsidR="00E531F5">
        <w:rPr>
          <w:rFonts w:ascii="Univers" w:hAnsi="Univers"/>
          <w:sz w:val="20"/>
          <w:szCs w:val="20"/>
        </w:rPr>
        <w:t>Women (Convention of Belém do Pará</w:t>
      </w:r>
      <w:r w:rsidR="00365309" w:rsidRPr="003E1EC0">
        <w:rPr>
          <w:rFonts w:ascii="Univers" w:hAnsi="Univers"/>
          <w:sz w:val="20"/>
          <w:szCs w:val="20"/>
        </w:rPr>
        <w:t xml:space="preserve">), as Colombia has been a party to this instrument </w:t>
      </w:r>
      <w:r w:rsidR="00F34D47">
        <w:rPr>
          <w:rFonts w:ascii="Univers" w:hAnsi="Univers"/>
          <w:sz w:val="20"/>
          <w:szCs w:val="20"/>
        </w:rPr>
        <w:t>since November 15, 1996</w:t>
      </w:r>
      <w:r w:rsidR="00665E9E" w:rsidRPr="003E1EC0">
        <w:rPr>
          <w:rFonts w:ascii="Univers" w:hAnsi="Univers"/>
          <w:sz w:val="20"/>
          <w:szCs w:val="20"/>
        </w:rPr>
        <w:t xml:space="preserve">. </w:t>
      </w:r>
      <w:r w:rsidR="00A71D1B" w:rsidRPr="003E1EC0">
        <w:rPr>
          <w:rFonts w:ascii="Univers" w:hAnsi="Univers"/>
          <w:sz w:val="20"/>
          <w:szCs w:val="20"/>
        </w:rPr>
        <w:t xml:space="preserve"> </w:t>
      </w:r>
      <w:r w:rsidR="00F66CF2" w:rsidRPr="003E1EC0">
        <w:rPr>
          <w:rFonts w:ascii="Univers" w:hAnsi="Univers"/>
          <w:sz w:val="20"/>
          <w:szCs w:val="20"/>
        </w:rPr>
        <w:t xml:space="preserve"> </w:t>
      </w:r>
      <w:r w:rsidR="00B86744"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F978E6" w:rsidP="00F978E6">
      <w:pPr>
        <w:pStyle w:val="Ttulo2"/>
        <w:spacing w:before="0" w:after="0"/>
        <w:ind w:firstLine="720"/>
        <w:jc w:val="both"/>
        <w:rPr>
          <w:rFonts w:ascii="Univers" w:hAnsi="Univers"/>
          <w:i w:val="0"/>
          <w:iCs w:val="0"/>
          <w:sz w:val="20"/>
          <w:szCs w:val="20"/>
          <w:lang w:val="en-US"/>
        </w:rPr>
      </w:pPr>
      <w:r w:rsidRPr="003E1EC0">
        <w:rPr>
          <w:rFonts w:ascii="Univers" w:hAnsi="Univers"/>
          <w:bCs w:val="0"/>
          <w:i w:val="0"/>
          <w:iCs w:val="0"/>
          <w:sz w:val="20"/>
          <w:szCs w:val="20"/>
          <w:lang w:val="en-US"/>
        </w:rPr>
        <w:t>B.</w:t>
      </w:r>
      <w:r w:rsidRPr="003E1EC0">
        <w:rPr>
          <w:rFonts w:ascii="Univers" w:hAnsi="Univers"/>
          <w:bCs w:val="0"/>
          <w:i w:val="0"/>
          <w:iCs w:val="0"/>
          <w:sz w:val="20"/>
          <w:szCs w:val="20"/>
          <w:lang w:val="en-US"/>
        </w:rPr>
        <w:tab/>
      </w:r>
      <w:r w:rsidR="00757C53" w:rsidRPr="003E1EC0">
        <w:rPr>
          <w:rFonts w:ascii="Univers" w:hAnsi="Univers"/>
          <w:bCs w:val="0"/>
          <w:i w:val="0"/>
          <w:iCs w:val="0"/>
          <w:sz w:val="20"/>
          <w:szCs w:val="20"/>
          <w:lang w:val="en-US"/>
        </w:rPr>
        <w:t xml:space="preserve">Admissibility requirements </w:t>
      </w:r>
    </w:p>
    <w:p w:rsidR="00F978E6" w:rsidRPr="003E1EC0" w:rsidRDefault="00F978E6" w:rsidP="00F978E6">
      <w:pPr>
        <w:rPr>
          <w:rFonts w:ascii="Univers" w:hAnsi="Univers"/>
          <w:sz w:val="20"/>
          <w:szCs w:val="20"/>
          <w:lang w:val="en-US"/>
        </w:rPr>
      </w:pPr>
    </w:p>
    <w:p w:rsidR="00F978E6" w:rsidRPr="003E1EC0" w:rsidRDefault="00113A09" w:rsidP="00F978E6">
      <w:pPr>
        <w:pStyle w:val="Ttulo3"/>
        <w:numPr>
          <w:ilvl w:val="0"/>
          <w:numId w:val="12"/>
        </w:numPr>
        <w:tabs>
          <w:tab w:val="clear" w:pos="1440"/>
        </w:tabs>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Exhaustion of domestic remedies </w:t>
      </w:r>
    </w:p>
    <w:p w:rsidR="00F978E6" w:rsidRPr="003E1EC0" w:rsidRDefault="00F978E6" w:rsidP="00F978E6">
      <w:pPr>
        <w:rPr>
          <w:rFonts w:ascii="Univers" w:hAnsi="Univers"/>
          <w:sz w:val="20"/>
          <w:szCs w:val="20"/>
          <w:lang w:val="en-US"/>
        </w:rPr>
      </w:pPr>
    </w:p>
    <w:p w:rsidR="00F978E6" w:rsidRPr="003E1EC0" w:rsidRDefault="00F85E76"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Article 46.1.a of the American Convention requires the prior exhaustion of available domestic remedies, in accordance with generally recognized principles of international law, as a requirement for the admission of claims on an alleged violation of the Convention.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F85E76"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Article 46.2 of Convention provides that the requirement of prior exhaustion of domestic re</w:t>
      </w:r>
      <w:r w:rsidR="00D749ED">
        <w:rPr>
          <w:rFonts w:ascii="Univers" w:hAnsi="Univers"/>
          <w:sz w:val="20"/>
          <w:szCs w:val="20"/>
        </w:rPr>
        <w:t>medies is not applicable when (a</w:t>
      </w:r>
      <w:r w:rsidRPr="003E1EC0">
        <w:rPr>
          <w:rFonts w:ascii="Univers" w:hAnsi="Univers"/>
          <w:sz w:val="20"/>
          <w:szCs w:val="20"/>
        </w:rPr>
        <w:t>) the domestic legislation of the state concerned does not afford due process of law for the protection of the right or rights that h</w:t>
      </w:r>
      <w:r w:rsidR="00D749ED">
        <w:rPr>
          <w:rFonts w:ascii="Univers" w:hAnsi="Univers"/>
          <w:sz w:val="20"/>
          <w:szCs w:val="20"/>
        </w:rPr>
        <w:t>ave allegedly been violated; (b</w:t>
      </w:r>
      <w:r w:rsidRPr="003E1EC0">
        <w:rPr>
          <w:rFonts w:ascii="Univers" w:hAnsi="Univers"/>
          <w:sz w:val="20"/>
          <w:szCs w:val="20"/>
        </w:rPr>
        <w:t>) the party alleging violation of his rights has been denied access to the remedies under domestic law or has been prevent</w:t>
      </w:r>
      <w:r w:rsidR="00D749ED">
        <w:rPr>
          <w:rFonts w:ascii="Univers" w:hAnsi="Univers"/>
          <w:sz w:val="20"/>
          <w:szCs w:val="20"/>
        </w:rPr>
        <w:t>ed from exhausting them; or (c</w:t>
      </w:r>
      <w:r w:rsidRPr="003E1EC0">
        <w:rPr>
          <w:rFonts w:ascii="Univers" w:hAnsi="Univers"/>
          <w:sz w:val="20"/>
          <w:szCs w:val="20"/>
        </w:rPr>
        <w:t xml:space="preserve">) there has been unwarranted delay in rendering a final judgment under the aforementioned remedies. </w:t>
      </w:r>
    </w:p>
    <w:p w:rsidR="00F978E6" w:rsidRPr="003E1EC0" w:rsidRDefault="00F978E6" w:rsidP="00F978E6">
      <w:pPr>
        <w:pStyle w:val="Sangra3detindependiente"/>
        <w:spacing w:after="0"/>
        <w:ind w:left="0"/>
        <w:rPr>
          <w:rFonts w:ascii="Univers" w:hAnsi="Univers"/>
          <w:sz w:val="20"/>
          <w:szCs w:val="20"/>
          <w:lang w:val="en-US"/>
        </w:rPr>
      </w:pPr>
    </w:p>
    <w:p w:rsidR="00F978E6" w:rsidRPr="003E1EC0" w:rsidRDefault="00F85E76"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Pursuant to Article 31.3 of the Rules of Procedure of the Commission and </w:t>
      </w:r>
      <w:r w:rsidR="006B2D59" w:rsidRPr="003E1EC0">
        <w:rPr>
          <w:rFonts w:ascii="Univers" w:hAnsi="Univers"/>
          <w:sz w:val="20"/>
          <w:szCs w:val="20"/>
        </w:rPr>
        <w:t xml:space="preserve">rulings </w:t>
      </w:r>
      <w:r w:rsidRPr="003E1EC0">
        <w:rPr>
          <w:rFonts w:ascii="Univers" w:hAnsi="Univers"/>
          <w:sz w:val="20"/>
          <w:szCs w:val="20"/>
        </w:rPr>
        <w:t xml:space="preserve">of the Inter-American Court, </w:t>
      </w:r>
      <w:r w:rsidR="006B2D59" w:rsidRPr="003E1EC0">
        <w:rPr>
          <w:rFonts w:ascii="Univers" w:hAnsi="Univers"/>
          <w:sz w:val="20"/>
          <w:szCs w:val="20"/>
        </w:rPr>
        <w:t xml:space="preserve">when a State alleges the failure of a petitioner to exhaust domestic remedies, it bears the burden of </w:t>
      </w:r>
      <w:r w:rsidR="00E84A85" w:rsidRPr="003E1EC0">
        <w:rPr>
          <w:rFonts w:ascii="Univers" w:hAnsi="Univers"/>
          <w:sz w:val="20"/>
          <w:szCs w:val="20"/>
        </w:rPr>
        <w:t>proving that the remedies that have not been exhausted are “</w:t>
      </w:r>
      <w:r w:rsidR="0029358F" w:rsidRPr="003E1EC0">
        <w:rPr>
          <w:rFonts w:ascii="Univers" w:hAnsi="Univers"/>
          <w:sz w:val="20"/>
          <w:szCs w:val="20"/>
        </w:rPr>
        <w:t>adequ</w:t>
      </w:r>
      <w:r w:rsidR="00E84A85" w:rsidRPr="003E1EC0">
        <w:rPr>
          <w:rFonts w:ascii="Univers" w:hAnsi="Univers"/>
          <w:sz w:val="20"/>
          <w:szCs w:val="20"/>
        </w:rPr>
        <w:t>ate” to</w:t>
      </w:r>
      <w:r w:rsidR="004F6DD6" w:rsidRPr="003E1EC0">
        <w:rPr>
          <w:rFonts w:ascii="Univers" w:hAnsi="Univers"/>
          <w:sz w:val="20"/>
          <w:szCs w:val="20"/>
        </w:rPr>
        <w:t xml:space="preserve"> </w:t>
      </w:r>
      <w:r w:rsidR="002C3847" w:rsidRPr="003E1EC0">
        <w:rPr>
          <w:rFonts w:ascii="Univers" w:hAnsi="Univers"/>
          <w:sz w:val="20"/>
          <w:szCs w:val="20"/>
        </w:rPr>
        <w:t xml:space="preserve">correct the alleged violation, i.e. that </w:t>
      </w:r>
      <w:r w:rsidR="00240C8B" w:rsidRPr="003E1EC0">
        <w:rPr>
          <w:rFonts w:ascii="Univers" w:hAnsi="Univers"/>
          <w:sz w:val="20"/>
          <w:szCs w:val="20"/>
        </w:rPr>
        <w:t>the function of those remedies within the domestic legal system is suitable to protect against the infringement of a legal right.</w:t>
      </w:r>
      <w:r w:rsidR="00F978E6" w:rsidRPr="003E1EC0">
        <w:rPr>
          <w:rFonts w:ascii="Univers" w:hAnsi="Univers"/>
          <w:sz w:val="20"/>
          <w:szCs w:val="20"/>
          <w:vertAlign w:val="superscript"/>
        </w:rPr>
        <w:footnoteReference w:id="3"/>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A56F0A"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 xml:space="preserve">First, is </w:t>
      </w:r>
      <w:r w:rsidR="00170AB5">
        <w:rPr>
          <w:rFonts w:ascii="Univers" w:hAnsi="Univers"/>
          <w:sz w:val="20"/>
          <w:szCs w:val="20"/>
        </w:rPr>
        <w:t>necessary</w:t>
      </w:r>
      <w:r>
        <w:rPr>
          <w:rFonts w:ascii="Univers" w:hAnsi="Univers"/>
          <w:sz w:val="20"/>
          <w:szCs w:val="20"/>
        </w:rPr>
        <w:t xml:space="preserve"> to </w:t>
      </w:r>
      <w:r w:rsidR="00E32606" w:rsidRPr="003E1EC0">
        <w:rPr>
          <w:rFonts w:ascii="Univers" w:hAnsi="Univers"/>
          <w:sz w:val="20"/>
          <w:szCs w:val="20"/>
        </w:rPr>
        <w:t xml:space="preserve">clarify </w:t>
      </w:r>
      <w:r w:rsidR="00F878C9" w:rsidRPr="003E1EC0">
        <w:rPr>
          <w:rFonts w:ascii="Univers" w:hAnsi="Univers"/>
          <w:sz w:val="20"/>
          <w:szCs w:val="20"/>
        </w:rPr>
        <w:t>wh</w:t>
      </w:r>
      <w:r>
        <w:rPr>
          <w:rFonts w:ascii="Univers" w:hAnsi="Univers"/>
          <w:sz w:val="20"/>
          <w:szCs w:val="20"/>
        </w:rPr>
        <w:t>ich</w:t>
      </w:r>
      <w:r w:rsidR="00F878C9" w:rsidRPr="003E1EC0">
        <w:rPr>
          <w:rFonts w:ascii="Univers" w:hAnsi="Univers"/>
          <w:sz w:val="20"/>
          <w:szCs w:val="20"/>
        </w:rPr>
        <w:t xml:space="preserve"> </w:t>
      </w:r>
      <w:r w:rsidR="00773F52">
        <w:rPr>
          <w:rFonts w:ascii="Univers" w:hAnsi="Univers"/>
          <w:sz w:val="20"/>
          <w:szCs w:val="20"/>
        </w:rPr>
        <w:t xml:space="preserve">of the </w:t>
      </w:r>
      <w:r w:rsidR="00F878C9" w:rsidRPr="003E1EC0">
        <w:rPr>
          <w:rFonts w:ascii="Univers" w:hAnsi="Univers"/>
          <w:sz w:val="20"/>
          <w:szCs w:val="20"/>
        </w:rPr>
        <w:t>domestic remedies must be</w:t>
      </w:r>
      <w:r w:rsidR="00DB4EEF">
        <w:rPr>
          <w:rFonts w:ascii="Univers" w:hAnsi="Univers"/>
          <w:sz w:val="20"/>
          <w:szCs w:val="20"/>
        </w:rPr>
        <w:t xml:space="preserve"> exhausted in a case such as this</w:t>
      </w:r>
      <w:r w:rsidR="00F878C9" w:rsidRPr="003E1EC0">
        <w:rPr>
          <w:rFonts w:ascii="Univers" w:hAnsi="Univers"/>
          <w:sz w:val="20"/>
          <w:szCs w:val="20"/>
        </w:rPr>
        <w:t xml:space="preserve"> one, in light of the legal precedents of the Inter-American system. Concretely, the Commission notes that the petitioner’s claim </w:t>
      </w:r>
      <w:r w:rsidR="004450B3" w:rsidRPr="003E1EC0">
        <w:rPr>
          <w:rFonts w:ascii="Univers" w:hAnsi="Univers"/>
          <w:sz w:val="20"/>
          <w:szCs w:val="20"/>
        </w:rPr>
        <w:t>involves her alleged unwarranted removal from</w:t>
      </w:r>
      <w:r w:rsidR="00D33281">
        <w:rPr>
          <w:rFonts w:ascii="Univers" w:hAnsi="Univers"/>
          <w:sz w:val="20"/>
          <w:szCs w:val="20"/>
        </w:rPr>
        <w:t xml:space="preserve"> office,</w:t>
      </w:r>
      <w:r w:rsidR="001E0825" w:rsidRPr="001E0825">
        <w:rPr>
          <w:rFonts w:ascii="Univers" w:hAnsi="Univers"/>
          <w:sz w:val="20"/>
          <w:szCs w:val="20"/>
        </w:rPr>
        <w:t xml:space="preserve"> </w:t>
      </w:r>
      <w:r w:rsidR="001E0825" w:rsidRPr="003E1EC0">
        <w:rPr>
          <w:rFonts w:ascii="Univers" w:hAnsi="Univers"/>
          <w:sz w:val="20"/>
          <w:szCs w:val="20"/>
        </w:rPr>
        <w:t xml:space="preserve">as Sectional Prosecutor No. 16 of </w:t>
      </w:r>
      <w:smartTag w:uri="urn:schemas-microsoft-com:office:smarttags" w:element="City">
        <w:smartTag w:uri="urn:schemas-microsoft-com:office:smarttags" w:element="place">
          <w:r w:rsidR="001E0825" w:rsidRPr="003E1EC0">
            <w:rPr>
              <w:rFonts w:ascii="Univers" w:hAnsi="Univers"/>
              <w:sz w:val="20"/>
              <w:szCs w:val="20"/>
            </w:rPr>
            <w:t>Cartagena</w:t>
          </w:r>
        </w:smartTag>
      </w:smartTag>
      <w:r w:rsidR="0097797D">
        <w:rPr>
          <w:rFonts w:ascii="Univers" w:hAnsi="Univers"/>
          <w:sz w:val="20"/>
          <w:szCs w:val="20"/>
        </w:rPr>
        <w:t>,</w:t>
      </w:r>
      <w:r w:rsidR="00D33281">
        <w:rPr>
          <w:rFonts w:ascii="Univers" w:hAnsi="Univers"/>
          <w:sz w:val="20"/>
          <w:szCs w:val="20"/>
        </w:rPr>
        <w:t xml:space="preserve"> without due process </w:t>
      </w:r>
      <w:r w:rsidR="00773F52">
        <w:rPr>
          <w:rFonts w:ascii="Univers" w:hAnsi="Univers"/>
          <w:sz w:val="20"/>
          <w:szCs w:val="20"/>
        </w:rPr>
        <w:t>and legal reasoning</w:t>
      </w:r>
      <w:r w:rsidR="00BA6AC8"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162B68"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The Commission notes that in order to </w:t>
      </w:r>
      <w:r w:rsidR="00DF29A1">
        <w:rPr>
          <w:rFonts w:ascii="Univers" w:hAnsi="Univers"/>
          <w:sz w:val="20"/>
          <w:szCs w:val="20"/>
        </w:rPr>
        <w:t>be reinstated</w:t>
      </w:r>
      <w:r w:rsidRPr="003E1EC0">
        <w:rPr>
          <w:rFonts w:ascii="Univers" w:hAnsi="Univers"/>
          <w:sz w:val="20"/>
          <w:szCs w:val="20"/>
        </w:rPr>
        <w:t xml:space="preserve"> t</w:t>
      </w:r>
      <w:r w:rsidR="006213EA">
        <w:rPr>
          <w:rFonts w:ascii="Univers" w:hAnsi="Univers"/>
          <w:sz w:val="20"/>
          <w:szCs w:val="20"/>
        </w:rPr>
        <w:t>o</w:t>
      </w:r>
      <w:r w:rsidRPr="003E1EC0">
        <w:rPr>
          <w:rFonts w:ascii="Univers" w:hAnsi="Univers"/>
          <w:sz w:val="20"/>
          <w:szCs w:val="20"/>
        </w:rPr>
        <w:t xml:space="preserve"> </w:t>
      </w:r>
      <w:r w:rsidR="00266813">
        <w:rPr>
          <w:rFonts w:ascii="Univers" w:hAnsi="Univers"/>
          <w:sz w:val="20"/>
          <w:szCs w:val="20"/>
        </w:rPr>
        <w:t xml:space="preserve">her </w:t>
      </w:r>
      <w:r w:rsidRPr="003E1EC0">
        <w:rPr>
          <w:rFonts w:ascii="Univers" w:hAnsi="Univers"/>
          <w:sz w:val="20"/>
          <w:szCs w:val="20"/>
        </w:rPr>
        <w:t xml:space="preserve">office, the petitioner </w:t>
      </w:r>
      <w:r w:rsidR="00F3402B">
        <w:rPr>
          <w:rFonts w:ascii="Univers" w:hAnsi="Univers"/>
          <w:sz w:val="20"/>
          <w:szCs w:val="20"/>
        </w:rPr>
        <w:t>pursued three</w:t>
      </w:r>
      <w:r w:rsidR="003C5852">
        <w:rPr>
          <w:rFonts w:ascii="Univers" w:hAnsi="Univers"/>
          <w:sz w:val="20"/>
          <w:szCs w:val="20"/>
        </w:rPr>
        <w:t xml:space="preserve"> avenues</w:t>
      </w:r>
      <w:r w:rsidR="00F3402B">
        <w:rPr>
          <w:rFonts w:ascii="Univers" w:hAnsi="Univers"/>
          <w:sz w:val="20"/>
          <w:szCs w:val="20"/>
        </w:rPr>
        <w:t xml:space="preserve">, which </w:t>
      </w:r>
      <w:r w:rsidR="00BE6C35" w:rsidRPr="003E1EC0">
        <w:rPr>
          <w:rFonts w:ascii="Univers" w:hAnsi="Univers"/>
          <w:sz w:val="20"/>
          <w:szCs w:val="20"/>
        </w:rPr>
        <w:t xml:space="preserve">are available in the State: </w:t>
      </w:r>
      <w:r w:rsidR="00D04AED">
        <w:rPr>
          <w:rFonts w:ascii="Univers" w:hAnsi="Univers"/>
          <w:sz w:val="20"/>
          <w:szCs w:val="20"/>
        </w:rPr>
        <w:t xml:space="preserve">the </w:t>
      </w:r>
      <w:r w:rsidR="00BE6C35" w:rsidRPr="003E1EC0">
        <w:rPr>
          <w:rFonts w:ascii="Univers" w:hAnsi="Univers"/>
          <w:sz w:val="20"/>
          <w:szCs w:val="20"/>
        </w:rPr>
        <w:t>labor, administrative and constitutional</w:t>
      </w:r>
      <w:r w:rsidR="00F31B8F">
        <w:rPr>
          <w:rFonts w:ascii="Univers" w:hAnsi="Univers"/>
          <w:sz w:val="20"/>
          <w:szCs w:val="20"/>
        </w:rPr>
        <w:t xml:space="preserve"> pro</w:t>
      </w:r>
      <w:r w:rsidR="00227EB3">
        <w:rPr>
          <w:rFonts w:ascii="Univers" w:hAnsi="Univers"/>
          <w:sz w:val="20"/>
          <w:szCs w:val="20"/>
        </w:rPr>
        <w:t>cedures</w:t>
      </w:r>
      <w:r w:rsidR="00BE6C35" w:rsidRPr="003E1EC0">
        <w:rPr>
          <w:rFonts w:ascii="Univers" w:hAnsi="Univers"/>
          <w:sz w:val="20"/>
          <w:szCs w:val="20"/>
        </w:rPr>
        <w:t xml:space="preserve">. </w:t>
      </w:r>
      <w:r w:rsidR="008E48ED">
        <w:rPr>
          <w:rFonts w:ascii="Univers" w:hAnsi="Univers"/>
          <w:sz w:val="20"/>
          <w:szCs w:val="20"/>
        </w:rPr>
        <w:t>T</w:t>
      </w:r>
      <w:r w:rsidR="00D401A9" w:rsidRPr="003E1EC0">
        <w:rPr>
          <w:rFonts w:ascii="Univers" w:hAnsi="Univers"/>
          <w:sz w:val="20"/>
          <w:szCs w:val="20"/>
        </w:rPr>
        <w:t>he Commission shall assess</w:t>
      </w:r>
      <w:r w:rsidR="009C228D">
        <w:rPr>
          <w:rFonts w:ascii="Univers" w:hAnsi="Univers"/>
          <w:sz w:val="20"/>
          <w:szCs w:val="20"/>
        </w:rPr>
        <w:t xml:space="preserve"> hereafter</w:t>
      </w:r>
      <w:r w:rsidR="00D401A9" w:rsidRPr="003E1EC0">
        <w:rPr>
          <w:rFonts w:ascii="Univers" w:hAnsi="Univers"/>
          <w:sz w:val="20"/>
          <w:szCs w:val="20"/>
        </w:rPr>
        <w:t xml:space="preserve"> whether the aforementioned procedures were adequate in light of the claims</w:t>
      </w:r>
      <w:r w:rsidR="00040072">
        <w:rPr>
          <w:rFonts w:ascii="Univers" w:hAnsi="Univers"/>
          <w:sz w:val="20"/>
          <w:szCs w:val="20"/>
        </w:rPr>
        <w:t>,</w:t>
      </w:r>
      <w:r w:rsidR="00D401A9" w:rsidRPr="003E1EC0">
        <w:rPr>
          <w:rFonts w:ascii="Univers" w:hAnsi="Univers"/>
          <w:sz w:val="20"/>
          <w:szCs w:val="20"/>
        </w:rPr>
        <w:t xml:space="preserve"> and whether, for the purposes of admissibility, they were properly exhausted. </w:t>
      </w:r>
      <w:r w:rsidR="00BE6C35"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837A35"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Regarding the </w:t>
      </w:r>
      <w:r w:rsidR="00ED2531">
        <w:rPr>
          <w:rFonts w:ascii="Univers" w:hAnsi="Univers"/>
          <w:sz w:val="20"/>
          <w:szCs w:val="20"/>
        </w:rPr>
        <w:t xml:space="preserve">action </w:t>
      </w:r>
      <w:r w:rsidRPr="003E1EC0">
        <w:rPr>
          <w:rFonts w:ascii="Univers" w:hAnsi="Univers"/>
          <w:sz w:val="20"/>
          <w:szCs w:val="20"/>
        </w:rPr>
        <w:t xml:space="preserve">for </w:t>
      </w:r>
      <w:r w:rsidR="00ED2531">
        <w:rPr>
          <w:rFonts w:ascii="Univers" w:hAnsi="Univers"/>
          <w:sz w:val="20"/>
          <w:szCs w:val="20"/>
        </w:rPr>
        <w:t xml:space="preserve">executive privilege of </w:t>
      </w:r>
      <w:r w:rsidRPr="003E1EC0">
        <w:rPr>
          <w:rFonts w:ascii="Univers" w:hAnsi="Univers"/>
          <w:sz w:val="20"/>
          <w:szCs w:val="20"/>
        </w:rPr>
        <w:t xml:space="preserve">union </w:t>
      </w:r>
      <w:r w:rsidR="000F5164">
        <w:rPr>
          <w:rFonts w:ascii="Univers" w:hAnsi="Univers"/>
          <w:sz w:val="20"/>
          <w:szCs w:val="20"/>
        </w:rPr>
        <w:t>officers against removal or transfer,</w:t>
      </w:r>
      <w:r w:rsidRPr="003E1EC0">
        <w:rPr>
          <w:rFonts w:ascii="Univers" w:hAnsi="Univers"/>
          <w:sz w:val="20"/>
          <w:szCs w:val="20"/>
        </w:rPr>
        <w:t xml:space="preserve"> that was </w:t>
      </w:r>
      <w:r w:rsidR="00DE2BDC">
        <w:rPr>
          <w:rFonts w:ascii="Univers" w:hAnsi="Univers"/>
          <w:sz w:val="20"/>
          <w:szCs w:val="20"/>
        </w:rPr>
        <w:t xml:space="preserve">adjudicated </w:t>
      </w:r>
      <w:r w:rsidRPr="003E1EC0">
        <w:rPr>
          <w:rFonts w:ascii="Univers" w:hAnsi="Univers"/>
          <w:sz w:val="20"/>
          <w:szCs w:val="20"/>
        </w:rPr>
        <w:t xml:space="preserve">in the labor courts, the Commission notes that there </w:t>
      </w:r>
      <w:r w:rsidR="00CA026D">
        <w:rPr>
          <w:rFonts w:ascii="Univers" w:hAnsi="Univers"/>
          <w:sz w:val="20"/>
          <w:szCs w:val="20"/>
        </w:rPr>
        <w:t xml:space="preserve">is </w:t>
      </w:r>
      <w:r w:rsidRPr="003E1EC0">
        <w:rPr>
          <w:rFonts w:ascii="Univers" w:hAnsi="Univers"/>
          <w:sz w:val="20"/>
          <w:szCs w:val="20"/>
        </w:rPr>
        <w:t xml:space="preserve">no dispute between the parties </w:t>
      </w:r>
      <w:r w:rsidR="00CA026D">
        <w:rPr>
          <w:rFonts w:ascii="Univers" w:hAnsi="Univers"/>
          <w:sz w:val="20"/>
          <w:szCs w:val="20"/>
        </w:rPr>
        <w:t xml:space="preserve">as </w:t>
      </w:r>
      <w:r w:rsidRPr="003E1EC0">
        <w:rPr>
          <w:rFonts w:ascii="Univers" w:hAnsi="Univers"/>
          <w:sz w:val="20"/>
          <w:szCs w:val="20"/>
        </w:rPr>
        <w:t xml:space="preserve">it is a suitable remedy </w:t>
      </w:r>
      <w:r w:rsidR="00DF367B">
        <w:rPr>
          <w:rFonts w:ascii="Univers" w:hAnsi="Univers"/>
          <w:sz w:val="20"/>
          <w:szCs w:val="20"/>
        </w:rPr>
        <w:t xml:space="preserve">for </w:t>
      </w:r>
      <w:r w:rsidR="00E701E8" w:rsidRPr="003E1EC0">
        <w:rPr>
          <w:rFonts w:ascii="Univers" w:hAnsi="Univers"/>
          <w:sz w:val="20"/>
          <w:szCs w:val="20"/>
        </w:rPr>
        <w:t xml:space="preserve">someone who </w:t>
      </w:r>
      <w:r w:rsidR="00077C05">
        <w:rPr>
          <w:rFonts w:ascii="Univers" w:hAnsi="Univers"/>
          <w:sz w:val="20"/>
          <w:szCs w:val="20"/>
        </w:rPr>
        <w:t xml:space="preserve">claims </w:t>
      </w:r>
      <w:r w:rsidR="00E701E8" w:rsidRPr="003E1EC0">
        <w:rPr>
          <w:rFonts w:ascii="Univers" w:hAnsi="Univers"/>
          <w:sz w:val="20"/>
          <w:szCs w:val="20"/>
        </w:rPr>
        <w:t>to have been wrongfully removed from office</w:t>
      </w:r>
      <w:r w:rsidR="00C81620">
        <w:rPr>
          <w:rFonts w:ascii="Univers" w:hAnsi="Univers"/>
          <w:sz w:val="20"/>
          <w:szCs w:val="20"/>
        </w:rPr>
        <w:t xml:space="preserve"> and meets the statutory requirements</w:t>
      </w:r>
      <w:r w:rsidR="006838DA">
        <w:rPr>
          <w:rFonts w:ascii="Univers" w:hAnsi="Univers"/>
          <w:sz w:val="20"/>
          <w:szCs w:val="20"/>
        </w:rPr>
        <w:t xml:space="preserve"> </w:t>
      </w:r>
      <w:r w:rsidR="00EB11AA">
        <w:rPr>
          <w:rFonts w:ascii="Univers" w:hAnsi="Univers"/>
          <w:sz w:val="20"/>
          <w:szCs w:val="20"/>
        </w:rPr>
        <w:t>for being granted the privilege</w:t>
      </w:r>
      <w:r w:rsidR="00A56F0A">
        <w:rPr>
          <w:rFonts w:ascii="Univers" w:hAnsi="Univers"/>
          <w:sz w:val="20"/>
          <w:szCs w:val="20"/>
        </w:rPr>
        <w:t>. Also there is no dispute</w:t>
      </w:r>
      <w:r w:rsidR="00655A85" w:rsidRPr="003E1EC0">
        <w:rPr>
          <w:rFonts w:ascii="Univers" w:hAnsi="Univers"/>
          <w:sz w:val="20"/>
          <w:szCs w:val="20"/>
        </w:rPr>
        <w:t xml:space="preserve"> with regard t</w:t>
      </w:r>
      <w:r w:rsidR="00A56F0A">
        <w:rPr>
          <w:rFonts w:ascii="Univers" w:hAnsi="Univers"/>
          <w:sz w:val="20"/>
          <w:szCs w:val="20"/>
        </w:rPr>
        <w:t xml:space="preserve">hat </w:t>
      </w:r>
      <w:r w:rsidR="00655A85" w:rsidRPr="003E1EC0">
        <w:rPr>
          <w:rFonts w:ascii="Univers" w:hAnsi="Univers"/>
          <w:sz w:val="20"/>
          <w:szCs w:val="20"/>
        </w:rPr>
        <w:t>the petitioner properly exhausted this remedy.</w:t>
      </w:r>
      <w:r w:rsidR="00F978E6" w:rsidRPr="003E1EC0">
        <w:rPr>
          <w:rStyle w:val="Refdenotaalpie"/>
          <w:rFonts w:ascii="Univers" w:hAnsi="Univers"/>
          <w:sz w:val="20"/>
          <w:szCs w:val="20"/>
        </w:rPr>
        <w:footnoteReference w:id="4"/>
      </w:r>
      <w:r w:rsidR="00A63CFF">
        <w:rPr>
          <w:rFonts w:ascii="Univers" w:hAnsi="Univers"/>
          <w:sz w:val="20"/>
          <w:szCs w:val="20"/>
        </w:rPr>
        <w:t xml:space="preserve"> </w:t>
      </w:r>
      <w:r w:rsidR="00265FE2" w:rsidRPr="003E1EC0">
        <w:rPr>
          <w:rFonts w:ascii="Univers" w:hAnsi="Univers"/>
          <w:sz w:val="20"/>
          <w:szCs w:val="20"/>
        </w:rPr>
        <w:t xml:space="preserve">The Commission notes that </w:t>
      </w:r>
      <w:r w:rsidR="00A56F0A">
        <w:rPr>
          <w:rFonts w:ascii="Univers" w:hAnsi="Univers"/>
          <w:sz w:val="20"/>
          <w:szCs w:val="20"/>
        </w:rPr>
        <w:t xml:space="preserve">on </w:t>
      </w:r>
      <w:r w:rsidR="00265FE2" w:rsidRPr="003E1EC0">
        <w:rPr>
          <w:rFonts w:ascii="Univers" w:hAnsi="Univers"/>
          <w:sz w:val="20"/>
          <w:szCs w:val="20"/>
        </w:rPr>
        <w:t>September 22, 2010, the alleged vi</w:t>
      </w:r>
      <w:r w:rsidR="00B41A1C">
        <w:rPr>
          <w:rFonts w:ascii="Univers" w:hAnsi="Univers"/>
          <w:sz w:val="20"/>
          <w:szCs w:val="20"/>
        </w:rPr>
        <w:t>ctim exhausted this remedy as for</w:t>
      </w:r>
      <w:r w:rsidR="00640E4F">
        <w:rPr>
          <w:rFonts w:ascii="Univers" w:hAnsi="Univers"/>
          <w:sz w:val="20"/>
          <w:szCs w:val="20"/>
        </w:rPr>
        <w:t xml:space="preserve"> her </w:t>
      </w:r>
      <w:r w:rsidR="0068266A">
        <w:rPr>
          <w:rFonts w:ascii="Univers" w:hAnsi="Univers"/>
          <w:sz w:val="20"/>
          <w:szCs w:val="20"/>
        </w:rPr>
        <w:t xml:space="preserve">claim </w:t>
      </w:r>
      <w:r w:rsidR="00640E4F">
        <w:rPr>
          <w:rFonts w:ascii="Univers" w:hAnsi="Univers"/>
          <w:sz w:val="20"/>
          <w:szCs w:val="20"/>
        </w:rPr>
        <w:t xml:space="preserve">to </w:t>
      </w:r>
      <w:r w:rsidR="00265FE2" w:rsidRPr="003E1EC0">
        <w:rPr>
          <w:rFonts w:ascii="Univers" w:hAnsi="Univers"/>
          <w:sz w:val="20"/>
          <w:szCs w:val="20"/>
        </w:rPr>
        <w:t xml:space="preserve">reinstatement </w:t>
      </w:r>
      <w:r w:rsidR="009A05EB">
        <w:rPr>
          <w:rFonts w:ascii="Univers" w:hAnsi="Univers"/>
          <w:sz w:val="20"/>
          <w:szCs w:val="20"/>
        </w:rPr>
        <w:t xml:space="preserve">because she believed </w:t>
      </w:r>
      <w:r w:rsidR="004777D0">
        <w:rPr>
          <w:rFonts w:ascii="Univers" w:hAnsi="Univers"/>
          <w:sz w:val="20"/>
          <w:szCs w:val="20"/>
        </w:rPr>
        <w:t xml:space="preserve">that she was </w:t>
      </w:r>
      <w:r w:rsidR="00A8502A">
        <w:rPr>
          <w:rFonts w:ascii="Univers" w:hAnsi="Univers"/>
          <w:sz w:val="20"/>
          <w:szCs w:val="20"/>
        </w:rPr>
        <w:t xml:space="preserve">protected by </w:t>
      </w:r>
      <w:r w:rsidR="00237E93">
        <w:rPr>
          <w:rFonts w:ascii="Univers" w:hAnsi="Univers"/>
          <w:sz w:val="20"/>
          <w:szCs w:val="20"/>
        </w:rPr>
        <w:t xml:space="preserve">trade union </w:t>
      </w:r>
      <w:r w:rsidR="00A83122">
        <w:rPr>
          <w:rFonts w:ascii="Univers" w:hAnsi="Univers"/>
          <w:sz w:val="20"/>
          <w:szCs w:val="20"/>
        </w:rPr>
        <w:t>immunity</w:t>
      </w:r>
      <w:r w:rsidR="00237E93">
        <w:rPr>
          <w:rFonts w:ascii="Univers" w:hAnsi="Univers"/>
          <w:sz w:val="20"/>
          <w:szCs w:val="20"/>
        </w:rPr>
        <w:t xml:space="preserve"> </w:t>
      </w:r>
      <w:r w:rsidR="00E32096" w:rsidRPr="003E1EC0">
        <w:rPr>
          <w:rFonts w:ascii="Univers" w:hAnsi="Univers"/>
          <w:sz w:val="20"/>
          <w:szCs w:val="20"/>
        </w:rPr>
        <w:t xml:space="preserve">at the time of her dismissal.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A24EDE"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As regards the administrative procedure, the Commission notes that according to </w:t>
      </w:r>
      <w:r w:rsidR="00BF2200">
        <w:rPr>
          <w:rFonts w:ascii="Univers" w:hAnsi="Univers"/>
          <w:sz w:val="20"/>
          <w:szCs w:val="20"/>
        </w:rPr>
        <w:t xml:space="preserve">the argument </w:t>
      </w:r>
      <w:r w:rsidRPr="003E1EC0">
        <w:rPr>
          <w:rFonts w:ascii="Univers" w:hAnsi="Univers"/>
          <w:sz w:val="20"/>
          <w:szCs w:val="20"/>
        </w:rPr>
        <w:t xml:space="preserve">of the State, </w:t>
      </w:r>
      <w:r w:rsidR="00667FA0" w:rsidRPr="003E1EC0">
        <w:rPr>
          <w:rFonts w:ascii="Univers" w:hAnsi="Univers"/>
          <w:sz w:val="20"/>
          <w:szCs w:val="20"/>
        </w:rPr>
        <w:t xml:space="preserve">the </w:t>
      </w:r>
      <w:r w:rsidR="000F6753">
        <w:rPr>
          <w:rFonts w:ascii="Univers" w:hAnsi="Univers"/>
          <w:sz w:val="20"/>
          <w:szCs w:val="20"/>
        </w:rPr>
        <w:t>“</w:t>
      </w:r>
      <w:r w:rsidR="00667FA0" w:rsidRPr="003E1EC0">
        <w:rPr>
          <w:rFonts w:ascii="Univers" w:hAnsi="Univers"/>
          <w:sz w:val="20"/>
          <w:szCs w:val="20"/>
        </w:rPr>
        <w:t xml:space="preserve">action to vacate </w:t>
      </w:r>
      <w:r w:rsidR="005C04B6">
        <w:rPr>
          <w:rFonts w:ascii="Univers" w:hAnsi="Univers"/>
          <w:sz w:val="20"/>
          <w:szCs w:val="20"/>
        </w:rPr>
        <w:t xml:space="preserve">an administrative act </w:t>
      </w:r>
      <w:r w:rsidR="00667FA0" w:rsidRPr="003E1EC0">
        <w:rPr>
          <w:rFonts w:ascii="Univers" w:hAnsi="Univers"/>
          <w:sz w:val="20"/>
          <w:szCs w:val="20"/>
        </w:rPr>
        <w:t>and restore the right</w:t>
      </w:r>
      <w:r w:rsidR="000F6753">
        <w:rPr>
          <w:rFonts w:ascii="Univers" w:hAnsi="Univers"/>
          <w:sz w:val="20"/>
          <w:szCs w:val="20"/>
        </w:rPr>
        <w:t>”</w:t>
      </w:r>
      <w:r w:rsidR="00667FA0" w:rsidRPr="003E1EC0">
        <w:rPr>
          <w:rFonts w:ascii="Univers" w:hAnsi="Univers"/>
          <w:sz w:val="20"/>
          <w:szCs w:val="20"/>
        </w:rPr>
        <w:t xml:space="preserve"> </w:t>
      </w:r>
      <w:r w:rsidRPr="003E1EC0">
        <w:rPr>
          <w:rFonts w:ascii="Univers" w:hAnsi="Univers"/>
          <w:sz w:val="20"/>
          <w:szCs w:val="20"/>
        </w:rPr>
        <w:t xml:space="preserve">is </w:t>
      </w:r>
      <w:r w:rsidR="00B050AB">
        <w:rPr>
          <w:rFonts w:ascii="Univers" w:hAnsi="Univers"/>
          <w:sz w:val="20"/>
          <w:szCs w:val="20"/>
        </w:rPr>
        <w:t xml:space="preserve">a </w:t>
      </w:r>
      <w:r w:rsidRPr="003E1EC0">
        <w:rPr>
          <w:rFonts w:ascii="Univers" w:hAnsi="Univers"/>
          <w:sz w:val="20"/>
          <w:szCs w:val="20"/>
        </w:rPr>
        <w:t xml:space="preserve">suitable </w:t>
      </w:r>
      <w:r w:rsidR="00B050AB">
        <w:rPr>
          <w:rFonts w:ascii="Univers" w:hAnsi="Univers"/>
          <w:sz w:val="20"/>
          <w:szCs w:val="20"/>
        </w:rPr>
        <w:t xml:space="preserve">remedy </w:t>
      </w:r>
      <w:r w:rsidRPr="003E1EC0">
        <w:rPr>
          <w:rFonts w:ascii="Univers" w:hAnsi="Univers"/>
          <w:sz w:val="20"/>
          <w:szCs w:val="20"/>
        </w:rPr>
        <w:t xml:space="preserve">to overturn an unlawful administrative act and </w:t>
      </w:r>
      <w:r w:rsidR="00237E93">
        <w:rPr>
          <w:rFonts w:ascii="Univers" w:hAnsi="Univers"/>
          <w:sz w:val="20"/>
          <w:szCs w:val="20"/>
        </w:rPr>
        <w:t xml:space="preserve">to </w:t>
      </w:r>
      <w:r w:rsidR="00AE6261">
        <w:rPr>
          <w:rFonts w:ascii="Univers" w:hAnsi="Univers"/>
          <w:sz w:val="20"/>
          <w:szCs w:val="20"/>
        </w:rPr>
        <w:t xml:space="preserve">successfully restore </w:t>
      </w:r>
      <w:r w:rsidR="00181AB1" w:rsidRPr="003E1EC0">
        <w:rPr>
          <w:rFonts w:ascii="Univers" w:hAnsi="Univers"/>
          <w:sz w:val="20"/>
          <w:szCs w:val="20"/>
        </w:rPr>
        <w:t>the aff</w:t>
      </w:r>
      <w:r w:rsidR="00AE6261">
        <w:rPr>
          <w:rFonts w:ascii="Univers" w:hAnsi="Univers"/>
          <w:sz w:val="20"/>
          <w:szCs w:val="20"/>
        </w:rPr>
        <w:t>ected person’s right</w:t>
      </w:r>
      <w:r w:rsidR="00181AB1" w:rsidRPr="003E1EC0">
        <w:rPr>
          <w:rFonts w:ascii="Univers" w:hAnsi="Univers"/>
          <w:sz w:val="20"/>
          <w:szCs w:val="20"/>
        </w:rPr>
        <w:t xml:space="preserve">. </w:t>
      </w:r>
      <w:r w:rsidR="00393B14" w:rsidRPr="003E1EC0">
        <w:rPr>
          <w:rFonts w:ascii="Univers" w:hAnsi="Univers"/>
          <w:sz w:val="20"/>
          <w:szCs w:val="20"/>
        </w:rPr>
        <w:t xml:space="preserve"> Additionally, the Commission notes that there is no di</w:t>
      </w:r>
      <w:r w:rsidR="002B03AC">
        <w:rPr>
          <w:rFonts w:ascii="Univers" w:hAnsi="Univers"/>
          <w:sz w:val="20"/>
          <w:szCs w:val="20"/>
        </w:rPr>
        <w:t>s</w:t>
      </w:r>
      <w:r w:rsidR="00393B14" w:rsidRPr="003E1EC0">
        <w:rPr>
          <w:rFonts w:ascii="Univers" w:hAnsi="Univers"/>
          <w:sz w:val="20"/>
          <w:szCs w:val="20"/>
        </w:rPr>
        <w:t xml:space="preserve">pute between the parties as to the petitioner filing her complaint before this court after the statutory time </w:t>
      </w:r>
      <w:r w:rsidR="00C519E5">
        <w:rPr>
          <w:rFonts w:ascii="Univers" w:hAnsi="Univers"/>
          <w:sz w:val="20"/>
          <w:szCs w:val="20"/>
        </w:rPr>
        <w:t xml:space="preserve">period </w:t>
      </w:r>
      <w:r w:rsidR="00393B14" w:rsidRPr="003E1EC0">
        <w:rPr>
          <w:rFonts w:ascii="Univers" w:hAnsi="Univers"/>
          <w:sz w:val="20"/>
          <w:szCs w:val="20"/>
        </w:rPr>
        <w:t xml:space="preserve">had expired. </w:t>
      </w:r>
      <w:r w:rsidR="00BA28B2" w:rsidRPr="003E1EC0">
        <w:rPr>
          <w:rFonts w:ascii="Univers" w:hAnsi="Univers"/>
          <w:sz w:val="20"/>
          <w:szCs w:val="20"/>
        </w:rPr>
        <w:t xml:space="preserve">Next, the IACHR will assess whether this </w:t>
      </w:r>
      <w:r w:rsidR="005F6C6C">
        <w:rPr>
          <w:rFonts w:ascii="Univers" w:hAnsi="Univers"/>
          <w:sz w:val="20"/>
          <w:szCs w:val="20"/>
        </w:rPr>
        <w:t xml:space="preserve">procedure </w:t>
      </w:r>
      <w:r w:rsidR="00BA28B2" w:rsidRPr="003E1EC0">
        <w:rPr>
          <w:rFonts w:ascii="Univers" w:hAnsi="Univers"/>
          <w:sz w:val="20"/>
          <w:szCs w:val="20"/>
        </w:rPr>
        <w:t>offered an adequate remedy in light of the petitioner’s claims</w:t>
      </w:r>
      <w:r w:rsidR="00F978E6" w:rsidRPr="003E1EC0">
        <w:rPr>
          <w:rFonts w:ascii="Univers" w:hAnsi="Univers" w:cs="Garamond"/>
          <w:sz w:val="20"/>
          <w:szCs w:val="20"/>
        </w:rPr>
        <w:t>.</w:t>
      </w:r>
    </w:p>
    <w:p w:rsidR="00F978E6" w:rsidRPr="003E1EC0" w:rsidRDefault="00F978E6" w:rsidP="00F978E6">
      <w:pPr>
        <w:pStyle w:val="Textoindependiente"/>
        <w:spacing w:before="0" w:beforeAutospacing="0" w:after="0" w:afterAutospacing="0"/>
        <w:jc w:val="both"/>
        <w:rPr>
          <w:rFonts w:ascii="Univers" w:hAnsi="Univers" w:cs="Garamond"/>
          <w:sz w:val="20"/>
          <w:szCs w:val="20"/>
        </w:rPr>
      </w:pPr>
    </w:p>
    <w:p w:rsidR="00F978E6" w:rsidRPr="003E1EC0" w:rsidRDefault="005A4D5C"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cs="Garamond"/>
          <w:sz w:val="20"/>
          <w:szCs w:val="20"/>
        </w:rPr>
        <w:t xml:space="preserve">The IACHR notes that, </w:t>
      </w:r>
      <w:r w:rsidR="0052336F" w:rsidRPr="003E1EC0">
        <w:rPr>
          <w:rFonts w:ascii="Univers" w:hAnsi="Univers" w:cs="Garamond"/>
          <w:sz w:val="20"/>
          <w:szCs w:val="20"/>
        </w:rPr>
        <w:t xml:space="preserve">according to the Constitutional Court of Colombia, </w:t>
      </w:r>
      <w:r w:rsidR="00873130" w:rsidRPr="003E1EC0">
        <w:rPr>
          <w:rFonts w:ascii="Univers" w:hAnsi="Univers" w:cs="Garamond"/>
          <w:sz w:val="20"/>
          <w:szCs w:val="20"/>
        </w:rPr>
        <w:t>a</w:t>
      </w:r>
      <w:r w:rsidR="00873130">
        <w:rPr>
          <w:rFonts w:ascii="Univers" w:hAnsi="Univers" w:cs="Garamond"/>
          <w:sz w:val="20"/>
          <w:szCs w:val="20"/>
        </w:rPr>
        <w:t>n action</w:t>
      </w:r>
      <w:r w:rsidR="00873130" w:rsidRPr="003E1EC0">
        <w:rPr>
          <w:rFonts w:ascii="Univers" w:hAnsi="Univers" w:cs="Garamond"/>
          <w:sz w:val="20"/>
          <w:szCs w:val="20"/>
        </w:rPr>
        <w:t xml:space="preserve"> to vacate </w:t>
      </w:r>
      <w:r w:rsidR="003372D2">
        <w:rPr>
          <w:rFonts w:ascii="Univers" w:hAnsi="Univers" w:cs="Garamond"/>
          <w:sz w:val="20"/>
          <w:szCs w:val="20"/>
        </w:rPr>
        <w:t xml:space="preserve">a </w:t>
      </w:r>
      <w:r w:rsidR="00873130">
        <w:rPr>
          <w:rFonts w:ascii="Univers" w:hAnsi="Univers" w:cs="Garamond"/>
          <w:sz w:val="20"/>
          <w:szCs w:val="20"/>
        </w:rPr>
        <w:t xml:space="preserve">decision </w:t>
      </w:r>
      <w:r w:rsidR="00A37FD1">
        <w:rPr>
          <w:rFonts w:ascii="Univers" w:hAnsi="Univers" w:cs="Garamond"/>
          <w:sz w:val="20"/>
          <w:szCs w:val="20"/>
        </w:rPr>
        <w:t>is a suitable r</w:t>
      </w:r>
      <w:r w:rsidR="0027197F">
        <w:rPr>
          <w:rFonts w:ascii="Univers" w:hAnsi="Univers" w:cs="Garamond"/>
          <w:sz w:val="20"/>
          <w:szCs w:val="20"/>
        </w:rPr>
        <w:t>emedy to</w:t>
      </w:r>
      <w:r w:rsidR="00A37FD1">
        <w:rPr>
          <w:rFonts w:ascii="Univers" w:hAnsi="Univers" w:cs="Garamond"/>
          <w:sz w:val="20"/>
          <w:szCs w:val="20"/>
        </w:rPr>
        <w:t xml:space="preserve"> </w:t>
      </w:r>
      <w:r w:rsidR="00FD7D47">
        <w:rPr>
          <w:rFonts w:ascii="Univers" w:hAnsi="Univers" w:cs="Garamond"/>
          <w:sz w:val="20"/>
          <w:szCs w:val="20"/>
        </w:rPr>
        <w:t xml:space="preserve">enable </w:t>
      </w:r>
      <w:r w:rsidR="00873130">
        <w:rPr>
          <w:rFonts w:ascii="Univers" w:hAnsi="Univers" w:cs="Garamond"/>
          <w:sz w:val="20"/>
          <w:szCs w:val="20"/>
        </w:rPr>
        <w:t xml:space="preserve">an administrative judge </w:t>
      </w:r>
      <w:r w:rsidRPr="003E1EC0">
        <w:rPr>
          <w:rFonts w:ascii="Univers" w:hAnsi="Univers" w:cs="Garamond"/>
          <w:sz w:val="20"/>
          <w:szCs w:val="20"/>
        </w:rPr>
        <w:t xml:space="preserve">to determine </w:t>
      </w:r>
      <w:r>
        <w:rPr>
          <w:rFonts w:ascii="Univers" w:hAnsi="Univers" w:cs="Garamond"/>
          <w:sz w:val="20"/>
          <w:szCs w:val="20"/>
        </w:rPr>
        <w:t xml:space="preserve">whether </w:t>
      </w:r>
      <w:r w:rsidR="00812450">
        <w:rPr>
          <w:rFonts w:ascii="Univers" w:hAnsi="Univers" w:cs="Garamond"/>
          <w:sz w:val="20"/>
          <w:szCs w:val="20"/>
        </w:rPr>
        <w:t>an administrative act, which</w:t>
      </w:r>
      <w:r w:rsidRPr="003E1EC0">
        <w:rPr>
          <w:rFonts w:ascii="Univers" w:hAnsi="Univers" w:cs="Garamond"/>
          <w:sz w:val="20"/>
          <w:szCs w:val="20"/>
        </w:rPr>
        <w:t xml:space="preserve"> removes a person from </w:t>
      </w:r>
      <w:r>
        <w:rPr>
          <w:rFonts w:ascii="Univers" w:hAnsi="Univers" w:cs="Garamond"/>
          <w:sz w:val="20"/>
          <w:szCs w:val="20"/>
        </w:rPr>
        <w:t xml:space="preserve">a </w:t>
      </w:r>
      <w:r w:rsidR="006D5894">
        <w:rPr>
          <w:rFonts w:ascii="Univers" w:hAnsi="Univers" w:cs="Garamond"/>
          <w:sz w:val="20"/>
          <w:szCs w:val="20"/>
        </w:rPr>
        <w:t xml:space="preserve">temporary </w:t>
      </w:r>
      <w:r w:rsidRPr="003E1EC0">
        <w:rPr>
          <w:rFonts w:ascii="Univers" w:hAnsi="Univers" w:cs="Garamond"/>
          <w:sz w:val="20"/>
          <w:szCs w:val="20"/>
        </w:rPr>
        <w:t xml:space="preserve">career </w:t>
      </w:r>
      <w:r w:rsidR="00DC3E81">
        <w:rPr>
          <w:rFonts w:ascii="Univers" w:hAnsi="Univers" w:cs="Garamond"/>
          <w:sz w:val="20"/>
          <w:szCs w:val="20"/>
        </w:rPr>
        <w:t xml:space="preserve">position, </w:t>
      </w:r>
      <w:r>
        <w:rPr>
          <w:rFonts w:ascii="Univers" w:hAnsi="Univers" w:cs="Garamond"/>
          <w:sz w:val="20"/>
          <w:szCs w:val="20"/>
        </w:rPr>
        <w:t>is legal or not</w:t>
      </w:r>
      <w:r w:rsidR="00B916E6">
        <w:rPr>
          <w:rFonts w:ascii="Univers" w:hAnsi="Univers" w:cs="Garamond"/>
          <w:sz w:val="20"/>
          <w:szCs w:val="20"/>
        </w:rPr>
        <w:t xml:space="preserve">, </w:t>
      </w:r>
      <w:r w:rsidR="0052336F" w:rsidRPr="003E1EC0">
        <w:rPr>
          <w:rFonts w:ascii="Univers" w:hAnsi="Univers" w:cs="Garamond"/>
          <w:sz w:val="20"/>
          <w:szCs w:val="20"/>
        </w:rPr>
        <w:t>after an extensive</w:t>
      </w:r>
      <w:r w:rsidR="00441E25">
        <w:rPr>
          <w:rFonts w:ascii="Univers" w:hAnsi="Univers" w:cs="Garamond"/>
          <w:sz w:val="20"/>
          <w:szCs w:val="20"/>
        </w:rPr>
        <w:t xml:space="preserve"> period of</w:t>
      </w:r>
      <w:r w:rsidR="0052336F" w:rsidRPr="003E1EC0">
        <w:rPr>
          <w:rFonts w:ascii="Univers" w:hAnsi="Univers" w:cs="Garamond"/>
          <w:sz w:val="20"/>
          <w:szCs w:val="20"/>
        </w:rPr>
        <w:t xml:space="preserve"> examination </w:t>
      </w:r>
      <w:r w:rsidR="00441E25">
        <w:rPr>
          <w:rFonts w:ascii="Univers" w:hAnsi="Univers" w:cs="Garamond"/>
          <w:sz w:val="20"/>
          <w:szCs w:val="20"/>
        </w:rPr>
        <w:t xml:space="preserve">of </w:t>
      </w:r>
      <w:r w:rsidR="00441E25" w:rsidRPr="003E1EC0">
        <w:rPr>
          <w:rFonts w:ascii="Univers" w:hAnsi="Univers" w:cs="Garamond"/>
          <w:sz w:val="20"/>
          <w:szCs w:val="20"/>
        </w:rPr>
        <w:t>evidence</w:t>
      </w:r>
      <w:r w:rsidR="00BA21F8" w:rsidRPr="003E1EC0">
        <w:rPr>
          <w:rFonts w:ascii="Univers" w:hAnsi="Univers" w:cs="Garamond"/>
          <w:sz w:val="20"/>
          <w:szCs w:val="20"/>
        </w:rPr>
        <w:t>.</w:t>
      </w:r>
      <w:r w:rsidR="00F978E6" w:rsidRPr="003E1EC0">
        <w:rPr>
          <w:rStyle w:val="Refdenotaalpie"/>
          <w:rFonts w:ascii="Univers" w:hAnsi="Univers" w:cs="Garamond"/>
          <w:sz w:val="20"/>
          <w:szCs w:val="20"/>
        </w:rPr>
        <w:footnoteReference w:id="5"/>
      </w:r>
      <w:r w:rsidR="00DA3DAC">
        <w:rPr>
          <w:rFonts w:ascii="Univers" w:hAnsi="Univers" w:cs="Garamond"/>
          <w:sz w:val="20"/>
          <w:szCs w:val="20"/>
        </w:rPr>
        <w:t xml:space="preserve"> </w:t>
      </w:r>
      <w:r w:rsidR="00F978E6" w:rsidRPr="003E1EC0">
        <w:rPr>
          <w:rFonts w:ascii="Univers" w:hAnsi="Univers" w:cs="Garamond"/>
          <w:sz w:val="20"/>
          <w:szCs w:val="20"/>
        </w:rPr>
        <w:t xml:space="preserve"> </w:t>
      </w:r>
      <w:r w:rsidR="00632995" w:rsidRPr="003E1EC0">
        <w:rPr>
          <w:rFonts w:ascii="Univers" w:hAnsi="Univers" w:cs="Garamond"/>
          <w:sz w:val="20"/>
          <w:szCs w:val="20"/>
        </w:rPr>
        <w:t>Accordingly, the</w:t>
      </w:r>
      <w:r w:rsidR="005A28BF">
        <w:rPr>
          <w:rFonts w:ascii="Univers" w:hAnsi="Univers" w:cs="Garamond"/>
          <w:sz w:val="20"/>
          <w:szCs w:val="20"/>
        </w:rPr>
        <w:t xml:space="preserve"> IACHR notes that </w:t>
      </w:r>
      <w:r w:rsidR="00237E93">
        <w:rPr>
          <w:rFonts w:ascii="Univers" w:hAnsi="Univers" w:cs="Garamond"/>
          <w:sz w:val="20"/>
          <w:szCs w:val="20"/>
        </w:rPr>
        <w:t xml:space="preserve">this </w:t>
      </w:r>
      <w:r w:rsidR="005A28BF">
        <w:rPr>
          <w:rFonts w:ascii="Univers" w:hAnsi="Univers" w:cs="Garamond"/>
          <w:sz w:val="20"/>
          <w:szCs w:val="20"/>
        </w:rPr>
        <w:t xml:space="preserve">remedy </w:t>
      </w:r>
      <w:r w:rsidR="00632995" w:rsidRPr="003E1EC0">
        <w:rPr>
          <w:rFonts w:ascii="Univers" w:hAnsi="Univers" w:cs="Garamond"/>
          <w:sz w:val="20"/>
          <w:szCs w:val="20"/>
        </w:rPr>
        <w:t xml:space="preserve">was suitable to satisfy the claims of the alleged </w:t>
      </w:r>
      <w:r w:rsidR="005C5E7C" w:rsidRPr="003E1EC0">
        <w:rPr>
          <w:rFonts w:ascii="Univers" w:hAnsi="Univers" w:cs="Garamond"/>
          <w:sz w:val="20"/>
          <w:szCs w:val="20"/>
        </w:rPr>
        <w:t>victim</w:t>
      </w:r>
      <w:r w:rsidR="00CA484B" w:rsidRPr="003E1EC0">
        <w:rPr>
          <w:rFonts w:ascii="Univers" w:hAnsi="Univers" w:cs="Garamond"/>
          <w:sz w:val="20"/>
          <w:szCs w:val="20"/>
        </w:rPr>
        <w:t xml:space="preserve"> with regard to control of </w:t>
      </w:r>
      <w:r w:rsidR="004F2CBD">
        <w:rPr>
          <w:rFonts w:ascii="Univers" w:hAnsi="Univers" w:cs="Garamond"/>
          <w:sz w:val="20"/>
          <w:szCs w:val="20"/>
        </w:rPr>
        <w:t xml:space="preserve">the </w:t>
      </w:r>
      <w:r w:rsidR="00CA484B" w:rsidRPr="003E1EC0">
        <w:rPr>
          <w:rFonts w:ascii="Univers" w:hAnsi="Univers" w:cs="Garamond"/>
          <w:sz w:val="20"/>
          <w:szCs w:val="20"/>
        </w:rPr>
        <w:t>legality of the admi</w:t>
      </w:r>
      <w:r w:rsidR="00346070">
        <w:rPr>
          <w:rFonts w:ascii="Univers" w:hAnsi="Univers" w:cs="Garamond"/>
          <w:sz w:val="20"/>
          <w:szCs w:val="20"/>
        </w:rPr>
        <w:t>ni</w:t>
      </w:r>
      <w:r w:rsidR="00CA484B" w:rsidRPr="003E1EC0">
        <w:rPr>
          <w:rFonts w:ascii="Univers" w:hAnsi="Univers" w:cs="Garamond"/>
          <w:sz w:val="20"/>
          <w:szCs w:val="20"/>
        </w:rPr>
        <w:t xml:space="preserve">strative act of dismissal, </w:t>
      </w:r>
      <w:r w:rsidR="005528BF">
        <w:rPr>
          <w:rFonts w:ascii="Univers" w:hAnsi="Univers" w:cs="Garamond"/>
          <w:sz w:val="20"/>
          <w:szCs w:val="20"/>
        </w:rPr>
        <w:t xml:space="preserve">such </w:t>
      </w:r>
      <w:r w:rsidR="00DE2C8C">
        <w:rPr>
          <w:rFonts w:ascii="Univers" w:hAnsi="Univers" w:cs="Garamond"/>
          <w:sz w:val="20"/>
          <w:szCs w:val="20"/>
        </w:rPr>
        <w:t xml:space="preserve">as </w:t>
      </w:r>
      <w:r w:rsidR="0059366B">
        <w:rPr>
          <w:rFonts w:ascii="Univers" w:hAnsi="Univers" w:cs="Garamond"/>
          <w:sz w:val="20"/>
          <w:szCs w:val="20"/>
        </w:rPr>
        <w:t xml:space="preserve">the claim regarding </w:t>
      </w:r>
      <w:r w:rsidR="00CA484B" w:rsidRPr="003E1EC0">
        <w:rPr>
          <w:rFonts w:ascii="Univers" w:hAnsi="Univers" w:cs="Garamond"/>
          <w:sz w:val="20"/>
          <w:szCs w:val="20"/>
        </w:rPr>
        <w:t xml:space="preserve">whether the effective date of the dismissal was prior or subsequent to </w:t>
      </w:r>
      <w:r w:rsidR="008356E7" w:rsidRPr="003E1EC0">
        <w:rPr>
          <w:rFonts w:ascii="Univers" w:hAnsi="Univers" w:cs="Garamond"/>
          <w:sz w:val="20"/>
          <w:szCs w:val="20"/>
        </w:rPr>
        <w:t>the decision ordering her transfer. Based on the for</w:t>
      </w:r>
      <w:r w:rsidR="00D33091">
        <w:rPr>
          <w:rFonts w:ascii="Univers" w:hAnsi="Univers" w:cs="Garamond"/>
          <w:sz w:val="20"/>
          <w:szCs w:val="20"/>
        </w:rPr>
        <w:t>egoing</w:t>
      </w:r>
      <w:r w:rsidR="008356E7" w:rsidRPr="003E1EC0">
        <w:rPr>
          <w:rFonts w:ascii="Univers" w:hAnsi="Univers" w:cs="Garamond"/>
          <w:sz w:val="20"/>
          <w:szCs w:val="20"/>
        </w:rPr>
        <w:t xml:space="preserve">, the IACHR </w:t>
      </w:r>
      <w:r w:rsidR="00AE5AC2">
        <w:rPr>
          <w:rFonts w:ascii="Univers" w:hAnsi="Univers" w:cs="Garamond"/>
          <w:sz w:val="20"/>
          <w:szCs w:val="20"/>
        </w:rPr>
        <w:t xml:space="preserve">finds </w:t>
      </w:r>
      <w:r w:rsidR="008356E7" w:rsidRPr="003E1EC0">
        <w:rPr>
          <w:rFonts w:ascii="Univers" w:hAnsi="Univers" w:cs="Garamond"/>
          <w:sz w:val="20"/>
          <w:szCs w:val="20"/>
        </w:rPr>
        <w:t xml:space="preserve">that the petitioner </w:t>
      </w:r>
      <w:r w:rsidR="000F38C3" w:rsidRPr="003E1EC0">
        <w:rPr>
          <w:rFonts w:ascii="Univers" w:hAnsi="Univers" w:cs="Garamond"/>
          <w:sz w:val="20"/>
          <w:szCs w:val="20"/>
        </w:rPr>
        <w:t xml:space="preserve">did not exhaust the remedy available in the State with regard to this </w:t>
      </w:r>
      <w:r w:rsidR="00842C55">
        <w:rPr>
          <w:rFonts w:ascii="Univers" w:hAnsi="Univers" w:cs="Garamond"/>
          <w:sz w:val="20"/>
          <w:szCs w:val="20"/>
        </w:rPr>
        <w:t xml:space="preserve">point </w:t>
      </w:r>
      <w:r w:rsidR="000F38C3" w:rsidRPr="003E1EC0">
        <w:rPr>
          <w:rFonts w:ascii="Univers" w:hAnsi="Univers" w:cs="Garamond"/>
          <w:sz w:val="20"/>
          <w:szCs w:val="20"/>
        </w:rPr>
        <w:t>of her complaint.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953B6F" w:rsidRDefault="0048642C" w:rsidP="00953B6F">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cs="Garamond"/>
          <w:sz w:val="20"/>
          <w:szCs w:val="20"/>
        </w:rPr>
        <w:t xml:space="preserve">Additionally, the Commission </w:t>
      </w:r>
      <w:r w:rsidR="001A53B5">
        <w:rPr>
          <w:rFonts w:ascii="Univers" w:hAnsi="Univers" w:cs="Garamond"/>
          <w:sz w:val="20"/>
          <w:szCs w:val="20"/>
        </w:rPr>
        <w:t xml:space="preserve">notes </w:t>
      </w:r>
      <w:r w:rsidRPr="003E1EC0">
        <w:rPr>
          <w:rFonts w:ascii="Univers" w:hAnsi="Univers" w:cs="Garamond"/>
          <w:sz w:val="20"/>
          <w:szCs w:val="20"/>
        </w:rPr>
        <w:t xml:space="preserve">that one of the </w:t>
      </w:r>
      <w:r w:rsidR="00B45C81">
        <w:rPr>
          <w:rFonts w:ascii="Univers" w:hAnsi="Univers" w:cs="Garamond"/>
          <w:sz w:val="20"/>
          <w:szCs w:val="20"/>
        </w:rPr>
        <w:t xml:space="preserve">petitioner’s </w:t>
      </w:r>
      <w:r w:rsidRPr="003E1EC0">
        <w:rPr>
          <w:rFonts w:ascii="Univers" w:hAnsi="Univers" w:cs="Garamond"/>
          <w:sz w:val="20"/>
          <w:szCs w:val="20"/>
        </w:rPr>
        <w:t xml:space="preserve">claims before the Inter-American system is that </w:t>
      </w:r>
      <w:r w:rsidR="001722C3">
        <w:rPr>
          <w:rFonts w:ascii="Univers" w:hAnsi="Univers" w:cs="Garamond"/>
          <w:sz w:val="20"/>
          <w:szCs w:val="20"/>
        </w:rPr>
        <w:t>she had been dismissed in retaliation for her decision</w:t>
      </w:r>
      <w:r w:rsidR="00C4399A">
        <w:rPr>
          <w:rFonts w:ascii="Univers" w:hAnsi="Univers" w:cs="Garamond"/>
          <w:sz w:val="20"/>
          <w:szCs w:val="20"/>
        </w:rPr>
        <w:t>s</w:t>
      </w:r>
      <w:r w:rsidR="001722C3">
        <w:rPr>
          <w:rFonts w:ascii="Univers" w:hAnsi="Univers" w:cs="Garamond"/>
          <w:sz w:val="20"/>
          <w:szCs w:val="20"/>
        </w:rPr>
        <w:t xml:space="preserve"> and had not been afforded due process.</w:t>
      </w:r>
      <w:r w:rsidR="00C4399A">
        <w:rPr>
          <w:rFonts w:ascii="Univers" w:hAnsi="Univers" w:cs="Garamond"/>
          <w:sz w:val="20"/>
          <w:szCs w:val="20"/>
        </w:rPr>
        <w:t xml:space="preserve">  T</w:t>
      </w:r>
      <w:r w:rsidR="009865F8" w:rsidRPr="003E1EC0">
        <w:rPr>
          <w:rFonts w:ascii="Univers" w:hAnsi="Univers" w:cs="Garamond"/>
          <w:sz w:val="20"/>
          <w:szCs w:val="20"/>
        </w:rPr>
        <w:t xml:space="preserve">he petitioner </w:t>
      </w:r>
      <w:r w:rsidR="00C4399A">
        <w:rPr>
          <w:rFonts w:ascii="Univers" w:hAnsi="Univers" w:cs="Garamond"/>
          <w:sz w:val="20"/>
          <w:szCs w:val="20"/>
        </w:rPr>
        <w:t xml:space="preserve">further contended </w:t>
      </w:r>
      <w:r w:rsidR="00245A86">
        <w:rPr>
          <w:rFonts w:ascii="Univers" w:hAnsi="Univers" w:cs="Garamond"/>
          <w:sz w:val="20"/>
          <w:szCs w:val="20"/>
        </w:rPr>
        <w:t xml:space="preserve">that </w:t>
      </w:r>
      <w:r w:rsidR="0088091A">
        <w:rPr>
          <w:rFonts w:ascii="Univers" w:hAnsi="Univers" w:cs="Garamond"/>
          <w:sz w:val="20"/>
          <w:szCs w:val="20"/>
        </w:rPr>
        <w:t xml:space="preserve">while </w:t>
      </w:r>
      <w:r w:rsidR="007401DC">
        <w:rPr>
          <w:rFonts w:ascii="Univers" w:hAnsi="Univers" w:cs="Garamond"/>
          <w:sz w:val="20"/>
          <w:szCs w:val="20"/>
        </w:rPr>
        <w:t xml:space="preserve">serving in </w:t>
      </w:r>
      <w:r w:rsidR="009865F8" w:rsidRPr="003E1EC0">
        <w:rPr>
          <w:rFonts w:ascii="Univers" w:hAnsi="Univers" w:cs="Garamond"/>
          <w:sz w:val="20"/>
          <w:szCs w:val="20"/>
        </w:rPr>
        <w:t>a career post on a temporary ba</w:t>
      </w:r>
      <w:r w:rsidR="001641EE" w:rsidRPr="003E1EC0">
        <w:rPr>
          <w:rFonts w:ascii="Univers" w:hAnsi="Univers" w:cs="Garamond"/>
          <w:sz w:val="20"/>
          <w:szCs w:val="20"/>
        </w:rPr>
        <w:t>s</w:t>
      </w:r>
      <w:r w:rsidR="009865F8" w:rsidRPr="003E1EC0">
        <w:rPr>
          <w:rFonts w:ascii="Univers" w:hAnsi="Univers" w:cs="Garamond"/>
          <w:sz w:val="20"/>
          <w:szCs w:val="20"/>
        </w:rPr>
        <w:t>is, she wa</w:t>
      </w:r>
      <w:r w:rsidR="00100218">
        <w:rPr>
          <w:rFonts w:ascii="Univers" w:hAnsi="Univers" w:cs="Garamond"/>
          <w:sz w:val="20"/>
          <w:szCs w:val="20"/>
        </w:rPr>
        <w:t xml:space="preserve">s dismissed </w:t>
      </w:r>
      <w:r w:rsidR="00A83122">
        <w:rPr>
          <w:rFonts w:ascii="Univers" w:hAnsi="Univers" w:cs="Arial"/>
          <w:sz w:val="20"/>
          <w:szCs w:val="20"/>
        </w:rPr>
        <w:t>by a decision devoid of any legal reasoning</w:t>
      </w:r>
      <w:r w:rsidR="00E96305">
        <w:rPr>
          <w:rFonts w:ascii="Univers" w:hAnsi="Univers" w:cs="Garamond"/>
          <w:sz w:val="20"/>
          <w:szCs w:val="20"/>
        </w:rPr>
        <w:t xml:space="preserve"> </w:t>
      </w:r>
      <w:r w:rsidR="0038593B">
        <w:rPr>
          <w:rFonts w:ascii="Univers" w:hAnsi="Univers" w:cs="Garamond"/>
          <w:sz w:val="20"/>
          <w:szCs w:val="20"/>
        </w:rPr>
        <w:t>and without taking in</w:t>
      </w:r>
      <w:r w:rsidR="009865F8" w:rsidRPr="003E1EC0">
        <w:rPr>
          <w:rFonts w:ascii="Univers" w:hAnsi="Univers" w:cs="Garamond"/>
          <w:sz w:val="20"/>
          <w:szCs w:val="20"/>
        </w:rPr>
        <w:t>to account her special</w:t>
      </w:r>
      <w:r w:rsidR="00F76FD6">
        <w:rPr>
          <w:rFonts w:ascii="Univers" w:hAnsi="Univers" w:cs="Garamond"/>
          <w:sz w:val="20"/>
          <w:szCs w:val="20"/>
        </w:rPr>
        <w:t xml:space="preserve"> circumstances</w:t>
      </w:r>
      <w:r w:rsidR="00953B6F" w:rsidRPr="003E1EC0">
        <w:rPr>
          <w:rFonts w:ascii="Univers" w:hAnsi="Univers" w:cs="Garamond"/>
          <w:sz w:val="20"/>
          <w:szCs w:val="20"/>
        </w:rPr>
        <w:t>.</w:t>
      </w:r>
    </w:p>
    <w:p w:rsidR="00A83122" w:rsidRDefault="00A83122" w:rsidP="00953B6F">
      <w:pPr>
        <w:pStyle w:val="Textoindependiente"/>
        <w:spacing w:before="0" w:beforeAutospacing="0" w:after="0" w:afterAutospacing="0"/>
        <w:jc w:val="both"/>
        <w:rPr>
          <w:rFonts w:ascii="Univers" w:hAnsi="Univers"/>
          <w:sz w:val="20"/>
          <w:szCs w:val="20"/>
        </w:rPr>
      </w:pPr>
    </w:p>
    <w:p w:rsidR="00953B6F" w:rsidRPr="003E1EC0" w:rsidRDefault="00D60C39" w:rsidP="00953B6F">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As to whether</w:t>
      </w:r>
      <w:r w:rsidR="00D7462F" w:rsidRPr="003E1EC0">
        <w:rPr>
          <w:rFonts w:ascii="Univers" w:hAnsi="Univers"/>
          <w:sz w:val="20"/>
          <w:szCs w:val="20"/>
        </w:rPr>
        <w:t xml:space="preserve"> the administrative procedur</w:t>
      </w:r>
      <w:r w:rsidR="00AA0DAD">
        <w:rPr>
          <w:rFonts w:ascii="Univers" w:hAnsi="Univers"/>
          <w:sz w:val="20"/>
          <w:szCs w:val="20"/>
        </w:rPr>
        <w:t>e</w:t>
      </w:r>
      <w:r>
        <w:rPr>
          <w:rFonts w:ascii="Univers" w:hAnsi="Univers"/>
          <w:sz w:val="20"/>
          <w:szCs w:val="20"/>
        </w:rPr>
        <w:t xml:space="preserve"> is suitable</w:t>
      </w:r>
      <w:r w:rsidR="00AA0DAD">
        <w:rPr>
          <w:rFonts w:ascii="Univers" w:hAnsi="Univers"/>
          <w:sz w:val="20"/>
          <w:szCs w:val="20"/>
        </w:rPr>
        <w:t xml:space="preserve"> to offer an adequate remedy for</w:t>
      </w:r>
      <w:r w:rsidR="00D7462F" w:rsidRPr="003E1EC0">
        <w:rPr>
          <w:rFonts w:ascii="Univers" w:hAnsi="Univers"/>
          <w:sz w:val="20"/>
          <w:szCs w:val="20"/>
        </w:rPr>
        <w:t xml:space="preserve"> the claim relating to the lack of due process and </w:t>
      </w:r>
      <w:r w:rsidR="00A839C1">
        <w:rPr>
          <w:rFonts w:ascii="Univers" w:hAnsi="Univers"/>
          <w:sz w:val="20"/>
          <w:szCs w:val="20"/>
        </w:rPr>
        <w:t>legal reasoning</w:t>
      </w:r>
      <w:r w:rsidR="00D7462F" w:rsidRPr="003E1EC0">
        <w:rPr>
          <w:rFonts w:ascii="Univers" w:hAnsi="Univers"/>
          <w:sz w:val="20"/>
          <w:szCs w:val="20"/>
        </w:rPr>
        <w:t xml:space="preserve">, the Commission </w:t>
      </w:r>
      <w:r w:rsidR="002E1B14" w:rsidRPr="003E1EC0">
        <w:rPr>
          <w:rFonts w:ascii="Univers" w:hAnsi="Univers"/>
          <w:sz w:val="20"/>
          <w:szCs w:val="20"/>
        </w:rPr>
        <w:t xml:space="preserve">notes that, as of 2003, the Council of State, the highest </w:t>
      </w:r>
      <w:r w:rsidR="00245E43">
        <w:rPr>
          <w:rFonts w:ascii="Univers" w:hAnsi="Univers"/>
          <w:sz w:val="20"/>
          <w:szCs w:val="20"/>
        </w:rPr>
        <w:t xml:space="preserve">adjudicatory </w:t>
      </w:r>
      <w:r w:rsidR="002E1B14" w:rsidRPr="003E1EC0">
        <w:rPr>
          <w:rFonts w:ascii="Univers" w:hAnsi="Univers"/>
          <w:sz w:val="20"/>
          <w:szCs w:val="20"/>
        </w:rPr>
        <w:t xml:space="preserve">body </w:t>
      </w:r>
      <w:r w:rsidR="00F72082">
        <w:rPr>
          <w:rFonts w:ascii="Univers" w:hAnsi="Univers"/>
          <w:sz w:val="20"/>
          <w:szCs w:val="20"/>
        </w:rPr>
        <w:t xml:space="preserve">for </w:t>
      </w:r>
      <w:r w:rsidR="00F26979">
        <w:rPr>
          <w:rFonts w:ascii="Univers" w:hAnsi="Univers"/>
          <w:sz w:val="20"/>
          <w:szCs w:val="20"/>
        </w:rPr>
        <w:t xml:space="preserve">disputes </w:t>
      </w:r>
      <w:r w:rsidR="000E1909">
        <w:rPr>
          <w:rFonts w:ascii="Univers" w:hAnsi="Univers"/>
          <w:sz w:val="20"/>
          <w:szCs w:val="20"/>
        </w:rPr>
        <w:t>arising</w:t>
      </w:r>
      <w:r w:rsidR="00825B4D" w:rsidRPr="003E1EC0">
        <w:rPr>
          <w:rFonts w:ascii="Univers" w:hAnsi="Univers"/>
          <w:sz w:val="20"/>
          <w:szCs w:val="20"/>
        </w:rPr>
        <w:t xml:space="preserve"> </w:t>
      </w:r>
      <w:r w:rsidR="001F0792" w:rsidRPr="003E1EC0">
        <w:rPr>
          <w:rFonts w:ascii="Univers" w:hAnsi="Univers"/>
          <w:sz w:val="20"/>
          <w:szCs w:val="20"/>
        </w:rPr>
        <w:t xml:space="preserve">from </w:t>
      </w:r>
      <w:r w:rsidR="000F6753">
        <w:rPr>
          <w:rFonts w:ascii="Univers" w:hAnsi="Univers"/>
          <w:sz w:val="20"/>
          <w:szCs w:val="20"/>
        </w:rPr>
        <w:t>“</w:t>
      </w:r>
      <w:r w:rsidR="001F0792" w:rsidRPr="003E1EC0">
        <w:rPr>
          <w:rFonts w:ascii="Univers" w:hAnsi="Univers"/>
          <w:sz w:val="20"/>
          <w:szCs w:val="20"/>
        </w:rPr>
        <w:t xml:space="preserve">actions to vacate </w:t>
      </w:r>
      <w:r w:rsidR="005C04B6">
        <w:rPr>
          <w:rFonts w:ascii="Univers" w:hAnsi="Univers"/>
          <w:sz w:val="20"/>
          <w:szCs w:val="20"/>
        </w:rPr>
        <w:t xml:space="preserve">an administrative act </w:t>
      </w:r>
      <w:r w:rsidR="001F0792" w:rsidRPr="003E1EC0">
        <w:rPr>
          <w:rFonts w:ascii="Univers" w:hAnsi="Univers"/>
          <w:sz w:val="20"/>
          <w:szCs w:val="20"/>
        </w:rPr>
        <w:t>and</w:t>
      </w:r>
      <w:r w:rsidR="005D678D">
        <w:rPr>
          <w:rFonts w:ascii="Univers" w:hAnsi="Univers"/>
          <w:sz w:val="20"/>
          <w:szCs w:val="20"/>
        </w:rPr>
        <w:t xml:space="preserve"> restore a right</w:t>
      </w:r>
      <w:r w:rsidR="000F6753">
        <w:rPr>
          <w:rFonts w:ascii="Univers" w:hAnsi="Univers"/>
          <w:sz w:val="20"/>
          <w:szCs w:val="20"/>
        </w:rPr>
        <w:t>”</w:t>
      </w:r>
      <w:r w:rsidR="005D678D">
        <w:rPr>
          <w:rFonts w:ascii="Univers" w:hAnsi="Univers"/>
          <w:sz w:val="20"/>
          <w:szCs w:val="20"/>
        </w:rPr>
        <w:t xml:space="preserve">, reaffirmed </w:t>
      </w:r>
      <w:r w:rsidR="008E38AA">
        <w:rPr>
          <w:rFonts w:ascii="Univers" w:hAnsi="Univers"/>
          <w:sz w:val="20"/>
          <w:szCs w:val="20"/>
        </w:rPr>
        <w:t xml:space="preserve">its </w:t>
      </w:r>
      <w:r w:rsidR="005315C3">
        <w:rPr>
          <w:rFonts w:ascii="Univers" w:hAnsi="Univers"/>
          <w:sz w:val="20"/>
          <w:szCs w:val="20"/>
        </w:rPr>
        <w:t>legal precedent</w:t>
      </w:r>
      <w:r w:rsidR="00AC43DA">
        <w:rPr>
          <w:rFonts w:ascii="Univers" w:hAnsi="Univers"/>
          <w:sz w:val="20"/>
          <w:szCs w:val="20"/>
        </w:rPr>
        <w:t xml:space="preserve"> wherein</w:t>
      </w:r>
      <w:r w:rsidR="00DE6DAA" w:rsidRPr="003E1EC0">
        <w:rPr>
          <w:rFonts w:ascii="Univers" w:hAnsi="Univers"/>
          <w:sz w:val="20"/>
          <w:szCs w:val="20"/>
        </w:rPr>
        <w:t xml:space="preserve"> </w:t>
      </w:r>
      <w:r w:rsidR="005315C3">
        <w:rPr>
          <w:rFonts w:ascii="Univers" w:hAnsi="Univers"/>
          <w:sz w:val="20"/>
          <w:szCs w:val="20"/>
        </w:rPr>
        <w:t xml:space="preserve">it </w:t>
      </w:r>
      <w:r w:rsidR="00DE6DAA" w:rsidRPr="003E1EC0">
        <w:rPr>
          <w:rFonts w:ascii="Univers" w:hAnsi="Univers"/>
          <w:sz w:val="20"/>
          <w:szCs w:val="20"/>
        </w:rPr>
        <w:t xml:space="preserve">established that “employees appointed on a temporary basis are not protected by any privilege of stability, </w:t>
      </w:r>
      <w:r w:rsidR="003B236C" w:rsidRPr="003E1EC0">
        <w:rPr>
          <w:rFonts w:ascii="Univers" w:hAnsi="Univers"/>
          <w:sz w:val="20"/>
          <w:szCs w:val="20"/>
        </w:rPr>
        <w:t xml:space="preserve">and consequently, </w:t>
      </w:r>
      <w:r w:rsidR="00E03290">
        <w:rPr>
          <w:rFonts w:ascii="Univers" w:hAnsi="Univers"/>
          <w:sz w:val="20"/>
          <w:szCs w:val="20"/>
        </w:rPr>
        <w:t>they</w:t>
      </w:r>
      <w:r w:rsidR="006C0294">
        <w:rPr>
          <w:rFonts w:ascii="Univers" w:hAnsi="Univers"/>
          <w:sz w:val="20"/>
          <w:szCs w:val="20"/>
        </w:rPr>
        <w:t xml:space="preserve"> may be </w:t>
      </w:r>
      <w:r w:rsidR="007D478C">
        <w:rPr>
          <w:rFonts w:ascii="Univers" w:hAnsi="Univers"/>
          <w:sz w:val="20"/>
          <w:szCs w:val="20"/>
        </w:rPr>
        <w:t>removed</w:t>
      </w:r>
      <w:r w:rsidR="00370A40" w:rsidRPr="003E1EC0">
        <w:rPr>
          <w:rFonts w:ascii="Univers" w:hAnsi="Univers"/>
          <w:sz w:val="20"/>
          <w:szCs w:val="20"/>
        </w:rPr>
        <w:t>, without any</w:t>
      </w:r>
      <w:r w:rsidR="00A839C1">
        <w:rPr>
          <w:rFonts w:ascii="Univers" w:hAnsi="Univers"/>
          <w:sz w:val="20"/>
          <w:szCs w:val="20"/>
        </w:rPr>
        <w:t xml:space="preserve"> legal reasoning</w:t>
      </w:r>
      <w:r w:rsidR="00A04044">
        <w:rPr>
          <w:rFonts w:ascii="Univers" w:hAnsi="Univers"/>
          <w:sz w:val="20"/>
          <w:szCs w:val="20"/>
        </w:rPr>
        <w:t>.</w:t>
      </w:r>
      <w:r w:rsidR="00953B6F" w:rsidRPr="003E1EC0">
        <w:rPr>
          <w:rFonts w:ascii="Univers" w:hAnsi="Univers" w:cs="Arial"/>
          <w:sz w:val="20"/>
          <w:szCs w:val="20"/>
        </w:rPr>
        <w:t>"</w:t>
      </w:r>
      <w:r w:rsidR="00953B6F" w:rsidRPr="003E1EC0">
        <w:rPr>
          <w:rFonts w:ascii="Univers" w:hAnsi="Univers"/>
          <w:sz w:val="20"/>
          <w:szCs w:val="20"/>
          <w:vertAlign w:val="superscript"/>
        </w:rPr>
        <w:footnoteReference w:id="6"/>
      </w:r>
    </w:p>
    <w:p w:rsidR="00953B6F" w:rsidRPr="003E1EC0" w:rsidRDefault="00953B6F" w:rsidP="00F978E6">
      <w:pPr>
        <w:pStyle w:val="Textoindependiente"/>
        <w:spacing w:before="0" w:beforeAutospacing="0" w:after="0" w:afterAutospacing="0"/>
        <w:jc w:val="both"/>
        <w:rPr>
          <w:rFonts w:ascii="Univers" w:hAnsi="Univers"/>
          <w:sz w:val="20"/>
          <w:szCs w:val="20"/>
        </w:rPr>
      </w:pPr>
    </w:p>
    <w:p w:rsidR="00F978E6" w:rsidRPr="003E1EC0" w:rsidRDefault="00C34EC3"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cs="Garamond"/>
          <w:sz w:val="20"/>
          <w:szCs w:val="20"/>
        </w:rPr>
        <w:t>Consequently, the Commission</w:t>
      </w:r>
      <w:r w:rsidR="004565C6">
        <w:rPr>
          <w:rFonts w:ascii="Univers" w:hAnsi="Univers" w:cs="Garamond"/>
          <w:sz w:val="20"/>
          <w:szCs w:val="20"/>
        </w:rPr>
        <w:t xml:space="preserve"> notes</w:t>
      </w:r>
      <w:r w:rsidRPr="003E1EC0">
        <w:rPr>
          <w:rFonts w:ascii="Univers" w:hAnsi="Univers" w:cs="Garamond"/>
          <w:sz w:val="20"/>
          <w:szCs w:val="20"/>
        </w:rPr>
        <w:t xml:space="preserve">, for purposes of this admissibility, that </w:t>
      </w:r>
      <w:r w:rsidR="008D002B" w:rsidRPr="003E1EC0">
        <w:rPr>
          <w:rFonts w:ascii="Univers" w:hAnsi="Univers" w:cs="Garamond"/>
          <w:sz w:val="20"/>
          <w:szCs w:val="20"/>
        </w:rPr>
        <w:t xml:space="preserve">even though the </w:t>
      </w:r>
      <w:r w:rsidR="000F6753">
        <w:rPr>
          <w:rFonts w:ascii="Univers" w:hAnsi="Univers" w:cs="Garamond"/>
          <w:sz w:val="20"/>
          <w:szCs w:val="20"/>
        </w:rPr>
        <w:t>“</w:t>
      </w:r>
      <w:r w:rsidR="008D002B" w:rsidRPr="003E1EC0">
        <w:rPr>
          <w:rFonts w:ascii="Univers" w:hAnsi="Univers" w:cs="Garamond"/>
          <w:sz w:val="20"/>
          <w:szCs w:val="20"/>
        </w:rPr>
        <w:t xml:space="preserve">action to vacate </w:t>
      </w:r>
      <w:r w:rsidR="005C04B6">
        <w:rPr>
          <w:rFonts w:ascii="Univers" w:hAnsi="Univers" w:cs="Garamond"/>
          <w:sz w:val="20"/>
          <w:szCs w:val="20"/>
        </w:rPr>
        <w:t xml:space="preserve">an administrative act </w:t>
      </w:r>
      <w:r w:rsidR="008D002B" w:rsidRPr="003E1EC0">
        <w:rPr>
          <w:rFonts w:ascii="Univers" w:hAnsi="Univers" w:cs="Garamond"/>
          <w:sz w:val="20"/>
          <w:szCs w:val="20"/>
        </w:rPr>
        <w:t>and restore the right</w:t>
      </w:r>
      <w:r w:rsidR="000F6753">
        <w:rPr>
          <w:rFonts w:ascii="Univers" w:hAnsi="Univers" w:cs="Garamond"/>
          <w:sz w:val="20"/>
          <w:szCs w:val="20"/>
        </w:rPr>
        <w:t>”</w:t>
      </w:r>
      <w:r w:rsidR="008D002B" w:rsidRPr="003E1EC0">
        <w:rPr>
          <w:rFonts w:ascii="Univers" w:hAnsi="Univers" w:cs="Garamond"/>
          <w:sz w:val="20"/>
          <w:szCs w:val="20"/>
        </w:rPr>
        <w:t xml:space="preserve"> </w:t>
      </w:r>
      <w:r w:rsidR="00CA14D9" w:rsidRPr="003E1EC0">
        <w:rPr>
          <w:rFonts w:ascii="Univers" w:hAnsi="Univers" w:cs="Garamond"/>
          <w:sz w:val="20"/>
          <w:szCs w:val="20"/>
        </w:rPr>
        <w:t xml:space="preserve">constitutes a remedy to </w:t>
      </w:r>
      <w:r w:rsidR="002E5781" w:rsidRPr="003E1EC0">
        <w:rPr>
          <w:rFonts w:ascii="Univers" w:hAnsi="Univers" w:cs="Garamond"/>
          <w:sz w:val="20"/>
          <w:szCs w:val="20"/>
        </w:rPr>
        <w:t xml:space="preserve">exercise control over the legality </w:t>
      </w:r>
      <w:r w:rsidR="003816DA">
        <w:rPr>
          <w:rFonts w:ascii="Univers" w:hAnsi="Univers" w:cs="Garamond"/>
          <w:sz w:val="20"/>
          <w:szCs w:val="20"/>
        </w:rPr>
        <w:t xml:space="preserve">of the dismissal, based on </w:t>
      </w:r>
      <w:r w:rsidR="00B51344" w:rsidRPr="003E1EC0">
        <w:rPr>
          <w:rFonts w:ascii="Univers" w:hAnsi="Univers" w:cs="Garamond"/>
          <w:sz w:val="20"/>
          <w:szCs w:val="20"/>
        </w:rPr>
        <w:t xml:space="preserve">the doctrine of the Council of State, this action does not constitute </w:t>
      </w:r>
      <w:r w:rsidR="00FB5047" w:rsidRPr="003E1EC0">
        <w:rPr>
          <w:rFonts w:ascii="Univers" w:hAnsi="Univers" w:cs="Garamond"/>
          <w:sz w:val="20"/>
          <w:szCs w:val="20"/>
        </w:rPr>
        <w:t xml:space="preserve">a </w:t>
      </w:r>
      <w:r w:rsidR="002A5285">
        <w:rPr>
          <w:rFonts w:ascii="Univers" w:hAnsi="Univers" w:cs="Garamond"/>
          <w:sz w:val="20"/>
          <w:szCs w:val="20"/>
        </w:rPr>
        <w:t xml:space="preserve">suitable </w:t>
      </w:r>
      <w:r w:rsidR="001A4ABF" w:rsidRPr="003E1EC0">
        <w:rPr>
          <w:rFonts w:ascii="Univers" w:hAnsi="Univers" w:cs="Garamond"/>
          <w:sz w:val="20"/>
          <w:szCs w:val="20"/>
        </w:rPr>
        <w:t xml:space="preserve">remedy </w:t>
      </w:r>
      <w:r w:rsidR="00377850">
        <w:rPr>
          <w:rFonts w:ascii="Univers" w:hAnsi="Univers" w:cs="Garamond"/>
          <w:sz w:val="20"/>
          <w:szCs w:val="20"/>
        </w:rPr>
        <w:t>to</w:t>
      </w:r>
      <w:r w:rsidR="00CC715B">
        <w:rPr>
          <w:rFonts w:ascii="Univers" w:hAnsi="Univers" w:cs="Garamond"/>
          <w:sz w:val="20"/>
          <w:szCs w:val="20"/>
        </w:rPr>
        <w:t xml:space="preserve"> </w:t>
      </w:r>
      <w:r w:rsidR="00B044BC">
        <w:rPr>
          <w:rFonts w:ascii="Univers" w:hAnsi="Univers" w:cs="Garamond"/>
          <w:sz w:val="20"/>
          <w:szCs w:val="20"/>
        </w:rPr>
        <w:t xml:space="preserve">obtain </w:t>
      </w:r>
      <w:r w:rsidR="00885802" w:rsidRPr="003E1EC0">
        <w:rPr>
          <w:rFonts w:ascii="Univers" w:hAnsi="Univers" w:cs="Garamond"/>
          <w:sz w:val="20"/>
          <w:szCs w:val="20"/>
        </w:rPr>
        <w:t xml:space="preserve">the </w:t>
      </w:r>
      <w:r w:rsidR="00A839C1">
        <w:rPr>
          <w:rFonts w:ascii="Univers" w:hAnsi="Univers" w:cs="Garamond"/>
          <w:sz w:val="20"/>
          <w:szCs w:val="20"/>
        </w:rPr>
        <w:t xml:space="preserve">legal reasoning </w:t>
      </w:r>
      <w:r w:rsidR="00885802" w:rsidRPr="003E1EC0">
        <w:rPr>
          <w:rFonts w:ascii="Univers" w:hAnsi="Univers" w:cs="Garamond"/>
          <w:sz w:val="20"/>
          <w:szCs w:val="20"/>
        </w:rPr>
        <w:t xml:space="preserve">for the dismissal. </w:t>
      </w:r>
      <w:r w:rsidR="00C63343">
        <w:rPr>
          <w:rFonts w:ascii="Univers" w:hAnsi="Univers" w:cs="Garamond"/>
          <w:sz w:val="20"/>
          <w:szCs w:val="20"/>
        </w:rPr>
        <w:t xml:space="preserve">As </w:t>
      </w:r>
      <w:r w:rsidR="00885802" w:rsidRPr="003E1EC0">
        <w:rPr>
          <w:rFonts w:ascii="Univers" w:hAnsi="Univers" w:cs="Garamond"/>
          <w:sz w:val="20"/>
          <w:szCs w:val="20"/>
        </w:rPr>
        <w:t xml:space="preserve">to </w:t>
      </w:r>
      <w:r w:rsidR="00C63343">
        <w:rPr>
          <w:rFonts w:ascii="Univers" w:hAnsi="Univers" w:cs="Garamond"/>
          <w:sz w:val="20"/>
          <w:szCs w:val="20"/>
        </w:rPr>
        <w:t xml:space="preserve">the </w:t>
      </w:r>
      <w:r w:rsidR="00885802" w:rsidRPr="003E1EC0">
        <w:rPr>
          <w:rFonts w:ascii="Univers" w:hAnsi="Univers" w:cs="Garamond"/>
          <w:sz w:val="20"/>
          <w:szCs w:val="20"/>
        </w:rPr>
        <w:t>suitability</w:t>
      </w:r>
      <w:r w:rsidR="002D4FC8" w:rsidRPr="003E1EC0">
        <w:rPr>
          <w:rFonts w:ascii="Univers" w:hAnsi="Univers" w:cs="Garamond"/>
          <w:sz w:val="20"/>
          <w:szCs w:val="20"/>
        </w:rPr>
        <w:t xml:space="preserve"> of the administrative procedure to </w:t>
      </w:r>
      <w:r w:rsidR="009030B2">
        <w:rPr>
          <w:rFonts w:ascii="Univers" w:hAnsi="Univers" w:cs="Garamond"/>
          <w:sz w:val="20"/>
          <w:szCs w:val="20"/>
        </w:rPr>
        <w:t xml:space="preserve">obtain </w:t>
      </w:r>
      <w:r w:rsidR="002D4FC8" w:rsidRPr="003E1EC0">
        <w:rPr>
          <w:rFonts w:ascii="Univers" w:hAnsi="Univers" w:cs="Garamond"/>
          <w:sz w:val="20"/>
          <w:szCs w:val="20"/>
        </w:rPr>
        <w:t xml:space="preserve">said </w:t>
      </w:r>
      <w:r w:rsidR="00237E93">
        <w:rPr>
          <w:rFonts w:ascii="Univers" w:hAnsi="Univers" w:cs="Garamond"/>
          <w:sz w:val="20"/>
          <w:szCs w:val="20"/>
        </w:rPr>
        <w:t>reasoning</w:t>
      </w:r>
      <w:r w:rsidR="002D4FC8" w:rsidRPr="003E1EC0">
        <w:rPr>
          <w:rFonts w:ascii="Univers" w:hAnsi="Univers" w:cs="Garamond"/>
          <w:sz w:val="20"/>
          <w:szCs w:val="20"/>
        </w:rPr>
        <w:t>, the Constitutional Court of Colombia h</w:t>
      </w:r>
      <w:r w:rsidR="002A5285">
        <w:rPr>
          <w:rFonts w:ascii="Univers" w:hAnsi="Univers" w:cs="Garamond"/>
          <w:sz w:val="20"/>
          <w:szCs w:val="20"/>
        </w:rPr>
        <w:t>a</w:t>
      </w:r>
      <w:r w:rsidR="002D4FC8" w:rsidRPr="003E1EC0">
        <w:rPr>
          <w:rFonts w:ascii="Univers" w:hAnsi="Univers" w:cs="Garamond"/>
          <w:sz w:val="20"/>
          <w:szCs w:val="20"/>
        </w:rPr>
        <w:t>s found that</w:t>
      </w:r>
      <w:r w:rsidR="00F978E6" w:rsidRPr="003E1EC0">
        <w:rPr>
          <w:rFonts w:ascii="Univers" w:hAnsi="Univers"/>
          <w:sz w:val="20"/>
          <w:szCs w:val="20"/>
        </w:rPr>
        <w:t>:</w:t>
      </w:r>
    </w:p>
    <w:p w:rsidR="00F978E6" w:rsidRPr="00EC4ECB" w:rsidRDefault="00F978E6" w:rsidP="00F978E6">
      <w:pPr>
        <w:pStyle w:val="Textoindependiente"/>
        <w:spacing w:before="0" w:beforeAutospacing="0" w:after="0" w:afterAutospacing="0"/>
        <w:ind w:left="720" w:right="900"/>
        <w:jc w:val="both"/>
        <w:rPr>
          <w:rFonts w:ascii="Univers" w:hAnsi="Univers" w:cs="Garamond"/>
          <w:sz w:val="20"/>
          <w:szCs w:val="20"/>
        </w:rPr>
      </w:pPr>
    </w:p>
    <w:p w:rsidR="00F978E6" w:rsidRPr="003E1EC0" w:rsidRDefault="00F978E6" w:rsidP="00F978E6">
      <w:pPr>
        <w:pStyle w:val="Textoindependiente"/>
        <w:spacing w:before="0" w:beforeAutospacing="0" w:after="0" w:afterAutospacing="0"/>
        <w:ind w:left="720" w:right="900"/>
        <w:jc w:val="both"/>
        <w:rPr>
          <w:rFonts w:ascii="Univers" w:hAnsi="Univers"/>
          <w:sz w:val="18"/>
          <w:szCs w:val="18"/>
        </w:rPr>
      </w:pPr>
      <w:r w:rsidRPr="003E1EC0">
        <w:rPr>
          <w:rFonts w:ascii="Univers" w:hAnsi="Univers" w:cs="Garamond"/>
          <w:sz w:val="18"/>
          <w:szCs w:val="18"/>
        </w:rPr>
        <w:t>“</w:t>
      </w:r>
      <w:r w:rsidR="006E2DE6" w:rsidRPr="003E1EC0">
        <w:rPr>
          <w:rFonts w:ascii="Univers" w:hAnsi="Univers" w:cs="Garamond"/>
          <w:sz w:val="18"/>
          <w:szCs w:val="18"/>
        </w:rPr>
        <w:t>there i</w:t>
      </w:r>
      <w:r w:rsidR="007D3CF3" w:rsidRPr="003E1EC0">
        <w:rPr>
          <w:rFonts w:ascii="Univers" w:hAnsi="Univers" w:cs="Garamond"/>
          <w:sz w:val="18"/>
          <w:szCs w:val="18"/>
        </w:rPr>
        <w:t>s no alternative</w:t>
      </w:r>
      <w:r w:rsidR="006E2DE6" w:rsidRPr="003E1EC0">
        <w:rPr>
          <w:rFonts w:ascii="Univers" w:hAnsi="Univers" w:cs="Garamond"/>
          <w:sz w:val="18"/>
          <w:szCs w:val="18"/>
        </w:rPr>
        <w:t xml:space="preserve"> mechanism of judicial defense </w:t>
      </w:r>
      <w:r w:rsidR="00465422" w:rsidRPr="003E1EC0">
        <w:rPr>
          <w:rFonts w:ascii="Univers" w:hAnsi="Univers" w:cs="Garamond"/>
          <w:sz w:val="18"/>
          <w:szCs w:val="18"/>
        </w:rPr>
        <w:t xml:space="preserve">aimed at getting the Administration to </w:t>
      </w:r>
      <w:r w:rsidR="008F1402">
        <w:rPr>
          <w:rFonts w:ascii="Univers" w:hAnsi="Univers" w:cs="Garamond"/>
          <w:sz w:val="18"/>
          <w:szCs w:val="18"/>
        </w:rPr>
        <w:t xml:space="preserve">produce </w:t>
      </w:r>
      <w:r w:rsidR="00237E93">
        <w:rPr>
          <w:rFonts w:ascii="Univers" w:hAnsi="Univers" w:cs="Garamond"/>
          <w:sz w:val="18"/>
          <w:szCs w:val="18"/>
        </w:rPr>
        <w:t xml:space="preserve">the legal reasoning </w:t>
      </w:r>
      <w:r w:rsidR="007A2EB8">
        <w:rPr>
          <w:rFonts w:ascii="Univers" w:hAnsi="Univers" w:cs="Garamond"/>
          <w:sz w:val="18"/>
          <w:szCs w:val="18"/>
        </w:rPr>
        <w:t>wh</w:t>
      </w:r>
      <w:r w:rsidR="00B8363B">
        <w:rPr>
          <w:rFonts w:ascii="Univers" w:hAnsi="Univers" w:cs="Garamond"/>
          <w:sz w:val="18"/>
          <w:szCs w:val="18"/>
        </w:rPr>
        <w:t>ich, as precedent</w:t>
      </w:r>
      <w:r w:rsidR="008231FF">
        <w:rPr>
          <w:rFonts w:ascii="Univers" w:hAnsi="Univers" w:cs="Garamond"/>
          <w:sz w:val="18"/>
          <w:szCs w:val="18"/>
        </w:rPr>
        <w:t xml:space="preserve"> says</w:t>
      </w:r>
      <w:r w:rsidR="00F73618">
        <w:rPr>
          <w:rFonts w:ascii="Univers" w:hAnsi="Univers" w:cs="Garamond"/>
          <w:sz w:val="18"/>
          <w:szCs w:val="18"/>
        </w:rPr>
        <w:t xml:space="preserve">, </w:t>
      </w:r>
      <w:r w:rsidR="00237E93">
        <w:rPr>
          <w:rFonts w:ascii="Univers" w:hAnsi="Univers" w:cs="Garamond"/>
          <w:sz w:val="18"/>
          <w:szCs w:val="18"/>
        </w:rPr>
        <w:t xml:space="preserve">is </w:t>
      </w:r>
      <w:r w:rsidR="00465422" w:rsidRPr="003E1EC0">
        <w:rPr>
          <w:rFonts w:ascii="Univers" w:hAnsi="Univers" w:cs="Garamond"/>
          <w:sz w:val="18"/>
          <w:szCs w:val="18"/>
        </w:rPr>
        <w:t xml:space="preserve">indispensable to establish whether there has been harm to fundamental rights.  Therefore, </w:t>
      </w:r>
      <w:r w:rsidR="00465422" w:rsidRPr="003E1EC0">
        <w:rPr>
          <w:rFonts w:ascii="Univers" w:hAnsi="Univers" w:cs="Garamond"/>
          <w:i/>
          <w:sz w:val="18"/>
          <w:szCs w:val="18"/>
        </w:rPr>
        <w:t xml:space="preserve">tutela </w:t>
      </w:r>
      <w:r w:rsidR="00465422" w:rsidRPr="003E1EC0">
        <w:rPr>
          <w:rFonts w:ascii="Univers" w:hAnsi="Univers" w:cs="Garamond"/>
          <w:sz w:val="18"/>
          <w:szCs w:val="18"/>
        </w:rPr>
        <w:t xml:space="preserve">in this case is the </w:t>
      </w:r>
      <w:r w:rsidR="00633C1F">
        <w:rPr>
          <w:rFonts w:ascii="Univers" w:hAnsi="Univers" w:cs="Garamond"/>
          <w:sz w:val="18"/>
          <w:szCs w:val="18"/>
        </w:rPr>
        <w:t xml:space="preserve">final </w:t>
      </w:r>
      <w:r w:rsidR="00465422" w:rsidRPr="003E1EC0">
        <w:rPr>
          <w:rFonts w:ascii="Univers" w:hAnsi="Univers" w:cs="Garamond"/>
          <w:sz w:val="18"/>
          <w:szCs w:val="18"/>
        </w:rPr>
        <w:t xml:space="preserve">mechanism </w:t>
      </w:r>
      <w:r w:rsidRPr="003E1EC0">
        <w:rPr>
          <w:rFonts w:ascii="Univers" w:hAnsi="Univers" w:cs="Garamond"/>
          <w:sz w:val="18"/>
          <w:szCs w:val="18"/>
        </w:rPr>
        <w:t>[…]</w:t>
      </w:r>
      <w:r w:rsidRPr="003E1EC0">
        <w:rPr>
          <w:rStyle w:val="Refdenotaalpie"/>
          <w:rFonts w:ascii="Univers" w:hAnsi="Univers" w:cs="Garamond"/>
          <w:sz w:val="18"/>
          <w:szCs w:val="18"/>
        </w:rPr>
        <w:footnoteReference w:id="7"/>
      </w:r>
      <w:r w:rsidRPr="003E1EC0">
        <w:rPr>
          <w:rFonts w:ascii="Univers" w:hAnsi="Univers" w:cs="Garamond"/>
          <w:sz w:val="18"/>
          <w:szCs w:val="18"/>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484EB8" w:rsidP="008A031D">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cs="Garamond"/>
          <w:sz w:val="20"/>
          <w:szCs w:val="20"/>
        </w:rPr>
        <w:t>Taking into c</w:t>
      </w:r>
      <w:r w:rsidR="00780546">
        <w:rPr>
          <w:rFonts w:ascii="Univers" w:hAnsi="Univers" w:cs="Garamond"/>
          <w:sz w:val="20"/>
          <w:szCs w:val="20"/>
        </w:rPr>
        <w:t xml:space="preserve">onsideration that the doctrine </w:t>
      </w:r>
      <w:r w:rsidRPr="003E1EC0">
        <w:rPr>
          <w:rFonts w:ascii="Univers" w:hAnsi="Univers" w:cs="Garamond"/>
          <w:sz w:val="20"/>
          <w:szCs w:val="20"/>
        </w:rPr>
        <w:t>of the Council of State</w:t>
      </w:r>
      <w:r w:rsidR="00992246" w:rsidRPr="003E1EC0">
        <w:rPr>
          <w:rFonts w:ascii="Univers" w:hAnsi="Univers" w:cs="Garamond"/>
          <w:sz w:val="20"/>
          <w:szCs w:val="20"/>
        </w:rPr>
        <w:t xml:space="preserve"> </w:t>
      </w:r>
      <w:r w:rsidR="000C2CD8">
        <w:rPr>
          <w:rFonts w:ascii="Univers" w:hAnsi="Univers" w:cs="Garamond"/>
          <w:sz w:val="20"/>
          <w:szCs w:val="20"/>
        </w:rPr>
        <w:t xml:space="preserve">has </w:t>
      </w:r>
      <w:r w:rsidR="00992246" w:rsidRPr="003E1EC0">
        <w:rPr>
          <w:rFonts w:ascii="Univers" w:hAnsi="Univers" w:cs="Garamond"/>
          <w:sz w:val="20"/>
          <w:szCs w:val="20"/>
        </w:rPr>
        <w:t>consistent</w:t>
      </w:r>
      <w:r w:rsidR="000E395E">
        <w:rPr>
          <w:rFonts w:ascii="Univers" w:hAnsi="Univers" w:cs="Garamond"/>
          <w:sz w:val="20"/>
          <w:szCs w:val="20"/>
        </w:rPr>
        <w:t>ly</w:t>
      </w:r>
      <w:r w:rsidR="00992246" w:rsidRPr="003E1EC0">
        <w:rPr>
          <w:rFonts w:ascii="Univers" w:hAnsi="Univers" w:cs="Garamond"/>
          <w:sz w:val="20"/>
          <w:szCs w:val="20"/>
        </w:rPr>
        <w:t xml:space="preserve"> </w:t>
      </w:r>
      <w:r w:rsidR="000C2CD8">
        <w:rPr>
          <w:rFonts w:ascii="Univers" w:hAnsi="Univers" w:cs="Garamond"/>
          <w:sz w:val="20"/>
          <w:szCs w:val="20"/>
        </w:rPr>
        <w:t>held</w:t>
      </w:r>
      <w:r w:rsidR="007D3F9F">
        <w:rPr>
          <w:rFonts w:ascii="Univers" w:hAnsi="Univers" w:cs="Garamond"/>
          <w:sz w:val="20"/>
          <w:szCs w:val="20"/>
        </w:rPr>
        <w:t xml:space="preserve"> </w:t>
      </w:r>
      <w:r w:rsidR="00992246" w:rsidRPr="003E1EC0">
        <w:rPr>
          <w:rFonts w:ascii="Univers" w:hAnsi="Univers" w:cs="Garamond"/>
          <w:sz w:val="20"/>
          <w:szCs w:val="20"/>
        </w:rPr>
        <w:t>that it is n</w:t>
      </w:r>
      <w:r w:rsidR="00C64CC6">
        <w:rPr>
          <w:rFonts w:ascii="Univers" w:hAnsi="Univers" w:cs="Garamond"/>
          <w:sz w:val="20"/>
          <w:szCs w:val="20"/>
        </w:rPr>
        <w:t xml:space="preserve">ot necessary to provide </w:t>
      </w:r>
      <w:r w:rsidR="003166D0">
        <w:rPr>
          <w:rFonts w:ascii="Univers" w:hAnsi="Univers" w:cs="Garamond"/>
          <w:sz w:val="20"/>
          <w:szCs w:val="20"/>
        </w:rPr>
        <w:t xml:space="preserve">legal reasoning </w:t>
      </w:r>
      <w:r w:rsidR="00992246" w:rsidRPr="003E1EC0">
        <w:rPr>
          <w:rFonts w:ascii="Univers" w:hAnsi="Univers" w:cs="Garamond"/>
          <w:sz w:val="20"/>
          <w:szCs w:val="20"/>
        </w:rPr>
        <w:t xml:space="preserve">for a decision on a dismissal, and that the Constitutional Court has upheld that the procedure </w:t>
      </w:r>
      <w:r w:rsidR="00CE717E" w:rsidRPr="003E1EC0">
        <w:rPr>
          <w:rFonts w:ascii="Univers" w:hAnsi="Univers" w:cs="Garamond"/>
          <w:sz w:val="20"/>
          <w:szCs w:val="20"/>
        </w:rPr>
        <w:t xml:space="preserve">to obtain the </w:t>
      </w:r>
      <w:r w:rsidR="003166D0">
        <w:rPr>
          <w:rFonts w:ascii="Univers" w:hAnsi="Univers" w:cs="Garamond"/>
          <w:sz w:val="20"/>
          <w:szCs w:val="20"/>
        </w:rPr>
        <w:t xml:space="preserve">reasoning </w:t>
      </w:r>
      <w:r w:rsidR="0099318C">
        <w:rPr>
          <w:rFonts w:ascii="Univers" w:hAnsi="Univers" w:cs="Garamond"/>
          <w:sz w:val="20"/>
          <w:szCs w:val="20"/>
        </w:rPr>
        <w:t>for the</w:t>
      </w:r>
      <w:r w:rsidR="00CE717E" w:rsidRPr="003E1EC0">
        <w:rPr>
          <w:rFonts w:ascii="Univers" w:hAnsi="Univers" w:cs="Garamond"/>
          <w:sz w:val="20"/>
          <w:szCs w:val="20"/>
        </w:rPr>
        <w:t xml:space="preserve"> act</w:t>
      </w:r>
      <w:r w:rsidR="005267BD">
        <w:rPr>
          <w:rFonts w:ascii="Univers" w:hAnsi="Univers" w:cs="Garamond"/>
          <w:sz w:val="20"/>
          <w:szCs w:val="20"/>
        </w:rPr>
        <w:t xml:space="preserve"> of dismissal</w:t>
      </w:r>
      <w:r w:rsidR="00CE717E" w:rsidRPr="003E1EC0">
        <w:rPr>
          <w:rFonts w:ascii="Univers" w:hAnsi="Univers" w:cs="Garamond"/>
          <w:sz w:val="20"/>
          <w:szCs w:val="20"/>
        </w:rPr>
        <w:t xml:space="preserve"> is not t</w:t>
      </w:r>
      <w:r w:rsidR="00BC1E36">
        <w:rPr>
          <w:rFonts w:ascii="Univers" w:hAnsi="Univers" w:cs="Garamond"/>
          <w:sz w:val="20"/>
          <w:szCs w:val="20"/>
        </w:rPr>
        <w:t>hrough the administrative procedure</w:t>
      </w:r>
      <w:r w:rsidR="00CE717E" w:rsidRPr="003E1EC0">
        <w:rPr>
          <w:rFonts w:ascii="Univers" w:hAnsi="Univers" w:cs="Garamond"/>
          <w:sz w:val="20"/>
          <w:szCs w:val="20"/>
        </w:rPr>
        <w:t>,</w:t>
      </w:r>
      <w:r w:rsidR="00F978E6" w:rsidRPr="003E1EC0">
        <w:rPr>
          <w:rStyle w:val="Refdenotaalpie"/>
          <w:rFonts w:ascii="Univers" w:hAnsi="Univers"/>
          <w:sz w:val="20"/>
          <w:szCs w:val="20"/>
        </w:rPr>
        <w:footnoteReference w:id="8"/>
      </w:r>
      <w:r w:rsidR="00F978E6" w:rsidRPr="003E1EC0">
        <w:rPr>
          <w:rFonts w:ascii="Univers" w:hAnsi="Univers"/>
          <w:sz w:val="20"/>
          <w:szCs w:val="20"/>
        </w:rPr>
        <w:t xml:space="preserve"> </w:t>
      </w:r>
      <w:r w:rsidR="00667FA0" w:rsidRPr="003E1EC0">
        <w:rPr>
          <w:rFonts w:ascii="Univers" w:hAnsi="Univers"/>
          <w:sz w:val="20"/>
          <w:szCs w:val="20"/>
        </w:rPr>
        <w:t xml:space="preserve">the Commission considers that the State has not provided sufficient information to prove that the remedy of the </w:t>
      </w:r>
      <w:r w:rsidR="00A83122">
        <w:rPr>
          <w:rFonts w:ascii="Univers" w:hAnsi="Univers"/>
          <w:sz w:val="20"/>
          <w:szCs w:val="20"/>
        </w:rPr>
        <w:t>“</w:t>
      </w:r>
      <w:r w:rsidR="00667FA0" w:rsidRPr="003E1EC0">
        <w:rPr>
          <w:rFonts w:ascii="Univers" w:hAnsi="Univers"/>
          <w:sz w:val="20"/>
          <w:szCs w:val="20"/>
        </w:rPr>
        <w:t xml:space="preserve">action to vacate </w:t>
      </w:r>
      <w:r w:rsidR="005C04B6">
        <w:rPr>
          <w:rFonts w:ascii="Univers" w:hAnsi="Univers"/>
          <w:sz w:val="20"/>
          <w:szCs w:val="20"/>
        </w:rPr>
        <w:t xml:space="preserve">an administrative act </w:t>
      </w:r>
      <w:r w:rsidR="00667FA0" w:rsidRPr="003E1EC0">
        <w:rPr>
          <w:rFonts w:ascii="Univers" w:hAnsi="Univers"/>
          <w:sz w:val="20"/>
          <w:szCs w:val="20"/>
        </w:rPr>
        <w:t>and restore the right</w:t>
      </w:r>
      <w:r w:rsidR="00A83122">
        <w:rPr>
          <w:rFonts w:ascii="Univers" w:hAnsi="Univers"/>
          <w:sz w:val="20"/>
          <w:szCs w:val="20"/>
        </w:rPr>
        <w:t>”</w:t>
      </w:r>
      <w:r w:rsidR="00667FA0" w:rsidRPr="003E1EC0">
        <w:rPr>
          <w:rFonts w:ascii="Univers" w:hAnsi="Univers"/>
          <w:sz w:val="20"/>
          <w:szCs w:val="20"/>
        </w:rPr>
        <w:t xml:space="preserve"> offers any reasonable prospects </w:t>
      </w:r>
      <w:r w:rsidR="00B902DA" w:rsidRPr="003E1EC0">
        <w:rPr>
          <w:rFonts w:ascii="Univers" w:hAnsi="Univers"/>
          <w:sz w:val="20"/>
          <w:szCs w:val="20"/>
        </w:rPr>
        <w:t xml:space="preserve">of success for the claims of the petitioner relating to </w:t>
      </w:r>
      <w:r w:rsidR="008C5B48" w:rsidRPr="003E1EC0">
        <w:rPr>
          <w:rFonts w:ascii="Univers" w:hAnsi="Univers"/>
          <w:sz w:val="20"/>
          <w:szCs w:val="20"/>
        </w:rPr>
        <w:t xml:space="preserve">the lack of </w:t>
      </w:r>
      <w:r w:rsidR="003166D0">
        <w:rPr>
          <w:rFonts w:ascii="Univers" w:hAnsi="Univers"/>
          <w:sz w:val="20"/>
          <w:szCs w:val="20"/>
        </w:rPr>
        <w:t>re</w:t>
      </w:r>
      <w:r w:rsidR="00A83122">
        <w:rPr>
          <w:rFonts w:ascii="Univers" w:hAnsi="Univers"/>
          <w:sz w:val="20"/>
          <w:szCs w:val="20"/>
        </w:rPr>
        <w:t>a</w:t>
      </w:r>
      <w:r w:rsidR="003166D0">
        <w:rPr>
          <w:rFonts w:ascii="Univers" w:hAnsi="Univers"/>
          <w:sz w:val="20"/>
          <w:szCs w:val="20"/>
        </w:rPr>
        <w:t xml:space="preserve">soning of </w:t>
      </w:r>
      <w:r w:rsidR="008C5B48" w:rsidRPr="003E1EC0">
        <w:rPr>
          <w:rFonts w:ascii="Univers" w:hAnsi="Univers"/>
          <w:sz w:val="20"/>
          <w:szCs w:val="20"/>
        </w:rPr>
        <w:t xml:space="preserve">the act </w:t>
      </w:r>
      <w:r w:rsidR="00A83122">
        <w:rPr>
          <w:rFonts w:ascii="Univers" w:hAnsi="Univers"/>
          <w:sz w:val="20"/>
          <w:szCs w:val="20"/>
        </w:rPr>
        <w:t>o</w:t>
      </w:r>
      <w:r w:rsidR="003166D0">
        <w:rPr>
          <w:rFonts w:ascii="Univers" w:hAnsi="Univers"/>
          <w:sz w:val="20"/>
          <w:szCs w:val="20"/>
        </w:rPr>
        <w:t>f dismissal</w:t>
      </w:r>
      <w:r w:rsidR="008C5B48" w:rsidRPr="003E1EC0">
        <w:rPr>
          <w:rFonts w:ascii="Univers" w:hAnsi="Univers"/>
          <w:sz w:val="20"/>
          <w:szCs w:val="20"/>
        </w:rPr>
        <w:t>.</w:t>
      </w:r>
      <w:r w:rsidR="00F978E6" w:rsidRPr="003E1EC0">
        <w:rPr>
          <w:rStyle w:val="Refdenotaalpie"/>
          <w:rFonts w:ascii="Univers" w:hAnsi="Univers"/>
          <w:sz w:val="20"/>
          <w:szCs w:val="20"/>
        </w:rPr>
        <w:footnoteReference w:id="9"/>
      </w:r>
      <w:r w:rsidR="00F978E6" w:rsidRPr="003E1EC0">
        <w:rPr>
          <w:rFonts w:ascii="Univers" w:hAnsi="Univers"/>
          <w:sz w:val="20"/>
          <w:szCs w:val="20"/>
        </w:rPr>
        <w:t xml:space="preserve"> </w:t>
      </w:r>
    </w:p>
    <w:p w:rsidR="008A031D" w:rsidRPr="003E1EC0" w:rsidRDefault="008A031D" w:rsidP="00F978E6">
      <w:pPr>
        <w:pStyle w:val="Textoindependiente"/>
        <w:spacing w:before="0" w:beforeAutospacing="0" w:after="0" w:afterAutospacing="0"/>
        <w:jc w:val="both"/>
        <w:rPr>
          <w:rFonts w:ascii="Univers" w:hAnsi="Univers"/>
          <w:sz w:val="20"/>
          <w:szCs w:val="20"/>
        </w:rPr>
      </w:pPr>
    </w:p>
    <w:p w:rsidR="00B40292" w:rsidRPr="003E1EC0" w:rsidRDefault="00234EB0" w:rsidP="00B40292">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As for the constitutional procedure, the Commission notes</w:t>
      </w:r>
      <w:r w:rsidR="00B049F4">
        <w:rPr>
          <w:rFonts w:ascii="Univers" w:hAnsi="Univers"/>
          <w:sz w:val="20"/>
          <w:szCs w:val="20"/>
        </w:rPr>
        <w:t xml:space="preserve"> that</w:t>
      </w:r>
      <w:r w:rsidRPr="003E1EC0">
        <w:rPr>
          <w:rFonts w:ascii="Univers" w:hAnsi="Univers"/>
          <w:sz w:val="20"/>
          <w:szCs w:val="20"/>
        </w:rPr>
        <w:t xml:space="preserve"> the Constitutional Court of Colombia has found that </w:t>
      </w:r>
      <w:r w:rsidR="003166D0">
        <w:rPr>
          <w:rFonts w:ascii="Univers" w:hAnsi="Univers"/>
          <w:sz w:val="20"/>
          <w:szCs w:val="20"/>
        </w:rPr>
        <w:t xml:space="preserve">legal reasoning </w:t>
      </w:r>
      <w:r w:rsidRPr="003E1EC0">
        <w:rPr>
          <w:rFonts w:ascii="Univers" w:hAnsi="Univers"/>
          <w:sz w:val="20"/>
          <w:szCs w:val="20"/>
        </w:rPr>
        <w:t xml:space="preserve">for </w:t>
      </w:r>
      <w:r w:rsidR="006C53BB">
        <w:rPr>
          <w:rFonts w:ascii="Univers" w:hAnsi="Univers"/>
          <w:sz w:val="20"/>
          <w:szCs w:val="20"/>
        </w:rPr>
        <w:t xml:space="preserve">removal from office </w:t>
      </w:r>
      <w:r w:rsidR="00850814" w:rsidRPr="003E1EC0">
        <w:rPr>
          <w:rFonts w:ascii="Univers" w:hAnsi="Univers"/>
          <w:sz w:val="20"/>
          <w:szCs w:val="20"/>
        </w:rPr>
        <w:t>of temporary career officials</w:t>
      </w:r>
      <w:r w:rsidR="00BE1A52">
        <w:rPr>
          <w:rFonts w:ascii="Univers" w:hAnsi="Univers"/>
          <w:sz w:val="20"/>
          <w:szCs w:val="20"/>
        </w:rPr>
        <w:t xml:space="preserve"> “</w:t>
      </w:r>
      <w:r w:rsidR="003166D0">
        <w:rPr>
          <w:rFonts w:ascii="Univers" w:hAnsi="Univers"/>
          <w:sz w:val="20"/>
          <w:szCs w:val="20"/>
        </w:rPr>
        <w:t xml:space="preserve">responds </w:t>
      </w:r>
      <w:r w:rsidR="00BE1A52">
        <w:rPr>
          <w:rFonts w:ascii="Univers" w:hAnsi="Univers"/>
          <w:sz w:val="20"/>
          <w:szCs w:val="20"/>
        </w:rPr>
        <w:t>to</w:t>
      </w:r>
      <w:r w:rsidR="00F4239A" w:rsidRPr="003E1EC0">
        <w:rPr>
          <w:rFonts w:ascii="Univers" w:hAnsi="Univers"/>
          <w:sz w:val="20"/>
          <w:szCs w:val="20"/>
        </w:rPr>
        <w:t xml:space="preserve"> the guarantee of the principles of legality an</w:t>
      </w:r>
      <w:r w:rsidR="00BE1A52">
        <w:rPr>
          <w:rFonts w:ascii="Univers" w:hAnsi="Univers"/>
          <w:sz w:val="20"/>
          <w:szCs w:val="20"/>
        </w:rPr>
        <w:t>d public disclosure</w:t>
      </w:r>
      <w:r w:rsidR="00F4239A" w:rsidRPr="003E1EC0">
        <w:rPr>
          <w:rFonts w:ascii="Univers" w:hAnsi="Univers"/>
          <w:sz w:val="20"/>
          <w:szCs w:val="20"/>
        </w:rPr>
        <w:t xml:space="preserve"> and respect for due process, inasmuch as said </w:t>
      </w:r>
      <w:r w:rsidR="003166D0">
        <w:rPr>
          <w:rFonts w:ascii="Univers" w:hAnsi="Univers"/>
          <w:sz w:val="20"/>
          <w:szCs w:val="20"/>
        </w:rPr>
        <w:t xml:space="preserve">reasoning </w:t>
      </w:r>
      <w:r w:rsidR="00E81552">
        <w:rPr>
          <w:rFonts w:ascii="Univers" w:hAnsi="Univers"/>
          <w:sz w:val="20"/>
          <w:szCs w:val="20"/>
        </w:rPr>
        <w:t>make</w:t>
      </w:r>
      <w:r w:rsidR="00F4239A" w:rsidRPr="003E1EC0">
        <w:rPr>
          <w:rFonts w:ascii="Univers" w:hAnsi="Univers"/>
          <w:sz w:val="20"/>
          <w:szCs w:val="20"/>
        </w:rPr>
        <w:t xml:space="preserve"> it possible to</w:t>
      </w:r>
      <w:r w:rsidR="001878BF">
        <w:rPr>
          <w:rFonts w:ascii="Univers" w:hAnsi="Univers"/>
          <w:sz w:val="20"/>
          <w:szCs w:val="20"/>
        </w:rPr>
        <w:t xml:space="preserve"> exercise the right to defense.</w:t>
      </w:r>
      <w:r w:rsidR="00B40292" w:rsidRPr="003E1EC0">
        <w:rPr>
          <w:rFonts w:ascii="Univers" w:hAnsi="Univers"/>
          <w:sz w:val="20"/>
          <w:szCs w:val="20"/>
        </w:rPr>
        <w:t>”</w:t>
      </w:r>
      <w:r w:rsidR="00B40292" w:rsidRPr="003E1EC0">
        <w:rPr>
          <w:rStyle w:val="Refdenotaalpie"/>
          <w:rFonts w:ascii="Univers" w:hAnsi="Univers"/>
          <w:sz w:val="20"/>
          <w:szCs w:val="20"/>
        </w:rPr>
        <w:footnoteReference w:id="10"/>
      </w:r>
      <w:r w:rsidR="00B40292" w:rsidRPr="003E1EC0">
        <w:rPr>
          <w:rFonts w:ascii="Univers" w:hAnsi="Univers"/>
          <w:sz w:val="20"/>
          <w:szCs w:val="20"/>
        </w:rPr>
        <w:t xml:space="preserve"> </w:t>
      </w:r>
      <w:r w:rsidR="00F4239A" w:rsidRPr="003E1EC0">
        <w:rPr>
          <w:rFonts w:ascii="Univers" w:hAnsi="Univers"/>
          <w:sz w:val="20"/>
          <w:szCs w:val="20"/>
        </w:rPr>
        <w:t xml:space="preserve">Therefore, the Constitutional Court has </w:t>
      </w:r>
      <w:r w:rsidR="00F704C3" w:rsidRPr="003E1EC0">
        <w:rPr>
          <w:rFonts w:ascii="Univers" w:hAnsi="Univers"/>
          <w:sz w:val="20"/>
          <w:szCs w:val="20"/>
        </w:rPr>
        <w:t xml:space="preserve">considered that the right to a reason for the act of dismissal “has in these instances, </w:t>
      </w:r>
      <w:r w:rsidR="009A5739">
        <w:rPr>
          <w:rFonts w:ascii="Univers" w:hAnsi="Univers"/>
          <w:sz w:val="20"/>
          <w:szCs w:val="20"/>
        </w:rPr>
        <w:t>autonomous constitutional existence</w:t>
      </w:r>
      <w:r w:rsidR="009266EB">
        <w:rPr>
          <w:rFonts w:ascii="Univers" w:hAnsi="Univers"/>
          <w:sz w:val="20"/>
          <w:szCs w:val="20"/>
        </w:rPr>
        <w:t>.</w:t>
      </w:r>
      <w:r w:rsidR="00B40292" w:rsidRPr="003E1EC0">
        <w:rPr>
          <w:rFonts w:ascii="Univers" w:hAnsi="Univers"/>
          <w:sz w:val="20"/>
          <w:szCs w:val="20"/>
        </w:rPr>
        <w:t>”</w:t>
      </w:r>
      <w:r w:rsidR="00B40292" w:rsidRPr="003E1EC0">
        <w:rPr>
          <w:rStyle w:val="Refdenotaalpie"/>
          <w:rFonts w:ascii="Univers" w:hAnsi="Univers"/>
          <w:sz w:val="20"/>
          <w:szCs w:val="20"/>
        </w:rPr>
        <w:footnoteReference w:id="11"/>
      </w:r>
    </w:p>
    <w:p w:rsidR="00B40292" w:rsidRPr="003E1EC0" w:rsidRDefault="00B40292" w:rsidP="00B40292">
      <w:pPr>
        <w:pStyle w:val="Textoindependiente"/>
        <w:spacing w:before="0" w:beforeAutospacing="0" w:after="0" w:afterAutospacing="0"/>
        <w:jc w:val="both"/>
        <w:rPr>
          <w:rFonts w:ascii="Univers" w:hAnsi="Univers"/>
          <w:sz w:val="20"/>
          <w:szCs w:val="20"/>
        </w:rPr>
      </w:pPr>
    </w:p>
    <w:p w:rsidR="00F978E6" w:rsidRPr="003E1EC0" w:rsidRDefault="00C03DE0"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With respect to whether </w:t>
      </w:r>
      <w:r w:rsidRPr="003E1EC0">
        <w:rPr>
          <w:rFonts w:ascii="Univers" w:hAnsi="Univers"/>
          <w:i/>
          <w:sz w:val="20"/>
          <w:szCs w:val="20"/>
        </w:rPr>
        <w:t xml:space="preserve">tutela </w:t>
      </w:r>
      <w:r w:rsidRPr="003E1EC0">
        <w:rPr>
          <w:rFonts w:ascii="Univers" w:hAnsi="Univers"/>
          <w:sz w:val="20"/>
          <w:szCs w:val="20"/>
        </w:rPr>
        <w:t xml:space="preserve">is the appropriate procedure vis-à-vis acts of dismissal of temporary career officials, the Constitutional Court has held that </w:t>
      </w:r>
    </w:p>
    <w:p w:rsidR="00075B84" w:rsidRPr="00EC4ECB" w:rsidRDefault="00075B84" w:rsidP="00F978E6">
      <w:pPr>
        <w:pStyle w:val="Textoindependiente"/>
        <w:spacing w:before="0" w:beforeAutospacing="0" w:after="0" w:afterAutospacing="0"/>
        <w:ind w:left="720" w:right="900"/>
        <w:jc w:val="both"/>
        <w:rPr>
          <w:rFonts w:ascii="Univers" w:hAnsi="Univers"/>
          <w:sz w:val="20"/>
          <w:szCs w:val="20"/>
        </w:rPr>
      </w:pPr>
    </w:p>
    <w:p w:rsidR="00F978E6" w:rsidRPr="003E1EC0" w:rsidRDefault="00204C91" w:rsidP="00F978E6">
      <w:pPr>
        <w:pStyle w:val="Textoindependiente"/>
        <w:spacing w:before="0" w:beforeAutospacing="0" w:after="0" w:afterAutospacing="0"/>
        <w:ind w:left="720" w:right="900"/>
        <w:jc w:val="both"/>
        <w:rPr>
          <w:rFonts w:ascii="Univers" w:hAnsi="Univers"/>
          <w:sz w:val="18"/>
          <w:szCs w:val="18"/>
        </w:rPr>
      </w:pPr>
      <w:r>
        <w:rPr>
          <w:rFonts w:ascii="Univers" w:hAnsi="Univers"/>
          <w:sz w:val="18"/>
          <w:szCs w:val="18"/>
        </w:rPr>
        <w:t>With regard to</w:t>
      </w:r>
      <w:r w:rsidR="006A2209">
        <w:rPr>
          <w:rFonts w:ascii="Univers" w:hAnsi="Univers"/>
          <w:sz w:val="18"/>
          <w:szCs w:val="18"/>
        </w:rPr>
        <w:t xml:space="preserve"> situations of an absence</w:t>
      </w:r>
      <w:r w:rsidR="00C03DE0" w:rsidRPr="003E1EC0">
        <w:rPr>
          <w:rFonts w:ascii="Univers" w:hAnsi="Univers"/>
          <w:sz w:val="18"/>
          <w:szCs w:val="18"/>
        </w:rPr>
        <w:t xml:space="preserve"> of </w:t>
      </w:r>
      <w:r w:rsidR="003166D0">
        <w:rPr>
          <w:rFonts w:ascii="Univers" w:hAnsi="Univers"/>
          <w:sz w:val="18"/>
          <w:szCs w:val="18"/>
        </w:rPr>
        <w:t xml:space="preserve">legal reasoning </w:t>
      </w:r>
      <w:r w:rsidR="00C03DE0" w:rsidRPr="003E1EC0">
        <w:rPr>
          <w:rFonts w:ascii="Univers" w:hAnsi="Univers"/>
          <w:sz w:val="18"/>
          <w:szCs w:val="18"/>
        </w:rPr>
        <w:t>for the act of dismissal, it has been</w:t>
      </w:r>
      <w:r w:rsidR="00F42128">
        <w:rPr>
          <w:rFonts w:ascii="Univers" w:hAnsi="Univers"/>
          <w:sz w:val="18"/>
          <w:szCs w:val="18"/>
        </w:rPr>
        <w:t xml:space="preserve"> considered</w:t>
      </w:r>
      <w:r w:rsidR="00C03DE0" w:rsidRPr="003E1EC0">
        <w:rPr>
          <w:rFonts w:ascii="Univers" w:hAnsi="Univers"/>
          <w:sz w:val="18"/>
          <w:szCs w:val="18"/>
        </w:rPr>
        <w:t xml:space="preserve"> </w:t>
      </w:r>
      <w:r w:rsidR="00B43FA9">
        <w:rPr>
          <w:rFonts w:ascii="Univers" w:hAnsi="Univers"/>
          <w:sz w:val="18"/>
          <w:szCs w:val="18"/>
        </w:rPr>
        <w:t xml:space="preserve">appropriate </w:t>
      </w:r>
      <w:r w:rsidR="00C03DE0" w:rsidRPr="003E1EC0">
        <w:rPr>
          <w:rFonts w:ascii="Univers" w:hAnsi="Univers"/>
          <w:sz w:val="18"/>
          <w:szCs w:val="18"/>
        </w:rPr>
        <w:t xml:space="preserve">to grant the protection sought and </w:t>
      </w:r>
      <w:r w:rsidR="00FE454B">
        <w:rPr>
          <w:rFonts w:ascii="Univers" w:hAnsi="Univers"/>
          <w:sz w:val="18"/>
          <w:szCs w:val="18"/>
        </w:rPr>
        <w:t xml:space="preserve">direct </w:t>
      </w:r>
      <w:r w:rsidR="00C03DE0" w:rsidRPr="003E1EC0">
        <w:rPr>
          <w:rFonts w:ascii="Univers" w:hAnsi="Univers"/>
          <w:sz w:val="18"/>
          <w:szCs w:val="18"/>
        </w:rPr>
        <w:t>the respondent entity to pr</w:t>
      </w:r>
      <w:r w:rsidR="00B257F0">
        <w:rPr>
          <w:rFonts w:ascii="Univers" w:hAnsi="Univers"/>
          <w:sz w:val="18"/>
          <w:szCs w:val="18"/>
        </w:rPr>
        <w:t>ovide a</w:t>
      </w:r>
      <w:r w:rsidR="00C60984">
        <w:rPr>
          <w:rFonts w:ascii="Univers" w:hAnsi="Univers"/>
          <w:sz w:val="18"/>
          <w:szCs w:val="18"/>
        </w:rPr>
        <w:t xml:space="preserve"> reason</w:t>
      </w:r>
      <w:r w:rsidR="00C03DE0" w:rsidRPr="003E1EC0">
        <w:rPr>
          <w:rFonts w:ascii="Univers" w:hAnsi="Univers"/>
          <w:sz w:val="18"/>
          <w:szCs w:val="18"/>
        </w:rPr>
        <w:t xml:space="preserve"> for the administrative act </w:t>
      </w:r>
      <w:r w:rsidR="005070CF" w:rsidRPr="003E1EC0">
        <w:rPr>
          <w:rFonts w:ascii="Univers" w:hAnsi="Univers"/>
          <w:sz w:val="18"/>
          <w:szCs w:val="18"/>
        </w:rPr>
        <w:t>of dismissal, following the criteria set by constit</w:t>
      </w:r>
      <w:r w:rsidR="00F25548" w:rsidRPr="003E1EC0">
        <w:rPr>
          <w:rFonts w:ascii="Univers" w:hAnsi="Univers"/>
          <w:sz w:val="18"/>
          <w:szCs w:val="18"/>
        </w:rPr>
        <w:t xml:space="preserve">utional jurisprudence to dispute </w:t>
      </w:r>
      <w:r w:rsidR="005070CF" w:rsidRPr="003E1EC0">
        <w:rPr>
          <w:rFonts w:ascii="Univers" w:hAnsi="Univers"/>
          <w:sz w:val="18"/>
          <w:szCs w:val="18"/>
        </w:rPr>
        <w:t xml:space="preserve">such a determination, with the </w:t>
      </w:r>
      <w:r w:rsidR="008A6852">
        <w:rPr>
          <w:rFonts w:ascii="Univers" w:hAnsi="Univers"/>
          <w:sz w:val="18"/>
          <w:szCs w:val="18"/>
        </w:rPr>
        <w:t xml:space="preserve">caveat </w:t>
      </w:r>
      <w:r w:rsidR="005070CF" w:rsidRPr="003E1EC0">
        <w:rPr>
          <w:rFonts w:ascii="Univers" w:hAnsi="Univers"/>
          <w:sz w:val="18"/>
          <w:szCs w:val="18"/>
        </w:rPr>
        <w:t xml:space="preserve">that if the respondent entity </w:t>
      </w:r>
      <w:r w:rsidR="00D664E0" w:rsidRPr="003E1EC0">
        <w:rPr>
          <w:rFonts w:ascii="Univers" w:hAnsi="Univers"/>
          <w:sz w:val="18"/>
          <w:szCs w:val="18"/>
        </w:rPr>
        <w:t xml:space="preserve">does not </w:t>
      </w:r>
      <w:r w:rsidR="003A3882">
        <w:rPr>
          <w:rFonts w:ascii="Univers" w:hAnsi="Univers"/>
          <w:sz w:val="18"/>
          <w:szCs w:val="18"/>
        </w:rPr>
        <w:t xml:space="preserve">abide by </w:t>
      </w:r>
      <w:r w:rsidR="00F25548" w:rsidRPr="003E1EC0">
        <w:rPr>
          <w:rFonts w:ascii="Univers" w:hAnsi="Univers"/>
          <w:sz w:val="18"/>
          <w:szCs w:val="18"/>
        </w:rPr>
        <w:t>the order, it should reinstate him in the</w:t>
      </w:r>
      <w:r w:rsidR="00C74CBA">
        <w:rPr>
          <w:rFonts w:ascii="Univers" w:hAnsi="Univers"/>
          <w:sz w:val="18"/>
          <w:szCs w:val="18"/>
        </w:rPr>
        <w:t xml:space="preserve"> same position or an equivalent</w:t>
      </w:r>
      <w:r w:rsidR="001E63E3">
        <w:rPr>
          <w:rFonts w:ascii="Univers" w:hAnsi="Univers"/>
          <w:sz w:val="18"/>
          <w:szCs w:val="18"/>
        </w:rPr>
        <w:t xml:space="preserve"> one</w:t>
      </w:r>
      <w:r w:rsidR="00F25548" w:rsidRPr="003E1EC0">
        <w:rPr>
          <w:rFonts w:ascii="Univers" w:hAnsi="Univers"/>
          <w:sz w:val="18"/>
          <w:szCs w:val="18"/>
        </w:rPr>
        <w:t>.</w:t>
      </w:r>
      <w:r w:rsidR="00F978E6" w:rsidRPr="003E1EC0">
        <w:rPr>
          <w:rStyle w:val="Refdenotaalpie"/>
          <w:rFonts w:ascii="Univers" w:hAnsi="Univers"/>
          <w:sz w:val="18"/>
          <w:szCs w:val="18"/>
        </w:rPr>
        <w:footnoteReference w:id="12"/>
      </w:r>
    </w:p>
    <w:p w:rsidR="00F978E6" w:rsidRPr="003E1EC0" w:rsidRDefault="00F978E6" w:rsidP="00F978E6">
      <w:pPr>
        <w:pStyle w:val="Textoindependiente"/>
        <w:spacing w:before="0" w:beforeAutospacing="0" w:after="0" w:afterAutospacing="0"/>
        <w:ind w:left="720" w:right="900"/>
        <w:jc w:val="both"/>
        <w:rPr>
          <w:rFonts w:ascii="Univers" w:hAnsi="Univers"/>
          <w:sz w:val="18"/>
          <w:szCs w:val="18"/>
        </w:rPr>
      </w:pPr>
    </w:p>
    <w:p w:rsidR="00F978E6" w:rsidRPr="003E1EC0" w:rsidRDefault="002C3A4D" w:rsidP="00891B0E">
      <w:pPr>
        <w:pStyle w:val="Textoindependiente"/>
        <w:numPr>
          <w:ilvl w:val="0"/>
          <w:numId w:val="5"/>
        </w:numPr>
        <w:spacing w:before="0" w:beforeAutospacing="0" w:after="0" w:afterAutospacing="0"/>
        <w:ind w:left="0" w:firstLine="720"/>
        <w:jc w:val="both"/>
        <w:rPr>
          <w:rFonts w:ascii="Univers" w:hAnsi="Univers" w:cs="Garamond"/>
          <w:sz w:val="18"/>
          <w:szCs w:val="18"/>
        </w:rPr>
      </w:pPr>
      <w:r w:rsidRPr="003E1EC0">
        <w:rPr>
          <w:rFonts w:ascii="Univers" w:hAnsi="Univers"/>
          <w:sz w:val="20"/>
          <w:szCs w:val="20"/>
        </w:rPr>
        <w:t>Taking into account several precedents of the Constitutional Court in which it has ordered that the act be justified in order to protect the due process rights of the requesting party,</w:t>
      </w:r>
      <w:r w:rsidR="00F978E6" w:rsidRPr="003E1EC0">
        <w:rPr>
          <w:rStyle w:val="Refdenotaalpie"/>
          <w:rFonts w:ascii="Univers" w:hAnsi="Univers"/>
          <w:sz w:val="20"/>
          <w:szCs w:val="20"/>
        </w:rPr>
        <w:footnoteReference w:id="13"/>
      </w:r>
      <w:r w:rsidR="00F978E6" w:rsidRPr="003E1EC0">
        <w:rPr>
          <w:rFonts w:ascii="Univers" w:hAnsi="Univers"/>
          <w:sz w:val="20"/>
          <w:szCs w:val="20"/>
        </w:rPr>
        <w:t xml:space="preserve"> </w:t>
      </w:r>
      <w:r w:rsidRPr="003E1EC0">
        <w:rPr>
          <w:rFonts w:ascii="Univers" w:hAnsi="Univers"/>
          <w:sz w:val="20"/>
          <w:szCs w:val="20"/>
        </w:rPr>
        <w:t xml:space="preserve">the IACHR considers, for purposes of admissibility, that an action for </w:t>
      </w:r>
      <w:r w:rsidRPr="003E1EC0">
        <w:rPr>
          <w:rFonts w:ascii="Univers" w:hAnsi="Univers"/>
          <w:i/>
          <w:sz w:val="20"/>
          <w:szCs w:val="20"/>
        </w:rPr>
        <w:t xml:space="preserve">tutela </w:t>
      </w:r>
      <w:r w:rsidRPr="003E1EC0">
        <w:rPr>
          <w:rFonts w:ascii="Univers" w:hAnsi="Univers"/>
          <w:sz w:val="20"/>
          <w:szCs w:val="20"/>
        </w:rPr>
        <w:t xml:space="preserve">(special appeal for constitutional relief) constituted one procedure that could offer an adequate remedy to </w:t>
      </w:r>
      <w:r w:rsidR="00A83122">
        <w:rPr>
          <w:rFonts w:ascii="Univers" w:hAnsi="Univers"/>
          <w:sz w:val="20"/>
          <w:szCs w:val="20"/>
        </w:rPr>
        <w:t>obtain</w:t>
      </w:r>
      <w:r w:rsidR="00B8524F">
        <w:rPr>
          <w:rFonts w:ascii="Univers" w:hAnsi="Univers"/>
          <w:sz w:val="20"/>
          <w:szCs w:val="20"/>
        </w:rPr>
        <w:t xml:space="preserve"> the</w:t>
      </w:r>
      <w:r w:rsidR="00A83122">
        <w:rPr>
          <w:rFonts w:ascii="Univers" w:hAnsi="Univers"/>
          <w:sz w:val="20"/>
          <w:szCs w:val="20"/>
        </w:rPr>
        <w:t xml:space="preserve"> </w:t>
      </w:r>
      <w:r w:rsidR="00B8524F">
        <w:rPr>
          <w:rFonts w:ascii="Univers" w:hAnsi="Univers"/>
          <w:sz w:val="20"/>
          <w:szCs w:val="20"/>
        </w:rPr>
        <w:t xml:space="preserve">legal reasoning </w:t>
      </w:r>
      <w:r w:rsidR="002B6DA3">
        <w:rPr>
          <w:rFonts w:ascii="Univers" w:hAnsi="Univers"/>
          <w:sz w:val="20"/>
          <w:szCs w:val="20"/>
        </w:rPr>
        <w:t>for</w:t>
      </w:r>
      <w:r w:rsidR="004F5FD4" w:rsidRPr="003E1EC0">
        <w:rPr>
          <w:rFonts w:ascii="Univers" w:hAnsi="Univers"/>
          <w:sz w:val="20"/>
          <w:szCs w:val="20"/>
        </w:rPr>
        <w:t xml:space="preserve"> the act of dismissal and </w:t>
      </w:r>
      <w:r w:rsidR="008F53CC" w:rsidRPr="003E1EC0">
        <w:rPr>
          <w:rFonts w:ascii="Univers" w:hAnsi="Univers"/>
          <w:sz w:val="20"/>
          <w:szCs w:val="20"/>
        </w:rPr>
        <w:t>allow for the petitioner’s defense in an administrative proceeding.</w:t>
      </w:r>
      <w:r w:rsidR="00F978E6" w:rsidRPr="003E1EC0">
        <w:rPr>
          <w:rStyle w:val="Refdenotaalpie"/>
          <w:rFonts w:ascii="Univers" w:hAnsi="Univers" w:cs="Garamond"/>
          <w:sz w:val="18"/>
          <w:szCs w:val="18"/>
        </w:rPr>
        <w:footnoteReference w:id="14"/>
      </w:r>
      <w:r w:rsidR="00F978E6" w:rsidRPr="003E1EC0">
        <w:rPr>
          <w:rFonts w:ascii="Univers" w:hAnsi="Univers" w:cs="Garamond"/>
          <w:sz w:val="18"/>
          <w:szCs w:val="18"/>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577FD5" w:rsidRPr="003E1EC0" w:rsidRDefault="00910F23" w:rsidP="00F25FFF">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In this case, the Commission notes that the alleged victim </w:t>
      </w:r>
      <w:r w:rsidR="000F6AAE" w:rsidRPr="003E1EC0">
        <w:rPr>
          <w:rFonts w:ascii="Univers" w:hAnsi="Univers"/>
          <w:sz w:val="20"/>
          <w:szCs w:val="20"/>
        </w:rPr>
        <w:t xml:space="preserve">contended that there was a violation of due process in a </w:t>
      </w:r>
      <w:r w:rsidR="000F6AAE" w:rsidRPr="003E1EC0">
        <w:rPr>
          <w:rFonts w:ascii="Univers" w:hAnsi="Univers"/>
          <w:i/>
          <w:sz w:val="20"/>
          <w:szCs w:val="20"/>
        </w:rPr>
        <w:t xml:space="preserve">tutela </w:t>
      </w:r>
      <w:r w:rsidR="000F6AAE" w:rsidRPr="003E1EC0">
        <w:rPr>
          <w:rFonts w:ascii="Univers" w:hAnsi="Univers"/>
          <w:sz w:val="20"/>
          <w:szCs w:val="20"/>
        </w:rPr>
        <w:t>suit brought before the Section</w:t>
      </w:r>
      <w:r w:rsidR="0048511E">
        <w:rPr>
          <w:rFonts w:ascii="Univers" w:hAnsi="Univers"/>
          <w:sz w:val="20"/>
          <w:szCs w:val="20"/>
        </w:rPr>
        <w:t>al</w:t>
      </w:r>
      <w:r w:rsidR="000F6AAE" w:rsidRPr="003E1EC0">
        <w:rPr>
          <w:rFonts w:ascii="Univers" w:hAnsi="Univers"/>
          <w:sz w:val="20"/>
          <w:szCs w:val="20"/>
        </w:rPr>
        <w:t xml:space="preserve"> Council of the Courts of Bolivar.  </w:t>
      </w:r>
      <w:r w:rsidR="00D55249" w:rsidRPr="003E1EC0">
        <w:rPr>
          <w:rFonts w:ascii="Univers" w:hAnsi="Univers"/>
          <w:sz w:val="20"/>
          <w:szCs w:val="20"/>
        </w:rPr>
        <w:t xml:space="preserve">Said </w:t>
      </w:r>
      <w:r w:rsidR="00D55249" w:rsidRPr="003E1EC0">
        <w:rPr>
          <w:rFonts w:ascii="Univers" w:hAnsi="Univers"/>
          <w:i/>
          <w:sz w:val="20"/>
          <w:szCs w:val="20"/>
        </w:rPr>
        <w:t xml:space="preserve">tutela </w:t>
      </w:r>
      <w:r w:rsidR="00D55249" w:rsidRPr="003E1EC0">
        <w:rPr>
          <w:rFonts w:ascii="Univers" w:hAnsi="Univers"/>
          <w:sz w:val="20"/>
          <w:szCs w:val="20"/>
        </w:rPr>
        <w:t xml:space="preserve">was settled on July 26, 2005 and </w:t>
      </w:r>
      <w:r w:rsidR="0063649A">
        <w:rPr>
          <w:rFonts w:ascii="Univers" w:hAnsi="Univers"/>
          <w:sz w:val="20"/>
          <w:szCs w:val="20"/>
        </w:rPr>
        <w:t xml:space="preserve">an order was issued for </w:t>
      </w:r>
      <w:r w:rsidR="00D55249" w:rsidRPr="003E1EC0">
        <w:rPr>
          <w:rFonts w:ascii="Univers" w:hAnsi="Univers"/>
          <w:sz w:val="20"/>
          <w:szCs w:val="20"/>
        </w:rPr>
        <w:t xml:space="preserve">her reinstatement in a similar position to the one she had held.  </w:t>
      </w:r>
      <w:r w:rsidR="00F865A7" w:rsidRPr="003E1EC0">
        <w:rPr>
          <w:rFonts w:ascii="Univers" w:hAnsi="Univers"/>
          <w:sz w:val="20"/>
          <w:szCs w:val="20"/>
        </w:rPr>
        <w:t xml:space="preserve">After this ruling was appealed, on September 7, 2005, the Superior Council of the Judiciary </w:t>
      </w:r>
      <w:r w:rsidR="000705CF" w:rsidRPr="003E1EC0">
        <w:rPr>
          <w:rFonts w:ascii="Univers" w:hAnsi="Univers"/>
          <w:sz w:val="20"/>
          <w:szCs w:val="20"/>
        </w:rPr>
        <w:t xml:space="preserve">issued its ruling </w:t>
      </w:r>
      <w:r w:rsidR="00B8524F">
        <w:rPr>
          <w:rFonts w:ascii="Univers" w:hAnsi="Univers"/>
          <w:sz w:val="20"/>
          <w:szCs w:val="20"/>
        </w:rPr>
        <w:t xml:space="preserve">and </w:t>
      </w:r>
      <w:r w:rsidR="00A83122">
        <w:rPr>
          <w:rFonts w:ascii="Univers" w:hAnsi="Univers"/>
          <w:sz w:val="20"/>
          <w:szCs w:val="20"/>
        </w:rPr>
        <w:t>overturn</w:t>
      </w:r>
      <w:r w:rsidR="00B8524F">
        <w:rPr>
          <w:rFonts w:ascii="Univers" w:hAnsi="Univers"/>
          <w:sz w:val="20"/>
          <w:szCs w:val="20"/>
        </w:rPr>
        <w:t>ed</w:t>
      </w:r>
      <w:r w:rsidR="000705CF" w:rsidRPr="003E1EC0">
        <w:rPr>
          <w:rFonts w:ascii="Univers" w:hAnsi="Univers"/>
          <w:sz w:val="20"/>
          <w:szCs w:val="20"/>
        </w:rPr>
        <w:t xml:space="preserve"> the trial court decision, in considering that the rights alleged by the petitioner as violat</w:t>
      </w:r>
      <w:r w:rsidR="009A0F12" w:rsidRPr="003E1EC0">
        <w:rPr>
          <w:rFonts w:ascii="Univers" w:hAnsi="Univers"/>
          <w:sz w:val="20"/>
          <w:szCs w:val="20"/>
        </w:rPr>
        <w:t>ed</w:t>
      </w:r>
      <w:r w:rsidR="00413929" w:rsidRPr="003E1EC0">
        <w:rPr>
          <w:rFonts w:ascii="Univers" w:hAnsi="Univers"/>
          <w:sz w:val="20"/>
          <w:szCs w:val="20"/>
        </w:rPr>
        <w:t xml:space="preserve">, had been analyzed in a </w:t>
      </w:r>
      <w:r w:rsidR="00413929" w:rsidRPr="003E1EC0">
        <w:rPr>
          <w:rFonts w:ascii="Univers" w:hAnsi="Univers"/>
          <w:i/>
          <w:sz w:val="20"/>
          <w:szCs w:val="20"/>
        </w:rPr>
        <w:t xml:space="preserve">tutela </w:t>
      </w:r>
      <w:r w:rsidR="00413929" w:rsidRPr="003E1EC0">
        <w:rPr>
          <w:rFonts w:ascii="Univers" w:hAnsi="Univers"/>
          <w:sz w:val="20"/>
          <w:szCs w:val="20"/>
        </w:rPr>
        <w:t xml:space="preserve">proceeding </w:t>
      </w:r>
      <w:r w:rsidR="009E6C7D" w:rsidRPr="003E1EC0">
        <w:rPr>
          <w:rFonts w:ascii="Univers" w:hAnsi="Univers"/>
          <w:sz w:val="20"/>
          <w:szCs w:val="20"/>
        </w:rPr>
        <w:t>previously brought before the Superior Court of the Judicial D</w:t>
      </w:r>
      <w:r w:rsidR="005C6A0B">
        <w:rPr>
          <w:rFonts w:ascii="Univers" w:hAnsi="Univers"/>
          <w:sz w:val="20"/>
          <w:szCs w:val="20"/>
        </w:rPr>
        <w:t>istrict of Cartagena</w:t>
      </w:r>
      <w:r w:rsidR="00F25FFF" w:rsidRPr="003E1EC0">
        <w:rPr>
          <w:rFonts w:ascii="Univers" w:hAnsi="Univers"/>
          <w:sz w:val="20"/>
          <w:szCs w:val="20"/>
        </w:rPr>
        <w:t xml:space="preserve">. </w:t>
      </w:r>
    </w:p>
    <w:p w:rsidR="00577FD5" w:rsidRPr="003E1EC0" w:rsidRDefault="00577FD5" w:rsidP="00577FD5">
      <w:pPr>
        <w:pStyle w:val="Textoindependiente"/>
        <w:spacing w:before="0" w:beforeAutospacing="0" w:after="0" w:afterAutospacing="0"/>
        <w:jc w:val="both"/>
        <w:rPr>
          <w:rFonts w:ascii="Univers" w:hAnsi="Univers"/>
          <w:sz w:val="20"/>
          <w:szCs w:val="20"/>
        </w:rPr>
      </w:pPr>
    </w:p>
    <w:p w:rsidR="00F978E6" w:rsidRPr="003E1EC0" w:rsidRDefault="00FD7C25" w:rsidP="00F25FFF">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 xml:space="preserve">Based on the information in the case file, the petitioner </w:t>
      </w:r>
      <w:r w:rsidR="00844C78" w:rsidRPr="003E1EC0">
        <w:rPr>
          <w:rFonts w:ascii="Univers" w:hAnsi="Univers"/>
          <w:sz w:val="20"/>
          <w:szCs w:val="20"/>
        </w:rPr>
        <w:t>alleged a violation of due process</w:t>
      </w:r>
      <w:r w:rsidR="00C642A7">
        <w:rPr>
          <w:rFonts w:ascii="Univers" w:hAnsi="Univers"/>
          <w:sz w:val="20"/>
          <w:szCs w:val="20"/>
        </w:rPr>
        <w:t>,</w:t>
      </w:r>
      <w:r w:rsidR="00844C78" w:rsidRPr="003E1EC0">
        <w:rPr>
          <w:rFonts w:ascii="Univers" w:hAnsi="Univers"/>
          <w:sz w:val="20"/>
          <w:szCs w:val="20"/>
        </w:rPr>
        <w:t xml:space="preserve"> first in the </w:t>
      </w:r>
      <w:r w:rsidR="00844C78" w:rsidRPr="003E1EC0">
        <w:rPr>
          <w:rFonts w:ascii="Univers" w:hAnsi="Univers"/>
          <w:i/>
          <w:sz w:val="20"/>
          <w:szCs w:val="20"/>
        </w:rPr>
        <w:t xml:space="preserve">tutela </w:t>
      </w:r>
      <w:r w:rsidR="00844C78" w:rsidRPr="003E1EC0">
        <w:rPr>
          <w:rFonts w:ascii="Univers" w:hAnsi="Univers"/>
          <w:sz w:val="20"/>
          <w:szCs w:val="20"/>
        </w:rPr>
        <w:t>case brought before the Sectional Council of the Judiciary of Bolivar</w:t>
      </w:r>
      <w:r w:rsidR="00C642A7">
        <w:rPr>
          <w:rFonts w:ascii="Univers" w:hAnsi="Univers"/>
          <w:sz w:val="20"/>
          <w:szCs w:val="20"/>
        </w:rPr>
        <w:t>;</w:t>
      </w:r>
      <w:r w:rsidR="00577FD5" w:rsidRPr="003E1EC0">
        <w:rPr>
          <w:rStyle w:val="Refdenotaalpie"/>
          <w:rFonts w:ascii="Univers" w:hAnsi="Univers"/>
          <w:sz w:val="20"/>
          <w:szCs w:val="20"/>
        </w:rPr>
        <w:footnoteReference w:id="15"/>
      </w:r>
      <w:r w:rsidR="00891B0E" w:rsidRPr="003E1EC0">
        <w:rPr>
          <w:rFonts w:ascii="Univers" w:hAnsi="Univers"/>
          <w:sz w:val="20"/>
          <w:szCs w:val="20"/>
        </w:rPr>
        <w:t xml:space="preserve"> </w:t>
      </w:r>
      <w:r w:rsidR="008E15DF" w:rsidRPr="003E1EC0">
        <w:rPr>
          <w:rFonts w:ascii="Univers" w:hAnsi="Univers"/>
          <w:sz w:val="20"/>
          <w:szCs w:val="20"/>
        </w:rPr>
        <w:t xml:space="preserve">therefore, </w:t>
      </w:r>
      <w:r w:rsidR="00E80150" w:rsidRPr="003E1EC0">
        <w:rPr>
          <w:rFonts w:ascii="Univers" w:hAnsi="Univers"/>
          <w:sz w:val="20"/>
          <w:szCs w:val="20"/>
        </w:rPr>
        <w:t xml:space="preserve">the Commission notes that the State had the opportunity to </w:t>
      </w:r>
      <w:r w:rsidR="00E6668F">
        <w:rPr>
          <w:rFonts w:ascii="Univers" w:hAnsi="Univers"/>
          <w:sz w:val="20"/>
          <w:szCs w:val="20"/>
        </w:rPr>
        <w:t xml:space="preserve">know </w:t>
      </w:r>
      <w:r w:rsidR="00E80150" w:rsidRPr="003E1EC0">
        <w:rPr>
          <w:rFonts w:ascii="Univers" w:hAnsi="Univers"/>
          <w:sz w:val="20"/>
          <w:szCs w:val="20"/>
        </w:rPr>
        <w:t xml:space="preserve">the claims relating to the alleged violation of this right and, as </w:t>
      </w:r>
      <w:r w:rsidR="002178D7">
        <w:rPr>
          <w:rFonts w:ascii="Univers" w:hAnsi="Univers"/>
          <w:sz w:val="20"/>
          <w:szCs w:val="20"/>
        </w:rPr>
        <w:t xml:space="preserve">appropriate, </w:t>
      </w:r>
      <w:r w:rsidR="00AA2624" w:rsidRPr="003E1EC0">
        <w:rPr>
          <w:rFonts w:ascii="Univers" w:hAnsi="Univers"/>
          <w:sz w:val="20"/>
          <w:szCs w:val="20"/>
        </w:rPr>
        <w:t>offer an effective remedy.  The Commission notes that the ruling of the Superior Council of the Judiciary was not chosen for review by the Constitutional Court and, therefore, thi</w:t>
      </w:r>
      <w:r w:rsidR="00A929C1" w:rsidRPr="003E1EC0">
        <w:rPr>
          <w:rFonts w:ascii="Univers" w:hAnsi="Univers"/>
          <w:sz w:val="20"/>
          <w:szCs w:val="20"/>
        </w:rPr>
        <w:t>s remedy was properly ex</w:t>
      </w:r>
      <w:r w:rsidR="00733ABB" w:rsidRPr="003E1EC0">
        <w:rPr>
          <w:rFonts w:ascii="Univers" w:hAnsi="Univers"/>
          <w:sz w:val="20"/>
          <w:szCs w:val="20"/>
        </w:rPr>
        <w:t>ha</w:t>
      </w:r>
      <w:r w:rsidR="00AA2624" w:rsidRPr="003E1EC0">
        <w:rPr>
          <w:rFonts w:ascii="Univers" w:hAnsi="Univers"/>
          <w:sz w:val="20"/>
          <w:szCs w:val="20"/>
        </w:rPr>
        <w:t xml:space="preserve">usted.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3E1EC0" w:rsidP="00F978E6">
      <w:pPr>
        <w:pStyle w:val="Ttulo3"/>
        <w:numPr>
          <w:ilvl w:val="0"/>
          <w:numId w:val="12"/>
        </w:numPr>
        <w:spacing w:before="0" w:beforeAutospacing="0" w:after="0" w:afterAutospacing="0"/>
        <w:ind w:left="0" w:firstLine="720"/>
        <w:jc w:val="both"/>
        <w:rPr>
          <w:rFonts w:ascii="Univers" w:hAnsi="Univers"/>
          <w:sz w:val="20"/>
          <w:szCs w:val="20"/>
        </w:rPr>
      </w:pPr>
      <w:bookmarkStart w:id="0" w:name="_GoBack"/>
      <w:bookmarkEnd w:id="0"/>
      <w:r w:rsidRPr="003E1EC0">
        <w:rPr>
          <w:rFonts w:ascii="Univers" w:hAnsi="Univers"/>
          <w:sz w:val="20"/>
          <w:szCs w:val="20"/>
        </w:rPr>
        <w:t xml:space="preserve">Timeliness </w:t>
      </w:r>
    </w:p>
    <w:p w:rsidR="00F978E6" w:rsidRPr="003E1EC0" w:rsidRDefault="00F978E6" w:rsidP="00F978E6">
      <w:pPr>
        <w:rPr>
          <w:rFonts w:ascii="Univers" w:hAnsi="Univers"/>
          <w:sz w:val="20"/>
          <w:szCs w:val="20"/>
          <w:lang w:val="en-US"/>
        </w:rPr>
      </w:pPr>
    </w:p>
    <w:p w:rsidR="00F978E6" w:rsidRPr="003E1EC0" w:rsidRDefault="003E1EC0"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E1EC0">
        <w:rPr>
          <w:rFonts w:ascii="Univers" w:hAnsi="Univers"/>
          <w:sz w:val="20"/>
          <w:szCs w:val="20"/>
        </w:rPr>
        <w:t>Article 46.1.b of the Convention establishes that for a petition to be admissible before the Commission, it must be lodged within a time limit of six months from the date on which the party alleging the violation of rights was notified of the final decision</w:t>
      </w:r>
      <w:r>
        <w:rPr>
          <w:rFonts w:ascii="Univers" w:hAnsi="Univers"/>
          <w:sz w:val="20"/>
          <w:szCs w:val="20"/>
        </w:rPr>
        <w:t>.  Given that the Counci</w:t>
      </w:r>
      <w:r w:rsidR="00FB6F52">
        <w:rPr>
          <w:rFonts w:ascii="Univers" w:hAnsi="Univers"/>
          <w:sz w:val="20"/>
          <w:szCs w:val="20"/>
        </w:rPr>
        <w:t xml:space="preserve">l of the Judiciary of Bolivar </w:t>
      </w:r>
      <w:r w:rsidR="008C2716">
        <w:rPr>
          <w:rFonts w:ascii="Univers" w:hAnsi="Univers"/>
          <w:sz w:val="20"/>
          <w:szCs w:val="20"/>
        </w:rPr>
        <w:t xml:space="preserve">handed down </w:t>
      </w:r>
      <w:r w:rsidR="00FB6F52">
        <w:rPr>
          <w:rFonts w:ascii="Univers" w:hAnsi="Univers"/>
          <w:sz w:val="20"/>
          <w:szCs w:val="20"/>
        </w:rPr>
        <w:t xml:space="preserve">its </w:t>
      </w:r>
      <w:r w:rsidR="008C2716">
        <w:rPr>
          <w:rFonts w:ascii="Univers" w:hAnsi="Univers"/>
          <w:sz w:val="20"/>
          <w:szCs w:val="20"/>
        </w:rPr>
        <w:t xml:space="preserve">decision </w:t>
      </w:r>
      <w:r>
        <w:rPr>
          <w:rFonts w:ascii="Univers" w:hAnsi="Univers"/>
          <w:sz w:val="20"/>
          <w:szCs w:val="20"/>
        </w:rPr>
        <w:t xml:space="preserve">on September 7, 2005 and the petition was lodged with the IACHR on December 22, 2005, the Commission finds that </w:t>
      </w:r>
      <w:r w:rsidR="00727EE4">
        <w:rPr>
          <w:rFonts w:ascii="Univers" w:hAnsi="Univers"/>
          <w:sz w:val="20"/>
          <w:szCs w:val="20"/>
        </w:rPr>
        <w:t>the time period set forth in the aforementioned provision of the Convention has been respected</w:t>
      </w:r>
      <w:r w:rsidR="003A400A">
        <w:rPr>
          <w:rFonts w:ascii="Univers" w:hAnsi="Univers"/>
          <w:sz w:val="20"/>
          <w:szCs w:val="20"/>
        </w:rPr>
        <w:t>. As for the labor proceeding, the Commission notes that</w:t>
      </w:r>
      <w:r w:rsidR="00B12EC2">
        <w:rPr>
          <w:rFonts w:ascii="Univers" w:hAnsi="Univers"/>
          <w:sz w:val="20"/>
          <w:szCs w:val="20"/>
        </w:rPr>
        <w:t>,</w:t>
      </w:r>
      <w:r w:rsidR="003A400A">
        <w:rPr>
          <w:rFonts w:ascii="Univers" w:hAnsi="Univers"/>
          <w:sz w:val="20"/>
          <w:szCs w:val="20"/>
        </w:rPr>
        <w:t xml:space="preserve"> at </w:t>
      </w:r>
      <w:r w:rsidR="007C79EA">
        <w:rPr>
          <w:rFonts w:ascii="Univers" w:hAnsi="Univers"/>
          <w:sz w:val="20"/>
          <w:szCs w:val="20"/>
        </w:rPr>
        <w:t>the time the petition was lodge</w:t>
      </w:r>
      <w:r w:rsidR="00F82158">
        <w:rPr>
          <w:rFonts w:ascii="Univers" w:hAnsi="Univers"/>
          <w:sz w:val="20"/>
          <w:szCs w:val="20"/>
        </w:rPr>
        <w:t>d</w:t>
      </w:r>
      <w:r w:rsidR="000F4F76">
        <w:rPr>
          <w:rFonts w:ascii="Univers" w:hAnsi="Univers"/>
          <w:sz w:val="20"/>
          <w:szCs w:val="20"/>
        </w:rPr>
        <w:t>, the appeal</w:t>
      </w:r>
      <w:r w:rsidR="007C79EA">
        <w:rPr>
          <w:rFonts w:ascii="Univers" w:hAnsi="Univers"/>
          <w:sz w:val="20"/>
          <w:szCs w:val="20"/>
        </w:rPr>
        <w:t xml:space="preserve"> was being heard in the Superior Court of Cartagena</w:t>
      </w:r>
      <w:r w:rsidR="00F82158">
        <w:rPr>
          <w:rFonts w:ascii="Univers" w:hAnsi="Univers"/>
          <w:sz w:val="20"/>
          <w:szCs w:val="20"/>
        </w:rPr>
        <w:t xml:space="preserve"> and was adjudicated on September 22, 2010</w:t>
      </w:r>
      <w:r w:rsidR="00DD51D4">
        <w:rPr>
          <w:rFonts w:ascii="Univers" w:hAnsi="Univers"/>
          <w:sz w:val="20"/>
          <w:szCs w:val="20"/>
        </w:rPr>
        <w:t>.  Accordingly, the Commission considers that the petition was lodged within the</w:t>
      </w:r>
      <w:r w:rsidR="00DD0BEF">
        <w:rPr>
          <w:rFonts w:ascii="Univers" w:hAnsi="Univers"/>
          <w:sz w:val="20"/>
          <w:szCs w:val="20"/>
        </w:rPr>
        <w:t xml:space="preserve"> time period </w:t>
      </w:r>
      <w:r w:rsidR="00F813A3">
        <w:rPr>
          <w:rFonts w:ascii="Univers" w:hAnsi="Univers"/>
          <w:sz w:val="20"/>
          <w:szCs w:val="20"/>
        </w:rPr>
        <w:t>established by the Convention</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B852A9" w:rsidP="00F978E6">
      <w:pPr>
        <w:pStyle w:val="Ttulo3"/>
        <w:numPr>
          <w:ilvl w:val="0"/>
          <w:numId w:val="12"/>
        </w:numPr>
        <w:spacing w:before="0" w:beforeAutospacing="0" w:after="0" w:afterAutospacing="0"/>
        <w:ind w:left="0" w:firstLine="720"/>
        <w:jc w:val="both"/>
        <w:rPr>
          <w:rFonts w:ascii="Univers" w:hAnsi="Univers"/>
          <w:sz w:val="20"/>
          <w:szCs w:val="20"/>
        </w:rPr>
      </w:pPr>
      <w:r>
        <w:rPr>
          <w:rFonts w:ascii="Univers" w:hAnsi="Univers"/>
          <w:sz w:val="20"/>
          <w:szCs w:val="20"/>
        </w:rPr>
        <w:t xml:space="preserve">Duplication of Proceedings and International </w:t>
      </w:r>
      <w:r>
        <w:rPr>
          <w:rFonts w:ascii="Univers" w:hAnsi="Univers"/>
          <w:i/>
          <w:sz w:val="20"/>
          <w:szCs w:val="20"/>
        </w:rPr>
        <w:t xml:space="preserve">Res Judicata </w:t>
      </w:r>
    </w:p>
    <w:p w:rsidR="00F978E6" w:rsidRPr="003E1EC0" w:rsidRDefault="00F978E6" w:rsidP="00F978E6">
      <w:pPr>
        <w:rPr>
          <w:rFonts w:ascii="Univers" w:hAnsi="Univers"/>
          <w:sz w:val="20"/>
          <w:szCs w:val="20"/>
          <w:lang w:val="en-US"/>
        </w:rPr>
      </w:pPr>
    </w:p>
    <w:p w:rsidR="00F978E6" w:rsidRPr="003E1EC0" w:rsidRDefault="008A2FF8" w:rsidP="00F978E6">
      <w:pPr>
        <w:pStyle w:val="Textoindependiente"/>
        <w:numPr>
          <w:ilvl w:val="0"/>
          <w:numId w:val="5"/>
        </w:numPr>
        <w:spacing w:before="0" w:beforeAutospacing="0" w:after="0" w:afterAutospacing="0"/>
        <w:ind w:left="0" w:firstLine="720"/>
        <w:jc w:val="both"/>
        <w:rPr>
          <w:rFonts w:ascii="Univers" w:hAnsi="Univers"/>
          <w:sz w:val="20"/>
          <w:szCs w:val="20"/>
        </w:rPr>
      </w:pPr>
      <w:r w:rsidRPr="0037752D">
        <w:rPr>
          <w:rFonts w:ascii="Univers" w:hAnsi="Univers"/>
          <w:sz w:val="20"/>
          <w:szCs w:val="20"/>
        </w:rPr>
        <w:t>There is no indication in the case record that the subject of this petition is pending in another proceeding before an international adjudicatory body, or that it reproduces a petition that has already been examined by this or another international body. Therefore, it is deemed that the exceptions set forth in Articles 46.1(d) and 47 (d) of the Convention are not applicable</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166BC5" w:rsidP="00F978E6">
      <w:pPr>
        <w:pStyle w:val="Ttulo3"/>
        <w:numPr>
          <w:ilvl w:val="0"/>
          <w:numId w:val="12"/>
        </w:numPr>
        <w:spacing w:before="0" w:beforeAutospacing="0" w:after="0" w:afterAutospacing="0"/>
        <w:ind w:left="0" w:firstLine="720"/>
        <w:jc w:val="both"/>
        <w:rPr>
          <w:rFonts w:ascii="Univers" w:hAnsi="Univers"/>
          <w:bCs w:val="0"/>
          <w:sz w:val="20"/>
          <w:szCs w:val="20"/>
        </w:rPr>
      </w:pPr>
      <w:r>
        <w:rPr>
          <w:rFonts w:ascii="Univers" w:hAnsi="Univers"/>
          <w:bCs w:val="0"/>
          <w:sz w:val="20"/>
          <w:szCs w:val="20"/>
        </w:rPr>
        <w:t xml:space="preserve">Colorable Claim </w:t>
      </w:r>
    </w:p>
    <w:p w:rsidR="00F978E6" w:rsidRPr="003E1EC0" w:rsidRDefault="00F978E6" w:rsidP="00F978E6">
      <w:pPr>
        <w:jc w:val="both"/>
        <w:rPr>
          <w:rFonts w:ascii="Univers" w:hAnsi="Univers"/>
          <w:sz w:val="20"/>
          <w:szCs w:val="20"/>
          <w:lang w:val="en-US"/>
        </w:rPr>
      </w:pPr>
    </w:p>
    <w:p w:rsidR="00F978E6" w:rsidRPr="003E1EC0" w:rsidRDefault="00166BC5"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 xml:space="preserve">For purposes of admissibility, the Commission must </w:t>
      </w:r>
      <w:r w:rsidR="00127F6A">
        <w:rPr>
          <w:rFonts w:ascii="Univers" w:hAnsi="Univers"/>
          <w:sz w:val="20"/>
          <w:szCs w:val="20"/>
        </w:rPr>
        <w:t>decide whether the facts laid out in the petition could tend to establish a violation</w:t>
      </w:r>
      <w:r w:rsidR="00223F8D">
        <w:rPr>
          <w:rFonts w:ascii="Univers" w:hAnsi="Univers"/>
          <w:sz w:val="20"/>
          <w:szCs w:val="20"/>
        </w:rPr>
        <w:t>, as stipulated in Article 4</w:t>
      </w:r>
      <w:r w:rsidR="0039391C">
        <w:rPr>
          <w:rFonts w:ascii="Univers" w:hAnsi="Univers"/>
          <w:sz w:val="20"/>
          <w:szCs w:val="20"/>
        </w:rPr>
        <w:t xml:space="preserve">7.b of the American Convention, whether the petition is “manifestly groundless” or it is “obviously out of order,” as provided in subparagraph “c” of this same article.  </w:t>
      </w:r>
      <w:r w:rsidR="006C0DFF">
        <w:rPr>
          <w:rFonts w:ascii="Univers" w:hAnsi="Univers"/>
          <w:sz w:val="20"/>
          <w:szCs w:val="20"/>
        </w:rPr>
        <w:t xml:space="preserve">The standard for evaluating </w:t>
      </w:r>
      <w:r w:rsidR="00EF4C5C">
        <w:rPr>
          <w:rFonts w:ascii="Univers" w:hAnsi="Univers"/>
          <w:sz w:val="20"/>
          <w:szCs w:val="20"/>
        </w:rPr>
        <w:t>these factual require</w:t>
      </w:r>
      <w:r w:rsidR="005734FB">
        <w:rPr>
          <w:rFonts w:ascii="Univers" w:hAnsi="Univers"/>
          <w:sz w:val="20"/>
          <w:szCs w:val="20"/>
        </w:rPr>
        <w:t>ments</w:t>
      </w:r>
      <w:r w:rsidR="00261E03">
        <w:rPr>
          <w:rFonts w:ascii="Univers" w:hAnsi="Univers"/>
          <w:sz w:val="20"/>
          <w:szCs w:val="20"/>
        </w:rPr>
        <w:t xml:space="preserve"> is different from the requirement for deciding on the merits of a petition.  The Commission must conduct a </w:t>
      </w:r>
      <w:r w:rsidR="00261E03">
        <w:rPr>
          <w:rFonts w:ascii="Univers" w:hAnsi="Univers"/>
          <w:i/>
          <w:sz w:val="20"/>
          <w:szCs w:val="20"/>
        </w:rPr>
        <w:t xml:space="preserve">prima facie </w:t>
      </w:r>
      <w:r w:rsidR="00261E03">
        <w:rPr>
          <w:rFonts w:ascii="Univers" w:hAnsi="Univers"/>
          <w:sz w:val="20"/>
          <w:szCs w:val="20"/>
        </w:rPr>
        <w:t xml:space="preserve">evaluation to determine whether the petition </w:t>
      </w:r>
      <w:r w:rsidR="006D37B2">
        <w:rPr>
          <w:rFonts w:ascii="Univers" w:hAnsi="Univers"/>
          <w:sz w:val="20"/>
          <w:szCs w:val="20"/>
        </w:rPr>
        <w:t xml:space="preserve">establishes </w:t>
      </w:r>
      <w:r w:rsidR="00A4005F">
        <w:rPr>
          <w:rFonts w:ascii="Univers" w:hAnsi="Univers"/>
          <w:sz w:val="20"/>
          <w:szCs w:val="20"/>
        </w:rPr>
        <w:t xml:space="preserve">grounds for the apparent or potential violation </w:t>
      </w:r>
      <w:r w:rsidR="00AB6616">
        <w:rPr>
          <w:rFonts w:ascii="Univers" w:hAnsi="Univers"/>
          <w:sz w:val="20"/>
          <w:szCs w:val="20"/>
        </w:rPr>
        <w:t xml:space="preserve">of a right </w:t>
      </w:r>
      <w:r w:rsidR="0075360D">
        <w:rPr>
          <w:rFonts w:ascii="Univers" w:hAnsi="Univers"/>
          <w:sz w:val="20"/>
          <w:szCs w:val="20"/>
        </w:rPr>
        <w:t xml:space="preserve">protected </w:t>
      </w:r>
      <w:r w:rsidR="003960ED">
        <w:rPr>
          <w:rFonts w:ascii="Univers" w:hAnsi="Univers"/>
          <w:sz w:val="20"/>
          <w:szCs w:val="20"/>
        </w:rPr>
        <w:t xml:space="preserve">by the Convention, but not to establish the existence of a violation.  This evaluation is of a summary nature and does not entail any prejudgment or advance opinion </w:t>
      </w:r>
      <w:r w:rsidR="009103ED">
        <w:rPr>
          <w:rFonts w:ascii="Univers" w:hAnsi="Univers"/>
          <w:sz w:val="20"/>
          <w:szCs w:val="20"/>
        </w:rPr>
        <w:t>on the merits</w:t>
      </w:r>
      <w:r w:rsidR="00F978E6" w:rsidRPr="003E1EC0">
        <w:rPr>
          <w:rFonts w:ascii="Univers" w:hAnsi="Univers"/>
          <w:sz w:val="20"/>
          <w:szCs w:val="20"/>
        </w:rPr>
        <w:t>.</w:t>
      </w:r>
    </w:p>
    <w:p w:rsidR="00F978E6" w:rsidRPr="003E1EC0" w:rsidRDefault="00F978E6" w:rsidP="00F978E6">
      <w:pPr>
        <w:pStyle w:val="Sangradetextonormal"/>
        <w:spacing w:before="0" w:beforeAutospacing="0" w:after="0" w:afterAutospacing="0"/>
        <w:jc w:val="both"/>
      </w:pPr>
      <w:r w:rsidRPr="003E1EC0">
        <w:rPr>
          <w:rFonts w:ascii="Verdana" w:hAnsi="Verdana"/>
          <w:sz w:val="20"/>
          <w:szCs w:val="20"/>
        </w:rPr>
        <w:t> </w:t>
      </w:r>
    </w:p>
    <w:p w:rsidR="00F978E6" w:rsidRPr="003E1EC0" w:rsidRDefault="00364369"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 xml:space="preserve">In the instant case, </w:t>
      </w:r>
      <w:r w:rsidR="00085552">
        <w:rPr>
          <w:rFonts w:ascii="Univers" w:hAnsi="Univers"/>
          <w:sz w:val="20"/>
          <w:szCs w:val="20"/>
        </w:rPr>
        <w:t xml:space="preserve">the Commission shall examine during the merits stage whether the lack of cause for dismissal from a temporary career position </w:t>
      </w:r>
      <w:r w:rsidR="001D3132">
        <w:rPr>
          <w:rFonts w:ascii="Univers" w:hAnsi="Univers"/>
          <w:sz w:val="20"/>
          <w:szCs w:val="20"/>
        </w:rPr>
        <w:t xml:space="preserve">meets the requirements </w:t>
      </w:r>
      <w:r w:rsidR="00615468">
        <w:rPr>
          <w:rFonts w:ascii="Univers" w:hAnsi="Univers"/>
          <w:sz w:val="20"/>
          <w:szCs w:val="20"/>
        </w:rPr>
        <w:t xml:space="preserve">to </w:t>
      </w:r>
      <w:r w:rsidR="001D3132">
        <w:rPr>
          <w:rFonts w:ascii="Univers" w:hAnsi="Univers"/>
          <w:sz w:val="20"/>
          <w:szCs w:val="20"/>
        </w:rPr>
        <w:t xml:space="preserve">prevent </w:t>
      </w:r>
      <w:r w:rsidR="00615468">
        <w:rPr>
          <w:rFonts w:ascii="Univers" w:hAnsi="Univers"/>
          <w:sz w:val="20"/>
          <w:szCs w:val="20"/>
        </w:rPr>
        <w:t>abuses of power, which jeopardize</w:t>
      </w:r>
      <w:r w:rsidR="006373AE">
        <w:rPr>
          <w:rFonts w:ascii="Univers" w:hAnsi="Univers"/>
          <w:sz w:val="20"/>
          <w:szCs w:val="20"/>
        </w:rPr>
        <w:t xml:space="preserve"> the rights protected in the Convention. </w:t>
      </w:r>
      <w:r w:rsidR="003E1EE6">
        <w:rPr>
          <w:rFonts w:ascii="Univers" w:hAnsi="Univers"/>
          <w:sz w:val="20"/>
          <w:szCs w:val="20"/>
        </w:rPr>
        <w:t xml:space="preserve">Furthermore, the Commission shall </w:t>
      </w:r>
      <w:r w:rsidR="007F16DB">
        <w:rPr>
          <w:rFonts w:ascii="Univers" w:hAnsi="Univers"/>
          <w:sz w:val="20"/>
          <w:szCs w:val="20"/>
        </w:rPr>
        <w:t xml:space="preserve">assess </w:t>
      </w:r>
      <w:r w:rsidR="007F16DB">
        <w:rPr>
          <w:rFonts w:ascii="Univers" w:hAnsi="Univers"/>
          <w:i/>
          <w:sz w:val="20"/>
          <w:szCs w:val="20"/>
        </w:rPr>
        <w:t xml:space="preserve">inter alia, </w:t>
      </w:r>
      <w:r w:rsidR="007F16DB">
        <w:rPr>
          <w:rFonts w:ascii="Univers" w:hAnsi="Univers"/>
          <w:sz w:val="20"/>
          <w:szCs w:val="20"/>
        </w:rPr>
        <w:t xml:space="preserve">in light of the Convention, whether in the specific case the </w:t>
      </w:r>
      <w:r w:rsidR="00B20FF9">
        <w:rPr>
          <w:rFonts w:ascii="Univers" w:hAnsi="Univers"/>
          <w:sz w:val="20"/>
          <w:szCs w:val="20"/>
        </w:rPr>
        <w:t>act of dismissal</w:t>
      </w:r>
      <w:r w:rsidR="009D68AF">
        <w:rPr>
          <w:rFonts w:ascii="Univers" w:hAnsi="Univers"/>
          <w:sz w:val="20"/>
          <w:szCs w:val="20"/>
        </w:rPr>
        <w:t>,</w:t>
      </w:r>
      <w:r w:rsidR="00B20FF9">
        <w:rPr>
          <w:rFonts w:ascii="Univers" w:hAnsi="Univers"/>
          <w:sz w:val="20"/>
          <w:szCs w:val="20"/>
        </w:rPr>
        <w:t xml:space="preserve"> </w:t>
      </w:r>
      <w:r w:rsidR="00D73308">
        <w:rPr>
          <w:rFonts w:ascii="Univers" w:hAnsi="Univers"/>
          <w:sz w:val="20"/>
          <w:szCs w:val="20"/>
        </w:rPr>
        <w:t>as an alleged result of the decisions of the prosecutor</w:t>
      </w:r>
      <w:r w:rsidR="009D68AF">
        <w:rPr>
          <w:rFonts w:ascii="Univers" w:hAnsi="Univers"/>
          <w:sz w:val="20"/>
          <w:szCs w:val="20"/>
        </w:rPr>
        <w:t>,</w:t>
      </w:r>
      <w:r w:rsidR="00D73308">
        <w:rPr>
          <w:rFonts w:ascii="Univers" w:hAnsi="Univers"/>
          <w:sz w:val="20"/>
          <w:szCs w:val="20"/>
        </w:rPr>
        <w:t xml:space="preserve"> should </w:t>
      </w:r>
      <w:r w:rsidR="00580E02">
        <w:rPr>
          <w:rFonts w:ascii="Univers" w:hAnsi="Univers"/>
          <w:sz w:val="20"/>
          <w:szCs w:val="20"/>
        </w:rPr>
        <w:t>be settled thro</w:t>
      </w:r>
      <w:r w:rsidR="00C90D78">
        <w:rPr>
          <w:rFonts w:ascii="Univers" w:hAnsi="Univers"/>
          <w:sz w:val="20"/>
          <w:szCs w:val="20"/>
        </w:rPr>
        <w:t>ugh due process and whether prosecutors should hav</w:t>
      </w:r>
      <w:r w:rsidR="00CF2829">
        <w:rPr>
          <w:rFonts w:ascii="Univers" w:hAnsi="Univers"/>
          <w:sz w:val="20"/>
          <w:szCs w:val="20"/>
        </w:rPr>
        <w:t xml:space="preserve">e a certain amount of </w:t>
      </w:r>
      <w:r w:rsidR="006C0DFB">
        <w:rPr>
          <w:rFonts w:ascii="Univers" w:hAnsi="Univers"/>
          <w:sz w:val="20"/>
          <w:szCs w:val="20"/>
        </w:rPr>
        <w:t xml:space="preserve">stability </w:t>
      </w:r>
      <w:r w:rsidR="002E0DBA">
        <w:rPr>
          <w:rFonts w:ascii="Univers" w:hAnsi="Univers"/>
          <w:sz w:val="20"/>
          <w:szCs w:val="20"/>
        </w:rPr>
        <w:t xml:space="preserve">to ensure access to justice of the persons </w:t>
      </w:r>
      <w:r w:rsidR="00036FD8">
        <w:rPr>
          <w:rFonts w:ascii="Univers" w:hAnsi="Univers"/>
          <w:sz w:val="20"/>
          <w:szCs w:val="20"/>
        </w:rPr>
        <w:t xml:space="preserve">on </w:t>
      </w:r>
      <w:r w:rsidR="002E0DBA">
        <w:rPr>
          <w:rFonts w:ascii="Univers" w:hAnsi="Univers"/>
          <w:sz w:val="20"/>
          <w:szCs w:val="20"/>
        </w:rPr>
        <w:t>whose</w:t>
      </w:r>
      <w:r w:rsidR="001970B9">
        <w:rPr>
          <w:rFonts w:ascii="Univers" w:hAnsi="Univers"/>
          <w:sz w:val="20"/>
          <w:szCs w:val="20"/>
        </w:rPr>
        <w:t xml:space="preserve"> behalf they prosecute cases. </w:t>
      </w:r>
      <w:r w:rsidR="00036FD8">
        <w:rPr>
          <w:rFonts w:ascii="Univers" w:hAnsi="Univers"/>
          <w:sz w:val="20"/>
          <w:szCs w:val="20"/>
        </w:rPr>
        <w:t xml:space="preserve">The IACHR </w:t>
      </w:r>
      <w:r w:rsidR="00F326E2">
        <w:rPr>
          <w:rFonts w:ascii="Univers" w:hAnsi="Univers"/>
          <w:sz w:val="20"/>
          <w:szCs w:val="20"/>
        </w:rPr>
        <w:t xml:space="preserve">finds </w:t>
      </w:r>
      <w:r w:rsidR="002E6519">
        <w:rPr>
          <w:rFonts w:ascii="Univers" w:hAnsi="Univers"/>
          <w:sz w:val="20"/>
          <w:szCs w:val="20"/>
        </w:rPr>
        <w:t>that the foregoing consideration</w:t>
      </w:r>
      <w:r w:rsidR="00036FD8">
        <w:rPr>
          <w:rFonts w:ascii="Univers" w:hAnsi="Univers"/>
          <w:sz w:val="20"/>
          <w:szCs w:val="20"/>
        </w:rPr>
        <w:t>s could tend to establish a violation of Article 8 of the Convention in connection with Articl</w:t>
      </w:r>
      <w:r w:rsidR="00F326E2">
        <w:rPr>
          <w:rFonts w:ascii="Univers" w:hAnsi="Univers"/>
          <w:sz w:val="20"/>
          <w:szCs w:val="20"/>
        </w:rPr>
        <w:t>e</w:t>
      </w:r>
      <w:r w:rsidR="00036FD8">
        <w:rPr>
          <w:rFonts w:ascii="Univers" w:hAnsi="Univers"/>
          <w:sz w:val="20"/>
          <w:szCs w:val="20"/>
        </w:rPr>
        <w:t xml:space="preserve"> 1.1 of the Convention. </w:t>
      </w:r>
      <w:r w:rsidR="002E0DBA">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133405"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 xml:space="preserve">As to the alleged violation of </w:t>
      </w:r>
      <w:r w:rsidR="00292B3D">
        <w:rPr>
          <w:rFonts w:ascii="Univers" w:hAnsi="Univers"/>
          <w:sz w:val="20"/>
          <w:szCs w:val="20"/>
        </w:rPr>
        <w:t xml:space="preserve">the right to a simple and prompt remedy to protect the alleged victim against acts violating her rights, the IACHR notes that the petitioner </w:t>
      </w:r>
      <w:r w:rsidR="00393BEA">
        <w:rPr>
          <w:rFonts w:ascii="Univers" w:hAnsi="Univers"/>
          <w:sz w:val="20"/>
          <w:szCs w:val="20"/>
        </w:rPr>
        <w:t xml:space="preserve">pursued </w:t>
      </w:r>
      <w:r w:rsidR="00393BEA">
        <w:rPr>
          <w:rFonts w:ascii="Univers" w:hAnsi="Univers"/>
          <w:i/>
          <w:sz w:val="20"/>
          <w:szCs w:val="20"/>
        </w:rPr>
        <w:t>tutela</w:t>
      </w:r>
      <w:r w:rsidR="00945598">
        <w:rPr>
          <w:rFonts w:ascii="Univers" w:hAnsi="Univers"/>
          <w:i/>
          <w:sz w:val="20"/>
          <w:szCs w:val="20"/>
        </w:rPr>
        <w:t xml:space="preserve">, </w:t>
      </w:r>
      <w:r w:rsidR="000F2EBA">
        <w:rPr>
          <w:rFonts w:ascii="Univers" w:hAnsi="Univers"/>
          <w:sz w:val="20"/>
          <w:szCs w:val="20"/>
        </w:rPr>
        <w:t>i.e.</w:t>
      </w:r>
      <w:r w:rsidR="00393BEA">
        <w:rPr>
          <w:rFonts w:ascii="Univers" w:hAnsi="Univers"/>
          <w:sz w:val="20"/>
          <w:szCs w:val="20"/>
        </w:rPr>
        <w:t xml:space="preserve"> special protection of</w:t>
      </w:r>
      <w:r w:rsidR="00624416">
        <w:rPr>
          <w:rFonts w:ascii="Univers" w:hAnsi="Univers"/>
          <w:sz w:val="20"/>
          <w:szCs w:val="20"/>
        </w:rPr>
        <w:t xml:space="preserve"> her</w:t>
      </w:r>
      <w:r w:rsidR="00393BEA">
        <w:rPr>
          <w:rFonts w:ascii="Univers" w:hAnsi="Univers"/>
          <w:sz w:val="20"/>
          <w:szCs w:val="20"/>
        </w:rPr>
        <w:t xml:space="preserve"> constit</w:t>
      </w:r>
      <w:r w:rsidR="00B529F1">
        <w:rPr>
          <w:rFonts w:ascii="Univers" w:hAnsi="Univers"/>
          <w:sz w:val="20"/>
          <w:szCs w:val="20"/>
        </w:rPr>
        <w:t>utional rights</w:t>
      </w:r>
      <w:r w:rsidR="00945598">
        <w:rPr>
          <w:rFonts w:ascii="Univers" w:hAnsi="Univers"/>
          <w:sz w:val="20"/>
          <w:szCs w:val="20"/>
        </w:rPr>
        <w:t>,</w:t>
      </w:r>
      <w:r w:rsidR="007555C5">
        <w:rPr>
          <w:rFonts w:ascii="Univers" w:hAnsi="Univers"/>
          <w:sz w:val="20"/>
          <w:szCs w:val="20"/>
        </w:rPr>
        <w:t xml:space="preserve"> on two occasions.</w:t>
      </w:r>
      <w:r w:rsidR="00393BEA">
        <w:rPr>
          <w:rFonts w:ascii="Univers" w:hAnsi="Univers"/>
          <w:sz w:val="20"/>
          <w:szCs w:val="20"/>
        </w:rPr>
        <w:t xml:space="preserve"> </w:t>
      </w:r>
      <w:r w:rsidR="007555C5">
        <w:rPr>
          <w:rFonts w:ascii="Univers" w:hAnsi="Univers"/>
          <w:sz w:val="20"/>
          <w:szCs w:val="20"/>
        </w:rPr>
        <w:t>T</w:t>
      </w:r>
      <w:r w:rsidR="00B529F1">
        <w:rPr>
          <w:rFonts w:ascii="Univers" w:hAnsi="Univers"/>
          <w:sz w:val="20"/>
          <w:szCs w:val="20"/>
        </w:rPr>
        <w:t xml:space="preserve">he </w:t>
      </w:r>
      <w:r w:rsidR="00393BEA">
        <w:rPr>
          <w:rFonts w:ascii="Univers" w:hAnsi="Univers"/>
          <w:sz w:val="20"/>
          <w:szCs w:val="20"/>
        </w:rPr>
        <w:t xml:space="preserve">first </w:t>
      </w:r>
      <w:r w:rsidR="00B529F1">
        <w:rPr>
          <w:rFonts w:ascii="Univers" w:hAnsi="Univers"/>
          <w:sz w:val="20"/>
          <w:szCs w:val="20"/>
        </w:rPr>
        <w:t xml:space="preserve">time, </w:t>
      </w:r>
      <w:r w:rsidR="007555C5">
        <w:rPr>
          <w:rFonts w:ascii="Univers" w:hAnsi="Univers"/>
          <w:sz w:val="20"/>
          <w:szCs w:val="20"/>
        </w:rPr>
        <w:t xml:space="preserve">it was sought </w:t>
      </w:r>
      <w:r w:rsidR="00393BEA">
        <w:rPr>
          <w:rFonts w:ascii="Univers" w:hAnsi="Univers"/>
          <w:sz w:val="20"/>
          <w:szCs w:val="20"/>
        </w:rPr>
        <w:t>from the Superior Court of Cartagena (Chamber for Labor Matters)</w:t>
      </w:r>
      <w:r w:rsidR="00B529F1">
        <w:rPr>
          <w:rFonts w:ascii="Univers" w:hAnsi="Univers"/>
          <w:sz w:val="20"/>
          <w:szCs w:val="20"/>
        </w:rPr>
        <w:t xml:space="preserve"> and the second time</w:t>
      </w:r>
      <w:r w:rsidR="007048B5">
        <w:rPr>
          <w:rFonts w:ascii="Univers" w:hAnsi="Univers"/>
          <w:sz w:val="20"/>
          <w:szCs w:val="20"/>
        </w:rPr>
        <w:t>, from the Sec</w:t>
      </w:r>
      <w:r w:rsidR="00E53F6F">
        <w:rPr>
          <w:rFonts w:ascii="Univers" w:hAnsi="Univers"/>
          <w:sz w:val="20"/>
          <w:szCs w:val="20"/>
        </w:rPr>
        <w:t xml:space="preserve">tional Council of the Judiciary.  </w:t>
      </w:r>
      <w:r w:rsidR="000A059D">
        <w:rPr>
          <w:rFonts w:ascii="Univers" w:hAnsi="Univers"/>
          <w:sz w:val="20"/>
          <w:szCs w:val="20"/>
        </w:rPr>
        <w:t xml:space="preserve">The reason why the </w:t>
      </w:r>
      <w:r w:rsidR="00B8524F">
        <w:rPr>
          <w:rFonts w:ascii="Univers" w:hAnsi="Univers"/>
          <w:sz w:val="20"/>
          <w:szCs w:val="20"/>
        </w:rPr>
        <w:t xml:space="preserve">Superior </w:t>
      </w:r>
      <w:r w:rsidR="000A059D">
        <w:rPr>
          <w:rFonts w:ascii="Univers" w:hAnsi="Univers"/>
          <w:sz w:val="20"/>
          <w:szCs w:val="20"/>
        </w:rPr>
        <w:t xml:space="preserve">Council of the Judiciary, the highest body </w:t>
      </w:r>
      <w:r w:rsidR="00E6123A">
        <w:rPr>
          <w:rFonts w:ascii="Univers" w:hAnsi="Univers"/>
          <w:sz w:val="20"/>
          <w:szCs w:val="20"/>
        </w:rPr>
        <w:t xml:space="preserve">in the procedure for constitutional protection, denied the </w:t>
      </w:r>
      <w:r w:rsidR="00E6123A">
        <w:rPr>
          <w:rFonts w:ascii="Univers" w:hAnsi="Univers"/>
          <w:i/>
          <w:sz w:val="20"/>
          <w:szCs w:val="20"/>
        </w:rPr>
        <w:t xml:space="preserve">tutela </w:t>
      </w:r>
      <w:r w:rsidR="00E6123A">
        <w:rPr>
          <w:rFonts w:ascii="Univers" w:hAnsi="Univers"/>
          <w:sz w:val="20"/>
          <w:szCs w:val="20"/>
        </w:rPr>
        <w:t xml:space="preserve">is that it considered that the claims, parties and facts were identical to the </w:t>
      </w:r>
      <w:r w:rsidR="006D57A2">
        <w:rPr>
          <w:rFonts w:ascii="Univers" w:hAnsi="Univers"/>
          <w:sz w:val="20"/>
          <w:szCs w:val="20"/>
        </w:rPr>
        <w:t xml:space="preserve">prior proceeding </w:t>
      </w:r>
      <w:r w:rsidR="001C6082">
        <w:rPr>
          <w:rFonts w:ascii="Univers" w:hAnsi="Univers"/>
          <w:sz w:val="20"/>
          <w:szCs w:val="20"/>
        </w:rPr>
        <w:t>before the Superior Court of Cartagena</w:t>
      </w:r>
      <w:r w:rsidR="00AB114D">
        <w:rPr>
          <w:rFonts w:ascii="Univers" w:hAnsi="Univers"/>
          <w:sz w:val="20"/>
          <w:szCs w:val="20"/>
        </w:rPr>
        <w:t xml:space="preserve"> which had denied the first </w:t>
      </w:r>
      <w:r w:rsidR="00AB114D">
        <w:rPr>
          <w:rFonts w:ascii="Univers" w:hAnsi="Univers"/>
          <w:i/>
          <w:sz w:val="20"/>
          <w:szCs w:val="20"/>
        </w:rPr>
        <w:t xml:space="preserve">tutela </w:t>
      </w:r>
      <w:r w:rsidR="00AB114D">
        <w:rPr>
          <w:rFonts w:ascii="Univers" w:hAnsi="Univers"/>
          <w:sz w:val="20"/>
          <w:szCs w:val="20"/>
        </w:rPr>
        <w:t>claim,</w:t>
      </w:r>
      <w:r w:rsidR="00E0537E">
        <w:rPr>
          <w:rFonts w:ascii="Univers" w:hAnsi="Univers"/>
          <w:sz w:val="20"/>
          <w:szCs w:val="20"/>
        </w:rPr>
        <w:t xml:space="preserve"> and therefore it was </w:t>
      </w:r>
      <w:r w:rsidR="00DF12C7">
        <w:rPr>
          <w:rFonts w:ascii="Univers" w:hAnsi="Univers"/>
          <w:sz w:val="20"/>
          <w:szCs w:val="20"/>
        </w:rPr>
        <w:t xml:space="preserve">an irresponsible </w:t>
      </w:r>
      <w:r w:rsidR="00584DE1">
        <w:rPr>
          <w:rFonts w:ascii="Univers" w:hAnsi="Univers"/>
          <w:sz w:val="20"/>
          <w:szCs w:val="20"/>
        </w:rPr>
        <w:t>action for</w:t>
      </w:r>
      <w:r w:rsidR="00AB114D">
        <w:rPr>
          <w:rFonts w:ascii="Univers" w:hAnsi="Univers"/>
          <w:sz w:val="20"/>
          <w:szCs w:val="20"/>
        </w:rPr>
        <w:t xml:space="preserve"> the alleged victim</w:t>
      </w:r>
      <w:r w:rsidR="00D273CE">
        <w:rPr>
          <w:rFonts w:ascii="Univers" w:hAnsi="Univers"/>
          <w:sz w:val="20"/>
          <w:szCs w:val="20"/>
        </w:rPr>
        <w:t xml:space="preserve"> to pursue</w:t>
      </w:r>
      <w:r w:rsidR="00F978E6"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0166BF"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The Commission notes that</w:t>
      </w:r>
      <w:r w:rsidR="00634796">
        <w:rPr>
          <w:rFonts w:ascii="Univers" w:hAnsi="Univers"/>
          <w:sz w:val="20"/>
          <w:szCs w:val="20"/>
        </w:rPr>
        <w:t xml:space="preserve">, unlike the first </w:t>
      </w:r>
      <w:r w:rsidR="00634796">
        <w:rPr>
          <w:rFonts w:ascii="Univers" w:hAnsi="Univers"/>
          <w:i/>
          <w:sz w:val="20"/>
          <w:szCs w:val="20"/>
        </w:rPr>
        <w:t>tutela</w:t>
      </w:r>
      <w:r w:rsidR="00BB51B9">
        <w:rPr>
          <w:rFonts w:ascii="Univers" w:hAnsi="Univers"/>
          <w:i/>
          <w:sz w:val="20"/>
          <w:szCs w:val="20"/>
        </w:rPr>
        <w:t>,</w:t>
      </w:r>
      <w:r>
        <w:rPr>
          <w:rFonts w:ascii="Univers" w:hAnsi="Univers"/>
          <w:sz w:val="20"/>
          <w:szCs w:val="20"/>
        </w:rPr>
        <w:t xml:space="preserve"> </w:t>
      </w:r>
      <w:r w:rsidR="00D97661">
        <w:rPr>
          <w:rFonts w:ascii="Univers" w:hAnsi="Univers"/>
          <w:sz w:val="20"/>
          <w:szCs w:val="20"/>
        </w:rPr>
        <w:t xml:space="preserve">the alleged victim </w:t>
      </w:r>
      <w:r w:rsidR="00632B37">
        <w:rPr>
          <w:rFonts w:ascii="Univers" w:hAnsi="Univers"/>
          <w:sz w:val="20"/>
          <w:szCs w:val="20"/>
        </w:rPr>
        <w:t xml:space="preserve">first raised the argument of a due process violation </w:t>
      </w:r>
      <w:r w:rsidR="00D80294">
        <w:rPr>
          <w:rFonts w:ascii="Univers" w:hAnsi="Univers"/>
          <w:sz w:val="20"/>
          <w:szCs w:val="20"/>
        </w:rPr>
        <w:t>in</w:t>
      </w:r>
      <w:r w:rsidR="00D80294">
        <w:rPr>
          <w:rFonts w:ascii="Univers" w:hAnsi="Univers"/>
          <w:i/>
          <w:sz w:val="20"/>
          <w:szCs w:val="20"/>
        </w:rPr>
        <w:t xml:space="preserve"> </w:t>
      </w:r>
      <w:r w:rsidR="00D80294">
        <w:rPr>
          <w:rFonts w:ascii="Univers" w:hAnsi="Univers"/>
          <w:sz w:val="20"/>
          <w:szCs w:val="20"/>
        </w:rPr>
        <w:t xml:space="preserve">the </w:t>
      </w:r>
      <w:r w:rsidR="00D80294">
        <w:rPr>
          <w:rFonts w:ascii="Univers" w:hAnsi="Univers"/>
          <w:i/>
          <w:sz w:val="20"/>
          <w:szCs w:val="20"/>
        </w:rPr>
        <w:t>tutela</w:t>
      </w:r>
      <w:r w:rsidR="00D80294">
        <w:rPr>
          <w:rFonts w:ascii="Univers" w:hAnsi="Univers"/>
          <w:sz w:val="20"/>
          <w:szCs w:val="20"/>
        </w:rPr>
        <w:t xml:space="preserve"> before the Sectional Council</w:t>
      </w:r>
      <w:r w:rsidR="00D97661">
        <w:rPr>
          <w:rFonts w:ascii="Univers" w:hAnsi="Univers"/>
          <w:sz w:val="20"/>
          <w:szCs w:val="20"/>
        </w:rPr>
        <w:t>.</w:t>
      </w:r>
      <w:r w:rsidR="00140B67">
        <w:rPr>
          <w:rFonts w:ascii="Univers" w:hAnsi="Univers"/>
          <w:sz w:val="20"/>
          <w:szCs w:val="20"/>
        </w:rPr>
        <w:t xml:space="preserve"> Furthermore, the </w:t>
      </w:r>
      <w:r w:rsidR="005668B2">
        <w:rPr>
          <w:rFonts w:ascii="Univers" w:hAnsi="Univers"/>
          <w:sz w:val="20"/>
          <w:szCs w:val="20"/>
        </w:rPr>
        <w:t xml:space="preserve">appellate </w:t>
      </w:r>
      <w:r w:rsidR="00140B67">
        <w:rPr>
          <w:rFonts w:ascii="Univers" w:hAnsi="Univers"/>
          <w:sz w:val="20"/>
          <w:szCs w:val="20"/>
        </w:rPr>
        <w:t xml:space="preserve">court </w:t>
      </w:r>
      <w:r w:rsidR="003210EA">
        <w:rPr>
          <w:rFonts w:ascii="Univers" w:hAnsi="Univers"/>
          <w:sz w:val="20"/>
          <w:szCs w:val="20"/>
        </w:rPr>
        <w:t xml:space="preserve">found </w:t>
      </w:r>
      <w:r w:rsidR="00140B67">
        <w:rPr>
          <w:rFonts w:ascii="Univers" w:hAnsi="Univers"/>
          <w:sz w:val="20"/>
          <w:szCs w:val="20"/>
        </w:rPr>
        <w:t>that the legal</w:t>
      </w:r>
      <w:r w:rsidR="005668B2">
        <w:rPr>
          <w:rFonts w:ascii="Univers" w:hAnsi="Univers"/>
          <w:sz w:val="20"/>
          <w:szCs w:val="20"/>
        </w:rPr>
        <w:t xml:space="preserve"> issue to be settled was the lack of </w:t>
      </w:r>
      <w:r w:rsidR="00B8524F">
        <w:rPr>
          <w:rFonts w:ascii="Univers" w:hAnsi="Univers"/>
          <w:sz w:val="20"/>
          <w:szCs w:val="20"/>
        </w:rPr>
        <w:t>legal reasoning</w:t>
      </w:r>
      <w:r w:rsidR="00031C58">
        <w:rPr>
          <w:rFonts w:ascii="Univers" w:hAnsi="Univers"/>
          <w:sz w:val="20"/>
          <w:szCs w:val="20"/>
        </w:rPr>
        <w:t>,</w:t>
      </w:r>
      <w:r w:rsidR="00F978E6" w:rsidRPr="003E1EC0">
        <w:rPr>
          <w:rStyle w:val="Refdenotaalpie"/>
          <w:rFonts w:ascii="Univers" w:hAnsi="Univers"/>
          <w:sz w:val="20"/>
          <w:szCs w:val="20"/>
        </w:rPr>
        <w:footnoteReference w:id="16"/>
      </w:r>
      <w:r w:rsidR="00F978E6" w:rsidRPr="003E1EC0">
        <w:rPr>
          <w:rFonts w:ascii="Univers" w:hAnsi="Univers"/>
          <w:sz w:val="20"/>
          <w:szCs w:val="20"/>
        </w:rPr>
        <w:t xml:space="preserve"> </w:t>
      </w:r>
      <w:r w:rsidR="000F0D2C">
        <w:rPr>
          <w:rFonts w:ascii="Univers" w:hAnsi="Univers"/>
          <w:sz w:val="20"/>
          <w:szCs w:val="20"/>
        </w:rPr>
        <w:t>concluding th</w:t>
      </w:r>
      <w:r w:rsidR="00454F01">
        <w:rPr>
          <w:rFonts w:ascii="Univers" w:hAnsi="Univers"/>
          <w:sz w:val="20"/>
          <w:szCs w:val="20"/>
        </w:rPr>
        <w:t>at in the absence of such cause, the right to due process had been violated.</w:t>
      </w:r>
      <w:r w:rsidR="00F978E6" w:rsidRPr="003E1EC0">
        <w:rPr>
          <w:rStyle w:val="Refdenotaalpie"/>
          <w:rFonts w:ascii="Univers" w:hAnsi="Univers"/>
          <w:sz w:val="20"/>
          <w:szCs w:val="20"/>
        </w:rPr>
        <w:footnoteReference w:id="17"/>
      </w:r>
      <w:r w:rsidR="00F978E6" w:rsidRPr="003E1EC0">
        <w:rPr>
          <w:rFonts w:ascii="Univers" w:hAnsi="Univers"/>
          <w:sz w:val="20"/>
          <w:szCs w:val="20"/>
        </w:rPr>
        <w:t xml:space="preserve"> </w:t>
      </w:r>
      <w:r w:rsidR="003D73A3">
        <w:rPr>
          <w:rFonts w:ascii="Univers" w:hAnsi="Univers"/>
          <w:sz w:val="20"/>
          <w:szCs w:val="20"/>
        </w:rPr>
        <w:t xml:space="preserve">Notwithstanding, in the Council’s final ruling it considered that the claims alleged by the petitioner </w:t>
      </w:r>
      <w:r w:rsidR="004C69F8">
        <w:rPr>
          <w:rFonts w:ascii="Univers" w:hAnsi="Univers"/>
          <w:sz w:val="20"/>
          <w:szCs w:val="20"/>
        </w:rPr>
        <w:t xml:space="preserve">were </w:t>
      </w:r>
      <w:r w:rsidR="007F29E2">
        <w:rPr>
          <w:rFonts w:ascii="Univers" w:hAnsi="Univers"/>
          <w:sz w:val="20"/>
          <w:szCs w:val="20"/>
        </w:rPr>
        <w:t>the same as those brought befor</w:t>
      </w:r>
      <w:r w:rsidR="00734A8A">
        <w:rPr>
          <w:rFonts w:ascii="Univers" w:hAnsi="Univers"/>
          <w:sz w:val="20"/>
          <w:szCs w:val="20"/>
        </w:rPr>
        <w:t>e the Superior Court of Justice</w:t>
      </w:r>
      <w:r w:rsidR="00F978E6"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CD607E"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Because of the foregoing</w:t>
      </w:r>
      <w:r w:rsidR="00DE373F">
        <w:rPr>
          <w:rFonts w:ascii="Univers" w:hAnsi="Univers"/>
          <w:sz w:val="20"/>
          <w:szCs w:val="20"/>
        </w:rPr>
        <w:t xml:space="preserve"> and</w:t>
      </w:r>
      <w:r w:rsidR="008046D7">
        <w:rPr>
          <w:rFonts w:ascii="Univers" w:hAnsi="Univers"/>
          <w:sz w:val="20"/>
          <w:szCs w:val="20"/>
        </w:rPr>
        <w:t xml:space="preserve"> in view of the evidence introduced by the parties and the</w:t>
      </w:r>
      <w:r w:rsidR="00734A8A">
        <w:rPr>
          <w:rFonts w:ascii="Univers" w:hAnsi="Univers"/>
          <w:sz w:val="20"/>
          <w:szCs w:val="20"/>
        </w:rPr>
        <w:t xml:space="preserve"> nature of the matter before it, </w:t>
      </w:r>
      <w:r w:rsidR="008046D7">
        <w:rPr>
          <w:rFonts w:ascii="Univers" w:hAnsi="Univers"/>
          <w:sz w:val="20"/>
          <w:szCs w:val="20"/>
        </w:rPr>
        <w:t>the Commission finds that the disputed aspects o</w:t>
      </w:r>
      <w:r w:rsidR="00D041A3">
        <w:rPr>
          <w:rFonts w:ascii="Univers" w:hAnsi="Univers"/>
          <w:sz w:val="20"/>
          <w:szCs w:val="20"/>
        </w:rPr>
        <w:t xml:space="preserve">f the </w:t>
      </w:r>
      <w:r w:rsidR="00BE26DC">
        <w:rPr>
          <w:rFonts w:ascii="Univers" w:hAnsi="Univers"/>
          <w:sz w:val="20"/>
          <w:szCs w:val="20"/>
        </w:rPr>
        <w:t xml:space="preserve">case </w:t>
      </w:r>
      <w:r w:rsidR="00D041A3">
        <w:rPr>
          <w:rFonts w:ascii="Univers" w:hAnsi="Univers"/>
          <w:sz w:val="20"/>
          <w:szCs w:val="20"/>
        </w:rPr>
        <w:t>under consideration</w:t>
      </w:r>
      <w:r w:rsidR="009958D5">
        <w:rPr>
          <w:rFonts w:ascii="Univers" w:hAnsi="Univers"/>
          <w:sz w:val="20"/>
          <w:szCs w:val="20"/>
        </w:rPr>
        <w:t xml:space="preserve"> should be </w:t>
      </w:r>
      <w:r w:rsidR="00D041A3">
        <w:rPr>
          <w:rFonts w:ascii="Univers" w:hAnsi="Univers"/>
          <w:sz w:val="20"/>
          <w:szCs w:val="20"/>
        </w:rPr>
        <w:t>addressed</w:t>
      </w:r>
      <w:r w:rsidR="00453B05">
        <w:rPr>
          <w:rFonts w:ascii="Univers" w:hAnsi="Univers"/>
          <w:sz w:val="20"/>
          <w:szCs w:val="20"/>
        </w:rPr>
        <w:t xml:space="preserve"> during the merits stage of the </w:t>
      </w:r>
      <w:r w:rsidR="00B26AC9">
        <w:rPr>
          <w:rFonts w:ascii="Univers" w:hAnsi="Univers"/>
          <w:sz w:val="20"/>
          <w:szCs w:val="20"/>
        </w:rPr>
        <w:t xml:space="preserve">matter, </w:t>
      </w:r>
      <w:r w:rsidR="00453B05">
        <w:rPr>
          <w:rFonts w:ascii="Univers" w:hAnsi="Univers"/>
          <w:sz w:val="20"/>
          <w:szCs w:val="20"/>
        </w:rPr>
        <w:t xml:space="preserve">in order to </w:t>
      </w:r>
      <w:r w:rsidR="001935CC">
        <w:rPr>
          <w:rFonts w:ascii="Univers" w:hAnsi="Univers"/>
          <w:sz w:val="20"/>
          <w:szCs w:val="20"/>
        </w:rPr>
        <w:t>establish whether</w:t>
      </w:r>
      <w:r w:rsidR="001C24B3">
        <w:rPr>
          <w:rFonts w:ascii="Univers" w:hAnsi="Univers"/>
          <w:sz w:val="20"/>
          <w:szCs w:val="20"/>
        </w:rPr>
        <w:t xml:space="preserve"> these aspects</w:t>
      </w:r>
      <w:r w:rsidR="00477EE8">
        <w:rPr>
          <w:rFonts w:ascii="Univers" w:hAnsi="Univers"/>
          <w:sz w:val="20"/>
          <w:szCs w:val="20"/>
        </w:rPr>
        <w:t xml:space="preserve"> constitute </w:t>
      </w:r>
      <w:r w:rsidR="008C7C93">
        <w:rPr>
          <w:rFonts w:ascii="Univers" w:hAnsi="Univers"/>
          <w:sz w:val="20"/>
          <w:szCs w:val="20"/>
        </w:rPr>
        <w:t>violations of the right to judicial protection, which could tend to esta</w:t>
      </w:r>
      <w:r w:rsidR="0029417A">
        <w:rPr>
          <w:rFonts w:ascii="Univers" w:hAnsi="Univers"/>
          <w:sz w:val="20"/>
          <w:szCs w:val="20"/>
        </w:rPr>
        <w:t>blish potential violations of Article 25 of the American Convention</w:t>
      </w:r>
      <w:r w:rsidR="00C96704">
        <w:rPr>
          <w:rFonts w:ascii="Univers" w:hAnsi="Univers"/>
          <w:sz w:val="20"/>
          <w:szCs w:val="20"/>
        </w:rPr>
        <w:t>, in connection with Articl</w:t>
      </w:r>
      <w:r w:rsidR="001E228A">
        <w:rPr>
          <w:rFonts w:ascii="Univers" w:hAnsi="Univers"/>
          <w:sz w:val="20"/>
          <w:szCs w:val="20"/>
        </w:rPr>
        <w:t>e</w:t>
      </w:r>
      <w:r w:rsidR="00C96704">
        <w:rPr>
          <w:rFonts w:ascii="Univers" w:hAnsi="Univers"/>
          <w:sz w:val="20"/>
          <w:szCs w:val="20"/>
        </w:rPr>
        <w:t xml:space="preserve"> 1.1 thereof.  </w:t>
      </w:r>
      <w:r w:rsidR="007E777A">
        <w:rPr>
          <w:rFonts w:ascii="Univers" w:hAnsi="Univers"/>
          <w:sz w:val="20"/>
          <w:szCs w:val="20"/>
        </w:rPr>
        <w:t>Specific</w:t>
      </w:r>
      <w:r w:rsidR="001E228A">
        <w:rPr>
          <w:rFonts w:ascii="Univers" w:hAnsi="Univers"/>
          <w:sz w:val="20"/>
          <w:szCs w:val="20"/>
        </w:rPr>
        <w:t xml:space="preserve">ally, the IACHR finds that the alleged lack of judicial protection </w:t>
      </w:r>
      <w:r w:rsidR="00A83122">
        <w:rPr>
          <w:rFonts w:ascii="Univers" w:hAnsi="Univers"/>
          <w:sz w:val="20"/>
          <w:szCs w:val="20"/>
        </w:rPr>
        <w:t xml:space="preserve">that will be examine at the merits stage, </w:t>
      </w:r>
      <w:r w:rsidR="008462D4">
        <w:rPr>
          <w:rFonts w:ascii="Univers" w:hAnsi="Univers"/>
          <w:sz w:val="20"/>
          <w:szCs w:val="20"/>
        </w:rPr>
        <w:t xml:space="preserve">is tied </w:t>
      </w:r>
      <w:r w:rsidR="003C3537">
        <w:rPr>
          <w:rFonts w:ascii="Univers" w:hAnsi="Univers"/>
          <w:sz w:val="20"/>
          <w:szCs w:val="20"/>
        </w:rPr>
        <w:t>to the determination as to</w:t>
      </w:r>
      <w:r w:rsidR="001E228A">
        <w:rPr>
          <w:rFonts w:ascii="Univers" w:hAnsi="Univers"/>
          <w:sz w:val="20"/>
          <w:szCs w:val="20"/>
        </w:rPr>
        <w:t xml:space="preserve"> whether</w:t>
      </w:r>
      <w:r w:rsidR="007E777A">
        <w:rPr>
          <w:rFonts w:ascii="Univers" w:hAnsi="Univers"/>
          <w:sz w:val="20"/>
          <w:szCs w:val="20"/>
        </w:rPr>
        <w:t>,</w:t>
      </w:r>
      <w:r w:rsidR="001E228A">
        <w:rPr>
          <w:rFonts w:ascii="Univers" w:hAnsi="Univers"/>
          <w:sz w:val="20"/>
          <w:szCs w:val="20"/>
        </w:rPr>
        <w:t xml:space="preserve"> in light of the rights protected by the Convention</w:t>
      </w:r>
      <w:r w:rsidR="005E56E3">
        <w:rPr>
          <w:rFonts w:ascii="Univers" w:hAnsi="Univers"/>
          <w:sz w:val="20"/>
          <w:szCs w:val="20"/>
        </w:rPr>
        <w:t>, due process for</w:t>
      </w:r>
      <w:r w:rsidR="00062446">
        <w:rPr>
          <w:rFonts w:ascii="Univers" w:hAnsi="Univers"/>
          <w:sz w:val="20"/>
          <w:szCs w:val="20"/>
        </w:rPr>
        <w:t xml:space="preserve"> </w:t>
      </w:r>
      <w:r w:rsidR="001542A5">
        <w:rPr>
          <w:rFonts w:ascii="Univers" w:hAnsi="Univers"/>
          <w:sz w:val="20"/>
          <w:szCs w:val="20"/>
        </w:rPr>
        <w:t xml:space="preserve">dismissing </w:t>
      </w:r>
      <w:r w:rsidR="00062446">
        <w:rPr>
          <w:rFonts w:ascii="Univers" w:hAnsi="Univers"/>
          <w:sz w:val="20"/>
          <w:szCs w:val="20"/>
        </w:rPr>
        <w:t xml:space="preserve">a judicial official who holds a career position on a temporary basis </w:t>
      </w:r>
      <w:r w:rsidR="00170AB5">
        <w:rPr>
          <w:rFonts w:ascii="Univers" w:hAnsi="Univers"/>
          <w:sz w:val="20"/>
          <w:szCs w:val="20"/>
        </w:rPr>
        <w:t xml:space="preserve">is </w:t>
      </w:r>
      <w:r w:rsidR="00475EE1">
        <w:rPr>
          <w:rFonts w:ascii="Univers" w:hAnsi="Univers"/>
          <w:sz w:val="20"/>
          <w:szCs w:val="20"/>
        </w:rPr>
        <w:t xml:space="preserve">an </w:t>
      </w:r>
      <w:r w:rsidR="00062446">
        <w:rPr>
          <w:rFonts w:ascii="Univers" w:hAnsi="Univers"/>
          <w:sz w:val="20"/>
          <w:szCs w:val="20"/>
        </w:rPr>
        <w:t>enforceable</w:t>
      </w:r>
      <w:r w:rsidR="00475EE1">
        <w:rPr>
          <w:rFonts w:ascii="Univers" w:hAnsi="Univers"/>
          <w:sz w:val="20"/>
          <w:szCs w:val="20"/>
        </w:rPr>
        <w:t xml:space="preserve"> obligation</w:t>
      </w:r>
      <w:r w:rsidR="001714FE">
        <w:rPr>
          <w:rFonts w:ascii="Univers" w:hAnsi="Univers"/>
          <w:sz w:val="20"/>
          <w:szCs w:val="20"/>
        </w:rPr>
        <w:t>,</w:t>
      </w:r>
      <w:r w:rsidR="00F32CE0">
        <w:rPr>
          <w:rFonts w:ascii="Univers" w:hAnsi="Univers"/>
          <w:sz w:val="20"/>
          <w:szCs w:val="20"/>
        </w:rPr>
        <w:t xml:space="preserve"> and whether it is necessary to </w:t>
      </w:r>
      <w:r w:rsidR="00E96305">
        <w:rPr>
          <w:rFonts w:ascii="Univers" w:hAnsi="Univers"/>
          <w:sz w:val="20"/>
          <w:szCs w:val="20"/>
        </w:rPr>
        <w:t xml:space="preserve">provide </w:t>
      </w:r>
      <w:r w:rsidR="00A839C1">
        <w:rPr>
          <w:rFonts w:ascii="Univers" w:hAnsi="Univers"/>
          <w:sz w:val="20"/>
          <w:szCs w:val="20"/>
        </w:rPr>
        <w:t xml:space="preserve">legal reasoning </w:t>
      </w:r>
      <w:r w:rsidR="00FB3BEE">
        <w:rPr>
          <w:rFonts w:ascii="Univers" w:hAnsi="Univers"/>
          <w:sz w:val="20"/>
          <w:szCs w:val="20"/>
        </w:rPr>
        <w:t>for said act</w:t>
      </w:r>
      <w:r w:rsidR="00F978E6" w:rsidRPr="003E1EC0">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5E75F1"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The Commission finds that the petitioner has not put forth any arguments that tend to establish a violation of Articles 19 and 26 of the American Convention or of Article 7 of the Convention of Belém do Pará</w:t>
      </w:r>
      <w:r w:rsidR="00B52A01">
        <w:rPr>
          <w:rFonts w:ascii="Univers" w:hAnsi="Univers"/>
          <w:sz w:val="20"/>
          <w:szCs w:val="20"/>
        </w:rPr>
        <w:t>.  Based on</w:t>
      </w:r>
      <w:r w:rsidR="00E335F5">
        <w:rPr>
          <w:rFonts w:ascii="Univers" w:hAnsi="Univers"/>
          <w:sz w:val="20"/>
          <w:szCs w:val="20"/>
        </w:rPr>
        <w:t xml:space="preserve"> the circumstances of this case, </w:t>
      </w:r>
      <w:r w:rsidR="0023516E">
        <w:rPr>
          <w:rFonts w:ascii="Univers" w:hAnsi="Univers"/>
          <w:sz w:val="20"/>
          <w:szCs w:val="20"/>
        </w:rPr>
        <w:t xml:space="preserve">the Commission does not have sufficient information </w:t>
      </w:r>
      <w:r w:rsidR="00797DA6">
        <w:rPr>
          <w:rFonts w:ascii="Univers" w:hAnsi="Univers"/>
          <w:sz w:val="20"/>
          <w:szCs w:val="20"/>
        </w:rPr>
        <w:t xml:space="preserve">to </w:t>
      </w:r>
      <w:r w:rsidR="001D39CE">
        <w:rPr>
          <w:rFonts w:ascii="Univers" w:hAnsi="Univers"/>
          <w:sz w:val="20"/>
          <w:szCs w:val="20"/>
        </w:rPr>
        <w:t xml:space="preserve">allow it </w:t>
      </w:r>
      <w:r w:rsidR="007D2862">
        <w:rPr>
          <w:rFonts w:ascii="Univers" w:hAnsi="Univers"/>
          <w:sz w:val="20"/>
          <w:szCs w:val="20"/>
        </w:rPr>
        <w:t>to</w:t>
      </w:r>
      <w:r w:rsidR="00797DA6">
        <w:rPr>
          <w:rFonts w:ascii="Univers" w:hAnsi="Univers"/>
          <w:sz w:val="20"/>
          <w:szCs w:val="20"/>
        </w:rPr>
        <w:t xml:space="preserve"> establish </w:t>
      </w:r>
      <w:r w:rsidR="00BD607E">
        <w:rPr>
          <w:rFonts w:ascii="Univers" w:hAnsi="Univers"/>
          <w:sz w:val="20"/>
          <w:szCs w:val="20"/>
        </w:rPr>
        <w:t xml:space="preserve">a potential violation </w:t>
      </w:r>
      <w:r w:rsidR="004C7495">
        <w:rPr>
          <w:rFonts w:ascii="Univers" w:hAnsi="Univers"/>
          <w:sz w:val="20"/>
          <w:szCs w:val="20"/>
        </w:rPr>
        <w:t>of Article 24 of the Convention;</w:t>
      </w:r>
      <w:r w:rsidR="00BD607E">
        <w:rPr>
          <w:rFonts w:ascii="Univers" w:hAnsi="Univers"/>
          <w:sz w:val="20"/>
          <w:szCs w:val="20"/>
        </w:rPr>
        <w:t xml:space="preserve"> therefore, the arguments relating to the violation of this right </w:t>
      </w:r>
      <w:r w:rsidR="00BD21ED">
        <w:rPr>
          <w:rFonts w:ascii="Univers" w:hAnsi="Univers"/>
          <w:sz w:val="20"/>
          <w:szCs w:val="20"/>
        </w:rPr>
        <w:t>shall be examined as part of potential violations of Arti</w:t>
      </w:r>
      <w:r w:rsidR="00026DFE">
        <w:rPr>
          <w:rFonts w:ascii="Univers" w:hAnsi="Univers"/>
          <w:sz w:val="20"/>
          <w:szCs w:val="20"/>
        </w:rPr>
        <w:t>cles 8 and 25 of the Convention</w:t>
      </w:r>
      <w:r w:rsidR="00934C5E"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9A49E0"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 xml:space="preserve">With regard to the </w:t>
      </w:r>
      <w:r w:rsidR="00B028FB">
        <w:rPr>
          <w:rFonts w:ascii="Univers" w:hAnsi="Univers"/>
          <w:sz w:val="20"/>
          <w:szCs w:val="20"/>
        </w:rPr>
        <w:t>labor proceeding</w:t>
      </w:r>
      <w:r w:rsidR="004C7368">
        <w:rPr>
          <w:rFonts w:ascii="Univers" w:hAnsi="Univers"/>
          <w:sz w:val="20"/>
          <w:szCs w:val="20"/>
        </w:rPr>
        <w:t xml:space="preserve">, the IACHR shall examine </w:t>
      </w:r>
      <w:r w:rsidR="00CB1DEE">
        <w:rPr>
          <w:rFonts w:ascii="Univers" w:hAnsi="Univers"/>
          <w:sz w:val="20"/>
          <w:szCs w:val="20"/>
        </w:rPr>
        <w:t>whether the period of time</w:t>
      </w:r>
      <w:r w:rsidR="00875B62">
        <w:rPr>
          <w:rFonts w:ascii="Univers" w:hAnsi="Univers"/>
          <w:sz w:val="20"/>
          <w:szCs w:val="20"/>
        </w:rPr>
        <w:t xml:space="preserve"> </w:t>
      </w:r>
      <w:r w:rsidR="0049358A">
        <w:rPr>
          <w:rFonts w:ascii="Univers" w:hAnsi="Univers"/>
          <w:sz w:val="20"/>
          <w:szCs w:val="20"/>
        </w:rPr>
        <w:t xml:space="preserve">it took </w:t>
      </w:r>
      <w:r w:rsidR="00875B62">
        <w:rPr>
          <w:rFonts w:ascii="Univers" w:hAnsi="Univers"/>
          <w:sz w:val="20"/>
          <w:szCs w:val="20"/>
        </w:rPr>
        <w:t xml:space="preserve">to conduct this case was a violation of the </w:t>
      </w:r>
      <w:r w:rsidR="00170AB5">
        <w:rPr>
          <w:rFonts w:ascii="Univers" w:hAnsi="Univers"/>
          <w:sz w:val="20"/>
          <w:szCs w:val="20"/>
        </w:rPr>
        <w:t xml:space="preserve">guaranties </w:t>
      </w:r>
      <w:r w:rsidR="00875B62">
        <w:rPr>
          <w:rFonts w:ascii="Univers" w:hAnsi="Univers"/>
          <w:sz w:val="20"/>
          <w:szCs w:val="20"/>
        </w:rPr>
        <w:t>enshrined in Article</w:t>
      </w:r>
      <w:r w:rsidR="00820F8B">
        <w:rPr>
          <w:rFonts w:ascii="Univers" w:hAnsi="Univers"/>
          <w:sz w:val="20"/>
          <w:szCs w:val="20"/>
        </w:rPr>
        <w:t>s</w:t>
      </w:r>
      <w:r w:rsidR="00875B62">
        <w:rPr>
          <w:rFonts w:ascii="Univers" w:hAnsi="Univers"/>
          <w:sz w:val="20"/>
          <w:szCs w:val="20"/>
        </w:rPr>
        <w:t xml:space="preserve"> 8 and 25 of the Convention in connection with Article 1 of said instrument. </w:t>
      </w:r>
      <w:r w:rsidR="00CB1DEE">
        <w:rPr>
          <w:rFonts w:ascii="Univers" w:hAnsi="Univers"/>
          <w:sz w:val="20"/>
          <w:szCs w:val="20"/>
        </w:rPr>
        <w:t xml:space="preserve">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120113"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 xml:space="preserve">Lastly, in light of </w:t>
      </w:r>
      <w:r w:rsidR="002D5F66">
        <w:rPr>
          <w:rFonts w:ascii="Univers" w:hAnsi="Univers"/>
          <w:sz w:val="20"/>
          <w:szCs w:val="20"/>
        </w:rPr>
        <w:t xml:space="preserve">the </w:t>
      </w:r>
      <w:r w:rsidR="005E2D45">
        <w:rPr>
          <w:rFonts w:ascii="Univers" w:hAnsi="Univers"/>
          <w:sz w:val="20"/>
          <w:szCs w:val="20"/>
        </w:rPr>
        <w:t xml:space="preserve">petitioner’s </w:t>
      </w:r>
      <w:r w:rsidR="00E12F2B">
        <w:rPr>
          <w:rFonts w:ascii="Univers" w:hAnsi="Univers"/>
          <w:sz w:val="20"/>
          <w:szCs w:val="20"/>
        </w:rPr>
        <w:t>arguments</w:t>
      </w:r>
      <w:r w:rsidR="002D5F66">
        <w:rPr>
          <w:rFonts w:ascii="Univers" w:hAnsi="Univers"/>
          <w:sz w:val="20"/>
          <w:szCs w:val="20"/>
        </w:rPr>
        <w:t xml:space="preserve">, it must be noted that Article 29 of the Convention shall be used, in its entirety, in this </w:t>
      </w:r>
      <w:r w:rsidR="006E3C89">
        <w:rPr>
          <w:rFonts w:ascii="Univers" w:hAnsi="Univers"/>
          <w:sz w:val="20"/>
          <w:szCs w:val="20"/>
        </w:rPr>
        <w:t xml:space="preserve">matter </w:t>
      </w:r>
      <w:r w:rsidR="002D5F66">
        <w:rPr>
          <w:rFonts w:ascii="Univers" w:hAnsi="Univers"/>
          <w:sz w:val="20"/>
          <w:szCs w:val="20"/>
        </w:rPr>
        <w:t xml:space="preserve">as well as all matters, as a guideline for the interpretation of </w:t>
      </w:r>
      <w:r w:rsidR="006270BA">
        <w:rPr>
          <w:rFonts w:ascii="Univers" w:hAnsi="Univers"/>
          <w:sz w:val="20"/>
          <w:szCs w:val="20"/>
        </w:rPr>
        <w:t>States’</w:t>
      </w:r>
      <w:r w:rsidR="0029092B">
        <w:rPr>
          <w:rFonts w:ascii="Univers" w:hAnsi="Univers"/>
          <w:sz w:val="20"/>
          <w:szCs w:val="20"/>
        </w:rPr>
        <w:t xml:space="preserve"> obligations under the Convention.</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3F0955" w:rsidP="00F978E6">
      <w:pPr>
        <w:pStyle w:val="Ttulo1"/>
        <w:spacing w:before="0" w:after="0"/>
        <w:ind w:firstLine="720"/>
        <w:rPr>
          <w:rFonts w:ascii="Univers" w:hAnsi="Univers"/>
          <w:sz w:val="20"/>
          <w:szCs w:val="20"/>
          <w:lang w:val="en-US"/>
        </w:rPr>
      </w:pPr>
      <w:r>
        <w:rPr>
          <w:rFonts w:ascii="Univers" w:hAnsi="Univers"/>
          <w:bCs w:val="0"/>
          <w:sz w:val="20"/>
          <w:szCs w:val="20"/>
          <w:lang w:val="en-US"/>
        </w:rPr>
        <w:t>V.</w:t>
      </w:r>
      <w:r>
        <w:rPr>
          <w:rFonts w:ascii="Univers" w:hAnsi="Univers"/>
          <w:bCs w:val="0"/>
          <w:sz w:val="20"/>
          <w:szCs w:val="20"/>
          <w:lang w:val="en-US"/>
        </w:rPr>
        <w:tab/>
        <w:t>CONCLUSION</w:t>
      </w:r>
      <w:r w:rsidR="00F978E6" w:rsidRPr="003E1EC0">
        <w:rPr>
          <w:rFonts w:ascii="Univers" w:hAnsi="Univers"/>
          <w:bCs w:val="0"/>
          <w:sz w:val="20"/>
          <w:szCs w:val="20"/>
          <w:lang w:val="en-US"/>
        </w:rPr>
        <w:t>S</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4E6216"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 xml:space="preserve">The Commission </w:t>
      </w:r>
      <w:r w:rsidR="00A27A85">
        <w:rPr>
          <w:rFonts w:ascii="Univers" w:hAnsi="Univers"/>
          <w:sz w:val="20"/>
          <w:szCs w:val="20"/>
        </w:rPr>
        <w:t xml:space="preserve">concludes that it is competent to examine the claims lodged by the petitioner </w:t>
      </w:r>
      <w:r w:rsidR="00B20F1A">
        <w:rPr>
          <w:rFonts w:ascii="Univers" w:hAnsi="Univers"/>
          <w:sz w:val="20"/>
          <w:szCs w:val="20"/>
        </w:rPr>
        <w:t>on the alleged violation of Articles 8.1 and 25 in connection with Art</w:t>
      </w:r>
      <w:r w:rsidR="0079196C">
        <w:rPr>
          <w:rFonts w:ascii="Univers" w:hAnsi="Univers"/>
          <w:sz w:val="20"/>
          <w:szCs w:val="20"/>
        </w:rPr>
        <w:t>icle 1.1 and that these claims</w:t>
      </w:r>
      <w:r w:rsidR="00B20F1A">
        <w:rPr>
          <w:rFonts w:ascii="Univers" w:hAnsi="Univers"/>
          <w:sz w:val="20"/>
          <w:szCs w:val="20"/>
        </w:rPr>
        <w:t xml:space="preserve"> are admissible pursuant to the requirements set forth in Articles 46 and 47 of the American Convention</w:t>
      </w:r>
      <w:r w:rsidR="009A1C2B">
        <w:rPr>
          <w:rFonts w:ascii="Univers" w:hAnsi="Univers"/>
          <w:sz w:val="20"/>
          <w:szCs w:val="20"/>
        </w:rPr>
        <w:t xml:space="preserve">.  It also concludes that it must find inadmissible the claim regarding the alleged violation of the Articles 19, 24 and 26 in connection with Article 1.1 of the American Convention, as well as Article 7 of </w:t>
      </w:r>
      <w:r w:rsidR="005E118C">
        <w:rPr>
          <w:rFonts w:ascii="Univers" w:hAnsi="Univers"/>
          <w:sz w:val="20"/>
          <w:szCs w:val="20"/>
        </w:rPr>
        <w:t>the Convention of Belém do Pará</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5C0F78" w:rsidP="00F978E6">
      <w:pPr>
        <w:pStyle w:val="Textoindependiente"/>
        <w:numPr>
          <w:ilvl w:val="0"/>
          <w:numId w:val="5"/>
        </w:numPr>
        <w:spacing w:before="0" w:beforeAutospacing="0" w:after="0" w:afterAutospacing="0"/>
        <w:ind w:left="0" w:firstLine="720"/>
        <w:jc w:val="both"/>
        <w:rPr>
          <w:rFonts w:ascii="Univers" w:hAnsi="Univers"/>
          <w:sz w:val="20"/>
          <w:szCs w:val="20"/>
        </w:rPr>
      </w:pPr>
      <w:r>
        <w:rPr>
          <w:rFonts w:ascii="Univers" w:hAnsi="Univers"/>
          <w:sz w:val="20"/>
          <w:szCs w:val="20"/>
        </w:rPr>
        <w:t>Based on the foregoing arguments of fact and law and with</w:t>
      </w:r>
      <w:r w:rsidR="00C83FFF">
        <w:rPr>
          <w:rFonts w:ascii="Univers" w:hAnsi="Univers"/>
          <w:sz w:val="20"/>
          <w:szCs w:val="20"/>
        </w:rPr>
        <w:t>out</w:t>
      </w:r>
      <w:r>
        <w:rPr>
          <w:rFonts w:ascii="Univers" w:hAnsi="Univers"/>
          <w:sz w:val="20"/>
          <w:szCs w:val="20"/>
        </w:rPr>
        <w:t xml:space="preserve"> prejudice to</w:t>
      </w:r>
      <w:r w:rsidR="0003273A">
        <w:rPr>
          <w:rFonts w:ascii="Univers" w:hAnsi="Univers"/>
          <w:sz w:val="20"/>
          <w:szCs w:val="20"/>
        </w:rPr>
        <w:t xml:space="preserve"> the merits of the matter</w:t>
      </w:r>
      <w:r w:rsidR="00F978E6" w:rsidRPr="003E1EC0">
        <w:rPr>
          <w:rFonts w:ascii="Univers" w:hAnsi="Univer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5C0F78" w:rsidP="00F978E6">
      <w:pPr>
        <w:pStyle w:val="Textoindependiente"/>
        <w:spacing w:before="0" w:beforeAutospacing="0" w:after="0" w:afterAutospacing="0"/>
        <w:jc w:val="center"/>
        <w:rPr>
          <w:rFonts w:ascii="Univers" w:hAnsi="Univers"/>
          <w:sz w:val="20"/>
          <w:szCs w:val="20"/>
        </w:rPr>
      </w:pPr>
      <w:r>
        <w:rPr>
          <w:rFonts w:ascii="Univers" w:hAnsi="Univers"/>
          <w:b/>
          <w:bCs/>
          <w:sz w:val="20"/>
          <w:szCs w:val="20"/>
        </w:rPr>
        <w:t xml:space="preserve">THE INTER-AMERICAN COMMISSION ON HUMAN RIGHTS,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F978E6" w:rsidP="00F978E6">
      <w:pPr>
        <w:pStyle w:val="Textoindependiente"/>
        <w:spacing w:before="0" w:beforeAutospacing="0" w:after="0" w:afterAutospacing="0"/>
        <w:jc w:val="both"/>
        <w:rPr>
          <w:rFonts w:ascii="Univers" w:hAnsi="Univers"/>
          <w:sz w:val="20"/>
          <w:szCs w:val="20"/>
        </w:rPr>
      </w:pPr>
      <w:r w:rsidRPr="003E1EC0">
        <w:rPr>
          <w:rFonts w:ascii="Univers" w:hAnsi="Univers"/>
          <w:b/>
          <w:bCs/>
          <w:sz w:val="20"/>
          <w:szCs w:val="20"/>
        </w:rPr>
        <w:t>DECIDE</w:t>
      </w:r>
      <w:r w:rsidR="00D63EE6">
        <w:rPr>
          <w:rFonts w:ascii="Univers" w:hAnsi="Univers"/>
          <w:b/>
          <w:bCs/>
          <w:sz w:val="20"/>
          <w:szCs w:val="20"/>
        </w:rPr>
        <w:t>S</w:t>
      </w:r>
      <w:r w:rsidRPr="003E1EC0">
        <w:rPr>
          <w:rFonts w:ascii="Univers" w:hAnsi="Univers"/>
          <w:b/>
          <w:bCs/>
          <w:sz w:val="20"/>
          <w:szCs w:val="20"/>
        </w:rPr>
        <w:t>:</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D63EE6" w:rsidP="00F978E6">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find the instant case admissible with regard to Articles 8 and 25 in connection with Article 1.1 of the American Convention.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D63EE6" w:rsidP="00F978E6">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notify the State of Colombia and the petitioner of the decision.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Pr="003E1EC0" w:rsidRDefault="007E4393" w:rsidP="00F978E6">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continue with the analysis of the merits of the matter. </w:t>
      </w:r>
    </w:p>
    <w:p w:rsidR="00F978E6" w:rsidRPr="003E1EC0" w:rsidRDefault="00F978E6" w:rsidP="00F978E6">
      <w:pPr>
        <w:pStyle w:val="Textoindependiente"/>
        <w:spacing w:before="0" w:beforeAutospacing="0" w:after="0" w:afterAutospacing="0"/>
        <w:jc w:val="both"/>
        <w:rPr>
          <w:rFonts w:ascii="Univers" w:hAnsi="Univers"/>
          <w:sz w:val="20"/>
          <w:szCs w:val="20"/>
        </w:rPr>
      </w:pPr>
    </w:p>
    <w:p w:rsidR="00F978E6" w:rsidRDefault="00D81BA8" w:rsidP="00F978E6">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To publish this</w:t>
      </w:r>
      <w:r w:rsidR="00CF1ACD">
        <w:rPr>
          <w:rFonts w:ascii="Univers" w:hAnsi="Univers"/>
          <w:sz w:val="20"/>
          <w:szCs w:val="20"/>
        </w:rPr>
        <w:t xml:space="preserve"> decision and include it in its </w:t>
      </w:r>
      <w:r>
        <w:rPr>
          <w:rFonts w:ascii="Univers" w:hAnsi="Univers"/>
          <w:sz w:val="20"/>
          <w:szCs w:val="20"/>
        </w:rPr>
        <w:t>Annual Repo</w:t>
      </w:r>
      <w:r w:rsidR="00E8379D">
        <w:rPr>
          <w:rFonts w:ascii="Univers" w:hAnsi="Univers"/>
          <w:sz w:val="20"/>
          <w:szCs w:val="20"/>
        </w:rPr>
        <w:t>rt to the OAS General Assembly.</w:t>
      </w:r>
    </w:p>
    <w:p w:rsidR="00E8379D" w:rsidRPr="00E8379D" w:rsidRDefault="00E8379D" w:rsidP="00E8379D">
      <w:pPr>
        <w:pStyle w:val="Textoindependiente"/>
        <w:spacing w:before="0" w:beforeAutospacing="0" w:after="0" w:afterAutospacing="0"/>
        <w:jc w:val="both"/>
        <w:rPr>
          <w:rFonts w:ascii="Univers" w:hAnsi="Univers"/>
          <w:sz w:val="20"/>
          <w:szCs w:val="20"/>
        </w:rPr>
      </w:pPr>
    </w:p>
    <w:p w:rsidR="00E8379D" w:rsidRPr="003921DF" w:rsidRDefault="00E8379D" w:rsidP="00E8379D">
      <w:pPr>
        <w:ind w:firstLine="720"/>
        <w:jc w:val="both"/>
        <w:rPr>
          <w:rFonts w:ascii="Univers" w:hAnsi="Univers" w:cs="Arial"/>
          <w:noProof/>
          <w:spacing w:val="-2"/>
          <w:sz w:val="20"/>
          <w:szCs w:val="20"/>
          <w:lang w:val="en-US"/>
        </w:rPr>
      </w:pPr>
      <w:r w:rsidRPr="003921DF">
        <w:rPr>
          <w:rFonts w:ascii="Univers" w:hAnsi="Univers" w:cs="Arial"/>
          <w:noProof/>
          <w:spacing w:val="-2"/>
          <w:sz w:val="20"/>
          <w:szCs w:val="20"/>
          <w:lang w:val="en-US"/>
        </w:rPr>
        <w:t xml:space="preserve">Done and signed in the city of </w:t>
      </w:r>
      <w:smartTag w:uri="urn:schemas-microsoft-com:office:smarttags" w:element="City">
        <w:smartTag w:uri="urn:schemas-microsoft-com:office:smarttags" w:element="place">
          <w:r w:rsidRPr="003921DF">
            <w:rPr>
              <w:rFonts w:ascii="Univers" w:hAnsi="Univers" w:cs="Arial"/>
              <w:noProof/>
              <w:spacing w:val="-2"/>
              <w:sz w:val="20"/>
              <w:szCs w:val="20"/>
              <w:lang w:val="en-US"/>
            </w:rPr>
            <w:t>Washington</w:t>
          </w:r>
        </w:smartTag>
      </w:smartTag>
      <w:r w:rsidRPr="003921DF">
        <w:rPr>
          <w:rFonts w:ascii="Univers" w:hAnsi="Univers" w:cs="Arial"/>
          <w:noProof/>
          <w:spacing w:val="-2"/>
          <w:sz w:val="20"/>
          <w:szCs w:val="20"/>
          <w:lang w:val="en-US"/>
        </w:rPr>
        <w:t>, D.C., on the 20</w:t>
      </w:r>
      <w:r w:rsidRPr="003921DF">
        <w:rPr>
          <w:rFonts w:ascii="Univers" w:hAnsi="Univers" w:cs="Arial"/>
          <w:noProof/>
          <w:spacing w:val="-2"/>
          <w:sz w:val="20"/>
          <w:szCs w:val="20"/>
          <w:vertAlign w:val="superscript"/>
          <w:lang w:val="en-US"/>
        </w:rPr>
        <w:t>th</w:t>
      </w:r>
      <w:r w:rsidRPr="003921DF">
        <w:rPr>
          <w:rFonts w:ascii="Univers" w:hAnsi="Univers" w:cs="Arial"/>
          <w:noProof/>
          <w:spacing w:val="-2"/>
          <w:sz w:val="20"/>
          <w:szCs w:val="20"/>
          <w:lang w:val="en-US"/>
        </w:rPr>
        <w:t xml:space="preserve"> day of the month of March 2012. (Signed): José de Jesús Orozco Henríquez, President; Tracy Robinson, First Vice-President; Felipe González, Second Vice-President; Dinah Shelton, Rosa María Ortiz, and Rose-Marie Belle Antoine, members of the Commission.</w:t>
      </w:r>
      <w:r w:rsidRPr="003921DF">
        <w:rPr>
          <w:rFonts w:ascii="Univers" w:hAnsi="Univers" w:cs="Arial"/>
          <w:noProof/>
          <w:sz w:val="20"/>
          <w:szCs w:val="20"/>
          <w:lang w:val="en-US"/>
        </w:rPr>
        <w:t xml:space="preserve"> </w:t>
      </w:r>
    </w:p>
    <w:p w:rsidR="00E8379D" w:rsidRPr="00E8379D" w:rsidRDefault="00E8379D" w:rsidP="00E8379D">
      <w:pPr>
        <w:pStyle w:val="Textoindependiente"/>
        <w:spacing w:before="0" w:beforeAutospacing="0" w:after="0" w:afterAutospacing="0"/>
        <w:jc w:val="both"/>
        <w:rPr>
          <w:rFonts w:ascii="Univers" w:hAnsi="Univers"/>
          <w:sz w:val="20"/>
          <w:szCs w:val="20"/>
        </w:rPr>
      </w:pPr>
    </w:p>
    <w:sectPr w:rsidR="00E8379D" w:rsidRPr="00E8379D" w:rsidSect="00F978E6">
      <w:headerReference w:type="even" r:id="rId7"/>
      <w:headerReference w:type="default" r:id="rId8"/>
      <w:headerReference w:type="first" r:id="rId9"/>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85B" w:rsidRDefault="0062085B">
      <w:r>
        <w:separator/>
      </w:r>
    </w:p>
  </w:endnote>
  <w:endnote w:type="continuationSeparator" w:id="0">
    <w:p w:rsidR="0062085B" w:rsidRDefault="0062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85B" w:rsidRPr="0015719E" w:rsidRDefault="0062085B">
      <w:pPr>
        <w:rPr>
          <w:rFonts w:ascii="Univers" w:hAnsi="Univers"/>
          <w:sz w:val="16"/>
          <w:szCs w:val="16"/>
        </w:rPr>
      </w:pPr>
      <w:r w:rsidRPr="0015719E">
        <w:rPr>
          <w:rFonts w:ascii="Univers" w:hAnsi="Univers"/>
          <w:sz w:val="16"/>
          <w:szCs w:val="16"/>
        </w:rPr>
        <w:separator/>
      </w:r>
    </w:p>
  </w:footnote>
  <w:footnote w:type="continuationSeparator" w:id="0">
    <w:p w:rsidR="0062085B" w:rsidRPr="0015719E" w:rsidRDefault="0062085B" w:rsidP="00F978E6">
      <w:pPr>
        <w:rPr>
          <w:rFonts w:ascii="Univers" w:hAnsi="Univers"/>
          <w:sz w:val="16"/>
          <w:szCs w:val="16"/>
        </w:rPr>
      </w:pPr>
      <w:r w:rsidRPr="0015719E">
        <w:rPr>
          <w:rFonts w:ascii="Univers" w:hAnsi="Univers"/>
          <w:sz w:val="16"/>
          <w:szCs w:val="16"/>
        </w:rPr>
        <w:separator/>
      </w:r>
    </w:p>
    <w:p w:rsidR="0062085B" w:rsidRPr="0015719E" w:rsidRDefault="0062085B" w:rsidP="00F978E6">
      <w:pPr>
        <w:pStyle w:val="Piedepgina"/>
        <w:rPr>
          <w:rFonts w:ascii="Univers" w:hAnsi="Univers"/>
          <w:sz w:val="16"/>
          <w:szCs w:val="16"/>
        </w:rPr>
      </w:pPr>
      <w:r>
        <w:rPr>
          <w:rFonts w:ascii="Univers" w:hAnsi="Univers"/>
          <w:sz w:val="16"/>
          <w:szCs w:val="16"/>
        </w:rPr>
        <w:t>…continuation</w:t>
      </w:r>
    </w:p>
  </w:footnote>
  <w:footnote w:type="continuationNotice" w:id="1">
    <w:p w:rsidR="0062085B" w:rsidRPr="0015719E" w:rsidRDefault="0062085B" w:rsidP="00F978E6">
      <w:pPr>
        <w:jc w:val="right"/>
        <w:rPr>
          <w:rFonts w:ascii="Univers" w:hAnsi="Univers"/>
          <w:sz w:val="16"/>
          <w:szCs w:val="16"/>
        </w:rPr>
      </w:pPr>
      <w:r>
        <w:rPr>
          <w:rFonts w:ascii="Univers" w:hAnsi="Univers"/>
          <w:sz w:val="16"/>
          <w:szCs w:val="16"/>
        </w:rPr>
        <w:t>Continued</w:t>
      </w:r>
      <w:r w:rsidRPr="0015719E">
        <w:rPr>
          <w:rFonts w:ascii="Univers" w:hAnsi="Univers"/>
          <w:sz w:val="16"/>
          <w:szCs w:val="16"/>
        </w:rPr>
        <w:t>…</w:t>
      </w:r>
    </w:p>
  </w:footnote>
  <w:footnote w:id="2">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FootnoteCharacters"/>
          <w:rFonts w:ascii="Univers" w:hAnsi="Univers"/>
          <w:sz w:val="16"/>
          <w:szCs w:val="16"/>
        </w:rPr>
        <w:footnoteRef/>
      </w:r>
      <w:r w:rsidRPr="00DF33CA">
        <w:rPr>
          <w:rFonts w:ascii="Univers" w:hAnsi="Univers"/>
          <w:sz w:val="16"/>
          <w:szCs w:val="16"/>
        </w:rPr>
        <w:t xml:space="preserve"> Pursuant to Article 17.2 of the Rules of Procedure of the Commission, Commissioner Rodrigo Escobar Gil, a Colombian national, did not participate in the discussion or the decision-making process on the instant petition </w:t>
      </w:r>
    </w:p>
  </w:footnote>
  <w:footnote w:id="3">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sidRPr="00DF33CA">
        <w:rPr>
          <w:rFonts w:ascii="Univers" w:hAnsi="Univers"/>
          <w:sz w:val="16"/>
          <w:szCs w:val="16"/>
        </w:rPr>
        <w:t xml:space="preserve"> Article 31.3 of the Rules of Procedure of the Commission. Also see I</w:t>
      </w:r>
      <w:r>
        <w:rPr>
          <w:rFonts w:ascii="Univers" w:hAnsi="Univers"/>
          <w:sz w:val="16"/>
          <w:szCs w:val="16"/>
        </w:rPr>
        <w:t>/</w:t>
      </w:r>
      <w:smartTag w:uri="urn:schemas-microsoft-com:office:smarttags" w:element="address">
        <w:r w:rsidRPr="00DF33CA">
          <w:rPr>
            <w:rFonts w:ascii="Univers" w:hAnsi="Univers"/>
            <w:sz w:val="16"/>
            <w:szCs w:val="16"/>
          </w:rPr>
          <w:t>A C</w:t>
        </w:r>
        <w:r>
          <w:rPr>
            <w:rFonts w:ascii="Univers" w:hAnsi="Univers"/>
            <w:sz w:val="16"/>
            <w:szCs w:val="16"/>
          </w:rPr>
          <w:t>ourt</w:t>
        </w:r>
        <w:r w:rsidRPr="00DF33CA">
          <w:rPr>
            <w:rFonts w:ascii="Univers" w:hAnsi="Univers"/>
            <w:sz w:val="16"/>
            <w:szCs w:val="16"/>
          </w:rPr>
          <w:t xml:space="preserve"> H</w:t>
        </w:r>
        <w:r>
          <w:rPr>
            <w:rFonts w:ascii="Univers" w:hAnsi="Univers"/>
            <w:sz w:val="16"/>
            <w:szCs w:val="16"/>
          </w:rPr>
          <w:t>.</w:t>
        </w:r>
        <w:r w:rsidRPr="00DF33CA">
          <w:rPr>
            <w:rFonts w:ascii="Univers" w:hAnsi="Univers"/>
            <w:sz w:val="16"/>
            <w:szCs w:val="16"/>
          </w:rPr>
          <w:t>R</w:t>
        </w:r>
        <w:r>
          <w:rPr>
            <w:rFonts w:ascii="Univers" w:hAnsi="Univers"/>
            <w:sz w:val="16"/>
            <w:szCs w:val="16"/>
          </w:rPr>
          <w:t>.</w:t>
        </w:r>
      </w:smartTag>
      <w:r w:rsidRPr="00DF33CA">
        <w:rPr>
          <w:rFonts w:ascii="Univers" w:hAnsi="Univers"/>
          <w:sz w:val="16"/>
          <w:szCs w:val="16"/>
        </w:rPr>
        <w:t xml:space="preserve">, </w:t>
      </w:r>
      <w:r w:rsidRPr="00DF33CA">
        <w:rPr>
          <w:rFonts w:ascii="Univers" w:hAnsi="Univers"/>
          <w:i/>
          <w:sz w:val="16"/>
          <w:szCs w:val="16"/>
        </w:rPr>
        <w:t>Case of Velásquez Rodríguez</w:t>
      </w:r>
      <w:r>
        <w:rPr>
          <w:rFonts w:ascii="Univers" w:hAnsi="Univers"/>
          <w:i/>
          <w:sz w:val="16"/>
          <w:szCs w:val="16"/>
        </w:rPr>
        <w:t xml:space="preserve"> vs. </w:t>
      </w:r>
      <w:smartTag w:uri="urn:schemas-microsoft-com:office:smarttags" w:element="place">
        <w:smartTag w:uri="urn:schemas-microsoft-com:office:smarttags" w:element="country-region">
          <w:r>
            <w:rPr>
              <w:rFonts w:ascii="Univers" w:hAnsi="Univers"/>
              <w:i/>
              <w:sz w:val="16"/>
              <w:szCs w:val="16"/>
            </w:rPr>
            <w:t>Honduras</w:t>
          </w:r>
        </w:smartTag>
      </w:smartTag>
      <w:r>
        <w:rPr>
          <w:rFonts w:ascii="Univers" w:hAnsi="Univers"/>
          <w:i/>
          <w:sz w:val="16"/>
          <w:szCs w:val="16"/>
        </w:rPr>
        <w:t>.</w:t>
      </w:r>
      <w:r w:rsidRPr="00DF33CA">
        <w:rPr>
          <w:rFonts w:ascii="Univers" w:hAnsi="Univers"/>
          <w:i/>
          <w:sz w:val="16"/>
          <w:szCs w:val="16"/>
        </w:rPr>
        <w:t xml:space="preserve"> </w:t>
      </w:r>
      <w:r>
        <w:rPr>
          <w:rFonts w:ascii="Univers" w:hAnsi="Univers"/>
          <w:sz w:val="16"/>
          <w:szCs w:val="16"/>
        </w:rPr>
        <w:t xml:space="preserve">Judgment of July 29, 1988. Series C No. 4, </w:t>
      </w:r>
      <w:r w:rsidRPr="00DF33CA">
        <w:rPr>
          <w:rFonts w:ascii="Univers" w:hAnsi="Univers"/>
          <w:sz w:val="16"/>
          <w:szCs w:val="16"/>
        </w:rPr>
        <w:t>para. 64.</w:t>
      </w:r>
    </w:p>
  </w:footnote>
  <w:footnote w:id="4">
    <w:p w:rsidR="000C3168" w:rsidRPr="00DF33CA" w:rsidRDefault="000C3168" w:rsidP="00EC4ECB">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sidRPr="00DF33CA">
        <w:rPr>
          <w:rFonts w:ascii="Univers" w:hAnsi="Univers"/>
          <w:sz w:val="16"/>
          <w:szCs w:val="16"/>
        </w:rPr>
        <w:t xml:space="preserve"> In its initial submissions, the State alleged that the claim did not fulfill the prior exhaustion of domestic remedies requirement, set forth in Article 46.1 of the American Convention, because the judgment was pending on appeal before the labor court at the time that the IACHR received the petition.  Once this judgment was handed down</w:t>
      </w:r>
      <w:r>
        <w:rPr>
          <w:rFonts w:ascii="Univers" w:hAnsi="Univers"/>
          <w:sz w:val="16"/>
          <w:szCs w:val="16"/>
        </w:rPr>
        <w:t>, while admissibility was being processed in this case</w:t>
      </w:r>
      <w:r w:rsidRPr="00DF33CA">
        <w:rPr>
          <w:rFonts w:ascii="Univers" w:hAnsi="Univers"/>
          <w:sz w:val="16"/>
          <w:szCs w:val="16"/>
        </w:rPr>
        <w:t xml:space="preserve">, the State indicated that the legal remedies available to the petitioner in the domestic arena were exhausted.  </w:t>
      </w:r>
    </w:p>
  </w:footnote>
  <w:footnote w:id="5">
    <w:p w:rsidR="000C3168" w:rsidRPr="00DF33CA" w:rsidRDefault="000C3168" w:rsidP="00EC4ECB">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sidRPr="00DF33CA">
        <w:rPr>
          <w:rFonts w:ascii="Univers" w:hAnsi="Univers"/>
          <w:sz w:val="16"/>
          <w:szCs w:val="16"/>
        </w:rPr>
        <w:t xml:space="preserve"> Judgment T-884 of 2002.</w:t>
      </w:r>
    </w:p>
  </w:footnote>
  <w:footnote w:id="6">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Pr>
          <w:rFonts w:ascii="Univers" w:hAnsi="Univers" w:cs="Arial"/>
          <w:sz w:val="16"/>
          <w:szCs w:val="16"/>
        </w:rPr>
        <w:t xml:space="preserve"> </w:t>
      </w:r>
      <w:r w:rsidRPr="00DF33CA">
        <w:rPr>
          <w:rFonts w:ascii="Univers" w:hAnsi="Univers" w:cs="Arial"/>
          <w:sz w:val="16"/>
          <w:szCs w:val="16"/>
        </w:rPr>
        <w:t xml:space="preserve">Council of State, Second Section, case file 76001-23-31-000-1998-1834-01(4972-01), Judgment of March 13, 2003. </w:t>
      </w:r>
      <w:r>
        <w:rPr>
          <w:rFonts w:ascii="Univers" w:hAnsi="Univers" w:cs="Arial"/>
          <w:sz w:val="16"/>
          <w:szCs w:val="16"/>
        </w:rPr>
        <w:t xml:space="preserve">As determined by the </w:t>
      </w:r>
      <w:r w:rsidRPr="00DF33CA">
        <w:rPr>
          <w:rFonts w:ascii="Univers" w:hAnsi="Univers" w:cs="Arial"/>
          <w:sz w:val="16"/>
          <w:szCs w:val="16"/>
        </w:rPr>
        <w:t>Constitutional Court of Colombia,</w:t>
      </w:r>
      <w:r>
        <w:rPr>
          <w:rFonts w:ascii="Univers" w:hAnsi="Univers" w:cs="Arial"/>
          <w:sz w:val="16"/>
          <w:szCs w:val="16"/>
        </w:rPr>
        <w:t xml:space="preserve"> based on said decision,</w:t>
      </w:r>
      <w:r w:rsidRPr="00DF33CA">
        <w:rPr>
          <w:rFonts w:ascii="Univers" w:hAnsi="Univers" w:cs="Arial"/>
          <w:sz w:val="16"/>
          <w:szCs w:val="16"/>
        </w:rPr>
        <w:t xml:space="preserve"> “this has been the position of the Co</w:t>
      </w:r>
      <w:r>
        <w:rPr>
          <w:rFonts w:ascii="Univers" w:hAnsi="Univers" w:cs="Arial"/>
          <w:sz w:val="16"/>
          <w:szCs w:val="16"/>
        </w:rPr>
        <w:t>uncil of State and based on it</w:t>
      </w:r>
      <w:r w:rsidRPr="00DF33CA">
        <w:rPr>
          <w:rFonts w:ascii="Univers" w:hAnsi="Univers" w:cs="Arial"/>
          <w:sz w:val="16"/>
          <w:szCs w:val="16"/>
        </w:rPr>
        <w:t>, it has refrained fr</w:t>
      </w:r>
      <w:r>
        <w:rPr>
          <w:rFonts w:ascii="Univers" w:hAnsi="Univers" w:cs="Arial"/>
          <w:sz w:val="16"/>
          <w:szCs w:val="16"/>
        </w:rPr>
        <w:t>om vacating administrative acts of this type when</w:t>
      </w:r>
      <w:r w:rsidRPr="00DF33CA">
        <w:rPr>
          <w:rFonts w:ascii="Univers" w:hAnsi="Univers" w:cs="Arial"/>
          <w:sz w:val="16"/>
          <w:szCs w:val="16"/>
        </w:rPr>
        <w:t xml:space="preserve"> action</w:t>
      </w:r>
      <w:r>
        <w:rPr>
          <w:rFonts w:ascii="Univers" w:hAnsi="Univers" w:cs="Arial"/>
          <w:sz w:val="16"/>
          <w:szCs w:val="16"/>
        </w:rPr>
        <w:t>s</w:t>
      </w:r>
      <w:r w:rsidRPr="00DF33CA">
        <w:rPr>
          <w:rFonts w:ascii="Univers" w:hAnsi="Univers" w:cs="Arial"/>
          <w:sz w:val="16"/>
          <w:szCs w:val="16"/>
        </w:rPr>
        <w:t xml:space="preserve"> to vacate and restore a right have been used.”  See Constitutional Court of Colombia, Judgment </w:t>
      </w:r>
      <w:r>
        <w:rPr>
          <w:rFonts w:ascii="Univers" w:hAnsi="Univers"/>
          <w:sz w:val="16"/>
          <w:szCs w:val="16"/>
        </w:rPr>
        <w:t>SU-917 of</w:t>
      </w:r>
      <w:r w:rsidRPr="00DF33CA">
        <w:rPr>
          <w:rFonts w:ascii="Univers" w:hAnsi="Univers"/>
          <w:sz w:val="16"/>
          <w:szCs w:val="16"/>
        </w:rPr>
        <w:t xml:space="preserve"> 2010.  </w:t>
      </w:r>
    </w:p>
  </w:footnote>
  <w:footnote w:id="7">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Pr>
          <w:rFonts w:ascii="Univers" w:hAnsi="Univers"/>
          <w:sz w:val="16"/>
          <w:szCs w:val="16"/>
        </w:rPr>
        <w:t xml:space="preserve"> </w:t>
      </w:r>
      <w:r w:rsidRPr="00DF33CA">
        <w:rPr>
          <w:rFonts w:ascii="Univers" w:hAnsi="Univers"/>
          <w:sz w:val="16"/>
          <w:szCs w:val="16"/>
        </w:rPr>
        <w:t>Judgment T-1240 of 2004. Also see Judgment SU-917 of 2010.</w:t>
      </w:r>
    </w:p>
  </w:footnote>
  <w:footnote w:id="8">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Pr>
          <w:rFonts w:ascii="Univers" w:hAnsi="Univers"/>
          <w:sz w:val="16"/>
          <w:szCs w:val="16"/>
        </w:rPr>
        <w:t xml:space="preserve"> In</w:t>
      </w:r>
      <w:r w:rsidRPr="00DF33CA">
        <w:rPr>
          <w:rFonts w:ascii="Univers" w:hAnsi="Univers"/>
          <w:sz w:val="16"/>
          <w:szCs w:val="16"/>
        </w:rPr>
        <w:t xml:space="preserve"> Judgment SU-917 of 2010, </w:t>
      </w:r>
      <w:r>
        <w:rPr>
          <w:rFonts w:ascii="Univers" w:hAnsi="Univers"/>
          <w:sz w:val="16"/>
          <w:szCs w:val="16"/>
        </w:rPr>
        <w:t xml:space="preserve">the </w:t>
      </w:r>
      <w:r w:rsidRPr="00DF33CA">
        <w:rPr>
          <w:rFonts w:ascii="Univers" w:hAnsi="Univers"/>
          <w:sz w:val="16"/>
          <w:szCs w:val="16"/>
        </w:rPr>
        <w:t>C</w:t>
      </w:r>
      <w:r>
        <w:rPr>
          <w:rFonts w:ascii="Univers" w:hAnsi="Univers"/>
          <w:sz w:val="16"/>
          <w:szCs w:val="16"/>
        </w:rPr>
        <w:t xml:space="preserve">onstitutional Court of Colombia entertained a total of 20 appellants, who had </w:t>
      </w:r>
      <w:r w:rsidRPr="00DF33CA">
        <w:rPr>
          <w:rFonts w:ascii="Univers" w:hAnsi="Univers"/>
          <w:sz w:val="16"/>
          <w:szCs w:val="16"/>
        </w:rPr>
        <w:t>filed an action to vacate and restore the right</w:t>
      </w:r>
      <w:r>
        <w:rPr>
          <w:rFonts w:ascii="Univers" w:hAnsi="Univers"/>
          <w:sz w:val="16"/>
          <w:szCs w:val="16"/>
        </w:rPr>
        <w:t xml:space="preserve"> through an administrative procedure and whose claims were denied </w:t>
      </w:r>
      <w:r w:rsidRPr="00DF33CA">
        <w:rPr>
          <w:rFonts w:ascii="Univers" w:hAnsi="Univers"/>
          <w:sz w:val="16"/>
          <w:szCs w:val="16"/>
        </w:rPr>
        <w:t>by the Council of State</w:t>
      </w:r>
      <w:r>
        <w:rPr>
          <w:rFonts w:ascii="Univers" w:hAnsi="Univers"/>
          <w:sz w:val="16"/>
          <w:szCs w:val="16"/>
        </w:rPr>
        <w:t>, under</w:t>
      </w:r>
      <w:r w:rsidRPr="00DF33CA">
        <w:rPr>
          <w:rFonts w:ascii="Univers" w:hAnsi="Univers"/>
          <w:sz w:val="16"/>
          <w:szCs w:val="16"/>
        </w:rPr>
        <w:t xml:space="preserve"> the argument that acts of dismissal from temporary career positions do not require any grounds at all. </w:t>
      </w:r>
    </w:p>
  </w:footnote>
  <w:footnote w:id="9">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Pr>
          <w:rFonts w:ascii="Univers" w:hAnsi="Univers"/>
          <w:sz w:val="16"/>
          <w:szCs w:val="16"/>
        </w:rPr>
        <w:t xml:space="preserve"> </w:t>
      </w:r>
      <w:r w:rsidRPr="00DF33CA">
        <w:rPr>
          <w:rFonts w:ascii="Univers" w:hAnsi="Univers"/>
          <w:sz w:val="16"/>
          <w:szCs w:val="16"/>
        </w:rPr>
        <w:t>In its jurisprudence, the Commission has shared the opinion of the European Court of Human Rights that the petitioner can be exempted from exhausting domestic remedies with respect to a petition when it is clear in the case proceedings that no action would have reasonable prospects of success in light of the jurisprudence of the highest judicial body of the State.  See, for example, IACHR, 1271-04, Report 42/08, Karen Atala and daughters v. Chile (Admissibility), para. 52; IACHR, Petition 1490-05, Report 52/07, Jessica González v. United States (Admissibility), Annual Report of the IACHR 2008, para. 50; IACHR, Case 11.193, Report 51/00, Gary Graham v. United States (Admissibility), Annual Report of the</w:t>
      </w:r>
      <w:r>
        <w:rPr>
          <w:rFonts w:ascii="Univers" w:hAnsi="Univers"/>
          <w:sz w:val="16"/>
          <w:szCs w:val="16"/>
        </w:rPr>
        <w:t xml:space="preserve"> IACHR 2000, para. 60, wherein</w:t>
      </w:r>
      <w:r w:rsidRPr="00DF33CA">
        <w:rPr>
          <w:rFonts w:ascii="Univers" w:hAnsi="Univers"/>
          <w:sz w:val="16"/>
          <w:szCs w:val="16"/>
        </w:rPr>
        <w:t xml:space="preserve"> it cites inter alia </w:t>
      </w:r>
      <w:r>
        <w:rPr>
          <w:rFonts w:ascii="Univers" w:hAnsi="Univers"/>
          <w:sz w:val="16"/>
          <w:szCs w:val="16"/>
        </w:rPr>
        <w:t xml:space="preserve">the </w:t>
      </w:r>
      <w:r w:rsidRPr="00DF33CA">
        <w:rPr>
          <w:rFonts w:ascii="Univers" w:hAnsi="Univers"/>
          <w:sz w:val="16"/>
          <w:szCs w:val="16"/>
        </w:rPr>
        <w:t>Europ</w:t>
      </w:r>
      <w:r>
        <w:rPr>
          <w:rFonts w:ascii="Univers" w:hAnsi="Univers"/>
          <w:sz w:val="16"/>
          <w:szCs w:val="16"/>
        </w:rPr>
        <w:t>ean Court of Human Rights, Case of</w:t>
      </w:r>
      <w:r w:rsidRPr="00DF33CA">
        <w:rPr>
          <w:rFonts w:ascii="Univers" w:hAnsi="Univers"/>
          <w:sz w:val="16"/>
          <w:szCs w:val="16"/>
        </w:rPr>
        <w:t xml:space="preserve"> De Wilde, Oomas and Versyp. </w:t>
      </w:r>
      <w:r w:rsidRPr="00DF33CA">
        <w:rPr>
          <w:rFonts w:ascii="Univers" w:hAnsi="Univers"/>
          <w:sz w:val="16"/>
          <w:szCs w:val="16"/>
          <w:lang w:val="es-MX"/>
        </w:rPr>
        <w:t>June 10, 1971, Publ. E.C.H.R. Ser. A Vo</w:t>
      </w:r>
      <w:r>
        <w:rPr>
          <w:rFonts w:ascii="Univers" w:hAnsi="Univers"/>
          <w:sz w:val="16"/>
          <w:szCs w:val="16"/>
          <w:lang w:val="es-MX"/>
        </w:rPr>
        <w:t xml:space="preserve">l. 12, p. 34, paras. </w:t>
      </w:r>
      <w:r>
        <w:rPr>
          <w:rFonts w:ascii="Univers" w:hAnsi="Univers"/>
          <w:sz w:val="16"/>
          <w:szCs w:val="16"/>
        </w:rPr>
        <w:t>37 and 62</w:t>
      </w:r>
      <w:r w:rsidRPr="00DF33CA">
        <w:rPr>
          <w:rFonts w:ascii="Univers" w:hAnsi="Univers"/>
          <w:sz w:val="16"/>
          <w:szCs w:val="16"/>
        </w:rPr>
        <w:t xml:space="preserve">. </w:t>
      </w:r>
    </w:p>
  </w:footnote>
  <w:footnote w:id="10">
    <w:p w:rsidR="000C3168" w:rsidRPr="00DF33CA" w:rsidRDefault="000C3168" w:rsidP="00E8379D">
      <w:pPr>
        <w:pStyle w:val="Textonotapie"/>
        <w:spacing w:before="0" w:beforeAutospacing="0" w:after="120" w:afterAutospacing="0"/>
        <w:ind w:firstLine="720"/>
        <w:rPr>
          <w:rFonts w:ascii="Univers" w:hAnsi="Univers"/>
          <w:sz w:val="16"/>
          <w:szCs w:val="16"/>
        </w:rPr>
      </w:pPr>
      <w:r w:rsidRPr="00DF33CA">
        <w:rPr>
          <w:rStyle w:val="Refdenotaalpie"/>
          <w:rFonts w:ascii="Univers" w:hAnsi="Univers"/>
          <w:sz w:val="16"/>
          <w:szCs w:val="16"/>
        </w:rPr>
        <w:footnoteRef/>
      </w:r>
      <w:r>
        <w:rPr>
          <w:rFonts w:ascii="Univers" w:hAnsi="Univers"/>
          <w:sz w:val="16"/>
          <w:szCs w:val="16"/>
        </w:rPr>
        <w:t xml:space="preserve"> Judg</w:t>
      </w:r>
      <w:r w:rsidRPr="00DF33CA">
        <w:rPr>
          <w:rFonts w:ascii="Univers" w:hAnsi="Univers"/>
          <w:sz w:val="16"/>
          <w:szCs w:val="16"/>
        </w:rPr>
        <w:t>ment SU-917 of 2010.</w:t>
      </w:r>
    </w:p>
  </w:footnote>
  <w:footnote w:id="11">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Pr>
          <w:rFonts w:ascii="Univers" w:hAnsi="Univers"/>
          <w:sz w:val="16"/>
          <w:szCs w:val="16"/>
        </w:rPr>
        <w:t xml:space="preserve"> Judg</w:t>
      </w:r>
      <w:r w:rsidRPr="00DF33CA">
        <w:rPr>
          <w:rFonts w:ascii="Univers" w:hAnsi="Univers"/>
          <w:sz w:val="16"/>
          <w:szCs w:val="16"/>
        </w:rPr>
        <w:t>ment T-1240 of 2004.</w:t>
      </w:r>
    </w:p>
  </w:footnote>
  <w:footnote w:id="12">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Pr>
          <w:rFonts w:ascii="Univers" w:hAnsi="Univers"/>
          <w:sz w:val="16"/>
          <w:szCs w:val="16"/>
        </w:rPr>
        <w:t xml:space="preserve"> Judg</w:t>
      </w:r>
      <w:r w:rsidRPr="00DF33CA">
        <w:rPr>
          <w:rFonts w:ascii="Univers" w:hAnsi="Univers"/>
          <w:sz w:val="16"/>
          <w:szCs w:val="16"/>
        </w:rPr>
        <w:t xml:space="preserve">ment T-087 of 2009. </w:t>
      </w:r>
    </w:p>
  </w:footnote>
  <w:footnote w:id="13">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sidRPr="00DF33CA">
        <w:rPr>
          <w:rFonts w:ascii="Univers" w:hAnsi="Univers"/>
          <w:sz w:val="16"/>
          <w:szCs w:val="16"/>
        </w:rPr>
        <w:t xml:space="preserve"> In Judgment SU-917 of 2010, the Constitutional Court cites, </w:t>
      </w:r>
      <w:r w:rsidRPr="00DF33CA">
        <w:rPr>
          <w:rFonts w:ascii="Univers" w:hAnsi="Univers"/>
          <w:i/>
          <w:sz w:val="16"/>
          <w:szCs w:val="16"/>
        </w:rPr>
        <w:t xml:space="preserve">inter alia, </w:t>
      </w:r>
      <w:r w:rsidRPr="00DF33CA">
        <w:rPr>
          <w:rFonts w:ascii="Univers" w:hAnsi="Univers"/>
          <w:sz w:val="16"/>
          <w:szCs w:val="16"/>
        </w:rPr>
        <w:t xml:space="preserve">judgments </w:t>
      </w:r>
      <w:r w:rsidRPr="00DF33CA">
        <w:rPr>
          <w:rFonts w:ascii="Univers" w:hAnsi="Univers" w:cs="Arial"/>
          <w:sz w:val="16"/>
          <w:szCs w:val="16"/>
        </w:rPr>
        <w:t>T-1206 of 2004, T-031 of 2005, T-161 of 2005, T-222 of 2005, T-267 of 2005, T-392 of 2005, T-648 of 2005, T-660 of 2005, T-804 of 2005, T-1159 of 2005, T-1162 of 2005, T-1310 of 2005, T-1316 of 2005, T-1323 of 2005, T-081 of 2006, T-156 of 2006, T-653 of 2006</w:t>
      </w:r>
      <w:r>
        <w:rPr>
          <w:rFonts w:ascii="Univers" w:hAnsi="Univers" w:cs="Arial"/>
          <w:sz w:val="16"/>
          <w:szCs w:val="16"/>
        </w:rPr>
        <w:t>,</w:t>
      </w:r>
      <w:r w:rsidRPr="00DF33CA">
        <w:rPr>
          <w:rFonts w:ascii="Univers" w:hAnsi="Univers" w:cs="Arial"/>
          <w:sz w:val="16"/>
          <w:szCs w:val="16"/>
        </w:rPr>
        <w:t xml:space="preserve"> </w:t>
      </w:r>
      <w:r>
        <w:rPr>
          <w:rFonts w:ascii="Univers" w:hAnsi="Univers" w:cs="Arial"/>
          <w:sz w:val="16"/>
          <w:szCs w:val="16"/>
        </w:rPr>
        <w:t xml:space="preserve">where </w:t>
      </w:r>
      <w:r w:rsidRPr="00DF33CA">
        <w:rPr>
          <w:rFonts w:ascii="Univers" w:hAnsi="Univers" w:cs="Arial"/>
          <w:sz w:val="16"/>
          <w:szCs w:val="16"/>
        </w:rPr>
        <w:t xml:space="preserve">it </w:t>
      </w:r>
      <w:r>
        <w:rPr>
          <w:rFonts w:ascii="Univers" w:hAnsi="Univers" w:cs="Arial"/>
          <w:sz w:val="16"/>
          <w:szCs w:val="16"/>
        </w:rPr>
        <w:t xml:space="preserve">entertained </w:t>
      </w:r>
      <w:r w:rsidRPr="00DF33CA">
        <w:rPr>
          <w:rFonts w:ascii="Univers" w:hAnsi="Univers" w:cs="Arial"/>
          <w:sz w:val="16"/>
          <w:szCs w:val="16"/>
        </w:rPr>
        <w:t xml:space="preserve">requests for </w:t>
      </w:r>
      <w:r w:rsidRPr="00272528">
        <w:rPr>
          <w:rFonts w:ascii="Univers" w:hAnsi="Univers" w:cs="Arial"/>
          <w:i/>
          <w:sz w:val="16"/>
          <w:szCs w:val="16"/>
        </w:rPr>
        <w:t>tutela</w:t>
      </w:r>
      <w:r w:rsidRPr="00DF33CA">
        <w:rPr>
          <w:rFonts w:ascii="Univers" w:hAnsi="Univers" w:cs="Arial"/>
          <w:sz w:val="16"/>
          <w:szCs w:val="16"/>
        </w:rPr>
        <w:t xml:space="preserve"> in which the moving parties </w:t>
      </w:r>
      <w:r>
        <w:rPr>
          <w:rFonts w:ascii="Univers" w:hAnsi="Univers" w:cs="Arial"/>
          <w:sz w:val="16"/>
          <w:szCs w:val="16"/>
        </w:rPr>
        <w:t xml:space="preserve">claimed </w:t>
      </w:r>
      <w:r w:rsidRPr="00DF33CA">
        <w:rPr>
          <w:rFonts w:ascii="Univers" w:hAnsi="Univers" w:cs="Arial"/>
          <w:sz w:val="16"/>
          <w:szCs w:val="16"/>
        </w:rPr>
        <w:t>that they were serving in their career position on a temporary basis in the Office of the Attorney General of the Nation and that they had been removed from the entity by means of an administrative act</w:t>
      </w:r>
      <w:r>
        <w:rPr>
          <w:rFonts w:ascii="Univers" w:hAnsi="Univers" w:cs="Arial"/>
          <w:sz w:val="16"/>
          <w:szCs w:val="16"/>
        </w:rPr>
        <w:t xml:space="preserve"> without cause</w:t>
      </w:r>
      <w:r w:rsidRPr="00DF33CA">
        <w:rPr>
          <w:rFonts w:ascii="Univers" w:hAnsi="Univers" w:cs="Arial"/>
          <w:sz w:val="16"/>
          <w:szCs w:val="16"/>
        </w:rPr>
        <w:t>, on the grounds</w:t>
      </w:r>
      <w:r>
        <w:rPr>
          <w:rFonts w:ascii="Univers" w:hAnsi="Univers" w:cs="Arial"/>
          <w:sz w:val="16"/>
          <w:szCs w:val="16"/>
        </w:rPr>
        <w:t xml:space="preserve"> that it was at the discretion </w:t>
      </w:r>
      <w:r w:rsidRPr="00DF33CA">
        <w:rPr>
          <w:rFonts w:ascii="Univers" w:hAnsi="Univers" w:cs="Arial"/>
          <w:sz w:val="16"/>
          <w:szCs w:val="16"/>
        </w:rPr>
        <w:t>of the a</w:t>
      </w:r>
      <w:r>
        <w:rPr>
          <w:rFonts w:ascii="Univers" w:hAnsi="Univers" w:cs="Arial"/>
          <w:sz w:val="16"/>
          <w:szCs w:val="16"/>
        </w:rPr>
        <w:t>ppointing official.  I</w:t>
      </w:r>
      <w:r w:rsidRPr="00DF33CA">
        <w:rPr>
          <w:rFonts w:ascii="Univers" w:hAnsi="Univers" w:cs="Arial"/>
          <w:sz w:val="16"/>
          <w:szCs w:val="16"/>
        </w:rPr>
        <w:t>n all of these</w:t>
      </w:r>
      <w:r>
        <w:rPr>
          <w:rFonts w:ascii="Univers" w:hAnsi="Univers" w:cs="Arial"/>
          <w:sz w:val="16"/>
          <w:szCs w:val="16"/>
        </w:rPr>
        <w:t xml:space="preserve"> instances</w:t>
      </w:r>
      <w:r w:rsidRPr="00DF33CA">
        <w:rPr>
          <w:rFonts w:ascii="Univers" w:hAnsi="Univers" w:cs="Arial"/>
          <w:sz w:val="16"/>
          <w:szCs w:val="16"/>
        </w:rPr>
        <w:t xml:space="preserve">, the Court has protected the right to due process and </w:t>
      </w:r>
      <w:r>
        <w:rPr>
          <w:rFonts w:ascii="Univers" w:hAnsi="Univers" w:cs="Arial"/>
          <w:sz w:val="16"/>
          <w:szCs w:val="16"/>
        </w:rPr>
        <w:t xml:space="preserve">equality of the requesting party, </w:t>
      </w:r>
      <w:r w:rsidRPr="00DF33CA">
        <w:rPr>
          <w:rFonts w:ascii="Univers" w:hAnsi="Univers" w:cs="Arial"/>
          <w:sz w:val="16"/>
          <w:szCs w:val="16"/>
        </w:rPr>
        <w:t xml:space="preserve">when it has verified the existence of a temporary appointment and of a dismissal </w:t>
      </w:r>
      <w:r>
        <w:rPr>
          <w:rFonts w:ascii="Univers" w:hAnsi="Univers" w:cs="Arial"/>
          <w:sz w:val="16"/>
          <w:szCs w:val="16"/>
        </w:rPr>
        <w:t>without any cause</w:t>
      </w:r>
      <w:r w:rsidRPr="00DF33CA">
        <w:rPr>
          <w:rFonts w:ascii="Univers" w:hAnsi="Univers"/>
          <w:sz w:val="16"/>
          <w:szCs w:val="16"/>
        </w:rPr>
        <w:t xml:space="preserve">. </w:t>
      </w:r>
    </w:p>
  </w:footnote>
  <w:footnote w:id="14">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sidRPr="00DF33CA">
        <w:rPr>
          <w:rFonts w:ascii="Univers" w:hAnsi="Univers"/>
          <w:sz w:val="16"/>
          <w:szCs w:val="16"/>
        </w:rPr>
        <w:t xml:space="preserve"> In the words of the Constitutional court of Colombia: “In deed, the protection order, in t</w:t>
      </w:r>
      <w:r>
        <w:rPr>
          <w:rFonts w:ascii="Univers" w:hAnsi="Univers"/>
          <w:sz w:val="16"/>
          <w:szCs w:val="16"/>
        </w:rPr>
        <w:t>he event that it is appropriate, would be aimed</w:t>
      </w:r>
      <w:r w:rsidRPr="00DF33CA">
        <w:rPr>
          <w:rFonts w:ascii="Univers" w:hAnsi="Univers"/>
          <w:sz w:val="16"/>
          <w:szCs w:val="16"/>
        </w:rPr>
        <w:t xml:space="preserve"> at getting the Administration to state a cause for the act of dismissal, if there is any reason for it, in which case the door would be open</w:t>
      </w:r>
      <w:r>
        <w:rPr>
          <w:rFonts w:ascii="Univers" w:hAnsi="Univers"/>
          <w:sz w:val="16"/>
          <w:szCs w:val="16"/>
        </w:rPr>
        <w:t xml:space="preserve"> for the affected party, should he or she deem it necessary, to file an administrative suit</w:t>
      </w:r>
      <w:r w:rsidRPr="00DF33CA">
        <w:rPr>
          <w:rFonts w:ascii="Univers" w:hAnsi="Univers"/>
          <w:sz w:val="16"/>
          <w:szCs w:val="16"/>
        </w:rPr>
        <w:t>.” See Judgment T-1240 of 2004.</w:t>
      </w:r>
    </w:p>
  </w:footnote>
  <w:footnote w:id="15">
    <w:p w:rsidR="000C3168" w:rsidRPr="00DF33CA" w:rsidRDefault="000C3168" w:rsidP="00E8379D">
      <w:pPr>
        <w:pStyle w:val="Textonotapie"/>
        <w:spacing w:before="0" w:beforeAutospacing="0" w:after="120" w:afterAutospacing="0"/>
        <w:ind w:firstLine="720"/>
        <w:jc w:val="both"/>
        <w:rPr>
          <w:sz w:val="16"/>
          <w:szCs w:val="16"/>
        </w:rPr>
      </w:pPr>
      <w:r w:rsidRPr="00DF33CA">
        <w:rPr>
          <w:rStyle w:val="Refdenotaalpie"/>
          <w:rFonts w:ascii="Univers" w:hAnsi="Univers"/>
          <w:sz w:val="16"/>
          <w:szCs w:val="16"/>
        </w:rPr>
        <w:footnoteRef/>
      </w:r>
      <w:r>
        <w:rPr>
          <w:rFonts w:ascii="Univers" w:hAnsi="Univers"/>
          <w:sz w:val="16"/>
          <w:szCs w:val="16"/>
        </w:rPr>
        <w:t xml:space="preserve"> </w:t>
      </w:r>
      <w:r w:rsidRPr="00DF33CA">
        <w:rPr>
          <w:rFonts w:ascii="Univers" w:hAnsi="Univers"/>
          <w:sz w:val="16"/>
          <w:szCs w:val="16"/>
        </w:rPr>
        <w:t xml:space="preserve">As is noted in the judgment of the Superior Court of the Judicial District of Cartagena (Labor Chamber), the petitioner filed the first </w:t>
      </w:r>
      <w:r w:rsidRPr="00DF33CA">
        <w:rPr>
          <w:rFonts w:ascii="Univers" w:hAnsi="Univers"/>
          <w:i/>
          <w:sz w:val="16"/>
          <w:szCs w:val="16"/>
        </w:rPr>
        <w:t xml:space="preserve">tutela, </w:t>
      </w:r>
      <w:r w:rsidRPr="00DF33CA">
        <w:rPr>
          <w:rFonts w:ascii="Univers" w:hAnsi="Univers"/>
          <w:sz w:val="16"/>
          <w:szCs w:val="16"/>
        </w:rPr>
        <w:t>alleging violation of the following rights “work, living minimum wage in connection with t</w:t>
      </w:r>
      <w:r>
        <w:rPr>
          <w:rFonts w:ascii="Univers" w:hAnsi="Univers"/>
          <w:sz w:val="16"/>
          <w:szCs w:val="16"/>
        </w:rPr>
        <w:t>he right to health and the life</w:t>
      </w:r>
      <w:r w:rsidRPr="00DF33CA">
        <w:rPr>
          <w:rFonts w:ascii="Univers" w:hAnsi="Univers"/>
          <w:sz w:val="16"/>
          <w:szCs w:val="16"/>
        </w:rPr>
        <w:t xml:space="preserve"> of her children, dependents and the right to special protection of </w:t>
      </w:r>
      <w:r>
        <w:rPr>
          <w:rFonts w:ascii="Univers" w:hAnsi="Univers"/>
          <w:sz w:val="16"/>
          <w:szCs w:val="16"/>
        </w:rPr>
        <w:t xml:space="preserve">a woman </w:t>
      </w:r>
      <w:r w:rsidRPr="00DF33CA">
        <w:rPr>
          <w:rFonts w:ascii="Univers" w:hAnsi="Univers"/>
          <w:sz w:val="16"/>
          <w:szCs w:val="16"/>
        </w:rPr>
        <w:t xml:space="preserve">head of household.”  In contrast, in the second </w:t>
      </w:r>
      <w:r w:rsidRPr="00DF33CA">
        <w:rPr>
          <w:rFonts w:ascii="Univers" w:hAnsi="Univers"/>
          <w:i/>
          <w:sz w:val="16"/>
          <w:szCs w:val="16"/>
        </w:rPr>
        <w:t xml:space="preserve">tutela </w:t>
      </w:r>
      <w:r w:rsidRPr="00DF33CA">
        <w:rPr>
          <w:rFonts w:ascii="Univers" w:hAnsi="Univers"/>
          <w:sz w:val="16"/>
          <w:szCs w:val="16"/>
        </w:rPr>
        <w:t>brought before the Sectional Council of the Judiciary, the alleged rights were “equality, due process, living minimum wage and family.”  See respectively, Superior Tribunal of the Judicial District of Cartagena, Labor Chamber of Dec</w:t>
      </w:r>
      <w:r>
        <w:rPr>
          <w:rFonts w:ascii="Univers" w:hAnsi="Univers"/>
          <w:sz w:val="16"/>
          <w:szCs w:val="16"/>
        </w:rPr>
        <w:t>isions.  Record No. 0014, Case F</w:t>
      </w:r>
      <w:r w:rsidRPr="00DF33CA">
        <w:rPr>
          <w:rFonts w:ascii="Univers" w:hAnsi="Univers"/>
          <w:sz w:val="16"/>
          <w:szCs w:val="16"/>
        </w:rPr>
        <w:t>ile No. 00024, February 25, 2005, pg. 4 and Sectional Council of the Judiciary of Bolivar, Case No- T037-2005, July 26, 2005, pg. 2.</w:t>
      </w:r>
    </w:p>
  </w:footnote>
  <w:footnote w:id="16">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sidRPr="00DF33CA">
        <w:rPr>
          <w:rFonts w:ascii="Univers" w:hAnsi="Univers"/>
          <w:sz w:val="16"/>
          <w:szCs w:val="16"/>
        </w:rPr>
        <w:t xml:space="preserve"> The Sectional Council of the Judiciary considered that the legal issue to be settled involved determining “whether the Office of the Attorney General of the Nation is obligated to give </w:t>
      </w:r>
      <w:r>
        <w:rPr>
          <w:rFonts w:ascii="Univers" w:hAnsi="Univers"/>
          <w:sz w:val="16"/>
          <w:szCs w:val="16"/>
        </w:rPr>
        <w:t xml:space="preserve">a </w:t>
      </w:r>
      <w:r w:rsidRPr="00DF33CA">
        <w:rPr>
          <w:rFonts w:ascii="Univers" w:hAnsi="Univers"/>
          <w:sz w:val="16"/>
          <w:szCs w:val="16"/>
        </w:rPr>
        <w:t>cause for resolution No. 05213 of October 29, 2004 whereby it vacated the appointment.”</w:t>
      </w:r>
    </w:p>
  </w:footnote>
  <w:footnote w:id="17">
    <w:p w:rsidR="000C3168" w:rsidRPr="00DF33CA" w:rsidRDefault="000C3168" w:rsidP="00E8379D">
      <w:pPr>
        <w:pStyle w:val="Textonotapie"/>
        <w:spacing w:before="0" w:beforeAutospacing="0" w:after="120" w:afterAutospacing="0"/>
        <w:ind w:firstLine="720"/>
        <w:jc w:val="both"/>
        <w:rPr>
          <w:rFonts w:ascii="Univers" w:hAnsi="Univers"/>
          <w:sz w:val="16"/>
          <w:szCs w:val="16"/>
        </w:rPr>
      </w:pPr>
      <w:r w:rsidRPr="00DF33CA">
        <w:rPr>
          <w:rStyle w:val="Refdenotaalpie"/>
          <w:rFonts w:ascii="Univers" w:hAnsi="Univers"/>
          <w:sz w:val="16"/>
          <w:szCs w:val="16"/>
        </w:rPr>
        <w:footnoteRef/>
      </w:r>
      <w:r w:rsidRPr="00DF33CA">
        <w:rPr>
          <w:rFonts w:ascii="Univers" w:hAnsi="Univers"/>
          <w:sz w:val="16"/>
          <w:szCs w:val="16"/>
        </w:rPr>
        <w:t xml:space="preserve"> The Council held that “with the existing evidence in the case file, the Court finds that the respondent entity –the Office of the Attorney General of the Nation- violated the fundamental right to due administrative process of Prosecuting Attorney Yenina Martinez Esquivia, because it is proven that the moving party had been serving in</w:t>
      </w:r>
      <w:r>
        <w:rPr>
          <w:rFonts w:ascii="Univers" w:hAnsi="Univers"/>
          <w:sz w:val="16"/>
          <w:szCs w:val="16"/>
        </w:rPr>
        <w:t xml:space="preserve"> a</w:t>
      </w:r>
      <w:r w:rsidRPr="00DF33CA">
        <w:rPr>
          <w:rFonts w:ascii="Univers" w:hAnsi="Univers"/>
          <w:sz w:val="16"/>
          <w:szCs w:val="16"/>
        </w:rPr>
        <w:t xml:space="preserve"> career position with temporary status, and her appointment was rendered null and void under resolution No. 001048 of October 29, 2004, an administrative act without cause, and as of this date the Office of the Attorney General of the Nation has not provided sufficient reason for the dismissal of the aforementioned official.”  Sectional Council of the Judiciary of Bolivar, case file number T037-2005, July 26, 2005.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168" w:rsidRDefault="000C3168" w:rsidP="00F978E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C3168" w:rsidRDefault="000C316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168" w:rsidRPr="0015719E" w:rsidRDefault="000C3168" w:rsidP="00F978E6">
    <w:pPr>
      <w:pStyle w:val="Encabezado"/>
      <w:framePr w:wrap="around" w:vAnchor="text" w:hAnchor="margin" w:xAlign="center" w:y="1"/>
      <w:rPr>
        <w:rStyle w:val="Nmerodepgina"/>
        <w:rFonts w:ascii="Univers" w:hAnsi="Univers"/>
        <w:sz w:val="20"/>
        <w:szCs w:val="20"/>
      </w:rPr>
    </w:pPr>
    <w:r w:rsidRPr="0015719E">
      <w:rPr>
        <w:rStyle w:val="Nmerodepgina"/>
        <w:rFonts w:ascii="Univers" w:hAnsi="Univers"/>
        <w:sz w:val="20"/>
        <w:szCs w:val="20"/>
      </w:rPr>
      <w:fldChar w:fldCharType="begin"/>
    </w:r>
    <w:r>
      <w:rPr>
        <w:rStyle w:val="Nmerodepgina"/>
        <w:rFonts w:ascii="Univers" w:hAnsi="Univers"/>
        <w:sz w:val="20"/>
        <w:szCs w:val="20"/>
      </w:rPr>
      <w:instrText>PAGE</w:instrText>
    </w:r>
    <w:r w:rsidRPr="0015719E">
      <w:rPr>
        <w:rStyle w:val="Nmerodepgina"/>
        <w:rFonts w:ascii="Univers" w:hAnsi="Univers"/>
        <w:sz w:val="20"/>
        <w:szCs w:val="20"/>
      </w:rPr>
      <w:instrText xml:space="preserve">  </w:instrText>
    </w:r>
    <w:r w:rsidRPr="0015719E">
      <w:rPr>
        <w:rStyle w:val="Nmerodepgina"/>
        <w:rFonts w:ascii="Univers" w:hAnsi="Univers"/>
        <w:sz w:val="20"/>
        <w:szCs w:val="20"/>
      </w:rPr>
      <w:fldChar w:fldCharType="separate"/>
    </w:r>
    <w:r w:rsidR="0013703B">
      <w:rPr>
        <w:rStyle w:val="Nmerodepgina"/>
        <w:rFonts w:ascii="Univers" w:hAnsi="Univers"/>
        <w:noProof/>
        <w:sz w:val="20"/>
        <w:szCs w:val="20"/>
      </w:rPr>
      <w:t>2</w:t>
    </w:r>
    <w:r w:rsidRPr="0015719E">
      <w:rPr>
        <w:rStyle w:val="Nmerodepgina"/>
        <w:rFonts w:ascii="Univers" w:hAnsi="Univers"/>
        <w:sz w:val="20"/>
        <w:szCs w:val="20"/>
      </w:rPr>
      <w:fldChar w:fldCharType="end"/>
    </w:r>
  </w:p>
  <w:p w:rsidR="000C3168" w:rsidRPr="00E8379D" w:rsidRDefault="000C3168">
    <w:pPr>
      <w:pStyle w:val="Encabezado"/>
      <w:rPr>
        <w:rFonts w:ascii="Univers" w:hAnsi="Univers"/>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168" w:rsidRPr="006E6E6D" w:rsidRDefault="000C3168" w:rsidP="00F978E6">
    <w:pPr>
      <w:pStyle w:val="Encabezado"/>
      <w:jc w:val="right"/>
      <w:rPr>
        <w:rFonts w:ascii="Univers" w:hAnsi="Univers"/>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F1841964"/>
    <w:name w:val="WW8Num2"/>
    <w:lvl w:ilvl="0">
      <w:start w:val="1"/>
      <w:numFmt w:val="decimal"/>
      <w:lvlText w:val="%1."/>
      <w:lvlJc w:val="left"/>
      <w:pPr>
        <w:tabs>
          <w:tab w:val="num" w:pos="720"/>
        </w:tabs>
        <w:ind w:left="720" w:firstLine="0"/>
      </w:pPr>
      <w:rPr>
        <w:rFonts w:ascii="Univers" w:hAnsi="Univers"/>
        <w:b w:val="0"/>
        <w:i w:val="0"/>
        <w:sz w:val="20"/>
        <w:szCs w:val="20"/>
      </w:rPr>
    </w:lvl>
  </w:abstractNum>
  <w:abstractNum w:abstractNumId="1" w15:restartNumberingAfterBreak="0">
    <w:nsid w:val="008E6996"/>
    <w:multiLevelType w:val="hybridMultilevel"/>
    <w:tmpl w:val="67A23BEE"/>
    <w:lvl w:ilvl="0" w:tplc="677C5C4A">
      <w:start w:val="1"/>
      <w:numFmt w:val="decimal"/>
      <w:lvlText w:val="%1."/>
      <w:lvlJc w:val="left"/>
      <w:pPr>
        <w:tabs>
          <w:tab w:val="num" w:pos="720"/>
        </w:tabs>
        <w:ind w:left="0" w:firstLine="720"/>
      </w:pPr>
      <w:rPr>
        <w:rFonts w:ascii="Univers" w:hAnsi="Univers" w:hint="default"/>
        <w:b w:val="0"/>
        <w:i w:val="0"/>
        <w:sz w:val="20"/>
        <w:szCs w:val="20"/>
      </w:rPr>
    </w:lvl>
    <w:lvl w:ilvl="1" w:tplc="7A2A07A6">
      <w:start w:val="61"/>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sz w:val="20"/>
        <w:szCs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B068EB"/>
    <w:multiLevelType w:val="hybridMultilevel"/>
    <w:tmpl w:val="7F6E3C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3627640"/>
    <w:multiLevelType w:val="hybridMultilevel"/>
    <w:tmpl w:val="280CD868"/>
    <w:lvl w:ilvl="0" w:tplc="C68450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3E35086"/>
    <w:multiLevelType w:val="hybridMultilevel"/>
    <w:tmpl w:val="C78821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3F57069"/>
    <w:multiLevelType w:val="hybridMultilevel"/>
    <w:tmpl w:val="6F0230DA"/>
    <w:lvl w:ilvl="0" w:tplc="0FE06516">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B25395F"/>
    <w:multiLevelType w:val="hybridMultilevel"/>
    <w:tmpl w:val="C3482B3A"/>
    <w:lvl w:ilvl="0" w:tplc="B27847B2">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37E6ED1"/>
    <w:multiLevelType w:val="hybridMultilevel"/>
    <w:tmpl w:val="17D21636"/>
    <w:lvl w:ilvl="0" w:tplc="940E69AA">
      <w:start w:val="1"/>
      <w:numFmt w:val="decimal"/>
      <w:lvlText w:val="%1."/>
      <w:lvlJc w:val="left"/>
      <w:pPr>
        <w:tabs>
          <w:tab w:val="num" w:pos="360"/>
        </w:tabs>
        <w:ind w:left="360" w:hanging="360"/>
      </w:pPr>
      <w:rPr>
        <w:rFonts w:ascii="Univers" w:hAnsi="Univers" w:hint="default"/>
        <w:b w:val="0"/>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4B33F10"/>
    <w:multiLevelType w:val="hybridMultilevel"/>
    <w:tmpl w:val="2F9CCDDA"/>
    <w:lvl w:ilvl="0" w:tplc="383CD6B4">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6AF8C4C"/>
    <w:multiLevelType w:val="singleLevel"/>
    <w:tmpl w:val="3DDD20BD"/>
    <w:lvl w:ilvl="0">
      <w:start w:val="3"/>
      <w:numFmt w:val="decimal"/>
      <w:lvlText w:val="%1."/>
      <w:lvlJc w:val="left"/>
      <w:pPr>
        <w:tabs>
          <w:tab w:val="num" w:pos="360"/>
        </w:tabs>
        <w:ind w:left="360" w:hanging="360"/>
      </w:pPr>
      <w:rPr>
        <w:color w:val="000000"/>
      </w:rPr>
    </w:lvl>
  </w:abstractNum>
  <w:abstractNum w:abstractNumId="10" w15:restartNumberingAfterBreak="0">
    <w:nsid w:val="1CEA6EA4"/>
    <w:multiLevelType w:val="hybridMultilevel"/>
    <w:tmpl w:val="A1E430D2"/>
    <w:lvl w:ilvl="0" w:tplc="0F7201A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DC53E12"/>
    <w:multiLevelType w:val="hybridMultilevel"/>
    <w:tmpl w:val="BB7E87D4"/>
    <w:lvl w:ilvl="0" w:tplc="919C9BA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C0D23A7"/>
    <w:multiLevelType w:val="hybridMultilevel"/>
    <w:tmpl w:val="E5F8030C"/>
    <w:lvl w:ilvl="0" w:tplc="4590F7C4">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CB74015"/>
    <w:multiLevelType w:val="singleLevel"/>
    <w:tmpl w:val="22951C48"/>
    <w:lvl w:ilvl="0">
      <w:start w:val="15"/>
      <w:numFmt w:val="decimal"/>
      <w:lvlText w:val="%1."/>
      <w:lvlJc w:val="left"/>
      <w:pPr>
        <w:tabs>
          <w:tab w:val="num" w:pos="360"/>
        </w:tabs>
        <w:ind w:left="360" w:hanging="360"/>
      </w:pPr>
      <w:rPr>
        <w:color w:val="000000"/>
      </w:rPr>
    </w:lvl>
  </w:abstractNum>
  <w:abstractNum w:abstractNumId="15" w15:restartNumberingAfterBreak="0">
    <w:nsid w:val="36B32131"/>
    <w:multiLevelType w:val="hybridMultilevel"/>
    <w:tmpl w:val="1BF279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951347"/>
    <w:multiLevelType w:val="singleLevel"/>
    <w:tmpl w:val="635A00A0"/>
    <w:lvl w:ilvl="0">
      <w:start w:val="137"/>
      <w:numFmt w:val="decimal"/>
      <w:lvlText w:val="%1."/>
      <w:lvlJc w:val="left"/>
      <w:pPr>
        <w:tabs>
          <w:tab w:val="num" w:pos="792"/>
        </w:tabs>
        <w:ind w:left="360" w:hanging="360"/>
      </w:pPr>
      <w:rPr>
        <w:rFonts w:cs="Times New Roman"/>
        <w:color w:val="000000"/>
      </w:rPr>
    </w:lvl>
  </w:abstractNum>
  <w:abstractNum w:abstractNumId="17" w15:restartNumberingAfterBreak="0">
    <w:nsid w:val="3D983EE9"/>
    <w:multiLevelType w:val="hybridMultilevel"/>
    <w:tmpl w:val="9E640986"/>
    <w:lvl w:ilvl="0" w:tplc="20A26374">
      <w:start w:val="1"/>
      <w:numFmt w:val="decimal"/>
      <w:lvlText w:val="%1."/>
      <w:lvlJc w:val="left"/>
      <w:pPr>
        <w:tabs>
          <w:tab w:val="num" w:pos="720"/>
        </w:tabs>
        <w:ind w:left="0" w:firstLine="720"/>
      </w:pPr>
      <w:rPr>
        <w:rFonts w:ascii="Univers" w:hAnsi="Univers" w:hint="default"/>
        <w:b w:val="0"/>
        <w:i w:val="0"/>
        <w:sz w:val="20"/>
        <w:szCs w:val="20"/>
        <w:lang w:val="es-ES_tradnl"/>
      </w:rPr>
    </w:lvl>
    <w:lvl w:ilvl="1" w:tplc="04090001">
      <w:start w:val="1"/>
      <w:numFmt w:val="bullet"/>
      <w:lvlText w:val=""/>
      <w:lvlJc w:val="left"/>
      <w:pPr>
        <w:tabs>
          <w:tab w:val="num" w:pos="1440"/>
        </w:tabs>
        <w:ind w:left="1440" w:hanging="360"/>
      </w:pPr>
      <w:rPr>
        <w:rFonts w:ascii="Symbol" w:hAnsi="Symbol" w:hint="default"/>
        <w:b w:val="0"/>
        <w:i w:val="0"/>
        <w:sz w:val="20"/>
        <w:szCs w:val="20"/>
        <w:lang w:val="es-ES_tradn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2D704A0"/>
    <w:multiLevelType w:val="hybridMultilevel"/>
    <w:tmpl w:val="1D64E0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7013A1B"/>
    <w:multiLevelType w:val="hybridMultilevel"/>
    <w:tmpl w:val="1E54E3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7A3C04"/>
    <w:multiLevelType w:val="hybridMultilevel"/>
    <w:tmpl w:val="2528C08C"/>
    <w:lvl w:ilvl="0" w:tplc="5CFC95E4">
      <w:start w:val="1"/>
      <w:numFmt w:val="decimal"/>
      <w:lvlText w:val="%1."/>
      <w:lvlJc w:val="left"/>
      <w:pPr>
        <w:tabs>
          <w:tab w:val="num" w:pos="252"/>
        </w:tabs>
        <w:ind w:left="252" w:firstLine="648"/>
      </w:pPr>
      <w:rPr>
        <w:rFonts w:ascii="Univers" w:hAnsi="Univers" w:hint="default"/>
        <w:b w:val="0"/>
        <w:i w:val="0"/>
        <w:sz w:val="20"/>
        <w:szCs w:val="20"/>
        <w:lang w:val="es-AR"/>
      </w:rPr>
    </w:lvl>
    <w:lvl w:ilvl="1" w:tplc="FFFFFFFF">
      <w:start w:val="51"/>
      <w:numFmt w:val="decimal"/>
      <w:lvlText w:val="%2."/>
      <w:lvlJc w:val="left"/>
      <w:pPr>
        <w:tabs>
          <w:tab w:val="num" w:pos="2250"/>
        </w:tabs>
        <w:ind w:left="2250" w:hanging="1350"/>
      </w:pPr>
    </w:lvl>
    <w:lvl w:ilvl="2" w:tplc="FFFFFFFF">
      <w:start w:val="119"/>
      <w:numFmt w:val="decimal"/>
      <w:lvlText w:val="%3"/>
      <w:lvlJc w:val="left"/>
      <w:pPr>
        <w:tabs>
          <w:tab w:val="num" w:pos="3240"/>
        </w:tabs>
        <w:ind w:left="3240" w:hanging="1440"/>
      </w:pPr>
    </w:lvl>
    <w:lvl w:ilvl="3" w:tplc="0396DE4E">
      <w:start w:val="2"/>
      <w:numFmt w:val="upperLetter"/>
      <w:lvlText w:val="%4."/>
      <w:lvlJc w:val="left"/>
      <w:pPr>
        <w:tabs>
          <w:tab w:val="num" w:pos="2700"/>
        </w:tabs>
        <w:ind w:left="270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4D989988"/>
    <w:multiLevelType w:val="singleLevel"/>
    <w:tmpl w:val="217EE08B"/>
    <w:lvl w:ilvl="0">
      <w:start w:val="94"/>
      <w:numFmt w:val="decimal"/>
      <w:lvlText w:val="%1."/>
      <w:lvlJc w:val="left"/>
      <w:pPr>
        <w:tabs>
          <w:tab w:val="num" w:pos="432"/>
        </w:tabs>
        <w:ind w:left="432" w:hanging="432"/>
      </w:pPr>
      <w:rPr>
        <w:color w:val="000000"/>
      </w:rPr>
    </w:lvl>
  </w:abstractNum>
  <w:abstractNum w:abstractNumId="23" w15:restartNumberingAfterBreak="0">
    <w:nsid w:val="4F274A26"/>
    <w:multiLevelType w:val="hybridMultilevel"/>
    <w:tmpl w:val="C102FAF4"/>
    <w:lvl w:ilvl="0" w:tplc="4E94E1D8">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FFF20D1"/>
    <w:multiLevelType w:val="hybridMultilevel"/>
    <w:tmpl w:val="00ECB4EC"/>
    <w:lvl w:ilvl="0" w:tplc="3B50F22C">
      <w:start w:val="1"/>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3A155B"/>
    <w:multiLevelType w:val="multilevel"/>
    <w:tmpl w:val="0A9EACFA"/>
    <w:lvl w:ilvl="0">
      <w:start w:val="6"/>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2627804"/>
    <w:multiLevelType w:val="singleLevel"/>
    <w:tmpl w:val="3FFFDBCC"/>
    <w:lvl w:ilvl="0">
      <w:start w:val="143"/>
      <w:numFmt w:val="decimal"/>
      <w:lvlText w:val="%1."/>
      <w:lvlJc w:val="left"/>
      <w:pPr>
        <w:tabs>
          <w:tab w:val="num" w:pos="720"/>
        </w:tabs>
        <w:ind w:left="360" w:hanging="360"/>
      </w:pPr>
      <w:rPr>
        <w:color w:val="000000"/>
      </w:rPr>
    </w:lvl>
  </w:abstractNum>
  <w:abstractNum w:abstractNumId="27" w15:restartNumberingAfterBreak="0">
    <w:nsid w:val="673B08E2"/>
    <w:multiLevelType w:val="hybridMultilevel"/>
    <w:tmpl w:val="BB94D068"/>
    <w:lvl w:ilvl="0" w:tplc="AA34219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C5307DB"/>
    <w:multiLevelType w:val="hybridMultilevel"/>
    <w:tmpl w:val="2E7E0816"/>
    <w:lvl w:ilvl="0" w:tplc="A43657CE">
      <w:start w:val="1"/>
      <w:numFmt w:val="decimal"/>
      <w:lvlText w:val="%1."/>
      <w:lvlJc w:val="left"/>
      <w:pPr>
        <w:tabs>
          <w:tab w:val="num" w:pos="1440"/>
        </w:tabs>
        <w:ind w:left="1440" w:hanging="360"/>
      </w:pPr>
      <w:rPr>
        <w:i w:val="0"/>
      </w:rPr>
    </w:lvl>
    <w:lvl w:ilvl="1" w:tplc="04090001">
      <w:start w:val="1"/>
      <w:numFmt w:val="bullet"/>
      <w:lvlText w:val=""/>
      <w:lvlJc w:val="left"/>
      <w:pPr>
        <w:tabs>
          <w:tab w:val="num" w:pos="2160"/>
        </w:tabs>
        <w:ind w:left="2160" w:hanging="360"/>
      </w:pPr>
      <w:rPr>
        <w:rFonts w:ascii="Symbol" w:hAnsi="Symbol" w:hint="default"/>
      </w:rPr>
    </w:lvl>
    <w:lvl w:ilvl="2" w:tplc="6DB4F7D6">
      <w:start w:val="2"/>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A183A2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3E6549"/>
    <w:multiLevelType w:val="hybridMultilevel"/>
    <w:tmpl w:val="796C7F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B6401D3"/>
    <w:multiLevelType w:val="hybridMultilevel"/>
    <w:tmpl w:val="0A9EACFA"/>
    <w:lvl w:ilvl="0" w:tplc="E57E97DA">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24"/>
  </w:num>
  <w:num w:numId="3">
    <w:abstractNumId w:val="4"/>
  </w:num>
  <w:num w:numId="4">
    <w:abstractNumId w:val="27"/>
  </w:num>
  <w:num w:numId="5">
    <w:abstractNumId w:val="7"/>
  </w:num>
  <w:num w:numId="6">
    <w:abstractNumId w:val="18"/>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9"/>
  </w:num>
  <w:num w:numId="11">
    <w:abstractNumId w:val="3"/>
  </w:num>
  <w:num w:numId="12">
    <w:abstractNumId w:val="11"/>
  </w:num>
  <w:num w:numId="13">
    <w:abstractNumId w:val="1"/>
  </w:num>
  <w:num w:numId="14">
    <w:abstractNumId w:val="0"/>
  </w:num>
  <w:num w:numId="15">
    <w:abstractNumId w:val="20"/>
  </w:num>
  <w:num w:numId="16">
    <w:abstractNumId w:val="30"/>
  </w:num>
  <w:num w:numId="17">
    <w:abstractNumId w:val="29"/>
  </w:num>
  <w:num w:numId="18">
    <w:abstractNumId w:val="9"/>
  </w:num>
  <w:num w:numId="19">
    <w:abstractNumId w:val="8"/>
  </w:num>
  <w:num w:numId="20">
    <w:abstractNumId w:val="22"/>
  </w:num>
  <w:num w:numId="21">
    <w:abstractNumId w:val="31"/>
  </w:num>
  <w:num w:numId="22">
    <w:abstractNumId w:val="26"/>
  </w:num>
  <w:num w:numId="23">
    <w:abstractNumId w:val="16"/>
  </w:num>
  <w:num w:numId="24">
    <w:abstractNumId w:val="14"/>
  </w:num>
  <w:num w:numId="25">
    <w:abstractNumId w:val="25"/>
  </w:num>
  <w:num w:numId="26">
    <w:abstractNumId w:val="5"/>
  </w:num>
  <w:num w:numId="27">
    <w:abstractNumId w:val="23"/>
  </w:num>
  <w:num w:numId="28">
    <w:abstractNumId w:val="13"/>
  </w:num>
  <w:num w:numId="29">
    <w:abstractNumId w:val="10"/>
  </w:num>
  <w:num w:numId="30">
    <w:abstractNumId w:val="17"/>
  </w:num>
  <w:num w:numId="31">
    <w:abstractNumId w:val="21"/>
    <w:lvlOverride w:ilvl="0">
      <w:startOverride w:val="1"/>
    </w:lvlOverride>
    <w:lvlOverride w:ilvl="1">
      <w:startOverride w:val="51"/>
    </w:lvlOverride>
    <w:lvlOverride w:ilvl="2">
      <w:startOverride w:val="11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FSVPasteboard_" w:val="7"/>
  </w:docVars>
  <w:rsids>
    <w:rsidRoot w:val="00BB0310"/>
    <w:rsid w:val="00000711"/>
    <w:rsid w:val="00003F74"/>
    <w:rsid w:val="000066B9"/>
    <w:rsid w:val="00013322"/>
    <w:rsid w:val="000166BF"/>
    <w:rsid w:val="0002017D"/>
    <w:rsid w:val="00026DFE"/>
    <w:rsid w:val="00027230"/>
    <w:rsid w:val="0003135C"/>
    <w:rsid w:val="00031C58"/>
    <w:rsid w:val="0003273A"/>
    <w:rsid w:val="00032A6B"/>
    <w:rsid w:val="00036FD8"/>
    <w:rsid w:val="00040072"/>
    <w:rsid w:val="00041078"/>
    <w:rsid w:val="0004261A"/>
    <w:rsid w:val="0004453A"/>
    <w:rsid w:val="00047B52"/>
    <w:rsid w:val="00053FB5"/>
    <w:rsid w:val="00055928"/>
    <w:rsid w:val="0006062A"/>
    <w:rsid w:val="000611C7"/>
    <w:rsid w:val="00062446"/>
    <w:rsid w:val="000634ED"/>
    <w:rsid w:val="00064592"/>
    <w:rsid w:val="0006659C"/>
    <w:rsid w:val="000665B9"/>
    <w:rsid w:val="000705CF"/>
    <w:rsid w:val="00070A62"/>
    <w:rsid w:val="00075B84"/>
    <w:rsid w:val="00077C05"/>
    <w:rsid w:val="00081E57"/>
    <w:rsid w:val="00085552"/>
    <w:rsid w:val="00085FED"/>
    <w:rsid w:val="0008777A"/>
    <w:rsid w:val="0009183C"/>
    <w:rsid w:val="000939CC"/>
    <w:rsid w:val="00097B88"/>
    <w:rsid w:val="000A059D"/>
    <w:rsid w:val="000A2BB5"/>
    <w:rsid w:val="000A6222"/>
    <w:rsid w:val="000A6F8B"/>
    <w:rsid w:val="000B3533"/>
    <w:rsid w:val="000B3BA8"/>
    <w:rsid w:val="000B5068"/>
    <w:rsid w:val="000B51E6"/>
    <w:rsid w:val="000C2469"/>
    <w:rsid w:val="000C2CD8"/>
    <w:rsid w:val="000C3168"/>
    <w:rsid w:val="000C43D7"/>
    <w:rsid w:val="000C5A1E"/>
    <w:rsid w:val="000D2B72"/>
    <w:rsid w:val="000D2C78"/>
    <w:rsid w:val="000D4E68"/>
    <w:rsid w:val="000D4F5B"/>
    <w:rsid w:val="000E1909"/>
    <w:rsid w:val="000E395E"/>
    <w:rsid w:val="000E40B3"/>
    <w:rsid w:val="000E696D"/>
    <w:rsid w:val="000F0D2C"/>
    <w:rsid w:val="000F0EB5"/>
    <w:rsid w:val="000F2EBA"/>
    <w:rsid w:val="000F37D5"/>
    <w:rsid w:val="000F38C3"/>
    <w:rsid w:val="000F4F76"/>
    <w:rsid w:val="000F5164"/>
    <w:rsid w:val="000F6753"/>
    <w:rsid w:val="000F684B"/>
    <w:rsid w:val="000F6AAE"/>
    <w:rsid w:val="00100218"/>
    <w:rsid w:val="00104F4D"/>
    <w:rsid w:val="001069F0"/>
    <w:rsid w:val="00110BE0"/>
    <w:rsid w:val="001111F4"/>
    <w:rsid w:val="00113A09"/>
    <w:rsid w:val="00114B29"/>
    <w:rsid w:val="00116532"/>
    <w:rsid w:val="00117CB2"/>
    <w:rsid w:val="00120113"/>
    <w:rsid w:val="00125BAB"/>
    <w:rsid w:val="00125E77"/>
    <w:rsid w:val="00127054"/>
    <w:rsid w:val="00127F6A"/>
    <w:rsid w:val="00130B43"/>
    <w:rsid w:val="001314DA"/>
    <w:rsid w:val="001326ED"/>
    <w:rsid w:val="00133405"/>
    <w:rsid w:val="0013703B"/>
    <w:rsid w:val="00140B67"/>
    <w:rsid w:val="001418A5"/>
    <w:rsid w:val="00142B96"/>
    <w:rsid w:val="001447B5"/>
    <w:rsid w:val="00150918"/>
    <w:rsid w:val="00153B9D"/>
    <w:rsid w:val="001542A5"/>
    <w:rsid w:val="001558C9"/>
    <w:rsid w:val="0015605E"/>
    <w:rsid w:val="0015676D"/>
    <w:rsid w:val="001570FA"/>
    <w:rsid w:val="00161340"/>
    <w:rsid w:val="00162B68"/>
    <w:rsid w:val="0016326D"/>
    <w:rsid w:val="0016357A"/>
    <w:rsid w:val="001641EE"/>
    <w:rsid w:val="001654B2"/>
    <w:rsid w:val="00165511"/>
    <w:rsid w:val="00166BC5"/>
    <w:rsid w:val="00170AB5"/>
    <w:rsid w:val="001714FE"/>
    <w:rsid w:val="001722C3"/>
    <w:rsid w:val="00172932"/>
    <w:rsid w:val="00181AB1"/>
    <w:rsid w:val="001878BF"/>
    <w:rsid w:val="00191CD0"/>
    <w:rsid w:val="001935CC"/>
    <w:rsid w:val="00193FE9"/>
    <w:rsid w:val="00195763"/>
    <w:rsid w:val="001970B9"/>
    <w:rsid w:val="001A073D"/>
    <w:rsid w:val="001A24C8"/>
    <w:rsid w:val="001A4ABF"/>
    <w:rsid w:val="001A53B5"/>
    <w:rsid w:val="001A57D3"/>
    <w:rsid w:val="001B00A6"/>
    <w:rsid w:val="001B1E24"/>
    <w:rsid w:val="001B4CCF"/>
    <w:rsid w:val="001C234B"/>
    <w:rsid w:val="001C24B3"/>
    <w:rsid w:val="001C39E0"/>
    <w:rsid w:val="001C3A12"/>
    <w:rsid w:val="001C6082"/>
    <w:rsid w:val="001C6EAD"/>
    <w:rsid w:val="001D07DD"/>
    <w:rsid w:val="001D3132"/>
    <w:rsid w:val="001D39CE"/>
    <w:rsid w:val="001D50CE"/>
    <w:rsid w:val="001E02B0"/>
    <w:rsid w:val="001E0825"/>
    <w:rsid w:val="001E0FF2"/>
    <w:rsid w:val="001E1A82"/>
    <w:rsid w:val="001E228A"/>
    <w:rsid w:val="001E489E"/>
    <w:rsid w:val="001E63E3"/>
    <w:rsid w:val="001F0792"/>
    <w:rsid w:val="001F3EA1"/>
    <w:rsid w:val="001F49DD"/>
    <w:rsid w:val="001F51AC"/>
    <w:rsid w:val="001F6B79"/>
    <w:rsid w:val="00204C91"/>
    <w:rsid w:val="002178D7"/>
    <w:rsid w:val="00220271"/>
    <w:rsid w:val="00220837"/>
    <w:rsid w:val="00221659"/>
    <w:rsid w:val="00222902"/>
    <w:rsid w:val="00223F8D"/>
    <w:rsid w:val="0022518E"/>
    <w:rsid w:val="00226EDA"/>
    <w:rsid w:val="00227EB3"/>
    <w:rsid w:val="00234EB0"/>
    <w:rsid w:val="0023516E"/>
    <w:rsid w:val="0023713B"/>
    <w:rsid w:val="00237E93"/>
    <w:rsid w:val="00237F70"/>
    <w:rsid w:val="00240C8B"/>
    <w:rsid w:val="002434EB"/>
    <w:rsid w:val="00245A86"/>
    <w:rsid w:val="00245E43"/>
    <w:rsid w:val="00246D87"/>
    <w:rsid w:val="00246FF7"/>
    <w:rsid w:val="002477BC"/>
    <w:rsid w:val="00247EFA"/>
    <w:rsid w:val="00253EA1"/>
    <w:rsid w:val="00261E03"/>
    <w:rsid w:val="00264A11"/>
    <w:rsid w:val="00265FE2"/>
    <w:rsid w:val="00266813"/>
    <w:rsid w:val="002671BC"/>
    <w:rsid w:val="00267493"/>
    <w:rsid w:val="0027197F"/>
    <w:rsid w:val="00272528"/>
    <w:rsid w:val="0027360A"/>
    <w:rsid w:val="002748F9"/>
    <w:rsid w:val="0028036A"/>
    <w:rsid w:val="00281771"/>
    <w:rsid w:val="002826F1"/>
    <w:rsid w:val="00283329"/>
    <w:rsid w:val="00283EB2"/>
    <w:rsid w:val="00286937"/>
    <w:rsid w:val="0029092B"/>
    <w:rsid w:val="002929F4"/>
    <w:rsid w:val="00292B3D"/>
    <w:rsid w:val="0029358F"/>
    <w:rsid w:val="0029417A"/>
    <w:rsid w:val="002948A6"/>
    <w:rsid w:val="002959B8"/>
    <w:rsid w:val="00297D14"/>
    <w:rsid w:val="002A2819"/>
    <w:rsid w:val="002A5285"/>
    <w:rsid w:val="002B03AC"/>
    <w:rsid w:val="002B06CF"/>
    <w:rsid w:val="002B08D2"/>
    <w:rsid w:val="002B6B21"/>
    <w:rsid w:val="002B6DA3"/>
    <w:rsid w:val="002C2F39"/>
    <w:rsid w:val="002C3847"/>
    <w:rsid w:val="002C3A4D"/>
    <w:rsid w:val="002C63BE"/>
    <w:rsid w:val="002D0AF9"/>
    <w:rsid w:val="002D4D44"/>
    <w:rsid w:val="002D4FC8"/>
    <w:rsid w:val="002D5F66"/>
    <w:rsid w:val="002D6436"/>
    <w:rsid w:val="002E0DBA"/>
    <w:rsid w:val="002E11EF"/>
    <w:rsid w:val="002E1820"/>
    <w:rsid w:val="002E1B14"/>
    <w:rsid w:val="002E3A12"/>
    <w:rsid w:val="002E5781"/>
    <w:rsid w:val="002E5FBF"/>
    <w:rsid w:val="002E646C"/>
    <w:rsid w:val="002E6519"/>
    <w:rsid w:val="002E7EDF"/>
    <w:rsid w:val="002F0AF1"/>
    <w:rsid w:val="002F2166"/>
    <w:rsid w:val="002F4577"/>
    <w:rsid w:val="00303F0D"/>
    <w:rsid w:val="00305723"/>
    <w:rsid w:val="00307EF4"/>
    <w:rsid w:val="0031178F"/>
    <w:rsid w:val="00312099"/>
    <w:rsid w:val="00313FC9"/>
    <w:rsid w:val="003152CB"/>
    <w:rsid w:val="003166D0"/>
    <w:rsid w:val="00316829"/>
    <w:rsid w:val="00316A0E"/>
    <w:rsid w:val="00317EB4"/>
    <w:rsid w:val="00320518"/>
    <w:rsid w:val="003208C9"/>
    <w:rsid w:val="003210EA"/>
    <w:rsid w:val="0032274A"/>
    <w:rsid w:val="00331CA2"/>
    <w:rsid w:val="003372D2"/>
    <w:rsid w:val="00337688"/>
    <w:rsid w:val="00342050"/>
    <w:rsid w:val="003426FC"/>
    <w:rsid w:val="00346070"/>
    <w:rsid w:val="00347D62"/>
    <w:rsid w:val="0035170A"/>
    <w:rsid w:val="00351AEF"/>
    <w:rsid w:val="00351CC0"/>
    <w:rsid w:val="003574CB"/>
    <w:rsid w:val="0036221A"/>
    <w:rsid w:val="00362AC2"/>
    <w:rsid w:val="003630E8"/>
    <w:rsid w:val="00364369"/>
    <w:rsid w:val="00365309"/>
    <w:rsid w:val="00365407"/>
    <w:rsid w:val="0036682E"/>
    <w:rsid w:val="00370A40"/>
    <w:rsid w:val="003722E0"/>
    <w:rsid w:val="00372779"/>
    <w:rsid w:val="00377850"/>
    <w:rsid w:val="003816DA"/>
    <w:rsid w:val="0038593B"/>
    <w:rsid w:val="003921DF"/>
    <w:rsid w:val="00392E34"/>
    <w:rsid w:val="003931CD"/>
    <w:rsid w:val="0039391C"/>
    <w:rsid w:val="00393B14"/>
    <w:rsid w:val="00393BEA"/>
    <w:rsid w:val="003949E6"/>
    <w:rsid w:val="003960ED"/>
    <w:rsid w:val="003A0A25"/>
    <w:rsid w:val="003A3882"/>
    <w:rsid w:val="003A3D70"/>
    <w:rsid w:val="003A400A"/>
    <w:rsid w:val="003B236C"/>
    <w:rsid w:val="003C0C0B"/>
    <w:rsid w:val="003C27F9"/>
    <w:rsid w:val="003C3537"/>
    <w:rsid w:val="003C57FA"/>
    <w:rsid w:val="003C5852"/>
    <w:rsid w:val="003D13F5"/>
    <w:rsid w:val="003D3876"/>
    <w:rsid w:val="003D5C30"/>
    <w:rsid w:val="003D6394"/>
    <w:rsid w:val="003D73A3"/>
    <w:rsid w:val="003E0E24"/>
    <w:rsid w:val="003E1EC0"/>
    <w:rsid w:val="003E1EE6"/>
    <w:rsid w:val="003E6227"/>
    <w:rsid w:val="003E7E0A"/>
    <w:rsid w:val="003E7F7D"/>
    <w:rsid w:val="003F0955"/>
    <w:rsid w:val="003F1683"/>
    <w:rsid w:val="003F2FFE"/>
    <w:rsid w:val="003F5B62"/>
    <w:rsid w:val="003F724A"/>
    <w:rsid w:val="003F7349"/>
    <w:rsid w:val="00403D7D"/>
    <w:rsid w:val="00404D12"/>
    <w:rsid w:val="00410ED9"/>
    <w:rsid w:val="00413929"/>
    <w:rsid w:val="00417E7B"/>
    <w:rsid w:val="00422341"/>
    <w:rsid w:val="00423DA0"/>
    <w:rsid w:val="004271CD"/>
    <w:rsid w:val="0043018B"/>
    <w:rsid w:val="004336DF"/>
    <w:rsid w:val="00436CDD"/>
    <w:rsid w:val="00441E25"/>
    <w:rsid w:val="004446AF"/>
    <w:rsid w:val="004450B3"/>
    <w:rsid w:val="00446E9B"/>
    <w:rsid w:val="00453B05"/>
    <w:rsid w:val="00454F01"/>
    <w:rsid w:val="00455E32"/>
    <w:rsid w:val="004565C6"/>
    <w:rsid w:val="00456F5A"/>
    <w:rsid w:val="00465422"/>
    <w:rsid w:val="00475EE1"/>
    <w:rsid w:val="004777D0"/>
    <w:rsid w:val="00477EE8"/>
    <w:rsid w:val="004848BA"/>
    <w:rsid w:val="00484EB8"/>
    <w:rsid w:val="0048511E"/>
    <w:rsid w:val="0048642C"/>
    <w:rsid w:val="00487437"/>
    <w:rsid w:val="00490B55"/>
    <w:rsid w:val="0049155B"/>
    <w:rsid w:val="0049358A"/>
    <w:rsid w:val="0049385F"/>
    <w:rsid w:val="004964DF"/>
    <w:rsid w:val="00496C25"/>
    <w:rsid w:val="00497357"/>
    <w:rsid w:val="004A05E2"/>
    <w:rsid w:val="004A1C69"/>
    <w:rsid w:val="004A2F57"/>
    <w:rsid w:val="004A5CDF"/>
    <w:rsid w:val="004A7CA4"/>
    <w:rsid w:val="004B0B7E"/>
    <w:rsid w:val="004B292C"/>
    <w:rsid w:val="004B2DCF"/>
    <w:rsid w:val="004C1CC3"/>
    <w:rsid w:val="004C3AFB"/>
    <w:rsid w:val="004C3F9B"/>
    <w:rsid w:val="004C69F8"/>
    <w:rsid w:val="004C6B06"/>
    <w:rsid w:val="004C7368"/>
    <w:rsid w:val="004C7495"/>
    <w:rsid w:val="004C7EDA"/>
    <w:rsid w:val="004D369D"/>
    <w:rsid w:val="004E54AE"/>
    <w:rsid w:val="004E6216"/>
    <w:rsid w:val="004F2CBD"/>
    <w:rsid w:val="004F3FC9"/>
    <w:rsid w:val="004F5FD4"/>
    <w:rsid w:val="004F6DD6"/>
    <w:rsid w:val="004F7A9E"/>
    <w:rsid w:val="00501050"/>
    <w:rsid w:val="005054E2"/>
    <w:rsid w:val="005070CF"/>
    <w:rsid w:val="00515B30"/>
    <w:rsid w:val="00520619"/>
    <w:rsid w:val="005225E7"/>
    <w:rsid w:val="00522F98"/>
    <w:rsid w:val="0052336F"/>
    <w:rsid w:val="005236CF"/>
    <w:rsid w:val="005267BD"/>
    <w:rsid w:val="00526C6F"/>
    <w:rsid w:val="0052760E"/>
    <w:rsid w:val="005276FA"/>
    <w:rsid w:val="005304D5"/>
    <w:rsid w:val="005315C3"/>
    <w:rsid w:val="0053536B"/>
    <w:rsid w:val="0053720E"/>
    <w:rsid w:val="005402D8"/>
    <w:rsid w:val="00542C31"/>
    <w:rsid w:val="0055047C"/>
    <w:rsid w:val="00551A3F"/>
    <w:rsid w:val="00551F01"/>
    <w:rsid w:val="0055287E"/>
    <w:rsid w:val="005528BF"/>
    <w:rsid w:val="005548EB"/>
    <w:rsid w:val="00560A79"/>
    <w:rsid w:val="005668B2"/>
    <w:rsid w:val="005720B6"/>
    <w:rsid w:val="005734FB"/>
    <w:rsid w:val="00577FD5"/>
    <w:rsid w:val="00580E02"/>
    <w:rsid w:val="00581DE6"/>
    <w:rsid w:val="00584DE1"/>
    <w:rsid w:val="00587ACE"/>
    <w:rsid w:val="00592019"/>
    <w:rsid w:val="0059366B"/>
    <w:rsid w:val="0059586C"/>
    <w:rsid w:val="00597166"/>
    <w:rsid w:val="005973BD"/>
    <w:rsid w:val="005A05FF"/>
    <w:rsid w:val="005A1CF9"/>
    <w:rsid w:val="005A1DC5"/>
    <w:rsid w:val="005A28BF"/>
    <w:rsid w:val="005A4D5C"/>
    <w:rsid w:val="005A6800"/>
    <w:rsid w:val="005B0766"/>
    <w:rsid w:val="005C04B6"/>
    <w:rsid w:val="005C0F78"/>
    <w:rsid w:val="005C1679"/>
    <w:rsid w:val="005C263C"/>
    <w:rsid w:val="005C2C8E"/>
    <w:rsid w:val="005C39E2"/>
    <w:rsid w:val="005C5E7C"/>
    <w:rsid w:val="005C6A0B"/>
    <w:rsid w:val="005D1F1B"/>
    <w:rsid w:val="005D598B"/>
    <w:rsid w:val="005D678D"/>
    <w:rsid w:val="005E1185"/>
    <w:rsid w:val="005E118C"/>
    <w:rsid w:val="005E26F1"/>
    <w:rsid w:val="005E2D45"/>
    <w:rsid w:val="005E3B97"/>
    <w:rsid w:val="005E532E"/>
    <w:rsid w:val="005E56E3"/>
    <w:rsid w:val="005E70EA"/>
    <w:rsid w:val="005E75F1"/>
    <w:rsid w:val="005F28B4"/>
    <w:rsid w:val="005F42AD"/>
    <w:rsid w:val="005F5EB2"/>
    <w:rsid w:val="005F6650"/>
    <w:rsid w:val="005F6C6C"/>
    <w:rsid w:val="005F6C77"/>
    <w:rsid w:val="005F7B51"/>
    <w:rsid w:val="00600DCC"/>
    <w:rsid w:val="00604B0F"/>
    <w:rsid w:val="006060AC"/>
    <w:rsid w:val="00610FD8"/>
    <w:rsid w:val="00615468"/>
    <w:rsid w:val="00616C95"/>
    <w:rsid w:val="00617A6C"/>
    <w:rsid w:val="0062085B"/>
    <w:rsid w:val="006213EA"/>
    <w:rsid w:val="0062153B"/>
    <w:rsid w:val="00621D3E"/>
    <w:rsid w:val="00622022"/>
    <w:rsid w:val="00624416"/>
    <w:rsid w:val="00624AA4"/>
    <w:rsid w:val="006265D3"/>
    <w:rsid w:val="006270BA"/>
    <w:rsid w:val="00630F30"/>
    <w:rsid w:val="00631F7A"/>
    <w:rsid w:val="00632995"/>
    <w:rsid w:val="00632B37"/>
    <w:rsid w:val="00633C1F"/>
    <w:rsid w:val="00633C2F"/>
    <w:rsid w:val="00633E9C"/>
    <w:rsid w:val="00634796"/>
    <w:rsid w:val="0063649A"/>
    <w:rsid w:val="00637045"/>
    <w:rsid w:val="006373AE"/>
    <w:rsid w:val="00640E4F"/>
    <w:rsid w:val="00642F6D"/>
    <w:rsid w:val="00645986"/>
    <w:rsid w:val="006529D8"/>
    <w:rsid w:val="00654723"/>
    <w:rsid w:val="00654A0E"/>
    <w:rsid w:val="00655A85"/>
    <w:rsid w:val="0065643F"/>
    <w:rsid w:val="00657E0E"/>
    <w:rsid w:val="00665E9E"/>
    <w:rsid w:val="006661E7"/>
    <w:rsid w:val="0066712E"/>
    <w:rsid w:val="006674F4"/>
    <w:rsid w:val="00667FA0"/>
    <w:rsid w:val="0067106A"/>
    <w:rsid w:val="006738EF"/>
    <w:rsid w:val="00681D66"/>
    <w:rsid w:val="0068266A"/>
    <w:rsid w:val="006838DA"/>
    <w:rsid w:val="00685A64"/>
    <w:rsid w:val="006916F3"/>
    <w:rsid w:val="00691784"/>
    <w:rsid w:val="00691F62"/>
    <w:rsid w:val="00694536"/>
    <w:rsid w:val="0069520D"/>
    <w:rsid w:val="006956E8"/>
    <w:rsid w:val="006A2209"/>
    <w:rsid w:val="006A4231"/>
    <w:rsid w:val="006A6493"/>
    <w:rsid w:val="006B2D59"/>
    <w:rsid w:val="006B32FC"/>
    <w:rsid w:val="006B4A5F"/>
    <w:rsid w:val="006C0294"/>
    <w:rsid w:val="006C0DFB"/>
    <w:rsid w:val="006C0DFF"/>
    <w:rsid w:val="006C53BB"/>
    <w:rsid w:val="006D37B2"/>
    <w:rsid w:val="006D57A2"/>
    <w:rsid w:val="006D5894"/>
    <w:rsid w:val="006D6ADE"/>
    <w:rsid w:val="006E163F"/>
    <w:rsid w:val="006E2DE6"/>
    <w:rsid w:val="006E364D"/>
    <w:rsid w:val="006E3C89"/>
    <w:rsid w:val="006E67F8"/>
    <w:rsid w:val="006E739C"/>
    <w:rsid w:val="006F2A1B"/>
    <w:rsid w:val="006F5643"/>
    <w:rsid w:val="007040AD"/>
    <w:rsid w:val="007048B5"/>
    <w:rsid w:val="00711ABC"/>
    <w:rsid w:val="00724E75"/>
    <w:rsid w:val="00727EE4"/>
    <w:rsid w:val="0073271D"/>
    <w:rsid w:val="00733ABB"/>
    <w:rsid w:val="007341BD"/>
    <w:rsid w:val="00734A8A"/>
    <w:rsid w:val="00735466"/>
    <w:rsid w:val="00736725"/>
    <w:rsid w:val="007401DC"/>
    <w:rsid w:val="00740768"/>
    <w:rsid w:val="007477E1"/>
    <w:rsid w:val="00752A5F"/>
    <w:rsid w:val="00752DC1"/>
    <w:rsid w:val="0075360D"/>
    <w:rsid w:val="007555C5"/>
    <w:rsid w:val="00755713"/>
    <w:rsid w:val="00757C53"/>
    <w:rsid w:val="007606C4"/>
    <w:rsid w:val="00760AA6"/>
    <w:rsid w:val="00762692"/>
    <w:rsid w:val="00762BDE"/>
    <w:rsid w:val="0076649D"/>
    <w:rsid w:val="0077135E"/>
    <w:rsid w:val="00773F52"/>
    <w:rsid w:val="00780546"/>
    <w:rsid w:val="00780C57"/>
    <w:rsid w:val="007816D7"/>
    <w:rsid w:val="00784AE8"/>
    <w:rsid w:val="00785E80"/>
    <w:rsid w:val="0079196C"/>
    <w:rsid w:val="00793820"/>
    <w:rsid w:val="0079425E"/>
    <w:rsid w:val="00797DA6"/>
    <w:rsid w:val="007A02E8"/>
    <w:rsid w:val="007A2EB8"/>
    <w:rsid w:val="007A3B42"/>
    <w:rsid w:val="007A48AF"/>
    <w:rsid w:val="007B1FB7"/>
    <w:rsid w:val="007B345E"/>
    <w:rsid w:val="007B4568"/>
    <w:rsid w:val="007B71B5"/>
    <w:rsid w:val="007C4349"/>
    <w:rsid w:val="007C5B41"/>
    <w:rsid w:val="007C79EA"/>
    <w:rsid w:val="007D1484"/>
    <w:rsid w:val="007D2862"/>
    <w:rsid w:val="007D2A55"/>
    <w:rsid w:val="007D3050"/>
    <w:rsid w:val="007D3CF3"/>
    <w:rsid w:val="007D3F9F"/>
    <w:rsid w:val="007D478C"/>
    <w:rsid w:val="007D7150"/>
    <w:rsid w:val="007E4393"/>
    <w:rsid w:val="007E53AF"/>
    <w:rsid w:val="007E777A"/>
    <w:rsid w:val="007F16DB"/>
    <w:rsid w:val="007F1756"/>
    <w:rsid w:val="007F29E2"/>
    <w:rsid w:val="007F459E"/>
    <w:rsid w:val="007F687D"/>
    <w:rsid w:val="008006CE"/>
    <w:rsid w:val="0080270B"/>
    <w:rsid w:val="00803CB1"/>
    <w:rsid w:val="008046D7"/>
    <w:rsid w:val="00804BF1"/>
    <w:rsid w:val="00810A99"/>
    <w:rsid w:val="008111BA"/>
    <w:rsid w:val="008123AF"/>
    <w:rsid w:val="00812450"/>
    <w:rsid w:val="00817BD1"/>
    <w:rsid w:val="00820F8B"/>
    <w:rsid w:val="008231FF"/>
    <w:rsid w:val="008249F7"/>
    <w:rsid w:val="00825B4D"/>
    <w:rsid w:val="00826134"/>
    <w:rsid w:val="00826DF9"/>
    <w:rsid w:val="0082716C"/>
    <w:rsid w:val="00834601"/>
    <w:rsid w:val="00834980"/>
    <w:rsid w:val="00834BAC"/>
    <w:rsid w:val="008356E7"/>
    <w:rsid w:val="00836570"/>
    <w:rsid w:val="00837A35"/>
    <w:rsid w:val="00841525"/>
    <w:rsid w:val="00842C55"/>
    <w:rsid w:val="00844C78"/>
    <w:rsid w:val="00845A75"/>
    <w:rsid w:val="008462D4"/>
    <w:rsid w:val="008470D8"/>
    <w:rsid w:val="00850080"/>
    <w:rsid w:val="00850814"/>
    <w:rsid w:val="008508C1"/>
    <w:rsid w:val="00850C0C"/>
    <w:rsid w:val="00851324"/>
    <w:rsid w:val="008523AA"/>
    <w:rsid w:val="00854DC9"/>
    <w:rsid w:val="00854E33"/>
    <w:rsid w:val="00857DF3"/>
    <w:rsid w:val="00860364"/>
    <w:rsid w:val="00860564"/>
    <w:rsid w:val="008635EA"/>
    <w:rsid w:val="00864024"/>
    <w:rsid w:val="00871044"/>
    <w:rsid w:val="00873130"/>
    <w:rsid w:val="00873D47"/>
    <w:rsid w:val="00875B62"/>
    <w:rsid w:val="00875B73"/>
    <w:rsid w:val="0088091A"/>
    <w:rsid w:val="00881E76"/>
    <w:rsid w:val="00883FAA"/>
    <w:rsid w:val="00885802"/>
    <w:rsid w:val="00891B0E"/>
    <w:rsid w:val="00893BAB"/>
    <w:rsid w:val="00894013"/>
    <w:rsid w:val="008947BF"/>
    <w:rsid w:val="00894A0E"/>
    <w:rsid w:val="00894A4B"/>
    <w:rsid w:val="008A031D"/>
    <w:rsid w:val="008A2FF8"/>
    <w:rsid w:val="008A5DD7"/>
    <w:rsid w:val="008A6059"/>
    <w:rsid w:val="008A6852"/>
    <w:rsid w:val="008B0587"/>
    <w:rsid w:val="008B49F8"/>
    <w:rsid w:val="008B65EA"/>
    <w:rsid w:val="008B6877"/>
    <w:rsid w:val="008C2238"/>
    <w:rsid w:val="008C2716"/>
    <w:rsid w:val="008C3E0C"/>
    <w:rsid w:val="008C495C"/>
    <w:rsid w:val="008C5B48"/>
    <w:rsid w:val="008C60EA"/>
    <w:rsid w:val="008C7C93"/>
    <w:rsid w:val="008D002B"/>
    <w:rsid w:val="008D14B1"/>
    <w:rsid w:val="008D27E2"/>
    <w:rsid w:val="008D625C"/>
    <w:rsid w:val="008D72CA"/>
    <w:rsid w:val="008E07A0"/>
    <w:rsid w:val="008E0824"/>
    <w:rsid w:val="008E15DF"/>
    <w:rsid w:val="008E1695"/>
    <w:rsid w:val="008E38AA"/>
    <w:rsid w:val="008E48ED"/>
    <w:rsid w:val="008E4B61"/>
    <w:rsid w:val="008E4E22"/>
    <w:rsid w:val="008E777F"/>
    <w:rsid w:val="008F0671"/>
    <w:rsid w:val="008F1114"/>
    <w:rsid w:val="008F1402"/>
    <w:rsid w:val="008F53CC"/>
    <w:rsid w:val="009030B2"/>
    <w:rsid w:val="00903444"/>
    <w:rsid w:val="00910088"/>
    <w:rsid w:val="009103ED"/>
    <w:rsid w:val="00910F23"/>
    <w:rsid w:val="00914F82"/>
    <w:rsid w:val="00915B20"/>
    <w:rsid w:val="009160AF"/>
    <w:rsid w:val="009169F7"/>
    <w:rsid w:val="009173F9"/>
    <w:rsid w:val="009244F2"/>
    <w:rsid w:val="0092540E"/>
    <w:rsid w:val="009266EB"/>
    <w:rsid w:val="00927B1F"/>
    <w:rsid w:val="009313D8"/>
    <w:rsid w:val="00934C5E"/>
    <w:rsid w:val="00935F71"/>
    <w:rsid w:val="0093676F"/>
    <w:rsid w:val="009369AC"/>
    <w:rsid w:val="009372C7"/>
    <w:rsid w:val="00937B47"/>
    <w:rsid w:val="00941148"/>
    <w:rsid w:val="00945598"/>
    <w:rsid w:val="00947A72"/>
    <w:rsid w:val="009512E2"/>
    <w:rsid w:val="00951515"/>
    <w:rsid w:val="00953148"/>
    <w:rsid w:val="00953B6F"/>
    <w:rsid w:val="00956111"/>
    <w:rsid w:val="00960FF5"/>
    <w:rsid w:val="00972CAB"/>
    <w:rsid w:val="009758FD"/>
    <w:rsid w:val="00977743"/>
    <w:rsid w:val="0097797D"/>
    <w:rsid w:val="00985DCB"/>
    <w:rsid w:val="009865F8"/>
    <w:rsid w:val="00990C72"/>
    <w:rsid w:val="00992246"/>
    <w:rsid w:val="00992EAD"/>
    <w:rsid w:val="0099318C"/>
    <w:rsid w:val="00993C05"/>
    <w:rsid w:val="00993FCA"/>
    <w:rsid w:val="009958D5"/>
    <w:rsid w:val="00997479"/>
    <w:rsid w:val="009A05EB"/>
    <w:rsid w:val="009A0C09"/>
    <w:rsid w:val="009A0F12"/>
    <w:rsid w:val="009A1C2B"/>
    <w:rsid w:val="009A1FDA"/>
    <w:rsid w:val="009A49E0"/>
    <w:rsid w:val="009A555A"/>
    <w:rsid w:val="009A5739"/>
    <w:rsid w:val="009A63D8"/>
    <w:rsid w:val="009B08A2"/>
    <w:rsid w:val="009B259F"/>
    <w:rsid w:val="009B3E4E"/>
    <w:rsid w:val="009B5FAF"/>
    <w:rsid w:val="009C228D"/>
    <w:rsid w:val="009C358F"/>
    <w:rsid w:val="009D28D0"/>
    <w:rsid w:val="009D343C"/>
    <w:rsid w:val="009D68AF"/>
    <w:rsid w:val="009D7B22"/>
    <w:rsid w:val="009D7F44"/>
    <w:rsid w:val="009E0F3C"/>
    <w:rsid w:val="009E3F3D"/>
    <w:rsid w:val="009E5A62"/>
    <w:rsid w:val="009E6C7D"/>
    <w:rsid w:val="009F2599"/>
    <w:rsid w:val="009F31E1"/>
    <w:rsid w:val="009F5342"/>
    <w:rsid w:val="00A00A06"/>
    <w:rsid w:val="00A00B0C"/>
    <w:rsid w:val="00A0183D"/>
    <w:rsid w:val="00A03E9C"/>
    <w:rsid w:val="00A04044"/>
    <w:rsid w:val="00A12A35"/>
    <w:rsid w:val="00A12F9F"/>
    <w:rsid w:val="00A163B9"/>
    <w:rsid w:val="00A24EDE"/>
    <w:rsid w:val="00A27A85"/>
    <w:rsid w:val="00A34E6E"/>
    <w:rsid w:val="00A36963"/>
    <w:rsid w:val="00A37FD1"/>
    <w:rsid w:val="00A4005F"/>
    <w:rsid w:val="00A407BA"/>
    <w:rsid w:val="00A42B55"/>
    <w:rsid w:val="00A42D30"/>
    <w:rsid w:val="00A46A59"/>
    <w:rsid w:val="00A523AC"/>
    <w:rsid w:val="00A5260D"/>
    <w:rsid w:val="00A54B9B"/>
    <w:rsid w:val="00A5511F"/>
    <w:rsid w:val="00A56BF8"/>
    <w:rsid w:val="00A56F0A"/>
    <w:rsid w:val="00A60E0F"/>
    <w:rsid w:val="00A63CFF"/>
    <w:rsid w:val="00A642BE"/>
    <w:rsid w:val="00A65007"/>
    <w:rsid w:val="00A70AA9"/>
    <w:rsid w:val="00A71D1B"/>
    <w:rsid w:val="00A71DB2"/>
    <w:rsid w:val="00A71F77"/>
    <w:rsid w:val="00A72DAF"/>
    <w:rsid w:val="00A745DA"/>
    <w:rsid w:val="00A753CC"/>
    <w:rsid w:val="00A76503"/>
    <w:rsid w:val="00A8283A"/>
    <w:rsid w:val="00A83122"/>
    <w:rsid w:val="00A839C1"/>
    <w:rsid w:val="00A8502A"/>
    <w:rsid w:val="00A866F5"/>
    <w:rsid w:val="00A9104D"/>
    <w:rsid w:val="00A929C1"/>
    <w:rsid w:val="00A95277"/>
    <w:rsid w:val="00AA0DAD"/>
    <w:rsid w:val="00AA2624"/>
    <w:rsid w:val="00AA3107"/>
    <w:rsid w:val="00AA52A3"/>
    <w:rsid w:val="00AB114D"/>
    <w:rsid w:val="00AB253B"/>
    <w:rsid w:val="00AB6616"/>
    <w:rsid w:val="00AB67A8"/>
    <w:rsid w:val="00AC1D81"/>
    <w:rsid w:val="00AC31A1"/>
    <w:rsid w:val="00AC43DA"/>
    <w:rsid w:val="00AC513D"/>
    <w:rsid w:val="00AE2E30"/>
    <w:rsid w:val="00AE4A86"/>
    <w:rsid w:val="00AE5AC2"/>
    <w:rsid w:val="00AE5E57"/>
    <w:rsid w:val="00AE6261"/>
    <w:rsid w:val="00AF0ABE"/>
    <w:rsid w:val="00AF4956"/>
    <w:rsid w:val="00AF55B4"/>
    <w:rsid w:val="00AF5A95"/>
    <w:rsid w:val="00B00CB4"/>
    <w:rsid w:val="00B028FB"/>
    <w:rsid w:val="00B02CB3"/>
    <w:rsid w:val="00B044BC"/>
    <w:rsid w:val="00B049F4"/>
    <w:rsid w:val="00B050AB"/>
    <w:rsid w:val="00B076F3"/>
    <w:rsid w:val="00B12EC2"/>
    <w:rsid w:val="00B16860"/>
    <w:rsid w:val="00B20292"/>
    <w:rsid w:val="00B20F1A"/>
    <w:rsid w:val="00B20FF9"/>
    <w:rsid w:val="00B257F0"/>
    <w:rsid w:val="00B26AC9"/>
    <w:rsid w:val="00B27BA6"/>
    <w:rsid w:val="00B27FCC"/>
    <w:rsid w:val="00B312F1"/>
    <w:rsid w:val="00B32110"/>
    <w:rsid w:val="00B40292"/>
    <w:rsid w:val="00B41A1C"/>
    <w:rsid w:val="00B43001"/>
    <w:rsid w:val="00B43FA9"/>
    <w:rsid w:val="00B45C81"/>
    <w:rsid w:val="00B51344"/>
    <w:rsid w:val="00B529F1"/>
    <w:rsid w:val="00B52A01"/>
    <w:rsid w:val="00B532AF"/>
    <w:rsid w:val="00B53C85"/>
    <w:rsid w:val="00B56EE2"/>
    <w:rsid w:val="00B61880"/>
    <w:rsid w:val="00B64658"/>
    <w:rsid w:val="00B67470"/>
    <w:rsid w:val="00B70856"/>
    <w:rsid w:val="00B70BBA"/>
    <w:rsid w:val="00B71AF3"/>
    <w:rsid w:val="00B71D95"/>
    <w:rsid w:val="00B72187"/>
    <w:rsid w:val="00B74142"/>
    <w:rsid w:val="00B8363B"/>
    <w:rsid w:val="00B83CB0"/>
    <w:rsid w:val="00B8524F"/>
    <w:rsid w:val="00B852A9"/>
    <w:rsid w:val="00B86744"/>
    <w:rsid w:val="00B8767E"/>
    <w:rsid w:val="00B902DA"/>
    <w:rsid w:val="00B916E6"/>
    <w:rsid w:val="00B96A27"/>
    <w:rsid w:val="00BA21F8"/>
    <w:rsid w:val="00BA26F5"/>
    <w:rsid w:val="00BA28B2"/>
    <w:rsid w:val="00BA4855"/>
    <w:rsid w:val="00BA6AC8"/>
    <w:rsid w:val="00BB25ED"/>
    <w:rsid w:val="00BB4AFE"/>
    <w:rsid w:val="00BB51B9"/>
    <w:rsid w:val="00BC0021"/>
    <w:rsid w:val="00BC1E36"/>
    <w:rsid w:val="00BC265C"/>
    <w:rsid w:val="00BC4F9C"/>
    <w:rsid w:val="00BC67D5"/>
    <w:rsid w:val="00BC7349"/>
    <w:rsid w:val="00BD21ED"/>
    <w:rsid w:val="00BD35D0"/>
    <w:rsid w:val="00BD607E"/>
    <w:rsid w:val="00BE1A52"/>
    <w:rsid w:val="00BE25BC"/>
    <w:rsid w:val="00BE26DC"/>
    <w:rsid w:val="00BE3513"/>
    <w:rsid w:val="00BE6C35"/>
    <w:rsid w:val="00BF2200"/>
    <w:rsid w:val="00BF5FFD"/>
    <w:rsid w:val="00BF7E6C"/>
    <w:rsid w:val="00C03232"/>
    <w:rsid w:val="00C03DE0"/>
    <w:rsid w:val="00C0514B"/>
    <w:rsid w:val="00C07C6F"/>
    <w:rsid w:val="00C17166"/>
    <w:rsid w:val="00C20EE4"/>
    <w:rsid w:val="00C2136B"/>
    <w:rsid w:val="00C21EAD"/>
    <w:rsid w:val="00C2549A"/>
    <w:rsid w:val="00C31406"/>
    <w:rsid w:val="00C32707"/>
    <w:rsid w:val="00C32A2E"/>
    <w:rsid w:val="00C33B5D"/>
    <w:rsid w:val="00C33EAE"/>
    <w:rsid w:val="00C34EC3"/>
    <w:rsid w:val="00C35F5C"/>
    <w:rsid w:val="00C36231"/>
    <w:rsid w:val="00C36861"/>
    <w:rsid w:val="00C3735B"/>
    <w:rsid w:val="00C37628"/>
    <w:rsid w:val="00C37AD6"/>
    <w:rsid w:val="00C40D5B"/>
    <w:rsid w:val="00C430D5"/>
    <w:rsid w:val="00C4399A"/>
    <w:rsid w:val="00C43BE3"/>
    <w:rsid w:val="00C519E5"/>
    <w:rsid w:val="00C52BD5"/>
    <w:rsid w:val="00C57506"/>
    <w:rsid w:val="00C575D7"/>
    <w:rsid w:val="00C60984"/>
    <w:rsid w:val="00C63343"/>
    <w:rsid w:val="00C63D5B"/>
    <w:rsid w:val="00C642A7"/>
    <w:rsid w:val="00C64CC6"/>
    <w:rsid w:val="00C66372"/>
    <w:rsid w:val="00C67BFA"/>
    <w:rsid w:val="00C702D9"/>
    <w:rsid w:val="00C7298F"/>
    <w:rsid w:val="00C74CBA"/>
    <w:rsid w:val="00C75CBC"/>
    <w:rsid w:val="00C7677E"/>
    <w:rsid w:val="00C773C0"/>
    <w:rsid w:val="00C8138F"/>
    <w:rsid w:val="00C81620"/>
    <w:rsid w:val="00C822EE"/>
    <w:rsid w:val="00C828AC"/>
    <w:rsid w:val="00C836E3"/>
    <w:rsid w:val="00C83FFF"/>
    <w:rsid w:val="00C84B80"/>
    <w:rsid w:val="00C871C7"/>
    <w:rsid w:val="00C876D2"/>
    <w:rsid w:val="00C90A26"/>
    <w:rsid w:val="00C90D78"/>
    <w:rsid w:val="00C96704"/>
    <w:rsid w:val="00C96DDA"/>
    <w:rsid w:val="00CA026D"/>
    <w:rsid w:val="00CA08EC"/>
    <w:rsid w:val="00CA14D9"/>
    <w:rsid w:val="00CA484B"/>
    <w:rsid w:val="00CA7C58"/>
    <w:rsid w:val="00CB1DEE"/>
    <w:rsid w:val="00CB23A9"/>
    <w:rsid w:val="00CB741B"/>
    <w:rsid w:val="00CC32E8"/>
    <w:rsid w:val="00CC3595"/>
    <w:rsid w:val="00CC5FE4"/>
    <w:rsid w:val="00CC69AB"/>
    <w:rsid w:val="00CC715B"/>
    <w:rsid w:val="00CD0857"/>
    <w:rsid w:val="00CD152A"/>
    <w:rsid w:val="00CD29CF"/>
    <w:rsid w:val="00CD5A38"/>
    <w:rsid w:val="00CD607E"/>
    <w:rsid w:val="00CD6083"/>
    <w:rsid w:val="00CE0DDD"/>
    <w:rsid w:val="00CE19FE"/>
    <w:rsid w:val="00CE1CFF"/>
    <w:rsid w:val="00CE1FFF"/>
    <w:rsid w:val="00CE22CB"/>
    <w:rsid w:val="00CE5D42"/>
    <w:rsid w:val="00CE717E"/>
    <w:rsid w:val="00CF126C"/>
    <w:rsid w:val="00CF15E0"/>
    <w:rsid w:val="00CF1ACD"/>
    <w:rsid w:val="00CF2829"/>
    <w:rsid w:val="00CF308E"/>
    <w:rsid w:val="00CF4C83"/>
    <w:rsid w:val="00CF608E"/>
    <w:rsid w:val="00D030A6"/>
    <w:rsid w:val="00D041A3"/>
    <w:rsid w:val="00D04AED"/>
    <w:rsid w:val="00D04B0C"/>
    <w:rsid w:val="00D07942"/>
    <w:rsid w:val="00D111B9"/>
    <w:rsid w:val="00D12745"/>
    <w:rsid w:val="00D13C69"/>
    <w:rsid w:val="00D14218"/>
    <w:rsid w:val="00D273CE"/>
    <w:rsid w:val="00D3055E"/>
    <w:rsid w:val="00D32398"/>
    <w:rsid w:val="00D33091"/>
    <w:rsid w:val="00D33281"/>
    <w:rsid w:val="00D401A9"/>
    <w:rsid w:val="00D42FF2"/>
    <w:rsid w:val="00D43F18"/>
    <w:rsid w:val="00D4411C"/>
    <w:rsid w:val="00D4422E"/>
    <w:rsid w:val="00D503A1"/>
    <w:rsid w:val="00D51109"/>
    <w:rsid w:val="00D53FE1"/>
    <w:rsid w:val="00D55249"/>
    <w:rsid w:val="00D55338"/>
    <w:rsid w:val="00D56E02"/>
    <w:rsid w:val="00D57E80"/>
    <w:rsid w:val="00D607E5"/>
    <w:rsid w:val="00D60A17"/>
    <w:rsid w:val="00D60C39"/>
    <w:rsid w:val="00D6295B"/>
    <w:rsid w:val="00D63EE6"/>
    <w:rsid w:val="00D664E0"/>
    <w:rsid w:val="00D66A3E"/>
    <w:rsid w:val="00D70C0C"/>
    <w:rsid w:val="00D73308"/>
    <w:rsid w:val="00D7462F"/>
    <w:rsid w:val="00D749ED"/>
    <w:rsid w:val="00D74B14"/>
    <w:rsid w:val="00D80294"/>
    <w:rsid w:val="00D81BA8"/>
    <w:rsid w:val="00D85051"/>
    <w:rsid w:val="00D92C4A"/>
    <w:rsid w:val="00D94B51"/>
    <w:rsid w:val="00D97238"/>
    <w:rsid w:val="00D97661"/>
    <w:rsid w:val="00DA0F3E"/>
    <w:rsid w:val="00DA3DAC"/>
    <w:rsid w:val="00DA7636"/>
    <w:rsid w:val="00DB02EF"/>
    <w:rsid w:val="00DB4B5F"/>
    <w:rsid w:val="00DB4CA8"/>
    <w:rsid w:val="00DB4EEF"/>
    <w:rsid w:val="00DB79AF"/>
    <w:rsid w:val="00DC100E"/>
    <w:rsid w:val="00DC3E81"/>
    <w:rsid w:val="00DC6885"/>
    <w:rsid w:val="00DC7F4C"/>
    <w:rsid w:val="00DD002A"/>
    <w:rsid w:val="00DD0164"/>
    <w:rsid w:val="00DD0279"/>
    <w:rsid w:val="00DD08C0"/>
    <w:rsid w:val="00DD0BEF"/>
    <w:rsid w:val="00DD51D4"/>
    <w:rsid w:val="00DE226C"/>
    <w:rsid w:val="00DE2579"/>
    <w:rsid w:val="00DE2BDC"/>
    <w:rsid w:val="00DE2C8C"/>
    <w:rsid w:val="00DE373F"/>
    <w:rsid w:val="00DE4DA5"/>
    <w:rsid w:val="00DE68CC"/>
    <w:rsid w:val="00DE6DAA"/>
    <w:rsid w:val="00DE7A9C"/>
    <w:rsid w:val="00DF12C7"/>
    <w:rsid w:val="00DF29A1"/>
    <w:rsid w:val="00DF33CA"/>
    <w:rsid w:val="00DF367B"/>
    <w:rsid w:val="00DF504C"/>
    <w:rsid w:val="00E01CFB"/>
    <w:rsid w:val="00E01E91"/>
    <w:rsid w:val="00E03290"/>
    <w:rsid w:val="00E0537E"/>
    <w:rsid w:val="00E06E1F"/>
    <w:rsid w:val="00E070A3"/>
    <w:rsid w:val="00E1136E"/>
    <w:rsid w:val="00E11BE4"/>
    <w:rsid w:val="00E12F2B"/>
    <w:rsid w:val="00E1750A"/>
    <w:rsid w:val="00E20FD8"/>
    <w:rsid w:val="00E21D42"/>
    <w:rsid w:val="00E23AC7"/>
    <w:rsid w:val="00E24A98"/>
    <w:rsid w:val="00E255E7"/>
    <w:rsid w:val="00E261F0"/>
    <w:rsid w:val="00E311AA"/>
    <w:rsid w:val="00E32096"/>
    <w:rsid w:val="00E32606"/>
    <w:rsid w:val="00E32F50"/>
    <w:rsid w:val="00E335F5"/>
    <w:rsid w:val="00E33EED"/>
    <w:rsid w:val="00E419DC"/>
    <w:rsid w:val="00E42240"/>
    <w:rsid w:val="00E42ED9"/>
    <w:rsid w:val="00E51B35"/>
    <w:rsid w:val="00E52A26"/>
    <w:rsid w:val="00E531F5"/>
    <w:rsid w:val="00E53E4D"/>
    <w:rsid w:val="00E53F6F"/>
    <w:rsid w:val="00E6123A"/>
    <w:rsid w:val="00E61BC5"/>
    <w:rsid w:val="00E641C0"/>
    <w:rsid w:val="00E6668F"/>
    <w:rsid w:val="00E669F2"/>
    <w:rsid w:val="00E66C87"/>
    <w:rsid w:val="00E67A63"/>
    <w:rsid w:val="00E701E8"/>
    <w:rsid w:val="00E71E57"/>
    <w:rsid w:val="00E745D3"/>
    <w:rsid w:val="00E74D2D"/>
    <w:rsid w:val="00E80150"/>
    <w:rsid w:val="00E81552"/>
    <w:rsid w:val="00E81DA8"/>
    <w:rsid w:val="00E8379D"/>
    <w:rsid w:val="00E84517"/>
    <w:rsid w:val="00E84A85"/>
    <w:rsid w:val="00E86D17"/>
    <w:rsid w:val="00E9485D"/>
    <w:rsid w:val="00E96305"/>
    <w:rsid w:val="00E97C8E"/>
    <w:rsid w:val="00EA296F"/>
    <w:rsid w:val="00EB11AA"/>
    <w:rsid w:val="00EB1AC4"/>
    <w:rsid w:val="00EB4916"/>
    <w:rsid w:val="00EB7116"/>
    <w:rsid w:val="00EB7848"/>
    <w:rsid w:val="00EB78C6"/>
    <w:rsid w:val="00EC2981"/>
    <w:rsid w:val="00EC4ECB"/>
    <w:rsid w:val="00EC58AA"/>
    <w:rsid w:val="00EC5B81"/>
    <w:rsid w:val="00ED2531"/>
    <w:rsid w:val="00ED5B41"/>
    <w:rsid w:val="00EE12C0"/>
    <w:rsid w:val="00EE28AE"/>
    <w:rsid w:val="00EE354F"/>
    <w:rsid w:val="00EF46A9"/>
    <w:rsid w:val="00EF4C5C"/>
    <w:rsid w:val="00EF622C"/>
    <w:rsid w:val="00EF7BB3"/>
    <w:rsid w:val="00F07D12"/>
    <w:rsid w:val="00F10086"/>
    <w:rsid w:val="00F1222B"/>
    <w:rsid w:val="00F14047"/>
    <w:rsid w:val="00F14723"/>
    <w:rsid w:val="00F16F25"/>
    <w:rsid w:val="00F20B34"/>
    <w:rsid w:val="00F22295"/>
    <w:rsid w:val="00F25548"/>
    <w:rsid w:val="00F25F00"/>
    <w:rsid w:val="00F25FFF"/>
    <w:rsid w:val="00F26979"/>
    <w:rsid w:val="00F31B8F"/>
    <w:rsid w:val="00F326E2"/>
    <w:rsid w:val="00F32874"/>
    <w:rsid w:val="00F32CE0"/>
    <w:rsid w:val="00F3402B"/>
    <w:rsid w:val="00F34D47"/>
    <w:rsid w:val="00F34D9C"/>
    <w:rsid w:val="00F36163"/>
    <w:rsid w:val="00F366FA"/>
    <w:rsid w:val="00F401C0"/>
    <w:rsid w:val="00F42128"/>
    <w:rsid w:val="00F4239A"/>
    <w:rsid w:val="00F444CE"/>
    <w:rsid w:val="00F47E0E"/>
    <w:rsid w:val="00F47FDE"/>
    <w:rsid w:val="00F50B5F"/>
    <w:rsid w:val="00F5141F"/>
    <w:rsid w:val="00F62146"/>
    <w:rsid w:val="00F63AEF"/>
    <w:rsid w:val="00F66CF2"/>
    <w:rsid w:val="00F6703B"/>
    <w:rsid w:val="00F678E7"/>
    <w:rsid w:val="00F704C3"/>
    <w:rsid w:val="00F72082"/>
    <w:rsid w:val="00F72CEF"/>
    <w:rsid w:val="00F73618"/>
    <w:rsid w:val="00F76178"/>
    <w:rsid w:val="00F76FD6"/>
    <w:rsid w:val="00F77F4B"/>
    <w:rsid w:val="00F813A3"/>
    <w:rsid w:val="00F82158"/>
    <w:rsid w:val="00F852A0"/>
    <w:rsid w:val="00F85E76"/>
    <w:rsid w:val="00F865A7"/>
    <w:rsid w:val="00F878C9"/>
    <w:rsid w:val="00F901B5"/>
    <w:rsid w:val="00F9299F"/>
    <w:rsid w:val="00F93A18"/>
    <w:rsid w:val="00F94323"/>
    <w:rsid w:val="00F95117"/>
    <w:rsid w:val="00F963FF"/>
    <w:rsid w:val="00F978E6"/>
    <w:rsid w:val="00FA20E2"/>
    <w:rsid w:val="00FA238F"/>
    <w:rsid w:val="00FA7CAC"/>
    <w:rsid w:val="00FB1E42"/>
    <w:rsid w:val="00FB2350"/>
    <w:rsid w:val="00FB3BEE"/>
    <w:rsid w:val="00FB5047"/>
    <w:rsid w:val="00FB5E84"/>
    <w:rsid w:val="00FB69E2"/>
    <w:rsid w:val="00FB6F52"/>
    <w:rsid w:val="00FC487D"/>
    <w:rsid w:val="00FD6110"/>
    <w:rsid w:val="00FD76CE"/>
    <w:rsid w:val="00FD7C25"/>
    <w:rsid w:val="00FD7D28"/>
    <w:rsid w:val="00FD7D47"/>
    <w:rsid w:val="00FE454B"/>
    <w:rsid w:val="00FE50F4"/>
    <w:rsid w:val="00FE7D88"/>
    <w:rsid w:val="00FF5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rPr>
  </w:style>
  <w:style w:type="paragraph" w:styleId="Ttulo1">
    <w:name w:val="heading 1"/>
    <w:basedOn w:val="Normal"/>
    <w:next w:val="Normal"/>
    <w:qFormat/>
    <w:rsid w:val="00AE7D7A"/>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E7D7A"/>
    <w:pPr>
      <w:keepNext/>
      <w:spacing w:before="240" w:after="60"/>
      <w:outlineLvl w:val="1"/>
    </w:pPr>
    <w:rPr>
      <w:rFonts w:ascii="Arial" w:hAnsi="Arial" w:cs="Arial"/>
      <w:b/>
      <w:bCs/>
      <w:i/>
      <w:iCs/>
      <w:sz w:val="28"/>
      <w:szCs w:val="28"/>
    </w:rPr>
  </w:style>
  <w:style w:type="paragraph" w:styleId="Ttulo3">
    <w:name w:val="heading 3"/>
    <w:basedOn w:val="Normal"/>
    <w:qFormat/>
    <w:rsid w:val="00BB0310"/>
    <w:pPr>
      <w:spacing w:before="100" w:beforeAutospacing="1" w:after="100" w:afterAutospacing="1"/>
      <w:outlineLvl w:val="2"/>
    </w:pPr>
    <w:rPr>
      <w:rFonts w:ascii="Arial Unicode MS" w:hAnsi="Arial Unicode MS"/>
      <w:b/>
      <w:bCs/>
      <w:sz w:val="27"/>
      <w:szCs w:val="27"/>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BB0310"/>
    <w:rPr>
      <w:color w:val="0000FF"/>
      <w:u w:val="single"/>
    </w:rPr>
  </w:style>
  <w:style w:type="character" w:styleId="Refdenotaalpie">
    <w:name w:val="footnote reference"/>
    <w:aliases w:val="Footnotes refss"/>
    <w:rsid w:val="00BB0310"/>
    <w:rPr>
      <w:vertAlign w:val="superscript"/>
    </w:rPr>
  </w:style>
  <w:style w:type="paragraph" w:styleId="Textoindependiente">
    <w:name w:val="Body Text"/>
    <w:basedOn w:val="Normal"/>
    <w:link w:val="TextoindependienteCar"/>
    <w:rsid w:val="00BB0310"/>
    <w:pPr>
      <w:spacing w:before="100" w:beforeAutospacing="1" w:after="100" w:afterAutospacing="1"/>
    </w:pPr>
    <w:rPr>
      <w:lang w:val="en-US"/>
    </w:rPr>
  </w:style>
  <w:style w:type="paragraph" w:styleId="Textoindependiente2">
    <w:name w:val="Body Text 2"/>
    <w:basedOn w:val="Normal"/>
    <w:rsid w:val="00BB0310"/>
    <w:pPr>
      <w:spacing w:before="100" w:beforeAutospacing="1" w:after="100" w:afterAutospacing="1"/>
    </w:pPr>
    <w:rPr>
      <w:lang w:val="en-US"/>
    </w:rPr>
  </w:style>
  <w:style w:type="paragraph" w:styleId="Sangradetextonormal">
    <w:name w:val="Body Text Indent"/>
    <w:basedOn w:val="Normal"/>
    <w:rsid w:val="00BB0310"/>
    <w:pPr>
      <w:spacing w:before="100" w:beforeAutospacing="1" w:after="100" w:afterAutospacing="1"/>
    </w:pPr>
    <w:rPr>
      <w:lang w:val="en-US"/>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
    <w:basedOn w:val="Normal"/>
    <w:link w:val="TextonotapieCar1"/>
    <w:rsid w:val="00BB0310"/>
    <w:pPr>
      <w:spacing w:before="100" w:beforeAutospacing="1" w:after="100" w:afterAutospacing="1"/>
    </w:pPr>
    <w:rPr>
      <w:lang w:val="en-US"/>
    </w:rPr>
  </w:style>
  <w:style w:type="paragraph" w:styleId="NormalWeb">
    <w:name w:val="Normal (Web)"/>
    <w:basedOn w:val="Normal"/>
    <w:rsid w:val="004B32D3"/>
    <w:pPr>
      <w:spacing w:before="100" w:beforeAutospacing="1" w:after="100" w:afterAutospacing="1"/>
    </w:pPr>
    <w:rPr>
      <w:rFonts w:ascii="Arial Unicode MS" w:eastAsia="Arial Unicode MS" w:hAnsi="Arial Unicode MS" w:cs="Arial Unicode MS"/>
      <w:lang w:val="en-US"/>
    </w:rPr>
  </w:style>
  <w:style w:type="paragraph" w:styleId="Mapadeldocumento">
    <w:name w:val="Document Map"/>
    <w:basedOn w:val="Normal"/>
    <w:semiHidden/>
    <w:rsid w:val="00AE7D7A"/>
    <w:pPr>
      <w:shd w:val="clear" w:color="auto" w:fill="000080"/>
    </w:pPr>
    <w:rPr>
      <w:rFonts w:ascii="Tahoma" w:hAnsi="Tahoma" w:cs="Tahoma"/>
      <w:sz w:val="20"/>
      <w:szCs w:val="20"/>
    </w:rPr>
  </w:style>
  <w:style w:type="paragraph" w:styleId="Sangra3detindependiente">
    <w:name w:val="Body Text Indent 3"/>
    <w:basedOn w:val="Normal"/>
    <w:rsid w:val="00BA12B4"/>
    <w:pPr>
      <w:spacing w:after="120"/>
      <w:ind w:left="360"/>
    </w:pPr>
    <w:rPr>
      <w:sz w:val="16"/>
      <w:szCs w:val="16"/>
    </w:rPr>
  </w:style>
  <w:style w:type="paragraph" w:styleId="Textodebloque">
    <w:name w:val="Block Text"/>
    <w:basedOn w:val="Normal"/>
    <w:rsid w:val="00BA12B4"/>
    <w:pPr>
      <w:spacing w:before="100" w:beforeAutospacing="1" w:after="100" w:afterAutospacing="1"/>
    </w:pPr>
    <w:rPr>
      <w:lang w:val="en-US"/>
    </w:rPr>
  </w:style>
  <w:style w:type="paragraph" w:styleId="Textonotaalfinal">
    <w:name w:val="endnote text"/>
    <w:basedOn w:val="Normal"/>
    <w:semiHidden/>
    <w:rsid w:val="00A37ECB"/>
    <w:rPr>
      <w:sz w:val="20"/>
      <w:szCs w:val="20"/>
    </w:rPr>
  </w:style>
  <w:style w:type="character" w:styleId="Refdenotaalfinal">
    <w:name w:val="endnote reference"/>
    <w:semiHidden/>
    <w:rsid w:val="00A37ECB"/>
    <w:rPr>
      <w:vertAlign w:val="superscript"/>
    </w:rPr>
  </w:style>
  <w:style w:type="paragraph" w:styleId="Encabezado">
    <w:name w:val="header"/>
    <w:basedOn w:val="Normal"/>
    <w:rsid w:val="00622EE1"/>
    <w:pPr>
      <w:tabs>
        <w:tab w:val="center" w:pos="4320"/>
        <w:tab w:val="right" w:pos="8640"/>
      </w:tabs>
    </w:pPr>
  </w:style>
  <w:style w:type="character" w:styleId="Nmerodepgina">
    <w:name w:val="page number"/>
    <w:basedOn w:val="Fuentedeprrafopredeter"/>
    <w:rsid w:val="00622EE1"/>
  </w:style>
  <w:style w:type="paragraph" w:styleId="Piedepgina">
    <w:name w:val="footer"/>
    <w:basedOn w:val="Normal"/>
    <w:rsid w:val="001423AB"/>
    <w:pPr>
      <w:tabs>
        <w:tab w:val="center" w:pos="4320"/>
        <w:tab w:val="right" w:pos="8640"/>
      </w:tabs>
    </w:pPr>
  </w:style>
  <w:style w:type="paragraph" w:styleId="Textodeglobo">
    <w:name w:val="Balloon Text"/>
    <w:basedOn w:val="Normal"/>
    <w:semiHidden/>
    <w:rsid w:val="007E47ED"/>
    <w:rPr>
      <w:rFonts w:ascii="Tahoma" w:hAnsi="Tahoma" w:cs="Tahoma"/>
      <w:sz w:val="16"/>
      <w:szCs w:val="16"/>
    </w:rPr>
  </w:style>
  <w:style w:type="paragraph" w:styleId="Lista">
    <w:name w:val="List"/>
    <w:basedOn w:val="Normal"/>
    <w:rsid w:val="00A220FB"/>
    <w:pPr>
      <w:widowControl w:val="0"/>
      <w:autoSpaceDE w:val="0"/>
      <w:autoSpaceDN w:val="0"/>
      <w:adjustRightInd w:val="0"/>
      <w:ind w:left="283" w:hanging="283"/>
    </w:pPr>
    <w:rPr>
      <w:lang w:val="es-ES" w:eastAsia="es-CO"/>
    </w:rPr>
  </w:style>
  <w:style w:type="paragraph" w:styleId="Continuarlista">
    <w:name w:val="List Continue"/>
    <w:basedOn w:val="Normal"/>
    <w:rsid w:val="00035507"/>
    <w:pPr>
      <w:spacing w:after="120"/>
      <w:ind w:left="360"/>
    </w:pPr>
  </w:style>
  <w:style w:type="table" w:styleId="Tablaconcuadrcula">
    <w:name w:val="Table Grid"/>
    <w:basedOn w:val="Tablanormal"/>
    <w:rsid w:val="00F04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
    <w:link w:val="Textonotapie"/>
    <w:semiHidden/>
    <w:locked/>
    <w:rsid w:val="00110F56"/>
    <w:rPr>
      <w:sz w:val="24"/>
      <w:szCs w:val="24"/>
      <w:lang w:val="en-US" w:eastAsia="en-US" w:bidi="ar-SA"/>
    </w:rPr>
  </w:style>
  <w:style w:type="paragraph" w:customStyle="1" w:styleId="Style1">
    <w:name w:val="Style 1"/>
    <w:basedOn w:val="Normal"/>
    <w:rsid w:val="007763D7"/>
    <w:pPr>
      <w:widowControl w:val="0"/>
      <w:autoSpaceDE w:val="0"/>
      <w:autoSpaceDN w:val="0"/>
      <w:spacing w:before="180"/>
      <w:jc w:val="both"/>
    </w:pPr>
    <w:rPr>
      <w:lang w:val="en-US"/>
    </w:rPr>
  </w:style>
  <w:style w:type="paragraph" w:customStyle="1" w:styleId="Style2">
    <w:name w:val="Style 2"/>
    <w:basedOn w:val="Normal"/>
    <w:rsid w:val="00157D9F"/>
    <w:pPr>
      <w:widowControl w:val="0"/>
      <w:autoSpaceDE w:val="0"/>
      <w:autoSpaceDN w:val="0"/>
      <w:spacing w:before="180"/>
      <w:ind w:left="720" w:hanging="432"/>
      <w:jc w:val="both"/>
    </w:pPr>
    <w:rPr>
      <w:lang w:val="en-US"/>
    </w:rPr>
  </w:style>
  <w:style w:type="character" w:customStyle="1" w:styleId="FootnoteCharacters">
    <w:name w:val="Footnote Characters"/>
    <w:rsid w:val="00052F5F"/>
    <w:rPr>
      <w:vertAlign w:val="superscript"/>
    </w:rPr>
  </w:style>
  <w:style w:type="character" w:customStyle="1" w:styleId="WW-FootnoteCharacters">
    <w:name w:val="WW-Footnote Characters"/>
    <w:rsid w:val="00052F5F"/>
    <w:rPr>
      <w:rFonts w:ascii="UNIVERSAL" w:hAnsi="UNIVERSAL"/>
      <w:sz w:val="16"/>
      <w:vertAlign w:val="superscript"/>
    </w:rPr>
  </w:style>
  <w:style w:type="paragraph" w:customStyle="1" w:styleId="Style17">
    <w:name w:val="Style 17"/>
    <w:basedOn w:val="Normal"/>
    <w:rsid w:val="00AE7362"/>
    <w:pPr>
      <w:widowControl w:val="0"/>
      <w:autoSpaceDE w:val="0"/>
      <w:autoSpaceDN w:val="0"/>
      <w:ind w:left="360" w:hanging="360"/>
      <w:jc w:val="both"/>
    </w:pPr>
    <w:rPr>
      <w:lang w:val="en-US"/>
    </w:rPr>
  </w:style>
  <w:style w:type="paragraph" w:customStyle="1" w:styleId="Style16">
    <w:name w:val="Style 16"/>
    <w:basedOn w:val="Normal"/>
    <w:rsid w:val="00131443"/>
    <w:pPr>
      <w:widowControl w:val="0"/>
      <w:autoSpaceDE w:val="0"/>
      <w:autoSpaceDN w:val="0"/>
      <w:adjustRightInd w:val="0"/>
    </w:pPr>
    <w:rPr>
      <w:lang w:val="en-US"/>
    </w:rPr>
  </w:style>
  <w:style w:type="paragraph" w:customStyle="1" w:styleId="Style15">
    <w:name w:val="Style 15"/>
    <w:basedOn w:val="Normal"/>
    <w:rsid w:val="00465E8C"/>
    <w:pPr>
      <w:widowControl w:val="0"/>
      <w:autoSpaceDE w:val="0"/>
      <w:autoSpaceDN w:val="0"/>
      <w:ind w:left="1944" w:right="72"/>
      <w:jc w:val="both"/>
    </w:pPr>
    <w:rPr>
      <w:lang w:val="en-US"/>
    </w:rPr>
  </w:style>
  <w:style w:type="paragraph" w:customStyle="1" w:styleId="Style9">
    <w:name w:val="Style 9"/>
    <w:basedOn w:val="Normal"/>
    <w:rsid w:val="00A27D87"/>
    <w:pPr>
      <w:widowControl w:val="0"/>
      <w:autoSpaceDE w:val="0"/>
      <w:autoSpaceDN w:val="0"/>
      <w:spacing w:before="252"/>
      <w:ind w:left="432" w:hanging="432"/>
      <w:jc w:val="both"/>
    </w:pPr>
    <w:rPr>
      <w:lang w:val="en-US"/>
    </w:rPr>
  </w:style>
  <w:style w:type="paragraph" w:customStyle="1" w:styleId="Style12">
    <w:name w:val="Style 12"/>
    <w:basedOn w:val="Normal"/>
    <w:rsid w:val="00EB4BCD"/>
    <w:pPr>
      <w:widowControl w:val="0"/>
      <w:autoSpaceDE w:val="0"/>
      <w:autoSpaceDN w:val="0"/>
      <w:spacing w:before="288"/>
      <w:ind w:left="360" w:hanging="360"/>
      <w:jc w:val="both"/>
    </w:pPr>
    <w:rPr>
      <w:lang w:val="en-US"/>
    </w:rPr>
  </w:style>
  <w:style w:type="paragraph" w:customStyle="1" w:styleId="Style13">
    <w:name w:val="Style 13"/>
    <w:basedOn w:val="Normal"/>
    <w:rsid w:val="00EB4BCD"/>
    <w:pPr>
      <w:widowControl w:val="0"/>
      <w:autoSpaceDE w:val="0"/>
      <w:autoSpaceDN w:val="0"/>
      <w:ind w:left="360" w:right="144" w:hanging="360"/>
      <w:jc w:val="both"/>
    </w:pPr>
    <w:rPr>
      <w:lang w:val="en-US"/>
    </w:rPr>
  </w:style>
  <w:style w:type="paragraph" w:customStyle="1" w:styleId="Style4">
    <w:name w:val="Style 4"/>
    <w:basedOn w:val="Normal"/>
    <w:rsid w:val="00FA796E"/>
    <w:pPr>
      <w:widowControl w:val="0"/>
      <w:autoSpaceDE w:val="0"/>
      <w:autoSpaceDN w:val="0"/>
      <w:spacing w:line="360" w:lineRule="auto"/>
      <w:ind w:firstLine="288"/>
      <w:jc w:val="both"/>
    </w:pPr>
    <w:rPr>
      <w:lang w:val="en-US"/>
    </w:rPr>
  </w:style>
  <w:style w:type="character" w:customStyle="1" w:styleId="TextoindependienteCar">
    <w:name w:val="Texto independiente Car"/>
    <w:link w:val="Textoindependiente"/>
    <w:semiHidden/>
    <w:locked/>
    <w:rsid w:val="002126FA"/>
    <w:rPr>
      <w:sz w:val="24"/>
      <w:szCs w:val="24"/>
      <w:lang w:val="en-US" w:eastAsia="en-US" w:bidi="ar-SA"/>
    </w:rPr>
  </w:style>
  <w:style w:type="paragraph" w:customStyle="1" w:styleId="Default">
    <w:name w:val="Default"/>
    <w:rsid w:val="00F85ED3"/>
    <w:pPr>
      <w:autoSpaceDE w:val="0"/>
      <w:autoSpaceDN w:val="0"/>
      <w:adjustRightInd w:val="0"/>
    </w:pPr>
    <w:rPr>
      <w:rFonts w:ascii="Arial" w:hAnsi="Arial" w:cs="Arial"/>
      <w:color w:val="000000"/>
      <w:sz w:val="24"/>
      <w:szCs w:val="24"/>
    </w:rPr>
  </w:style>
  <w:style w:type="character" w:styleId="Refdecomentario">
    <w:name w:val="annotation reference"/>
    <w:rsid w:val="00AD01A3"/>
    <w:rPr>
      <w:sz w:val="18"/>
      <w:szCs w:val="18"/>
    </w:rPr>
  </w:style>
  <w:style w:type="paragraph" w:styleId="Textocomentario">
    <w:name w:val="annotation text"/>
    <w:basedOn w:val="Normal"/>
    <w:link w:val="TextocomentarioCar"/>
    <w:rsid w:val="00AD01A3"/>
  </w:style>
  <w:style w:type="character" w:customStyle="1" w:styleId="TextocomentarioCar">
    <w:name w:val="Texto comentario Car"/>
    <w:link w:val="Textocomentario"/>
    <w:rsid w:val="00AD01A3"/>
    <w:rPr>
      <w:sz w:val="24"/>
      <w:szCs w:val="24"/>
    </w:rPr>
  </w:style>
  <w:style w:type="paragraph" w:styleId="Asuntodelcomentario">
    <w:name w:val="annotation subject"/>
    <w:basedOn w:val="Textocomentario"/>
    <w:next w:val="Textocomentario"/>
    <w:link w:val="AsuntodelcomentarioCar"/>
    <w:rsid w:val="00AD01A3"/>
    <w:rPr>
      <w:b/>
      <w:bCs/>
      <w:sz w:val="20"/>
      <w:szCs w:val="20"/>
    </w:rPr>
  </w:style>
  <w:style w:type="character" w:customStyle="1" w:styleId="AsuntodelcomentarioCar">
    <w:name w:val="Asunto del comentario Car"/>
    <w:link w:val="Asuntodelcomentario"/>
    <w:rsid w:val="00AD01A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30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5105</Words>
  <Characters>29105</Characters>
  <Application>Microsoft Office Word</Application>
  <DocSecurity>0</DocSecurity>
  <Lines>242</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62/12</vt:lpstr>
      <vt:lpstr>Report No. 62/12</vt:lpstr>
    </vt:vector>
  </TitlesOfParts>
  <Company/>
  <LinksUpToDate>false</LinksUpToDate>
  <CharactersWithSpaces>34142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62/12</dc:title>
  <dc:subject/>
  <dc:creator/>
  <cp:keywords/>
  <dc:description/>
  <cp:lastModifiedBy/>
  <cp:revision>1</cp:revision>
  <cp:lastPrinted>2012-03-15T22:46:00Z</cp:lastPrinted>
  <dcterms:created xsi:type="dcterms:W3CDTF">2019-12-06T17:59:00Z</dcterms:created>
  <dcterms:modified xsi:type="dcterms:W3CDTF">2019-12-06T17:59:00Z</dcterms:modified>
</cp:coreProperties>
</file>