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E7FE56" w14:textId="77777777" w:rsidR="00684178" w:rsidRPr="002907D6" w:rsidRDefault="00684178" w:rsidP="00684178">
      <w:pPr>
        <w:spacing w:after="0" w:line="240" w:lineRule="auto"/>
        <w:jc w:val="center"/>
        <w:rPr>
          <w:rFonts w:ascii="Verdana" w:hAnsi="Verdana"/>
          <w:b/>
          <w:sz w:val="20"/>
          <w:lang w:val="en-US"/>
        </w:rPr>
      </w:pPr>
      <w:bookmarkStart w:id="0" w:name="_GoBack"/>
      <w:bookmarkEnd w:id="0"/>
      <w:r w:rsidRPr="002907D6">
        <w:rPr>
          <w:rFonts w:ascii="Verdana" w:hAnsi="Verdana"/>
          <w:b/>
          <w:sz w:val="20"/>
          <w:lang w:val="en-US"/>
        </w:rPr>
        <w:t>ORDER OF THE</w:t>
      </w:r>
    </w:p>
    <w:p w14:paraId="6514ECFA" w14:textId="5360A1ED" w:rsidR="00684178" w:rsidRPr="002907D6" w:rsidRDefault="00684178" w:rsidP="00684178">
      <w:pPr>
        <w:jc w:val="center"/>
        <w:rPr>
          <w:rFonts w:ascii="Verdana" w:hAnsi="Verdana"/>
          <w:b/>
          <w:sz w:val="20"/>
          <w:lang w:val="en-US"/>
        </w:rPr>
      </w:pPr>
      <w:r w:rsidRPr="002907D6">
        <w:rPr>
          <w:rFonts w:ascii="Verdana" w:hAnsi="Verdana"/>
          <w:b/>
          <w:sz w:val="20"/>
          <w:lang w:val="en-US"/>
        </w:rPr>
        <w:t>INTER-AMERICAN COURT OF HUMAN RIGHTS</w:t>
      </w:r>
      <w:r w:rsidR="004227B5" w:rsidRPr="009F1958">
        <w:rPr>
          <w:rFonts w:ascii="Verdana" w:hAnsi="Verdana"/>
          <w:b/>
          <w:sz w:val="20"/>
          <w:vertAlign w:val="superscript"/>
          <w:lang w:val="en-US"/>
        </w:rPr>
        <w:t>*</w:t>
      </w:r>
    </w:p>
    <w:p w14:paraId="107D30B9" w14:textId="7295BE29" w:rsidR="00EF55B9" w:rsidRPr="002907D6" w:rsidRDefault="0005502E" w:rsidP="00684178">
      <w:pPr>
        <w:jc w:val="center"/>
        <w:rPr>
          <w:rFonts w:ascii="Verdana" w:hAnsi="Verdana"/>
          <w:b/>
          <w:sz w:val="20"/>
          <w:lang w:val="en-US"/>
        </w:rPr>
      </w:pPr>
      <w:r>
        <w:rPr>
          <w:rFonts w:ascii="Verdana" w:hAnsi="Verdana"/>
          <w:b/>
          <w:sz w:val="20"/>
          <w:lang w:val="en-US"/>
        </w:rPr>
        <w:t>MARCH 9</w:t>
      </w:r>
      <w:r w:rsidR="00684178" w:rsidRPr="002907D6">
        <w:rPr>
          <w:rFonts w:ascii="Verdana" w:hAnsi="Verdana"/>
          <w:b/>
          <w:sz w:val="20"/>
          <w:lang w:val="en-US"/>
        </w:rPr>
        <w:t>, 2020</w:t>
      </w:r>
    </w:p>
    <w:p w14:paraId="2DC2D4BE" w14:textId="77777777" w:rsidR="00240098" w:rsidRPr="002907D6" w:rsidRDefault="00240098" w:rsidP="00240098">
      <w:pPr>
        <w:spacing w:after="0" w:line="240" w:lineRule="auto"/>
        <w:jc w:val="center"/>
        <w:rPr>
          <w:rFonts w:ascii="Verdana" w:hAnsi="Verdana"/>
          <w:b/>
          <w:sz w:val="20"/>
          <w:szCs w:val="20"/>
          <w:lang w:val="en-US"/>
        </w:rPr>
      </w:pPr>
    </w:p>
    <w:p w14:paraId="266844F5" w14:textId="06BD2A9D" w:rsidR="00EF55B9" w:rsidRPr="002907D6" w:rsidRDefault="00EF55B9" w:rsidP="00240098">
      <w:pPr>
        <w:spacing w:after="0" w:line="240" w:lineRule="auto"/>
        <w:jc w:val="center"/>
        <w:rPr>
          <w:rFonts w:ascii="Verdana" w:hAnsi="Verdana"/>
          <w:b/>
          <w:i/>
          <w:sz w:val="20"/>
          <w:szCs w:val="20"/>
          <w:lang w:val="en-US"/>
        </w:rPr>
      </w:pPr>
      <w:r w:rsidRPr="002907D6">
        <w:rPr>
          <w:rFonts w:ascii="Verdana" w:hAnsi="Verdana"/>
          <w:b/>
          <w:i/>
          <w:sz w:val="20"/>
          <w:szCs w:val="20"/>
          <w:lang w:val="en-US"/>
        </w:rPr>
        <w:t>CAS</w:t>
      </w:r>
      <w:r w:rsidR="00684178" w:rsidRPr="002907D6">
        <w:rPr>
          <w:rFonts w:ascii="Verdana" w:hAnsi="Verdana"/>
          <w:b/>
          <w:i/>
          <w:sz w:val="20"/>
          <w:szCs w:val="20"/>
          <w:lang w:val="en-US"/>
        </w:rPr>
        <w:t>E OF</w:t>
      </w:r>
      <w:r w:rsidRPr="002907D6">
        <w:rPr>
          <w:rFonts w:ascii="Verdana" w:hAnsi="Verdana"/>
          <w:b/>
          <w:i/>
          <w:sz w:val="20"/>
          <w:szCs w:val="20"/>
          <w:lang w:val="en-US"/>
        </w:rPr>
        <w:t xml:space="preserve"> LIAKAT ALI ALIBUX V. SURINAM</w:t>
      </w:r>
      <w:r w:rsidR="00684178" w:rsidRPr="002907D6">
        <w:rPr>
          <w:rFonts w:ascii="Verdana" w:hAnsi="Verdana"/>
          <w:b/>
          <w:i/>
          <w:sz w:val="20"/>
          <w:szCs w:val="20"/>
          <w:lang w:val="en-US"/>
        </w:rPr>
        <w:t>E</w:t>
      </w:r>
      <w:r w:rsidRPr="002907D6">
        <w:rPr>
          <w:rFonts w:ascii="Verdana" w:hAnsi="Verdana"/>
          <w:b/>
          <w:i/>
          <w:sz w:val="20"/>
          <w:szCs w:val="20"/>
          <w:lang w:val="en-US"/>
        </w:rPr>
        <w:t xml:space="preserve"> </w:t>
      </w:r>
    </w:p>
    <w:p w14:paraId="092A2CDF" w14:textId="77777777" w:rsidR="00240098" w:rsidRPr="002907D6" w:rsidRDefault="00240098" w:rsidP="00240098">
      <w:pPr>
        <w:spacing w:after="0" w:line="240" w:lineRule="auto"/>
        <w:jc w:val="center"/>
        <w:rPr>
          <w:rFonts w:ascii="Verdana" w:hAnsi="Verdana"/>
          <w:b/>
          <w:sz w:val="20"/>
          <w:szCs w:val="20"/>
          <w:lang w:val="en-US"/>
        </w:rPr>
      </w:pPr>
    </w:p>
    <w:p w14:paraId="79FBB574" w14:textId="7B13B6E2" w:rsidR="00EF55B9" w:rsidRPr="002907D6" w:rsidRDefault="00684178" w:rsidP="00684178">
      <w:pPr>
        <w:jc w:val="center"/>
        <w:rPr>
          <w:rFonts w:ascii="Verdana" w:hAnsi="Verdana"/>
          <w:b/>
          <w:sz w:val="20"/>
          <w:szCs w:val="20"/>
          <w:lang w:val="en-US"/>
        </w:rPr>
      </w:pPr>
      <w:r w:rsidRPr="002907D6">
        <w:rPr>
          <w:rFonts w:ascii="Verdana" w:hAnsi="Verdana"/>
          <w:b/>
          <w:sz w:val="20"/>
          <w:lang w:val="en-US"/>
        </w:rPr>
        <w:t>MONITORING COMPLIANCE WITH JUDGMENT</w:t>
      </w:r>
    </w:p>
    <w:p w14:paraId="2E5FF8E5" w14:textId="77777777" w:rsidR="0055137B" w:rsidRPr="002907D6" w:rsidRDefault="0055137B" w:rsidP="00240098">
      <w:pPr>
        <w:spacing w:before="120" w:after="120" w:line="240" w:lineRule="auto"/>
        <w:jc w:val="both"/>
        <w:rPr>
          <w:rFonts w:ascii="Verdana" w:hAnsi="Verdana"/>
          <w:b/>
          <w:sz w:val="20"/>
          <w:lang w:val="en-US"/>
        </w:rPr>
      </w:pPr>
    </w:p>
    <w:p w14:paraId="486D12EF" w14:textId="6BB8DF6B" w:rsidR="00EF55B9" w:rsidRPr="002907D6" w:rsidRDefault="00684178" w:rsidP="00240098">
      <w:pPr>
        <w:spacing w:before="120" w:after="120" w:line="240" w:lineRule="auto"/>
        <w:jc w:val="both"/>
        <w:rPr>
          <w:rFonts w:ascii="Verdana" w:hAnsi="Verdana"/>
          <w:sz w:val="20"/>
          <w:szCs w:val="20"/>
          <w:lang w:val="en-US"/>
        </w:rPr>
      </w:pPr>
      <w:r w:rsidRPr="002907D6">
        <w:rPr>
          <w:rFonts w:ascii="Verdana" w:hAnsi="Verdana"/>
          <w:b/>
          <w:sz w:val="20"/>
          <w:lang w:val="en-US"/>
        </w:rPr>
        <w:t>HAVING SEEN</w:t>
      </w:r>
      <w:r w:rsidR="00EF55B9" w:rsidRPr="002907D6">
        <w:rPr>
          <w:rFonts w:ascii="Verdana" w:hAnsi="Verdana"/>
          <w:b/>
          <w:sz w:val="20"/>
          <w:szCs w:val="20"/>
          <w:lang w:val="en-US"/>
        </w:rPr>
        <w:t>:</w:t>
      </w:r>
    </w:p>
    <w:p w14:paraId="1B7C34F7" w14:textId="15371005" w:rsidR="00EF55B9" w:rsidRPr="00C940BD" w:rsidRDefault="00684178" w:rsidP="00C940BD">
      <w:pPr>
        <w:pStyle w:val="Prrafodelista"/>
        <w:numPr>
          <w:ilvl w:val="0"/>
          <w:numId w:val="1"/>
        </w:numPr>
        <w:spacing w:before="120" w:after="120" w:line="240" w:lineRule="auto"/>
        <w:ind w:left="0" w:firstLine="0"/>
        <w:contextualSpacing w:val="0"/>
        <w:jc w:val="both"/>
        <w:rPr>
          <w:rFonts w:ascii="Verdana" w:hAnsi="Verdana"/>
          <w:color w:val="000000"/>
          <w:sz w:val="20"/>
          <w:szCs w:val="20"/>
          <w:shd w:val="clear" w:color="auto" w:fill="FFFFFF"/>
          <w:lang w:val="en-US"/>
        </w:rPr>
      </w:pPr>
      <w:r w:rsidRPr="002907D6">
        <w:rPr>
          <w:rFonts w:ascii="Verdana" w:hAnsi="Verdana"/>
          <w:sz w:val="20"/>
          <w:lang w:val="en-US"/>
        </w:rPr>
        <w:t xml:space="preserve">The </w:t>
      </w:r>
      <w:r w:rsidR="00D97671">
        <w:rPr>
          <w:rFonts w:ascii="Verdana" w:hAnsi="Verdana"/>
          <w:sz w:val="20"/>
          <w:lang w:val="en-US"/>
        </w:rPr>
        <w:t>J</w:t>
      </w:r>
      <w:r w:rsidRPr="002907D6">
        <w:rPr>
          <w:rFonts w:ascii="Verdana" w:hAnsi="Verdana"/>
          <w:sz w:val="20"/>
          <w:lang w:val="en-US"/>
        </w:rPr>
        <w:t xml:space="preserve">udgment on preliminary objections, merits, reparations and costs (hereinafter “the </w:t>
      </w:r>
      <w:r w:rsidR="00D97671">
        <w:rPr>
          <w:rFonts w:ascii="Verdana" w:hAnsi="Verdana"/>
          <w:sz w:val="20"/>
          <w:lang w:val="en-US"/>
        </w:rPr>
        <w:t>J</w:t>
      </w:r>
      <w:r w:rsidRPr="002907D6">
        <w:rPr>
          <w:rFonts w:ascii="Verdana" w:hAnsi="Verdana"/>
          <w:sz w:val="20"/>
          <w:lang w:val="en-US"/>
        </w:rPr>
        <w:t xml:space="preserve">udgment”) delivered by the Inter-American Court of Human Rights (hereinafter “the Inter-American Court” or “the Court”) on </w:t>
      </w:r>
      <w:r w:rsidRPr="002907D6">
        <w:rPr>
          <w:rFonts w:ascii="Verdana" w:hAnsi="Verdana"/>
          <w:color w:val="000000"/>
          <w:sz w:val="20"/>
          <w:szCs w:val="20"/>
          <w:shd w:val="clear" w:color="auto" w:fill="FFFFFF"/>
          <w:lang w:val="en-US"/>
        </w:rPr>
        <w:t xml:space="preserve">January 30, </w:t>
      </w:r>
      <w:r w:rsidR="00DB7742" w:rsidRPr="002907D6">
        <w:rPr>
          <w:rFonts w:ascii="Verdana" w:hAnsi="Verdana"/>
          <w:color w:val="000000"/>
          <w:sz w:val="20"/>
          <w:szCs w:val="20"/>
          <w:shd w:val="clear" w:color="auto" w:fill="FFFFFF"/>
          <w:lang w:val="en-US"/>
        </w:rPr>
        <w:t>2014</w:t>
      </w:r>
      <w:r w:rsidRPr="002907D6">
        <w:rPr>
          <w:rFonts w:ascii="Verdana" w:hAnsi="Verdana"/>
          <w:color w:val="000000"/>
          <w:sz w:val="20"/>
          <w:szCs w:val="20"/>
          <w:shd w:val="clear" w:color="auto" w:fill="FFFFFF"/>
          <w:lang w:val="en-US"/>
        </w:rPr>
        <w:t>,</w:t>
      </w:r>
      <w:r w:rsidR="009F5A33" w:rsidRPr="002907D6">
        <w:rPr>
          <w:rStyle w:val="Refdenotaalpie"/>
          <w:rFonts w:ascii="Verdana" w:hAnsi="Verdana"/>
          <w:color w:val="000000"/>
          <w:sz w:val="20"/>
          <w:szCs w:val="20"/>
          <w:shd w:val="clear" w:color="auto" w:fill="FFFFFF"/>
          <w:lang w:val="en-US"/>
        </w:rPr>
        <w:footnoteReference w:id="1"/>
      </w:r>
      <w:r w:rsidRPr="002907D6">
        <w:rPr>
          <w:rFonts w:ascii="Verdana" w:hAnsi="Verdana"/>
          <w:color w:val="000000"/>
          <w:sz w:val="20"/>
          <w:szCs w:val="20"/>
          <w:shd w:val="clear" w:color="auto" w:fill="FFFFFF"/>
          <w:lang w:val="en-US"/>
        </w:rPr>
        <w:t xml:space="preserve"> in which the Court declared the international responsibility of the Republic of Sur</w:t>
      </w:r>
      <w:r w:rsidR="00E97C14">
        <w:rPr>
          <w:rFonts w:ascii="Verdana" w:hAnsi="Verdana"/>
          <w:color w:val="000000"/>
          <w:sz w:val="20"/>
          <w:szCs w:val="20"/>
          <w:shd w:val="clear" w:color="auto" w:fill="FFFFFF"/>
          <w:lang w:val="en-US"/>
        </w:rPr>
        <w:t>i</w:t>
      </w:r>
      <w:r w:rsidRPr="002907D6">
        <w:rPr>
          <w:rFonts w:ascii="Verdana" w:hAnsi="Verdana"/>
          <w:color w:val="000000"/>
          <w:sz w:val="20"/>
          <w:szCs w:val="20"/>
          <w:shd w:val="clear" w:color="auto" w:fill="FFFFFF"/>
          <w:lang w:val="en-US"/>
        </w:rPr>
        <w:t>name (hereinafter “the Stat</w:t>
      </w:r>
      <w:r w:rsidR="00D86A4A" w:rsidRPr="002907D6">
        <w:rPr>
          <w:rFonts w:ascii="Verdana" w:hAnsi="Verdana"/>
          <w:color w:val="000000"/>
          <w:sz w:val="20"/>
          <w:szCs w:val="20"/>
          <w:shd w:val="clear" w:color="auto" w:fill="FFFFFF"/>
          <w:lang w:val="en-US"/>
        </w:rPr>
        <w:t>e</w:t>
      </w:r>
      <w:r w:rsidRPr="002907D6">
        <w:rPr>
          <w:rFonts w:ascii="Verdana" w:hAnsi="Verdana"/>
          <w:color w:val="000000"/>
          <w:sz w:val="20"/>
          <w:szCs w:val="20"/>
          <w:shd w:val="clear" w:color="auto" w:fill="FFFFFF"/>
          <w:lang w:val="en-US"/>
        </w:rPr>
        <w:t xml:space="preserve">” or </w:t>
      </w:r>
      <w:r w:rsidR="00F83FF8" w:rsidRPr="002907D6">
        <w:rPr>
          <w:rFonts w:ascii="Verdana" w:hAnsi="Verdana"/>
          <w:color w:val="000000"/>
          <w:sz w:val="20"/>
          <w:szCs w:val="20"/>
          <w:shd w:val="clear" w:color="auto" w:fill="FFFFFF"/>
          <w:lang w:val="en-US"/>
        </w:rPr>
        <w:t>“Surinam</w:t>
      </w:r>
      <w:r w:rsidRPr="002907D6">
        <w:rPr>
          <w:rFonts w:ascii="Verdana" w:hAnsi="Verdana"/>
          <w:color w:val="000000"/>
          <w:sz w:val="20"/>
          <w:szCs w:val="20"/>
          <w:shd w:val="clear" w:color="auto" w:fill="FFFFFF"/>
          <w:lang w:val="en-US"/>
        </w:rPr>
        <w:t>e</w:t>
      </w:r>
      <w:r w:rsidR="00F83FF8" w:rsidRPr="002907D6">
        <w:rPr>
          <w:rFonts w:ascii="Verdana" w:hAnsi="Verdana"/>
          <w:color w:val="000000"/>
          <w:sz w:val="20"/>
          <w:szCs w:val="20"/>
          <w:shd w:val="clear" w:color="auto" w:fill="FFFFFF"/>
          <w:lang w:val="en-US"/>
        </w:rPr>
        <w:t xml:space="preserve">”) </w:t>
      </w:r>
      <w:r w:rsidRPr="002907D6">
        <w:rPr>
          <w:rFonts w:ascii="Verdana" w:hAnsi="Verdana"/>
          <w:color w:val="000000"/>
          <w:sz w:val="20"/>
          <w:szCs w:val="20"/>
          <w:shd w:val="clear" w:color="auto" w:fill="FFFFFF"/>
          <w:lang w:val="en-US"/>
        </w:rPr>
        <w:t>f</w:t>
      </w:r>
      <w:r w:rsidR="00F83FF8" w:rsidRPr="002907D6">
        <w:rPr>
          <w:rFonts w:ascii="Verdana" w:hAnsi="Verdana"/>
          <w:color w:val="000000"/>
          <w:sz w:val="20"/>
          <w:szCs w:val="20"/>
          <w:shd w:val="clear" w:color="auto" w:fill="FFFFFF"/>
          <w:lang w:val="en-US"/>
        </w:rPr>
        <w:t>or</w:t>
      </w:r>
      <w:r w:rsidRPr="002907D6">
        <w:rPr>
          <w:rFonts w:ascii="Verdana" w:hAnsi="Verdana"/>
          <w:color w:val="000000"/>
          <w:sz w:val="20"/>
          <w:szCs w:val="20"/>
          <w:shd w:val="clear" w:color="auto" w:fill="FFFFFF"/>
          <w:lang w:val="en-US"/>
        </w:rPr>
        <w:t xml:space="preserve"> the violation of the right</w:t>
      </w:r>
      <w:r w:rsidR="00AF616C" w:rsidRPr="002907D6">
        <w:rPr>
          <w:rFonts w:ascii="Verdana" w:hAnsi="Verdana"/>
          <w:color w:val="000000"/>
          <w:sz w:val="20"/>
          <w:szCs w:val="20"/>
          <w:shd w:val="clear" w:color="auto" w:fill="FFFFFF"/>
          <w:lang w:val="en-US"/>
        </w:rPr>
        <w:t xml:space="preserve">s </w:t>
      </w:r>
      <w:r w:rsidR="00E97C14">
        <w:rPr>
          <w:rFonts w:ascii="Verdana" w:hAnsi="Verdana"/>
          <w:color w:val="000000"/>
          <w:sz w:val="20"/>
          <w:szCs w:val="20"/>
          <w:shd w:val="clear" w:color="auto" w:fill="FFFFFF"/>
          <w:lang w:val="en-US"/>
        </w:rPr>
        <w:t xml:space="preserve">to appeal a judgment to a higher court and the freedom of movement and residence due to the prevention from leaving the country without complying with the principle of legality, to the detriment </w:t>
      </w:r>
      <w:r w:rsidR="00AF616C" w:rsidRPr="002907D6">
        <w:rPr>
          <w:rFonts w:ascii="Verdana" w:hAnsi="Verdana"/>
          <w:color w:val="000000"/>
          <w:sz w:val="20"/>
          <w:szCs w:val="20"/>
          <w:shd w:val="clear" w:color="auto" w:fill="FFFFFF"/>
          <w:lang w:val="en-US"/>
        </w:rPr>
        <w:t xml:space="preserve">of </w:t>
      </w:r>
      <w:proofErr w:type="spellStart"/>
      <w:r w:rsidR="00AF616C" w:rsidRPr="002907D6">
        <w:rPr>
          <w:rFonts w:ascii="Verdana" w:hAnsi="Verdana"/>
          <w:color w:val="000000"/>
          <w:sz w:val="20"/>
          <w:szCs w:val="20"/>
          <w:shd w:val="clear" w:color="auto" w:fill="FFFFFF"/>
          <w:lang w:val="en-US"/>
        </w:rPr>
        <w:t>Liakat</w:t>
      </w:r>
      <w:proofErr w:type="spellEnd"/>
      <w:r w:rsidR="00AF616C" w:rsidRPr="002907D6">
        <w:rPr>
          <w:rFonts w:ascii="Verdana" w:hAnsi="Verdana"/>
          <w:color w:val="000000"/>
          <w:sz w:val="20"/>
          <w:szCs w:val="20"/>
          <w:shd w:val="clear" w:color="auto" w:fill="FFFFFF"/>
          <w:lang w:val="en-US"/>
        </w:rPr>
        <w:t xml:space="preserve"> Ali </w:t>
      </w:r>
      <w:proofErr w:type="spellStart"/>
      <w:r w:rsidR="00AF616C" w:rsidRPr="002907D6">
        <w:rPr>
          <w:rFonts w:ascii="Verdana" w:hAnsi="Verdana"/>
          <w:color w:val="000000"/>
          <w:sz w:val="20"/>
          <w:szCs w:val="20"/>
          <w:shd w:val="clear" w:color="auto" w:fill="FFFFFF"/>
          <w:lang w:val="en-US"/>
        </w:rPr>
        <w:t>Alibux</w:t>
      </w:r>
      <w:proofErr w:type="spellEnd"/>
      <w:r w:rsidR="00AF616C" w:rsidRPr="002907D6">
        <w:rPr>
          <w:rFonts w:ascii="Verdana" w:hAnsi="Verdana"/>
          <w:color w:val="000000"/>
          <w:sz w:val="20"/>
          <w:szCs w:val="20"/>
          <w:shd w:val="clear" w:color="auto" w:fill="FFFFFF"/>
          <w:lang w:val="en-US"/>
        </w:rPr>
        <w:t>, f</w:t>
      </w:r>
      <w:r w:rsidR="006135B5">
        <w:rPr>
          <w:rFonts w:ascii="Verdana" w:hAnsi="Verdana"/>
          <w:color w:val="000000"/>
          <w:sz w:val="20"/>
          <w:szCs w:val="20"/>
          <w:shd w:val="clear" w:color="auto" w:fill="FFFFFF"/>
          <w:lang w:val="en-US"/>
        </w:rPr>
        <w:t xml:space="preserve">ormer Minister of </w:t>
      </w:r>
      <w:r w:rsidR="00E97C14">
        <w:rPr>
          <w:rFonts w:ascii="Verdana" w:hAnsi="Verdana"/>
          <w:color w:val="000000"/>
          <w:sz w:val="20"/>
          <w:szCs w:val="20"/>
          <w:shd w:val="clear" w:color="auto" w:fill="FFFFFF"/>
          <w:lang w:val="en-US"/>
        </w:rPr>
        <w:t xml:space="preserve">Natural Resources and Minister of </w:t>
      </w:r>
      <w:r w:rsidR="006135B5">
        <w:rPr>
          <w:rFonts w:ascii="Verdana" w:hAnsi="Verdana"/>
          <w:color w:val="000000"/>
          <w:sz w:val="20"/>
          <w:szCs w:val="20"/>
          <w:shd w:val="clear" w:color="auto" w:fill="FFFFFF"/>
          <w:lang w:val="en-US"/>
        </w:rPr>
        <w:t>Finance</w:t>
      </w:r>
      <w:r w:rsidR="00AF616C" w:rsidRPr="002907D6">
        <w:rPr>
          <w:rFonts w:ascii="Verdana" w:hAnsi="Verdana"/>
          <w:color w:val="000000"/>
          <w:sz w:val="20"/>
          <w:szCs w:val="20"/>
          <w:shd w:val="clear" w:color="auto" w:fill="FFFFFF"/>
          <w:lang w:val="en-US"/>
        </w:rPr>
        <w:t xml:space="preserve"> of Suriname</w:t>
      </w:r>
      <w:r w:rsidR="006135B5">
        <w:rPr>
          <w:rFonts w:ascii="Verdana" w:hAnsi="Verdana"/>
          <w:color w:val="000000"/>
          <w:sz w:val="20"/>
          <w:szCs w:val="20"/>
          <w:shd w:val="clear" w:color="auto" w:fill="FFFFFF"/>
          <w:lang w:val="en-US"/>
        </w:rPr>
        <w:t xml:space="preserve"> between September 1996 and August 2000</w:t>
      </w:r>
      <w:r w:rsidR="00E97C14">
        <w:rPr>
          <w:rFonts w:ascii="Verdana" w:hAnsi="Verdana"/>
          <w:color w:val="000000"/>
          <w:sz w:val="20"/>
          <w:szCs w:val="20"/>
          <w:shd w:val="clear" w:color="auto" w:fill="FFFFFF"/>
          <w:lang w:val="en-US"/>
        </w:rPr>
        <w:t>.</w:t>
      </w:r>
      <w:r w:rsidR="00AF616C" w:rsidRPr="002907D6">
        <w:rPr>
          <w:rFonts w:ascii="Verdana" w:hAnsi="Verdana"/>
          <w:color w:val="000000"/>
          <w:sz w:val="20"/>
          <w:szCs w:val="20"/>
          <w:shd w:val="clear" w:color="auto" w:fill="FFFFFF"/>
          <w:lang w:val="en-US"/>
        </w:rPr>
        <w:t xml:space="preserve"> These violations were declared in relation to the criminal proceedings </w:t>
      </w:r>
      <w:r w:rsidR="006135B5">
        <w:rPr>
          <w:rFonts w:ascii="Verdana" w:hAnsi="Verdana"/>
          <w:color w:val="000000"/>
          <w:sz w:val="20"/>
          <w:szCs w:val="20"/>
          <w:shd w:val="clear" w:color="auto" w:fill="FFFFFF"/>
          <w:lang w:val="en-US"/>
        </w:rPr>
        <w:t>initiated in January 200</w:t>
      </w:r>
      <w:r w:rsidR="00E97C14">
        <w:rPr>
          <w:rFonts w:ascii="Verdana" w:hAnsi="Verdana"/>
          <w:color w:val="000000"/>
          <w:sz w:val="20"/>
          <w:szCs w:val="20"/>
          <w:shd w:val="clear" w:color="auto" w:fill="FFFFFF"/>
          <w:lang w:val="en-US"/>
        </w:rPr>
        <w:t>2</w:t>
      </w:r>
      <w:r w:rsidR="006135B5">
        <w:rPr>
          <w:rFonts w:ascii="Verdana" w:hAnsi="Verdana"/>
          <w:color w:val="000000"/>
          <w:sz w:val="20"/>
          <w:szCs w:val="20"/>
          <w:shd w:val="clear" w:color="auto" w:fill="FFFFFF"/>
          <w:lang w:val="en-US"/>
        </w:rPr>
        <w:t xml:space="preserve"> </w:t>
      </w:r>
      <w:r w:rsidR="00AF616C" w:rsidRPr="002907D6">
        <w:rPr>
          <w:rFonts w:ascii="Verdana" w:hAnsi="Verdana"/>
          <w:color w:val="000000"/>
          <w:sz w:val="20"/>
          <w:szCs w:val="20"/>
          <w:shd w:val="clear" w:color="auto" w:fill="FFFFFF"/>
          <w:lang w:val="en-US"/>
        </w:rPr>
        <w:t xml:space="preserve">and </w:t>
      </w:r>
      <w:r w:rsidR="006135B5">
        <w:rPr>
          <w:rFonts w:ascii="Verdana" w:hAnsi="Verdana"/>
          <w:color w:val="000000"/>
          <w:sz w:val="20"/>
          <w:szCs w:val="20"/>
          <w:shd w:val="clear" w:color="auto" w:fill="FFFFFF"/>
          <w:lang w:val="en-US"/>
        </w:rPr>
        <w:t xml:space="preserve">the </w:t>
      </w:r>
      <w:r w:rsidR="00E97C14">
        <w:rPr>
          <w:rFonts w:ascii="Verdana" w:hAnsi="Verdana"/>
          <w:color w:val="000000"/>
          <w:sz w:val="20"/>
          <w:szCs w:val="20"/>
          <w:shd w:val="clear" w:color="auto" w:fill="FFFFFF"/>
          <w:lang w:val="en-US"/>
        </w:rPr>
        <w:t xml:space="preserve">subsequent </w:t>
      </w:r>
      <w:r w:rsidR="00AF616C" w:rsidRPr="002907D6">
        <w:rPr>
          <w:rFonts w:ascii="Verdana" w:hAnsi="Verdana"/>
          <w:color w:val="000000"/>
          <w:sz w:val="20"/>
          <w:szCs w:val="20"/>
          <w:shd w:val="clear" w:color="auto" w:fill="FFFFFF"/>
          <w:lang w:val="en-US"/>
        </w:rPr>
        <w:t xml:space="preserve">conviction of Mr. Alibux in November 2003 for the </w:t>
      </w:r>
      <w:r w:rsidR="00E97C14">
        <w:rPr>
          <w:rFonts w:ascii="Verdana" w:hAnsi="Verdana"/>
          <w:color w:val="000000"/>
          <w:sz w:val="20"/>
          <w:szCs w:val="20"/>
          <w:shd w:val="clear" w:color="auto" w:fill="FFFFFF"/>
          <w:lang w:val="en-US"/>
        </w:rPr>
        <w:t>crime</w:t>
      </w:r>
      <w:r w:rsidR="00E97C14" w:rsidRPr="002907D6">
        <w:rPr>
          <w:rFonts w:ascii="Verdana" w:hAnsi="Verdana"/>
          <w:color w:val="000000"/>
          <w:sz w:val="20"/>
          <w:szCs w:val="20"/>
          <w:shd w:val="clear" w:color="auto" w:fill="FFFFFF"/>
          <w:lang w:val="en-US"/>
        </w:rPr>
        <w:t xml:space="preserve"> </w:t>
      </w:r>
      <w:r w:rsidR="00AF616C" w:rsidRPr="002907D6">
        <w:rPr>
          <w:rFonts w:ascii="Verdana" w:hAnsi="Verdana"/>
          <w:color w:val="000000"/>
          <w:sz w:val="20"/>
          <w:szCs w:val="20"/>
          <w:shd w:val="clear" w:color="auto" w:fill="FFFFFF"/>
          <w:lang w:val="en-US"/>
        </w:rPr>
        <w:t xml:space="preserve">of forgery </w:t>
      </w:r>
      <w:r w:rsidR="00E97C14">
        <w:rPr>
          <w:rFonts w:ascii="Verdana" w:hAnsi="Verdana"/>
          <w:color w:val="000000"/>
          <w:sz w:val="20"/>
          <w:szCs w:val="20"/>
          <w:shd w:val="clear" w:color="auto" w:fill="FFFFFF"/>
          <w:lang w:val="en-US"/>
        </w:rPr>
        <w:t>for</w:t>
      </w:r>
      <w:r w:rsidR="00AF616C" w:rsidRPr="002907D6">
        <w:rPr>
          <w:rFonts w:ascii="Verdana" w:hAnsi="Verdana"/>
          <w:color w:val="000000"/>
          <w:sz w:val="20"/>
          <w:szCs w:val="20"/>
          <w:shd w:val="clear" w:color="auto" w:fill="FFFFFF"/>
          <w:lang w:val="en-US"/>
        </w:rPr>
        <w:t xml:space="preserve"> events that took place in 2000 when he occupied the </w:t>
      </w:r>
      <w:r w:rsidR="00E97C14">
        <w:rPr>
          <w:rFonts w:ascii="Verdana" w:hAnsi="Verdana"/>
          <w:color w:val="000000"/>
          <w:sz w:val="20"/>
          <w:szCs w:val="20"/>
          <w:shd w:val="clear" w:color="auto" w:fill="FFFFFF"/>
          <w:lang w:val="en-US"/>
        </w:rPr>
        <w:t xml:space="preserve">aforementioned </w:t>
      </w:r>
      <w:r w:rsidR="006135B5">
        <w:rPr>
          <w:rFonts w:ascii="Verdana" w:hAnsi="Verdana"/>
          <w:color w:val="000000"/>
          <w:sz w:val="20"/>
          <w:szCs w:val="20"/>
          <w:shd w:val="clear" w:color="auto" w:fill="FFFFFF"/>
          <w:lang w:val="en-US"/>
        </w:rPr>
        <w:t>office of Minister of Finance</w:t>
      </w:r>
      <w:r w:rsidR="00AF616C" w:rsidRPr="002907D6">
        <w:rPr>
          <w:rFonts w:ascii="Verdana" w:hAnsi="Verdana"/>
          <w:color w:val="000000"/>
          <w:sz w:val="20"/>
          <w:szCs w:val="20"/>
          <w:shd w:val="clear" w:color="auto" w:fill="FFFFFF"/>
          <w:lang w:val="en-US"/>
        </w:rPr>
        <w:t xml:space="preserve">. Mr. Alibux was tried and convicted by the High Court of Justice </w:t>
      </w:r>
      <w:r w:rsidR="005914DC">
        <w:rPr>
          <w:rFonts w:ascii="Verdana" w:hAnsi="Verdana"/>
          <w:color w:val="000000"/>
          <w:sz w:val="20"/>
          <w:szCs w:val="20"/>
          <w:shd w:val="clear" w:color="auto" w:fill="FFFFFF"/>
          <w:lang w:val="en-US"/>
        </w:rPr>
        <w:t>in accordance with</w:t>
      </w:r>
      <w:r w:rsidR="005914DC" w:rsidRPr="002907D6">
        <w:rPr>
          <w:rFonts w:ascii="Verdana" w:hAnsi="Verdana"/>
          <w:color w:val="000000"/>
          <w:sz w:val="20"/>
          <w:szCs w:val="20"/>
          <w:shd w:val="clear" w:color="auto" w:fill="FFFFFF"/>
          <w:lang w:val="en-US"/>
        </w:rPr>
        <w:t xml:space="preserve"> </w:t>
      </w:r>
      <w:r w:rsidR="00AF616C" w:rsidRPr="002907D6">
        <w:rPr>
          <w:rFonts w:ascii="Verdana" w:hAnsi="Verdana"/>
          <w:color w:val="000000"/>
          <w:sz w:val="20"/>
          <w:szCs w:val="20"/>
          <w:shd w:val="clear" w:color="auto" w:fill="FFFFFF"/>
          <w:lang w:val="en-US"/>
        </w:rPr>
        <w:t xml:space="preserve">the procedure </w:t>
      </w:r>
      <w:r w:rsidR="005914DC">
        <w:rPr>
          <w:rFonts w:ascii="Verdana" w:hAnsi="Verdana"/>
          <w:color w:val="000000"/>
          <w:sz w:val="20"/>
          <w:szCs w:val="20"/>
          <w:shd w:val="clear" w:color="auto" w:fill="FFFFFF"/>
          <w:lang w:val="en-US"/>
        </w:rPr>
        <w:t>set forth</w:t>
      </w:r>
      <w:r w:rsidR="005914DC" w:rsidRPr="002907D6">
        <w:rPr>
          <w:rFonts w:ascii="Verdana" w:hAnsi="Verdana"/>
          <w:color w:val="000000"/>
          <w:sz w:val="20"/>
          <w:szCs w:val="20"/>
          <w:shd w:val="clear" w:color="auto" w:fill="FFFFFF"/>
          <w:lang w:val="en-US"/>
        </w:rPr>
        <w:t xml:space="preserve"> </w:t>
      </w:r>
      <w:r w:rsidR="00AF616C" w:rsidRPr="002907D6">
        <w:rPr>
          <w:rFonts w:ascii="Verdana" w:hAnsi="Verdana"/>
          <w:color w:val="000000"/>
          <w:sz w:val="20"/>
          <w:szCs w:val="20"/>
          <w:shd w:val="clear" w:color="auto" w:fill="FFFFFF"/>
          <w:lang w:val="en-US"/>
        </w:rPr>
        <w:t>in the Indictment of Political Office Holders Act.</w:t>
      </w:r>
      <w:r w:rsidR="005E40FC" w:rsidRPr="002907D6">
        <w:rPr>
          <w:rFonts w:ascii="Verdana" w:hAnsi="Verdana"/>
          <w:color w:val="000000"/>
          <w:sz w:val="20"/>
          <w:szCs w:val="20"/>
          <w:shd w:val="clear" w:color="auto" w:fill="FFFFFF"/>
          <w:lang w:val="en-US"/>
        </w:rPr>
        <w:t xml:space="preserve"> Given that </w:t>
      </w:r>
      <w:r w:rsidR="006135B5">
        <w:rPr>
          <w:rFonts w:ascii="Verdana" w:hAnsi="Verdana"/>
          <w:color w:val="000000"/>
          <w:sz w:val="20"/>
          <w:szCs w:val="20"/>
          <w:shd w:val="clear" w:color="auto" w:fill="FFFFFF"/>
          <w:lang w:val="en-US"/>
        </w:rPr>
        <w:t xml:space="preserve">there was no </w:t>
      </w:r>
      <w:r w:rsidR="00706A42">
        <w:rPr>
          <w:rFonts w:ascii="Verdana" w:hAnsi="Verdana"/>
          <w:color w:val="000000"/>
          <w:sz w:val="20"/>
          <w:szCs w:val="20"/>
          <w:shd w:val="clear" w:color="auto" w:fill="FFFFFF"/>
          <w:lang w:val="en-US"/>
        </w:rPr>
        <w:t xml:space="preserve">review proceeding before </w:t>
      </w:r>
      <w:r w:rsidR="005914DC">
        <w:rPr>
          <w:rFonts w:ascii="Verdana" w:hAnsi="Verdana"/>
          <w:color w:val="000000"/>
          <w:sz w:val="20"/>
          <w:szCs w:val="20"/>
          <w:shd w:val="clear" w:color="auto" w:fill="FFFFFF"/>
          <w:lang w:val="en-US"/>
        </w:rPr>
        <w:t xml:space="preserve">the </w:t>
      </w:r>
      <w:r w:rsidR="00706A42">
        <w:rPr>
          <w:rFonts w:ascii="Verdana" w:hAnsi="Verdana"/>
          <w:color w:val="000000"/>
          <w:sz w:val="20"/>
          <w:szCs w:val="20"/>
          <w:shd w:val="clear" w:color="auto" w:fill="FFFFFF"/>
          <w:lang w:val="en-US"/>
        </w:rPr>
        <w:t>High</w:t>
      </w:r>
      <w:r w:rsidR="006135B5">
        <w:rPr>
          <w:rFonts w:ascii="Verdana" w:hAnsi="Verdana"/>
          <w:color w:val="000000"/>
          <w:sz w:val="20"/>
          <w:szCs w:val="20"/>
          <w:shd w:val="clear" w:color="auto" w:fill="FFFFFF"/>
          <w:lang w:val="en-US"/>
        </w:rPr>
        <w:t xml:space="preserve"> </w:t>
      </w:r>
      <w:r w:rsidR="00706A42">
        <w:rPr>
          <w:rFonts w:ascii="Verdana" w:hAnsi="Verdana"/>
          <w:color w:val="000000"/>
          <w:sz w:val="20"/>
          <w:szCs w:val="20"/>
          <w:shd w:val="clear" w:color="auto" w:fill="FFFFFF"/>
          <w:lang w:val="en-US"/>
        </w:rPr>
        <w:t>Court of Justice</w:t>
      </w:r>
      <w:r w:rsidR="005E40FC" w:rsidRPr="002907D6">
        <w:rPr>
          <w:rFonts w:ascii="Verdana" w:hAnsi="Verdana"/>
          <w:color w:val="000000"/>
          <w:sz w:val="20"/>
          <w:szCs w:val="20"/>
          <w:shd w:val="clear" w:color="auto" w:fill="FFFFFF"/>
          <w:lang w:val="en-US"/>
        </w:rPr>
        <w:t xml:space="preserve">, the Court </w:t>
      </w:r>
      <w:r w:rsidR="00706A42">
        <w:rPr>
          <w:rFonts w:ascii="Verdana" w:hAnsi="Verdana"/>
          <w:color w:val="000000"/>
          <w:sz w:val="20"/>
          <w:szCs w:val="20"/>
          <w:shd w:val="clear" w:color="auto" w:fill="FFFFFF"/>
          <w:lang w:val="en-US"/>
        </w:rPr>
        <w:t>verified</w:t>
      </w:r>
      <w:r w:rsidR="005E40FC" w:rsidRPr="002907D6">
        <w:rPr>
          <w:rFonts w:ascii="Verdana" w:hAnsi="Verdana"/>
          <w:color w:val="000000"/>
          <w:sz w:val="20"/>
          <w:szCs w:val="20"/>
          <w:shd w:val="clear" w:color="auto" w:fill="FFFFFF"/>
          <w:lang w:val="en-US"/>
        </w:rPr>
        <w:t xml:space="preserve"> that Mr. </w:t>
      </w:r>
      <w:proofErr w:type="spellStart"/>
      <w:r w:rsidR="005E40FC" w:rsidRPr="002907D6">
        <w:rPr>
          <w:rFonts w:ascii="Verdana" w:hAnsi="Verdana"/>
          <w:color w:val="000000"/>
          <w:sz w:val="20"/>
          <w:szCs w:val="20"/>
          <w:shd w:val="clear" w:color="auto" w:fill="FFFFFF"/>
          <w:lang w:val="en-US"/>
        </w:rPr>
        <w:t>Alibux</w:t>
      </w:r>
      <w:proofErr w:type="spellEnd"/>
      <w:r w:rsidR="005E40FC" w:rsidRPr="002907D6">
        <w:rPr>
          <w:rFonts w:ascii="Verdana" w:hAnsi="Verdana"/>
          <w:color w:val="000000"/>
          <w:sz w:val="20"/>
          <w:szCs w:val="20"/>
          <w:shd w:val="clear" w:color="auto" w:fill="FFFFFF"/>
          <w:lang w:val="en-US"/>
        </w:rPr>
        <w:t xml:space="preserve"> </w:t>
      </w:r>
      <w:r w:rsidR="005914DC">
        <w:rPr>
          <w:rFonts w:ascii="Verdana" w:hAnsi="Verdana"/>
          <w:color w:val="000000"/>
          <w:sz w:val="20"/>
          <w:szCs w:val="20"/>
          <w:shd w:val="clear" w:color="auto" w:fill="FFFFFF"/>
          <w:lang w:val="en-US"/>
        </w:rPr>
        <w:t xml:space="preserve">did not count on the possibility of appealing </w:t>
      </w:r>
      <w:r w:rsidR="005E40FC" w:rsidRPr="002907D6">
        <w:rPr>
          <w:rFonts w:ascii="Verdana" w:hAnsi="Verdana"/>
          <w:color w:val="000000"/>
          <w:sz w:val="20"/>
          <w:szCs w:val="20"/>
          <w:shd w:val="clear" w:color="auto" w:fill="FFFFFF"/>
          <w:lang w:val="en-US"/>
        </w:rPr>
        <w:t xml:space="preserve">his conviction, regardless of the rank or </w:t>
      </w:r>
      <w:r w:rsidR="005914DC">
        <w:rPr>
          <w:rFonts w:ascii="Verdana" w:hAnsi="Verdana"/>
          <w:color w:val="000000"/>
          <w:sz w:val="20"/>
          <w:szCs w:val="20"/>
          <w:shd w:val="clear" w:color="auto" w:fill="FFFFFF"/>
          <w:lang w:val="en-US"/>
        </w:rPr>
        <w:t>position</w:t>
      </w:r>
      <w:r w:rsidR="005914DC" w:rsidRPr="002907D6">
        <w:rPr>
          <w:rFonts w:ascii="Verdana" w:hAnsi="Verdana"/>
          <w:color w:val="000000"/>
          <w:sz w:val="20"/>
          <w:szCs w:val="20"/>
          <w:shd w:val="clear" w:color="auto" w:fill="FFFFFF"/>
          <w:lang w:val="en-US"/>
        </w:rPr>
        <w:t xml:space="preserve"> </w:t>
      </w:r>
      <w:r w:rsidR="005E40FC" w:rsidRPr="002907D6">
        <w:rPr>
          <w:rFonts w:ascii="Verdana" w:hAnsi="Verdana"/>
          <w:color w:val="000000"/>
          <w:sz w:val="20"/>
          <w:szCs w:val="20"/>
          <w:shd w:val="clear" w:color="auto" w:fill="FFFFFF"/>
          <w:lang w:val="en-US"/>
        </w:rPr>
        <w:t xml:space="preserve">held and </w:t>
      </w:r>
      <w:r w:rsidR="005914DC">
        <w:rPr>
          <w:rFonts w:ascii="Verdana" w:hAnsi="Verdana"/>
          <w:color w:val="000000"/>
          <w:sz w:val="20"/>
          <w:szCs w:val="20"/>
          <w:shd w:val="clear" w:color="auto" w:fill="FFFFFF"/>
          <w:lang w:val="en-US"/>
        </w:rPr>
        <w:t xml:space="preserve">regardless </w:t>
      </w:r>
      <w:r w:rsidR="005E40FC" w:rsidRPr="002907D6">
        <w:rPr>
          <w:rFonts w:ascii="Verdana" w:hAnsi="Verdana"/>
          <w:color w:val="000000"/>
          <w:sz w:val="20"/>
          <w:szCs w:val="20"/>
          <w:shd w:val="clear" w:color="auto" w:fill="FFFFFF"/>
          <w:lang w:val="en-US"/>
        </w:rPr>
        <w:t xml:space="preserve">of the jurisdiction </w:t>
      </w:r>
      <w:r w:rsidR="005914DC">
        <w:rPr>
          <w:rFonts w:ascii="Verdana" w:hAnsi="Verdana"/>
          <w:color w:val="000000"/>
          <w:sz w:val="20"/>
          <w:szCs w:val="20"/>
          <w:shd w:val="clear" w:color="auto" w:fill="FFFFFF"/>
          <w:lang w:val="en-US"/>
        </w:rPr>
        <w:t>established as competent for his trial</w:t>
      </w:r>
      <w:r w:rsidR="005E40FC" w:rsidRPr="002907D6">
        <w:rPr>
          <w:rFonts w:ascii="Verdana" w:hAnsi="Verdana"/>
          <w:color w:val="000000"/>
          <w:sz w:val="20"/>
          <w:szCs w:val="20"/>
          <w:shd w:val="clear" w:color="auto" w:fill="FFFFFF"/>
          <w:lang w:val="en-US"/>
        </w:rPr>
        <w:t xml:space="preserve">. Moreover, the Court </w:t>
      </w:r>
      <w:r w:rsidR="00706A42">
        <w:rPr>
          <w:rFonts w:ascii="Verdana" w:hAnsi="Verdana"/>
          <w:color w:val="000000"/>
          <w:sz w:val="20"/>
          <w:szCs w:val="20"/>
          <w:shd w:val="clear" w:color="auto" w:fill="FFFFFF"/>
          <w:lang w:val="en-US"/>
        </w:rPr>
        <w:t>established</w:t>
      </w:r>
      <w:r w:rsidR="005E40FC" w:rsidRPr="002907D6">
        <w:rPr>
          <w:rFonts w:ascii="Verdana" w:hAnsi="Verdana"/>
          <w:color w:val="000000"/>
          <w:sz w:val="20"/>
          <w:szCs w:val="20"/>
          <w:shd w:val="clear" w:color="auto" w:fill="FFFFFF"/>
          <w:lang w:val="en-US"/>
        </w:rPr>
        <w:t xml:space="preserve"> that, while the criminal proceedings against Mr. Alibux were underway, the State prevented him from leaving the country, without demonstrating</w:t>
      </w:r>
      <w:r w:rsidR="00C34652" w:rsidRPr="002907D6">
        <w:rPr>
          <w:rFonts w:ascii="Verdana" w:hAnsi="Verdana"/>
          <w:color w:val="000000"/>
          <w:sz w:val="20"/>
          <w:szCs w:val="20"/>
          <w:shd w:val="clear" w:color="auto" w:fill="FFFFFF"/>
          <w:lang w:val="en-US"/>
        </w:rPr>
        <w:t xml:space="preserve"> that there was a clear and specific regulation establishing the legality of the restriction o</w:t>
      </w:r>
      <w:r w:rsidR="004275D5">
        <w:rPr>
          <w:rFonts w:ascii="Verdana" w:hAnsi="Verdana"/>
          <w:color w:val="000000"/>
          <w:sz w:val="20"/>
          <w:szCs w:val="20"/>
          <w:shd w:val="clear" w:color="auto" w:fill="FFFFFF"/>
          <w:lang w:val="en-US"/>
        </w:rPr>
        <w:t>n the</w:t>
      </w:r>
      <w:r w:rsidR="00C34652" w:rsidRPr="002907D6">
        <w:rPr>
          <w:rFonts w:ascii="Verdana" w:hAnsi="Verdana"/>
          <w:color w:val="000000"/>
          <w:sz w:val="20"/>
          <w:szCs w:val="20"/>
          <w:shd w:val="clear" w:color="auto" w:fill="FFFFFF"/>
          <w:lang w:val="en-US"/>
        </w:rPr>
        <w:t xml:space="preserve"> freedom of movement in </w:t>
      </w:r>
      <w:r w:rsidR="004275D5">
        <w:rPr>
          <w:rFonts w:ascii="Verdana" w:hAnsi="Verdana"/>
          <w:color w:val="000000"/>
          <w:sz w:val="20"/>
          <w:szCs w:val="20"/>
          <w:shd w:val="clear" w:color="auto" w:fill="FFFFFF"/>
          <w:lang w:val="en-US"/>
        </w:rPr>
        <w:t>this</w:t>
      </w:r>
      <w:r w:rsidR="004275D5" w:rsidRPr="002907D6">
        <w:rPr>
          <w:rFonts w:ascii="Verdana" w:hAnsi="Verdana"/>
          <w:color w:val="000000"/>
          <w:sz w:val="20"/>
          <w:szCs w:val="20"/>
          <w:shd w:val="clear" w:color="auto" w:fill="FFFFFF"/>
          <w:lang w:val="en-US"/>
        </w:rPr>
        <w:t xml:space="preserve"> </w:t>
      </w:r>
      <w:r w:rsidR="00C34652" w:rsidRPr="002907D6">
        <w:rPr>
          <w:rFonts w:ascii="Verdana" w:hAnsi="Verdana"/>
          <w:color w:val="000000"/>
          <w:sz w:val="20"/>
          <w:szCs w:val="20"/>
          <w:shd w:val="clear" w:color="auto" w:fill="FFFFFF"/>
          <w:lang w:val="en-US"/>
        </w:rPr>
        <w:t>c</w:t>
      </w:r>
      <w:r w:rsidR="009348F9">
        <w:rPr>
          <w:rFonts w:ascii="Verdana" w:hAnsi="Verdana"/>
          <w:color w:val="000000"/>
          <w:sz w:val="20"/>
          <w:szCs w:val="20"/>
          <w:shd w:val="clear" w:color="auto" w:fill="FFFFFF"/>
          <w:lang w:val="en-US"/>
        </w:rPr>
        <w:t xml:space="preserve">ase. </w:t>
      </w:r>
      <w:r w:rsidR="00C940BD" w:rsidRPr="00C940BD">
        <w:rPr>
          <w:rFonts w:ascii="Verdana" w:hAnsi="Verdana"/>
          <w:color w:val="000000"/>
          <w:sz w:val="20"/>
          <w:szCs w:val="20"/>
          <w:shd w:val="clear" w:color="auto" w:fill="FFFFFF"/>
          <w:lang w:val="en-US"/>
        </w:rPr>
        <w:t xml:space="preserve">The Court determined that said </w:t>
      </w:r>
      <w:r w:rsidR="00CF3B26">
        <w:rPr>
          <w:rFonts w:ascii="Verdana" w:hAnsi="Verdana"/>
          <w:color w:val="000000"/>
          <w:sz w:val="20"/>
          <w:szCs w:val="20"/>
          <w:shd w:val="clear" w:color="auto" w:fill="FFFFFF"/>
          <w:lang w:val="en-US"/>
        </w:rPr>
        <w:t>J</w:t>
      </w:r>
      <w:r w:rsidR="00C940BD" w:rsidRPr="00C940BD">
        <w:rPr>
          <w:rFonts w:ascii="Verdana" w:hAnsi="Verdana"/>
          <w:color w:val="000000"/>
          <w:sz w:val="20"/>
          <w:szCs w:val="20"/>
          <w:shd w:val="clear" w:color="auto" w:fill="FFFFFF"/>
          <w:lang w:val="en-US"/>
        </w:rPr>
        <w:t>udgment constitute</w:t>
      </w:r>
      <w:r w:rsidR="004275D5">
        <w:rPr>
          <w:rFonts w:ascii="Verdana" w:hAnsi="Verdana"/>
          <w:color w:val="000000"/>
          <w:sz w:val="20"/>
          <w:szCs w:val="20"/>
          <w:shd w:val="clear" w:color="auto" w:fill="FFFFFF"/>
          <w:lang w:val="en-US"/>
        </w:rPr>
        <w:t>s by</w:t>
      </w:r>
      <w:r w:rsidR="00C940BD" w:rsidRPr="00C940BD">
        <w:rPr>
          <w:rFonts w:ascii="Verdana" w:hAnsi="Verdana"/>
          <w:color w:val="000000"/>
          <w:sz w:val="20"/>
          <w:szCs w:val="20"/>
          <w:shd w:val="clear" w:color="auto" w:fill="FFFFFF"/>
          <w:lang w:val="en-US"/>
        </w:rPr>
        <w:t xml:space="preserve"> itself a form of reparation and</w:t>
      </w:r>
      <w:r w:rsidR="004275D5">
        <w:rPr>
          <w:rFonts w:ascii="Verdana" w:hAnsi="Verdana"/>
          <w:color w:val="000000"/>
          <w:sz w:val="20"/>
          <w:szCs w:val="20"/>
          <w:shd w:val="clear" w:color="auto" w:fill="FFFFFF"/>
          <w:lang w:val="en-US"/>
        </w:rPr>
        <w:t>, additionally,</w:t>
      </w:r>
      <w:r w:rsidR="00C940BD" w:rsidRPr="00C940BD">
        <w:rPr>
          <w:rFonts w:ascii="Verdana" w:hAnsi="Verdana"/>
          <w:color w:val="000000"/>
          <w:sz w:val="20"/>
          <w:szCs w:val="20"/>
          <w:shd w:val="clear" w:color="auto" w:fill="FFFFFF"/>
          <w:lang w:val="en-US"/>
        </w:rPr>
        <w:t xml:space="preserve"> ordered the State </w:t>
      </w:r>
      <w:r w:rsidR="004275D5">
        <w:rPr>
          <w:rFonts w:ascii="Verdana" w:hAnsi="Verdana"/>
          <w:color w:val="000000"/>
          <w:sz w:val="20"/>
          <w:szCs w:val="20"/>
          <w:shd w:val="clear" w:color="auto" w:fill="FFFFFF"/>
          <w:lang w:val="en-US"/>
        </w:rPr>
        <w:t>certain</w:t>
      </w:r>
      <w:r w:rsidR="00C940BD">
        <w:rPr>
          <w:rFonts w:ascii="Verdana" w:hAnsi="Verdana"/>
          <w:color w:val="000000"/>
          <w:sz w:val="20"/>
          <w:szCs w:val="20"/>
          <w:shd w:val="clear" w:color="auto" w:fill="FFFFFF"/>
          <w:lang w:val="en-US"/>
        </w:rPr>
        <w:t xml:space="preserve"> </w:t>
      </w:r>
      <w:r w:rsidR="00D97671">
        <w:rPr>
          <w:rFonts w:ascii="Verdana" w:hAnsi="Verdana"/>
          <w:color w:val="000000"/>
          <w:sz w:val="20"/>
          <w:szCs w:val="20"/>
          <w:shd w:val="clear" w:color="auto" w:fill="FFFFFF"/>
          <w:lang w:val="en-US"/>
        </w:rPr>
        <w:t xml:space="preserve">reparation </w:t>
      </w:r>
      <w:r w:rsidR="00C940BD">
        <w:rPr>
          <w:rFonts w:ascii="Verdana" w:hAnsi="Verdana"/>
          <w:color w:val="000000"/>
          <w:sz w:val="20"/>
          <w:szCs w:val="20"/>
          <w:shd w:val="clear" w:color="auto" w:fill="FFFFFF"/>
          <w:lang w:val="en-US"/>
        </w:rPr>
        <w:t>measures</w:t>
      </w:r>
      <w:r w:rsidR="00572E72" w:rsidRPr="00C940BD">
        <w:rPr>
          <w:rFonts w:ascii="Verdana" w:hAnsi="Verdana"/>
          <w:color w:val="000000"/>
          <w:sz w:val="20"/>
          <w:szCs w:val="20"/>
          <w:shd w:val="clear" w:color="auto" w:fill="FFFFFF"/>
          <w:lang w:val="en-US"/>
        </w:rPr>
        <w:t xml:space="preserve"> (</w:t>
      </w:r>
      <w:r w:rsidR="00572E72" w:rsidRPr="00C940BD">
        <w:rPr>
          <w:rFonts w:ascii="Verdana" w:hAnsi="Verdana"/>
          <w:i/>
          <w:color w:val="000000"/>
          <w:sz w:val="20"/>
          <w:szCs w:val="20"/>
          <w:shd w:val="clear" w:color="auto" w:fill="FFFFFF"/>
          <w:lang w:val="en-US"/>
        </w:rPr>
        <w:t>infra</w:t>
      </w:r>
      <w:r w:rsidR="00572E72" w:rsidRPr="00C940BD">
        <w:rPr>
          <w:rFonts w:ascii="Verdana" w:hAnsi="Verdana"/>
          <w:color w:val="000000"/>
          <w:sz w:val="20"/>
          <w:szCs w:val="20"/>
          <w:shd w:val="clear" w:color="auto" w:fill="FFFFFF"/>
          <w:lang w:val="en-US"/>
        </w:rPr>
        <w:t xml:space="preserve"> </w:t>
      </w:r>
      <w:proofErr w:type="spellStart"/>
      <w:r w:rsidR="00C34652" w:rsidRPr="00C940BD">
        <w:rPr>
          <w:rFonts w:ascii="Verdana" w:hAnsi="Verdana"/>
          <w:i/>
          <w:iCs/>
          <w:color w:val="000000"/>
          <w:sz w:val="20"/>
          <w:szCs w:val="20"/>
          <w:shd w:val="clear" w:color="auto" w:fill="FFFFFF"/>
          <w:lang w:val="en-US"/>
        </w:rPr>
        <w:t>c</w:t>
      </w:r>
      <w:r w:rsidR="00572E72" w:rsidRPr="00C940BD">
        <w:rPr>
          <w:rFonts w:ascii="Verdana" w:hAnsi="Verdana"/>
          <w:i/>
          <w:iCs/>
          <w:color w:val="000000"/>
          <w:sz w:val="20"/>
          <w:szCs w:val="20"/>
          <w:shd w:val="clear" w:color="auto" w:fill="FFFFFF"/>
          <w:lang w:val="en-US"/>
        </w:rPr>
        <w:t>onsiderand</w:t>
      </w:r>
      <w:r w:rsidR="00C34652" w:rsidRPr="00C940BD">
        <w:rPr>
          <w:rFonts w:ascii="Verdana" w:hAnsi="Verdana"/>
          <w:i/>
          <w:iCs/>
          <w:color w:val="000000"/>
          <w:sz w:val="20"/>
          <w:szCs w:val="20"/>
          <w:shd w:val="clear" w:color="auto" w:fill="FFFFFF"/>
          <w:lang w:val="en-US"/>
        </w:rPr>
        <w:t>um</w:t>
      </w:r>
      <w:proofErr w:type="spellEnd"/>
      <w:r w:rsidR="00572E72" w:rsidRPr="00C940BD">
        <w:rPr>
          <w:rFonts w:ascii="Verdana" w:hAnsi="Verdana"/>
          <w:color w:val="000000"/>
          <w:sz w:val="20"/>
          <w:szCs w:val="20"/>
          <w:shd w:val="clear" w:color="auto" w:fill="FFFFFF"/>
          <w:lang w:val="en-US"/>
        </w:rPr>
        <w:t xml:space="preserve"> </w:t>
      </w:r>
      <w:r w:rsidR="00116B8F" w:rsidRPr="00C940BD">
        <w:rPr>
          <w:rFonts w:ascii="Verdana" w:hAnsi="Verdana"/>
          <w:color w:val="000000"/>
          <w:sz w:val="20"/>
          <w:szCs w:val="20"/>
          <w:shd w:val="clear" w:color="auto" w:fill="FFFFFF"/>
          <w:lang w:val="en-US"/>
        </w:rPr>
        <w:t>1</w:t>
      </w:r>
      <w:r w:rsidR="00572E72" w:rsidRPr="00C940BD">
        <w:rPr>
          <w:rFonts w:ascii="Verdana" w:hAnsi="Verdana"/>
          <w:color w:val="000000"/>
          <w:sz w:val="20"/>
          <w:szCs w:val="20"/>
          <w:shd w:val="clear" w:color="auto" w:fill="FFFFFF"/>
          <w:lang w:val="en-US"/>
        </w:rPr>
        <w:t>).</w:t>
      </w:r>
    </w:p>
    <w:p w14:paraId="732B0FE9" w14:textId="2BA11575" w:rsidR="00572E72" w:rsidRPr="002907D6" w:rsidRDefault="00C34652" w:rsidP="00031392">
      <w:pPr>
        <w:pStyle w:val="Prrafodelista"/>
        <w:numPr>
          <w:ilvl w:val="0"/>
          <w:numId w:val="1"/>
        </w:numPr>
        <w:spacing w:before="120" w:after="120" w:line="240" w:lineRule="auto"/>
        <w:ind w:left="0" w:firstLine="0"/>
        <w:contextualSpacing w:val="0"/>
        <w:jc w:val="both"/>
        <w:rPr>
          <w:rFonts w:ascii="Verdana" w:hAnsi="Verdana"/>
          <w:sz w:val="20"/>
          <w:szCs w:val="20"/>
          <w:lang w:val="en-US"/>
        </w:rPr>
      </w:pPr>
      <w:r w:rsidRPr="002907D6">
        <w:rPr>
          <w:rFonts w:ascii="Verdana" w:hAnsi="Verdana"/>
          <w:color w:val="000000"/>
          <w:sz w:val="20"/>
          <w:szCs w:val="20"/>
          <w:shd w:val="clear" w:color="auto" w:fill="FFFFFF"/>
          <w:lang w:val="en-US"/>
        </w:rPr>
        <w:t xml:space="preserve">The report </w:t>
      </w:r>
      <w:r w:rsidR="00C940BD">
        <w:rPr>
          <w:rFonts w:ascii="Verdana" w:hAnsi="Verdana"/>
          <w:color w:val="000000"/>
          <w:sz w:val="20"/>
          <w:szCs w:val="20"/>
          <w:shd w:val="clear" w:color="auto" w:fill="FFFFFF"/>
          <w:lang w:val="en-US"/>
        </w:rPr>
        <w:t>submitted</w:t>
      </w:r>
      <w:r w:rsidRPr="002907D6">
        <w:rPr>
          <w:rFonts w:ascii="Verdana" w:hAnsi="Verdana"/>
          <w:color w:val="000000"/>
          <w:sz w:val="20"/>
          <w:szCs w:val="20"/>
          <w:shd w:val="clear" w:color="auto" w:fill="FFFFFF"/>
          <w:lang w:val="en-US"/>
        </w:rPr>
        <w:t xml:space="preserve"> by </w:t>
      </w:r>
      <w:r w:rsidR="00D86A4A" w:rsidRPr="002907D6">
        <w:rPr>
          <w:rFonts w:ascii="Verdana" w:hAnsi="Verdana"/>
          <w:color w:val="000000"/>
          <w:sz w:val="20"/>
          <w:szCs w:val="20"/>
          <w:shd w:val="clear" w:color="auto" w:fill="FFFFFF"/>
          <w:lang w:val="en-US"/>
        </w:rPr>
        <w:t>the State</w:t>
      </w:r>
      <w:r w:rsidR="007D16F1" w:rsidRPr="002907D6">
        <w:rPr>
          <w:rFonts w:ascii="Verdana" w:hAnsi="Verdana"/>
          <w:color w:val="000000"/>
          <w:sz w:val="20"/>
          <w:szCs w:val="20"/>
          <w:shd w:val="clear" w:color="auto" w:fill="FFFFFF"/>
          <w:lang w:val="en-US"/>
        </w:rPr>
        <w:t xml:space="preserve"> </w:t>
      </w:r>
      <w:r w:rsidRPr="002907D6">
        <w:rPr>
          <w:rFonts w:ascii="Verdana" w:hAnsi="Verdana"/>
          <w:color w:val="000000"/>
          <w:sz w:val="20"/>
          <w:szCs w:val="20"/>
          <w:shd w:val="clear" w:color="auto" w:fill="FFFFFF"/>
          <w:lang w:val="en-US"/>
        </w:rPr>
        <w:t>on May 12,</w:t>
      </w:r>
      <w:r w:rsidR="007D16F1" w:rsidRPr="002907D6">
        <w:rPr>
          <w:rFonts w:ascii="Verdana" w:hAnsi="Verdana"/>
          <w:color w:val="000000"/>
          <w:sz w:val="20"/>
          <w:szCs w:val="20"/>
          <w:shd w:val="clear" w:color="auto" w:fill="FFFFFF"/>
          <w:lang w:val="en-US"/>
        </w:rPr>
        <w:t xml:space="preserve"> 2015</w:t>
      </w:r>
      <w:r w:rsidR="00CC6864" w:rsidRPr="002907D6">
        <w:rPr>
          <w:rFonts w:ascii="Verdana" w:hAnsi="Verdana"/>
          <w:color w:val="000000"/>
          <w:sz w:val="20"/>
          <w:szCs w:val="20"/>
          <w:shd w:val="clear" w:color="auto" w:fill="FFFFFF"/>
          <w:lang w:val="en-US"/>
        </w:rPr>
        <w:t>.</w:t>
      </w:r>
    </w:p>
    <w:p w14:paraId="06634D9E" w14:textId="205098FE" w:rsidR="008F4831" w:rsidRPr="002907D6" w:rsidRDefault="00C940BD" w:rsidP="00031392">
      <w:pPr>
        <w:pStyle w:val="Prrafodelista"/>
        <w:numPr>
          <w:ilvl w:val="0"/>
          <w:numId w:val="1"/>
        </w:numPr>
        <w:spacing w:before="120" w:after="120" w:line="240" w:lineRule="auto"/>
        <w:ind w:left="0" w:firstLine="0"/>
        <w:contextualSpacing w:val="0"/>
        <w:jc w:val="both"/>
        <w:rPr>
          <w:rFonts w:ascii="Verdana" w:hAnsi="Verdana"/>
          <w:sz w:val="20"/>
          <w:szCs w:val="20"/>
          <w:lang w:val="en-US"/>
        </w:rPr>
      </w:pPr>
      <w:r>
        <w:rPr>
          <w:rFonts w:ascii="Verdana" w:hAnsi="Verdana"/>
          <w:color w:val="000000"/>
          <w:sz w:val="20"/>
          <w:szCs w:val="20"/>
          <w:shd w:val="clear" w:color="auto" w:fill="FFFFFF"/>
          <w:lang w:val="en-US"/>
        </w:rPr>
        <w:t xml:space="preserve">The </w:t>
      </w:r>
      <w:r w:rsidR="00D86A4A" w:rsidRPr="002907D6">
        <w:rPr>
          <w:rFonts w:ascii="Verdana" w:hAnsi="Verdana"/>
          <w:color w:val="000000"/>
          <w:sz w:val="20"/>
          <w:szCs w:val="20"/>
          <w:shd w:val="clear" w:color="auto" w:fill="FFFFFF"/>
          <w:lang w:val="en-US"/>
        </w:rPr>
        <w:t xml:space="preserve">observations </w:t>
      </w:r>
      <w:r w:rsidR="00AC5C9C" w:rsidRPr="002907D6">
        <w:rPr>
          <w:rFonts w:ascii="Verdana" w:hAnsi="Verdana"/>
          <w:color w:val="000000"/>
          <w:sz w:val="20"/>
          <w:szCs w:val="20"/>
          <w:shd w:val="clear" w:color="auto" w:fill="FFFFFF"/>
          <w:lang w:val="en-US"/>
        </w:rPr>
        <w:t>present</w:t>
      </w:r>
      <w:r w:rsidR="00C34652" w:rsidRPr="002907D6">
        <w:rPr>
          <w:rFonts w:ascii="Verdana" w:hAnsi="Verdana"/>
          <w:color w:val="000000"/>
          <w:sz w:val="20"/>
          <w:szCs w:val="20"/>
          <w:shd w:val="clear" w:color="auto" w:fill="FFFFFF"/>
          <w:lang w:val="en-US"/>
        </w:rPr>
        <w:t>ed by</w:t>
      </w:r>
      <w:r w:rsidR="00AC5C9C" w:rsidRPr="002907D6">
        <w:rPr>
          <w:rFonts w:ascii="Verdana" w:hAnsi="Verdana"/>
          <w:color w:val="000000"/>
          <w:sz w:val="20"/>
          <w:szCs w:val="20"/>
          <w:shd w:val="clear" w:color="auto" w:fill="FFFFFF"/>
          <w:lang w:val="en-US"/>
        </w:rPr>
        <w:t xml:space="preserve"> </w:t>
      </w:r>
      <w:r w:rsidR="00C34652" w:rsidRPr="002907D6">
        <w:rPr>
          <w:rFonts w:ascii="Verdana" w:hAnsi="Verdana"/>
          <w:color w:val="000000"/>
          <w:sz w:val="20"/>
          <w:szCs w:val="20"/>
          <w:shd w:val="clear" w:color="auto" w:fill="FFFFFF"/>
          <w:lang w:val="en-US"/>
        </w:rPr>
        <w:t>the Inter-American Commission on Human Rights</w:t>
      </w:r>
      <w:r w:rsidR="00AC5C9C" w:rsidRPr="002907D6">
        <w:rPr>
          <w:rFonts w:ascii="Verdana" w:hAnsi="Verdana"/>
          <w:color w:val="000000"/>
          <w:sz w:val="20"/>
          <w:szCs w:val="20"/>
          <w:shd w:val="clear" w:color="auto" w:fill="FFFFFF"/>
          <w:lang w:val="en-US"/>
        </w:rPr>
        <w:t xml:space="preserve"> </w:t>
      </w:r>
      <w:r>
        <w:rPr>
          <w:rFonts w:ascii="Verdana" w:hAnsi="Verdana"/>
          <w:color w:val="000000"/>
          <w:sz w:val="20"/>
          <w:szCs w:val="20"/>
          <w:shd w:val="clear" w:color="auto" w:fill="FFFFFF"/>
          <w:lang w:val="en-US"/>
        </w:rPr>
        <w:t>on July 30</w:t>
      </w:r>
      <w:r w:rsidR="00C34652" w:rsidRPr="002907D6">
        <w:rPr>
          <w:rFonts w:ascii="Verdana" w:hAnsi="Verdana"/>
          <w:color w:val="000000"/>
          <w:sz w:val="20"/>
          <w:szCs w:val="20"/>
          <w:shd w:val="clear" w:color="auto" w:fill="FFFFFF"/>
          <w:lang w:val="en-US"/>
        </w:rPr>
        <w:t>,</w:t>
      </w:r>
      <w:r w:rsidR="00AC5C9C" w:rsidRPr="002907D6">
        <w:rPr>
          <w:rFonts w:ascii="Verdana" w:hAnsi="Verdana"/>
          <w:color w:val="000000"/>
          <w:sz w:val="20"/>
          <w:szCs w:val="20"/>
          <w:shd w:val="clear" w:color="auto" w:fill="FFFFFF"/>
          <w:lang w:val="en-US"/>
        </w:rPr>
        <w:t xml:space="preserve"> 2015</w:t>
      </w:r>
      <w:r w:rsidR="007D16F1" w:rsidRPr="002907D6">
        <w:rPr>
          <w:rFonts w:ascii="Verdana" w:hAnsi="Verdana"/>
          <w:color w:val="000000"/>
          <w:sz w:val="20"/>
          <w:szCs w:val="20"/>
          <w:shd w:val="clear" w:color="auto" w:fill="FFFFFF"/>
          <w:lang w:val="en-US"/>
        </w:rPr>
        <w:t>.</w:t>
      </w:r>
    </w:p>
    <w:p w14:paraId="16A4A6A1" w14:textId="75BA746B" w:rsidR="00A273F3" w:rsidRPr="002907D6" w:rsidRDefault="00C34652" w:rsidP="00D904F0">
      <w:pPr>
        <w:pStyle w:val="Prrafodelista"/>
        <w:numPr>
          <w:ilvl w:val="0"/>
          <w:numId w:val="1"/>
        </w:numPr>
        <w:spacing w:before="120" w:after="120" w:line="240" w:lineRule="auto"/>
        <w:ind w:left="0" w:firstLine="0"/>
        <w:contextualSpacing w:val="0"/>
        <w:jc w:val="both"/>
        <w:rPr>
          <w:rFonts w:ascii="Verdana" w:hAnsi="Verdana"/>
          <w:sz w:val="20"/>
          <w:szCs w:val="20"/>
          <w:lang w:val="en-US"/>
        </w:rPr>
      </w:pPr>
      <w:r w:rsidRPr="002907D6">
        <w:rPr>
          <w:rFonts w:ascii="Verdana" w:hAnsi="Verdana"/>
          <w:sz w:val="20"/>
          <w:szCs w:val="20"/>
          <w:lang w:val="en-US"/>
        </w:rPr>
        <w:t xml:space="preserve">The notes sent by the Court’s Secretariat </w:t>
      </w:r>
      <w:r w:rsidR="00A273F3" w:rsidRPr="002907D6">
        <w:rPr>
          <w:rFonts w:ascii="Verdana" w:hAnsi="Verdana"/>
          <w:sz w:val="20"/>
          <w:szCs w:val="20"/>
          <w:lang w:val="en-US"/>
        </w:rPr>
        <w:t>(</w:t>
      </w:r>
      <w:r w:rsidR="00D86A4A" w:rsidRPr="002907D6">
        <w:rPr>
          <w:rFonts w:ascii="Verdana" w:hAnsi="Verdana"/>
          <w:sz w:val="20"/>
          <w:szCs w:val="20"/>
          <w:lang w:val="en-US"/>
        </w:rPr>
        <w:t>hereinafter</w:t>
      </w:r>
      <w:r w:rsidR="00A273F3" w:rsidRPr="002907D6">
        <w:rPr>
          <w:rFonts w:ascii="Verdana" w:hAnsi="Verdana"/>
          <w:sz w:val="20"/>
          <w:szCs w:val="20"/>
          <w:lang w:val="en-US"/>
        </w:rPr>
        <w:t xml:space="preserve"> “</w:t>
      </w:r>
      <w:r w:rsidRPr="002907D6">
        <w:rPr>
          <w:rFonts w:ascii="Verdana" w:hAnsi="Verdana"/>
          <w:sz w:val="20"/>
          <w:szCs w:val="20"/>
          <w:lang w:val="en-US"/>
        </w:rPr>
        <w:t>the Secretariat</w:t>
      </w:r>
      <w:r w:rsidR="00A273F3" w:rsidRPr="002907D6">
        <w:rPr>
          <w:rFonts w:ascii="Verdana" w:hAnsi="Verdana"/>
          <w:sz w:val="20"/>
          <w:szCs w:val="20"/>
          <w:lang w:val="en-US"/>
        </w:rPr>
        <w:t xml:space="preserve">”) </w:t>
      </w:r>
      <w:r w:rsidRPr="002907D6">
        <w:rPr>
          <w:rFonts w:ascii="Verdana" w:hAnsi="Verdana"/>
          <w:sz w:val="20"/>
          <w:szCs w:val="20"/>
          <w:lang w:val="en-US"/>
        </w:rPr>
        <w:t>between July 2015 and August 2017,</w:t>
      </w:r>
      <w:r w:rsidR="00C940BD" w:rsidRPr="002907D6">
        <w:rPr>
          <w:rStyle w:val="Refdenotaalpie"/>
          <w:rFonts w:ascii="Verdana" w:hAnsi="Verdana"/>
          <w:sz w:val="20"/>
          <w:szCs w:val="20"/>
          <w:lang w:val="en-US"/>
        </w:rPr>
        <w:footnoteReference w:id="2"/>
      </w:r>
      <w:r w:rsidRPr="002907D6">
        <w:rPr>
          <w:rFonts w:ascii="Verdana" w:hAnsi="Verdana"/>
          <w:sz w:val="20"/>
          <w:szCs w:val="20"/>
          <w:lang w:val="en-US"/>
        </w:rPr>
        <w:t xml:space="preserve"> </w:t>
      </w:r>
      <w:r w:rsidR="00FE52B4" w:rsidRPr="00FE52B4">
        <w:rPr>
          <w:rFonts w:ascii="Verdana" w:hAnsi="Verdana"/>
          <w:sz w:val="20"/>
          <w:szCs w:val="20"/>
          <w:lang w:val="en-US"/>
        </w:rPr>
        <w:t>on the instructions of the Presiden</w:t>
      </w:r>
      <w:r w:rsidR="004275D5">
        <w:rPr>
          <w:rFonts w:ascii="Verdana" w:hAnsi="Verdana"/>
          <w:sz w:val="20"/>
          <w:szCs w:val="20"/>
          <w:lang w:val="en-US"/>
        </w:rPr>
        <w:t>cy</w:t>
      </w:r>
      <w:r w:rsidR="00FE52B4" w:rsidRPr="00FE52B4">
        <w:rPr>
          <w:rFonts w:ascii="Verdana" w:hAnsi="Verdana"/>
          <w:sz w:val="20"/>
          <w:szCs w:val="20"/>
          <w:lang w:val="en-US"/>
        </w:rPr>
        <w:t xml:space="preserve"> of the Court,</w:t>
      </w:r>
      <w:r w:rsidR="00FE52B4">
        <w:rPr>
          <w:rFonts w:ascii="Verdana" w:hAnsi="Verdana"/>
          <w:sz w:val="20"/>
          <w:szCs w:val="20"/>
          <w:lang w:val="en-US"/>
        </w:rPr>
        <w:t xml:space="preserve"> </w:t>
      </w:r>
      <w:r w:rsidRPr="002907D6">
        <w:rPr>
          <w:rFonts w:ascii="Verdana" w:hAnsi="Verdana"/>
          <w:sz w:val="20"/>
          <w:szCs w:val="20"/>
          <w:lang w:val="en-US"/>
        </w:rPr>
        <w:t>reminding the victim’s representative</w:t>
      </w:r>
      <w:r w:rsidR="00A273F3" w:rsidRPr="002907D6">
        <w:rPr>
          <w:rStyle w:val="Refdenotaalpie"/>
          <w:rFonts w:ascii="Verdana" w:hAnsi="Verdana"/>
          <w:sz w:val="20"/>
          <w:szCs w:val="20"/>
          <w:lang w:val="en-US"/>
        </w:rPr>
        <w:footnoteReference w:id="3"/>
      </w:r>
      <w:r w:rsidR="00A273F3" w:rsidRPr="002907D6">
        <w:rPr>
          <w:rFonts w:ascii="Verdana" w:hAnsi="Verdana"/>
          <w:sz w:val="20"/>
          <w:szCs w:val="20"/>
          <w:lang w:val="en-US"/>
        </w:rPr>
        <w:t xml:space="preserve"> </w:t>
      </w:r>
      <w:r w:rsidRPr="002907D6">
        <w:rPr>
          <w:rFonts w:ascii="Verdana" w:hAnsi="Verdana"/>
          <w:sz w:val="20"/>
          <w:szCs w:val="20"/>
          <w:lang w:val="en-US"/>
        </w:rPr>
        <w:t xml:space="preserve">that the </w:t>
      </w:r>
      <w:r w:rsidR="00FE52B4">
        <w:rPr>
          <w:rFonts w:ascii="Verdana" w:hAnsi="Verdana"/>
          <w:sz w:val="20"/>
          <w:szCs w:val="20"/>
          <w:lang w:val="en-US"/>
        </w:rPr>
        <w:t>term</w:t>
      </w:r>
      <w:r w:rsidRPr="002907D6">
        <w:rPr>
          <w:rFonts w:ascii="Verdana" w:hAnsi="Verdana"/>
          <w:sz w:val="20"/>
          <w:szCs w:val="20"/>
          <w:lang w:val="en-US"/>
        </w:rPr>
        <w:t xml:space="preserve"> </w:t>
      </w:r>
      <w:r w:rsidR="00FE52B4">
        <w:rPr>
          <w:rFonts w:ascii="Verdana" w:hAnsi="Verdana"/>
          <w:sz w:val="20"/>
          <w:szCs w:val="20"/>
          <w:lang w:val="en-US"/>
        </w:rPr>
        <w:t>to submit</w:t>
      </w:r>
      <w:r w:rsidRPr="002907D6">
        <w:rPr>
          <w:rFonts w:ascii="Verdana" w:hAnsi="Verdana"/>
          <w:sz w:val="20"/>
          <w:szCs w:val="20"/>
          <w:lang w:val="en-US"/>
        </w:rPr>
        <w:t xml:space="preserve"> his observations </w:t>
      </w:r>
      <w:r w:rsidRPr="002907D6">
        <w:rPr>
          <w:rFonts w:ascii="Verdana" w:hAnsi="Verdana"/>
          <w:sz w:val="20"/>
          <w:szCs w:val="20"/>
          <w:lang w:val="en-US"/>
        </w:rPr>
        <w:lastRenderedPageBreak/>
        <w:t xml:space="preserve">on the said State’s report </w:t>
      </w:r>
      <w:r w:rsidR="00A273F3" w:rsidRPr="002907D6">
        <w:rPr>
          <w:rFonts w:ascii="Verdana" w:hAnsi="Verdana"/>
          <w:sz w:val="20"/>
          <w:szCs w:val="20"/>
          <w:lang w:val="en-US"/>
        </w:rPr>
        <w:t>(</w:t>
      </w:r>
      <w:r w:rsidR="00A273F3" w:rsidRPr="002907D6">
        <w:rPr>
          <w:rFonts w:ascii="Verdana" w:hAnsi="Verdana"/>
          <w:i/>
          <w:sz w:val="20"/>
          <w:szCs w:val="20"/>
          <w:lang w:val="en-US"/>
        </w:rPr>
        <w:t xml:space="preserve">supra </w:t>
      </w:r>
      <w:r w:rsidRPr="002907D6">
        <w:rPr>
          <w:rFonts w:ascii="Verdana" w:hAnsi="Verdana"/>
          <w:sz w:val="20"/>
          <w:szCs w:val="20"/>
          <w:lang w:val="en-US"/>
        </w:rPr>
        <w:t>having seen paragraph</w:t>
      </w:r>
      <w:r w:rsidR="00FE52B4">
        <w:rPr>
          <w:rFonts w:ascii="Verdana" w:hAnsi="Verdana"/>
          <w:sz w:val="20"/>
          <w:szCs w:val="20"/>
          <w:lang w:val="en-US"/>
        </w:rPr>
        <w:t xml:space="preserve"> 2</w:t>
      </w:r>
      <w:r w:rsidR="00A273F3" w:rsidRPr="002907D6">
        <w:rPr>
          <w:rFonts w:ascii="Verdana" w:hAnsi="Verdana"/>
          <w:sz w:val="20"/>
          <w:szCs w:val="20"/>
          <w:lang w:val="en-US"/>
        </w:rPr>
        <w:t>) ha</w:t>
      </w:r>
      <w:r w:rsidRPr="002907D6">
        <w:rPr>
          <w:rFonts w:ascii="Verdana" w:hAnsi="Verdana"/>
          <w:sz w:val="20"/>
          <w:szCs w:val="20"/>
          <w:lang w:val="en-US"/>
        </w:rPr>
        <w:t>d expired and requiring h</w:t>
      </w:r>
      <w:r w:rsidR="0055137B" w:rsidRPr="002907D6">
        <w:rPr>
          <w:rFonts w:ascii="Verdana" w:hAnsi="Verdana"/>
          <w:sz w:val="20"/>
          <w:szCs w:val="20"/>
          <w:lang w:val="en-US"/>
        </w:rPr>
        <w:t>i</w:t>
      </w:r>
      <w:r w:rsidRPr="002907D6">
        <w:rPr>
          <w:rFonts w:ascii="Verdana" w:hAnsi="Verdana"/>
          <w:sz w:val="20"/>
          <w:szCs w:val="20"/>
          <w:lang w:val="en-US"/>
        </w:rPr>
        <w:t>m to present the</w:t>
      </w:r>
      <w:r w:rsidR="0055137B" w:rsidRPr="002907D6">
        <w:rPr>
          <w:rFonts w:ascii="Verdana" w:hAnsi="Verdana"/>
          <w:sz w:val="20"/>
          <w:szCs w:val="20"/>
          <w:lang w:val="en-US"/>
        </w:rPr>
        <w:t>se observations</w:t>
      </w:r>
      <w:r w:rsidRPr="002907D6">
        <w:rPr>
          <w:rFonts w:ascii="Verdana" w:hAnsi="Verdana"/>
          <w:sz w:val="20"/>
          <w:szCs w:val="20"/>
          <w:lang w:val="en-US"/>
        </w:rPr>
        <w:t xml:space="preserve"> as soon as possible.</w:t>
      </w:r>
      <w:r w:rsidR="00A273F3" w:rsidRPr="002907D6">
        <w:rPr>
          <w:rFonts w:ascii="Verdana" w:hAnsi="Verdana"/>
          <w:b/>
          <w:sz w:val="20"/>
          <w:szCs w:val="20"/>
          <w:lang w:val="en-US"/>
        </w:rPr>
        <w:t xml:space="preserve"> </w:t>
      </w:r>
    </w:p>
    <w:p w14:paraId="20268352" w14:textId="6E624580" w:rsidR="00D904F0" w:rsidRPr="00FE52B4" w:rsidRDefault="00C34652" w:rsidP="00C46FA2">
      <w:pPr>
        <w:pStyle w:val="Prrafodelista"/>
        <w:numPr>
          <w:ilvl w:val="0"/>
          <w:numId w:val="1"/>
        </w:numPr>
        <w:spacing w:before="120" w:after="120" w:line="240" w:lineRule="auto"/>
        <w:ind w:left="0" w:firstLine="0"/>
        <w:contextualSpacing w:val="0"/>
        <w:jc w:val="both"/>
        <w:rPr>
          <w:rFonts w:ascii="Verdana" w:hAnsi="Verdana"/>
          <w:sz w:val="20"/>
          <w:szCs w:val="20"/>
          <w:lang w:val="en-US"/>
        </w:rPr>
      </w:pPr>
      <w:r w:rsidRPr="002907D6">
        <w:rPr>
          <w:rFonts w:ascii="Verdana" w:hAnsi="Verdana"/>
          <w:color w:val="000000"/>
          <w:sz w:val="20"/>
          <w:szCs w:val="20"/>
          <w:shd w:val="clear" w:color="auto" w:fill="FFFFFF"/>
          <w:lang w:val="en-US"/>
        </w:rPr>
        <w:t xml:space="preserve">The </w:t>
      </w:r>
      <w:r w:rsidR="00FE52B4">
        <w:rPr>
          <w:rFonts w:ascii="Verdana" w:hAnsi="Verdana"/>
          <w:color w:val="000000"/>
          <w:sz w:val="20"/>
          <w:szCs w:val="20"/>
          <w:shd w:val="clear" w:color="auto" w:fill="FFFFFF"/>
          <w:lang w:val="en-US"/>
        </w:rPr>
        <w:t>note of the Secretariat of the Court</w:t>
      </w:r>
      <w:r w:rsidRPr="002907D6">
        <w:rPr>
          <w:rFonts w:ascii="Verdana" w:hAnsi="Verdana"/>
          <w:color w:val="000000"/>
          <w:sz w:val="20"/>
          <w:szCs w:val="20"/>
          <w:shd w:val="clear" w:color="auto" w:fill="FFFFFF"/>
          <w:lang w:val="en-US"/>
        </w:rPr>
        <w:t xml:space="preserve"> of September 27, 2017, </w:t>
      </w:r>
      <w:r w:rsidR="00CF3B26">
        <w:rPr>
          <w:rFonts w:ascii="Verdana" w:hAnsi="Verdana"/>
          <w:color w:val="000000"/>
          <w:sz w:val="20"/>
          <w:szCs w:val="20"/>
          <w:shd w:val="clear" w:color="auto" w:fill="FFFFFF"/>
          <w:lang w:val="en-US"/>
        </w:rPr>
        <w:t>through</w:t>
      </w:r>
      <w:r w:rsidR="00CF3B26" w:rsidRPr="002907D6">
        <w:rPr>
          <w:rFonts w:ascii="Verdana" w:hAnsi="Verdana"/>
          <w:color w:val="000000"/>
          <w:sz w:val="20"/>
          <w:szCs w:val="20"/>
          <w:shd w:val="clear" w:color="auto" w:fill="FFFFFF"/>
          <w:lang w:val="en-US"/>
        </w:rPr>
        <w:t xml:space="preserve"> </w:t>
      </w:r>
      <w:r w:rsidRPr="002907D6">
        <w:rPr>
          <w:rFonts w:ascii="Verdana" w:hAnsi="Verdana"/>
          <w:color w:val="000000"/>
          <w:sz w:val="20"/>
          <w:szCs w:val="20"/>
          <w:shd w:val="clear" w:color="auto" w:fill="FFFFFF"/>
          <w:lang w:val="en-US"/>
        </w:rPr>
        <w:t>which, on the instructions of the Presiden</w:t>
      </w:r>
      <w:r w:rsidR="004275D5">
        <w:rPr>
          <w:rFonts w:ascii="Verdana" w:hAnsi="Verdana"/>
          <w:color w:val="000000"/>
          <w:sz w:val="20"/>
          <w:szCs w:val="20"/>
          <w:shd w:val="clear" w:color="auto" w:fill="FFFFFF"/>
          <w:lang w:val="en-US"/>
        </w:rPr>
        <w:t>cy</w:t>
      </w:r>
      <w:r w:rsidRPr="002907D6">
        <w:rPr>
          <w:rFonts w:ascii="Verdana" w:hAnsi="Verdana"/>
          <w:color w:val="000000"/>
          <w:sz w:val="20"/>
          <w:szCs w:val="20"/>
          <w:shd w:val="clear" w:color="auto" w:fill="FFFFFF"/>
          <w:lang w:val="en-US"/>
        </w:rPr>
        <w:t xml:space="preserve"> of the Court, </w:t>
      </w:r>
      <w:r w:rsidR="00C46FA2" w:rsidRPr="002907D6">
        <w:rPr>
          <w:rFonts w:ascii="Verdana" w:hAnsi="Verdana"/>
          <w:color w:val="000000"/>
          <w:sz w:val="20"/>
          <w:szCs w:val="20"/>
          <w:shd w:val="clear" w:color="auto" w:fill="FFFFFF"/>
          <w:lang w:val="en-US"/>
        </w:rPr>
        <w:t xml:space="preserve">the State was asked to </w:t>
      </w:r>
      <w:r w:rsidR="00FE52B4">
        <w:rPr>
          <w:rFonts w:ascii="Verdana" w:hAnsi="Verdana"/>
          <w:color w:val="000000"/>
          <w:sz w:val="20"/>
          <w:szCs w:val="20"/>
          <w:shd w:val="clear" w:color="auto" w:fill="FFFFFF"/>
          <w:lang w:val="en-US"/>
        </w:rPr>
        <w:t>submit</w:t>
      </w:r>
      <w:r w:rsidR="00C46FA2" w:rsidRPr="002907D6">
        <w:rPr>
          <w:rFonts w:ascii="Verdana" w:hAnsi="Verdana"/>
          <w:color w:val="000000"/>
          <w:sz w:val="20"/>
          <w:szCs w:val="20"/>
          <w:shd w:val="clear" w:color="auto" w:fill="FFFFFF"/>
          <w:lang w:val="en-US"/>
        </w:rPr>
        <w:t xml:space="preserve"> documentation that would allow the Court to verify the </w:t>
      </w:r>
      <w:r w:rsidR="0055137B" w:rsidRPr="002907D6">
        <w:rPr>
          <w:rFonts w:ascii="Verdana" w:hAnsi="Verdana"/>
          <w:color w:val="000000"/>
          <w:sz w:val="20"/>
          <w:szCs w:val="20"/>
          <w:shd w:val="clear" w:color="auto" w:fill="FFFFFF"/>
          <w:lang w:val="en-US"/>
        </w:rPr>
        <w:t>assertions</w:t>
      </w:r>
      <w:r w:rsidR="00C46FA2" w:rsidRPr="002907D6">
        <w:rPr>
          <w:rFonts w:ascii="Verdana" w:hAnsi="Verdana"/>
          <w:color w:val="000000"/>
          <w:sz w:val="20"/>
          <w:szCs w:val="20"/>
          <w:shd w:val="clear" w:color="auto" w:fill="FFFFFF"/>
          <w:lang w:val="en-US"/>
        </w:rPr>
        <w:t xml:space="preserve"> made in its May 2015 </w:t>
      </w:r>
      <w:r w:rsidR="0055137B" w:rsidRPr="002907D6">
        <w:rPr>
          <w:rFonts w:ascii="Verdana" w:hAnsi="Verdana"/>
          <w:color w:val="000000"/>
          <w:sz w:val="20"/>
          <w:szCs w:val="20"/>
          <w:shd w:val="clear" w:color="auto" w:fill="FFFFFF"/>
          <w:lang w:val="en-US"/>
        </w:rPr>
        <w:t xml:space="preserve">report </w:t>
      </w:r>
      <w:r w:rsidR="00C46FA2" w:rsidRPr="002907D6">
        <w:rPr>
          <w:rFonts w:ascii="Verdana" w:hAnsi="Verdana"/>
          <w:color w:val="000000"/>
          <w:sz w:val="20"/>
          <w:szCs w:val="20"/>
          <w:shd w:val="clear" w:color="auto" w:fill="FFFFFF"/>
          <w:lang w:val="en-US"/>
        </w:rPr>
        <w:t xml:space="preserve">regarding compliance with the reparations ordered in the </w:t>
      </w:r>
      <w:r w:rsidR="004275D5">
        <w:rPr>
          <w:rFonts w:ascii="Verdana" w:hAnsi="Verdana"/>
          <w:color w:val="000000"/>
          <w:sz w:val="20"/>
          <w:szCs w:val="20"/>
          <w:shd w:val="clear" w:color="auto" w:fill="FFFFFF"/>
          <w:lang w:val="en-US"/>
        </w:rPr>
        <w:t>J</w:t>
      </w:r>
      <w:r w:rsidR="00C46FA2" w:rsidRPr="002907D6">
        <w:rPr>
          <w:rFonts w:ascii="Verdana" w:hAnsi="Verdana"/>
          <w:color w:val="000000"/>
          <w:sz w:val="20"/>
          <w:szCs w:val="20"/>
          <w:shd w:val="clear" w:color="auto" w:fill="FFFFFF"/>
          <w:lang w:val="en-US"/>
        </w:rPr>
        <w:t>udgment</w:t>
      </w:r>
      <w:r w:rsidR="004275D5">
        <w:rPr>
          <w:rFonts w:ascii="Verdana" w:hAnsi="Verdana"/>
          <w:color w:val="000000"/>
          <w:sz w:val="20"/>
          <w:szCs w:val="20"/>
          <w:shd w:val="clear" w:color="auto" w:fill="FFFFFF"/>
          <w:lang w:val="en-US"/>
        </w:rPr>
        <w:t xml:space="preserve"> (</w:t>
      </w:r>
      <w:r w:rsidR="004275D5">
        <w:rPr>
          <w:rFonts w:ascii="Verdana" w:hAnsi="Verdana"/>
          <w:i/>
          <w:color w:val="000000"/>
          <w:sz w:val="20"/>
          <w:szCs w:val="20"/>
          <w:shd w:val="clear" w:color="auto" w:fill="FFFFFF"/>
          <w:lang w:val="en-US"/>
        </w:rPr>
        <w:t xml:space="preserve">infra </w:t>
      </w:r>
      <w:proofErr w:type="spellStart"/>
      <w:r w:rsidR="004275D5" w:rsidRPr="00C940BD">
        <w:rPr>
          <w:rFonts w:ascii="Verdana" w:hAnsi="Verdana"/>
          <w:i/>
          <w:iCs/>
          <w:color w:val="000000"/>
          <w:sz w:val="20"/>
          <w:szCs w:val="20"/>
          <w:shd w:val="clear" w:color="auto" w:fill="FFFFFF"/>
          <w:lang w:val="en-US"/>
        </w:rPr>
        <w:t>considerandum</w:t>
      </w:r>
      <w:proofErr w:type="spellEnd"/>
      <w:r w:rsidR="004275D5">
        <w:rPr>
          <w:rFonts w:ascii="Verdana" w:hAnsi="Verdana"/>
          <w:iCs/>
          <w:color w:val="000000"/>
          <w:sz w:val="20"/>
          <w:szCs w:val="20"/>
          <w:shd w:val="clear" w:color="auto" w:fill="FFFFFF"/>
          <w:lang w:val="en-US"/>
        </w:rPr>
        <w:t xml:space="preserve"> 3)</w:t>
      </w:r>
      <w:r w:rsidR="00C46FA2" w:rsidRPr="002907D6">
        <w:rPr>
          <w:rFonts w:ascii="Verdana" w:hAnsi="Verdana"/>
          <w:color w:val="000000"/>
          <w:sz w:val="20"/>
          <w:szCs w:val="20"/>
          <w:shd w:val="clear" w:color="auto" w:fill="FFFFFF"/>
          <w:lang w:val="en-US"/>
        </w:rPr>
        <w:t xml:space="preserve">, </w:t>
      </w:r>
      <w:r w:rsidR="00FE52B4">
        <w:rPr>
          <w:rFonts w:ascii="Verdana" w:hAnsi="Verdana"/>
          <w:color w:val="000000"/>
          <w:sz w:val="20"/>
          <w:szCs w:val="20"/>
          <w:shd w:val="clear" w:color="auto" w:fill="FFFFFF"/>
          <w:lang w:val="en-US"/>
        </w:rPr>
        <w:t>as well as</w:t>
      </w:r>
      <w:r w:rsidR="00C46FA2" w:rsidRPr="002907D6">
        <w:rPr>
          <w:rFonts w:ascii="Verdana" w:hAnsi="Verdana"/>
          <w:color w:val="000000"/>
          <w:sz w:val="20"/>
          <w:szCs w:val="20"/>
          <w:shd w:val="clear" w:color="auto" w:fill="FFFFFF"/>
          <w:lang w:val="en-US"/>
        </w:rPr>
        <w:t xml:space="preserve"> the</w:t>
      </w:r>
      <w:r w:rsidR="00FE52B4">
        <w:rPr>
          <w:rFonts w:ascii="Verdana" w:hAnsi="Verdana"/>
          <w:color w:val="000000"/>
          <w:sz w:val="20"/>
          <w:szCs w:val="20"/>
          <w:shd w:val="clear" w:color="auto" w:fill="FFFFFF"/>
          <w:lang w:val="en-US"/>
        </w:rPr>
        <w:t xml:space="preserve"> note of the</w:t>
      </w:r>
      <w:r w:rsidR="00C46FA2" w:rsidRPr="002907D6">
        <w:rPr>
          <w:rFonts w:ascii="Verdana" w:hAnsi="Verdana"/>
          <w:color w:val="000000"/>
          <w:sz w:val="20"/>
          <w:szCs w:val="20"/>
          <w:shd w:val="clear" w:color="auto" w:fill="FFFFFF"/>
          <w:lang w:val="en-US"/>
        </w:rPr>
        <w:t xml:space="preserve"> Secretariat</w:t>
      </w:r>
      <w:r w:rsidR="00FE52B4">
        <w:rPr>
          <w:rFonts w:ascii="Verdana" w:hAnsi="Verdana"/>
          <w:color w:val="000000"/>
          <w:sz w:val="20"/>
          <w:szCs w:val="20"/>
          <w:shd w:val="clear" w:color="auto" w:fill="FFFFFF"/>
          <w:lang w:val="en-US"/>
        </w:rPr>
        <w:t xml:space="preserve"> of the Court</w:t>
      </w:r>
      <w:r w:rsidR="00C46FA2" w:rsidRPr="002907D6">
        <w:rPr>
          <w:rFonts w:ascii="Verdana" w:hAnsi="Verdana"/>
          <w:color w:val="000000"/>
          <w:sz w:val="20"/>
          <w:szCs w:val="20"/>
          <w:shd w:val="clear" w:color="auto" w:fill="FFFFFF"/>
          <w:lang w:val="en-US"/>
        </w:rPr>
        <w:t xml:space="preserve"> of August 23, 2018, reiterating this request to the State</w:t>
      </w:r>
      <w:r w:rsidR="00D904F0" w:rsidRPr="002907D6">
        <w:rPr>
          <w:rFonts w:ascii="Verdana" w:hAnsi="Verdana"/>
          <w:color w:val="000000"/>
          <w:sz w:val="20"/>
          <w:szCs w:val="20"/>
          <w:shd w:val="clear" w:color="auto" w:fill="FFFFFF"/>
          <w:lang w:val="en-US"/>
        </w:rPr>
        <w:t>.</w:t>
      </w:r>
    </w:p>
    <w:p w14:paraId="06034985" w14:textId="20C065FE" w:rsidR="00FE52B4" w:rsidRPr="002907D6" w:rsidRDefault="00FE52B4" w:rsidP="00C46FA2">
      <w:pPr>
        <w:pStyle w:val="Prrafodelista"/>
        <w:numPr>
          <w:ilvl w:val="0"/>
          <w:numId w:val="1"/>
        </w:numPr>
        <w:spacing w:before="120" w:after="120" w:line="240" w:lineRule="auto"/>
        <w:ind w:left="0" w:firstLine="0"/>
        <w:contextualSpacing w:val="0"/>
        <w:jc w:val="both"/>
        <w:rPr>
          <w:rFonts w:ascii="Verdana" w:hAnsi="Verdana"/>
          <w:sz w:val="20"/>
          <w:szCs w:val="20"/>
          <w:lang w:val="en-US"/>
        </w:rPr>
      </w:pPr>
      <w:r>
        <w:rPr>
          <w:rFonts w:ascii="Verdana" w:hAnsi="Verdana"/>
          <w:color w:val="000000"/>
          <w:sz w:val="20"/>
          <w:szCs w:val="20"/>
          <w:shd w:val="clear" w:color="auto" w:fill="FFFFFF"/>
          <w:lang w:val="en-US"/>
        </w:rPr>
        <w:t xml:space="preserve">The note of the Secretariat of the Court of October 8, 2019, </w:t>
      </w:r>
      <w:r w:rsidR="00CF3B26">
        <w:rPr>
          <w:rFonts w:ascii="Verdana" w:hAnsi="Verdana"/>
          <w:color w:val="000000"/>
          <w:sz w:val="20"/>
          <w:szCs w:val="20"/>
          <w:shd w:val="clear" w:color="auto" w:fill="FFFFFF"/>
          <w:lang w:val="en-US"/>
        </w:rPr>
        <w:t xml:space="preserve">through </w:t>
      </w:r>
      <w:r>
        <w:rPr>
          <w:rFonts w:ascii="Verdana" w:hAnsi="Verdana"/>
          <w:color w:val="000000"/>
          <w:sz w:val="20"/>
          <w:szCs w:val="20"/>
          <w:shd w:val="clear" w:color="auto" w:fill="FFFFFF"/>
          <w:lang w:val="en-US"/>
        </w:rPr>
        <w:t xml:space="preserve">which the State was informed that, during the </w:t>
      </w:r>
      <w:r w:rsidR="00D83348">
        <w:rPr>
          <w:rFonts w:ascii="Verdana" w:hAnsi="Verdana"/>
          <w:sz w:val="20"/>
          <w:lang w:val="en-US"/>
        </w:rPr>
        <w:t>131</w:t>
      </w:r>
      <w:r w:rsidR="004275D5">
        <w:rPr>
          <w:rFonts w:ascii="Verdana" w:hAnsi="Verdana"/>
          <w:sz w:val="20"/>
          <w:lang w:val="en-US"/>
        </w:rPr>
        <w:t>th</w:t>
      </w:r>
      <w:r w:rsidR="00D83348">
        <w:rPr>
          <w:rFonts w:ascii="Verdana" w:hAnsi="Verdana"/>
          <w:sz w:val="20"/>
          <w:lang w:val="en-US"/>
        </w:rPr>
        <w:t xml:space="preserve"> </w:t>
      </w:r>
      <w:r w:rsidR="004275D5">
        <w:rPr>
          <w:rFonts w:ascii="Verdana" w:hAnsi="Verdana"/>
          <w:sz w:val="20"/>
          <w:lang w:val="en-US"/>
        </w:rPr>
        <w:t>Regular</w:t>
      </w:r>
      <w:r w:rsidR="00D83348">
        <w:rPr>
          <w:rFonts w:ascii="Verdana" w:hAnsi="Verdana"/>
          <w:sz w:val="20"/>
          <w:lang w:val="en-US"/>
        </w:rPr>
        <w:t xml:space="preserve"> Session, the Court</w:t>
      </w:r>
      <w:r w:rsidR="001E6DA5">
        <w:rPr>
          <w:rFonts w:ascii="Verdana" w:hAnsi="Verdana"/>
          <w:sz w:val="20"/>
          <w:lang w:val="en-US"/>
        </w:rPr>
        <w:t xml:space="preserve"> was informed that</w:t>
      </w:r>
      <w:r w:rsidR="00CF3B26">
        <w:rPr>
          <w:rFonts w:ascii="Verdana" w:hAnsi="Verdana"/>
          <w:sz w:val="20"/>
          <w:lang w:val="en-US"/>
        </w:rPr>
        <w:t>, up to that date,</w:t>
      </w:r>
      <w:r w:rsidR="001E6DA5">
        <w:rPr>
          <w:rFonts w:ascii="Verdana" w:hAnsi="Verdana"/>
          <w:sz w:val="20"/>
          <w:lang w:val="en-US"/>
        </w:rPr>
        <w:t xml:space="preserve"> the State had</w:t>
      </w:r>
      <w:r w:rsidR="00D83348">
        <w:rPr>
          <w:rFonts w:ascii="Verdana" w:hAnsi="Verdana"/>
          <w:sz w:val="20"/>
          <w:lang w:val="en-US"/>
        </w:rPr>
        <w:t xml:space="preserve"> not submitted the report required by </w:t>
      </w:r>
      <w:r w:rsidR="001E6DA5">
        <w:rPr>
          <w:rFonts w:ascii="Verdana" w:hAnsi="Verdana"/>
          <w:sz w:val="20"/>
          <w:lang w:val="en-US"/>
        </w:rPr>
        <w:t>said note of the Secretariat of September 2017 (</w:t>
      </w:r>
      <w:r w:rsidR="001E6DA5">
        <w:rPr>
          <w:rFonts w:ascii="Verdana" w:hAnsi="Verdana"/>
          <w:i/>
          <w:sz w:val="20"/>
          <w:lang w:val="en-US"/>
        </w:rPr>
        <w:t xml:space="preserve">supra </w:t>
      </w:r>
      <w:r w:rsidR="001E6DA5">
        <w:rPr>
          <w:rFonts w:ascii="Verdana" w:hAnsi="Verdana"/>
          <w:sz w:val="20"/>
          <w:lang w:val="en-US"/>
        </w:rPr>
        <w:t xml:space="preserve">having seen paragraph 5). </w:t>
      </w:r>
      <w:r w:rsidR="00CF3B26">
        <w:rPr>
          <w:rFonts w:ascii="Verdana" w:hAnsi="Verdana"/>
          <w:sz w:val="20"/>
          <w:lang w:val="en-US"/>
        </w:rPr>
        <w:t xml:space="preserve">In said note, following the instructions of the Plenary of the Court, said request was reiterated. </w:t>
      </w:r>
    </w:p>
    <w:p w14:paraId="612E75DB" w14:textId="7E2895D0" w:rsidR="00CC6864" w:rsidRPr="002907D6" w:rsidRDefault="00C46FA2" w:rsidP="00240098">
      <w:pPr>
        <w:pStyle w:val="Prrafodelista"/>
        <w:numPr>
          <w:ilvl w:val="0"/>
          <w:numId w:val="1"/>
        </w:numPr>
        <w:spacing w:before="120" w:after="120" w:line="240" w:lineRule="auto"/>
        <w:ind w:left="0" w:firstLine="0"/>
        <w:jc w:val="both"/>
        <w:rPr>
          <w:rFonts w:ascii="Verdana" w:hAnsi="Verdana"/>
          <w:sz w:val="20"/>
          <w:szCs w:val="20"/>
          <w:lang w:val="en-US"/>
        </w:rPr>
      </w:pPr>
      <w:r w:rsidRPr="002907D6">
        <w:rPr>
          <w:rFonts w:ascii="Verdana" w:hAnsi="Verdana"/>
          <w:color w:val="000000"/>
          <w:sz w:val="20"/>
          <w:szCs w:val="20"/>
          <w:shd w:val="clear" w:color="auto" w:fill="FFFFFF"/>
          <w:lang w:val="en-US"/>
        </w:rPr>
        <w:t>The reports presented by the Stat</w:t>
      </w:r>
      <w:r w:rsidR="00416328" w:rsidRPr="002907D6">
        <w:rPr>
          <w:rFonts w:ascii="Verdana" w:hAnsi="Verdana"/>
          <w:color w:val="000000"/>
          <w:sz w:val="20"/>
          <w:szCs w:val="20"/>
          <w:shd w:val="clear" w:color="auto" w:fill="FFFFFF"/>
          <w:lang w:val="en-US"/>
        </w:rPr>
        <w:t>e</w:t>
      </w:r>
      <w:r w:rsidRPr="002907D6">
        <w:rPr>
          <w:rFonts w:ascii="Verdana" w:hAnsi="Verdana"/>
          <w:color w:val="000000"/>
          <w:sz w:val="20"/>
          <w:szCs w:val="20"/>
          <w:shd w:val="clear" w:color="auto" w:fill="FFFFFF"/>
          <w:lang w:val="en-US"/>
        </w:rPr>
        <w:t xml:space="preserve"> betwe</w:t>
      </w:r>
      <w:r w:rsidR="00416328" w:rsidRPr="002907D6">
        <w:rPr>
          <w:rFonts w:ascii="Verdana" w:hAnsi="Verdana"/>
          <w:color w:val="000000"/>
          <w:sz w:val="20"/>
          <w:szCs w:val="20"/>
          <w:shd w:val="clear" w:color="auto" w:fill="FFFFFF"/>
          <w:lang w:val="en-US"/>
        </w:rPr>
        <w:t>e</w:t>
      </w:r>
      <w:r w:rsidRPr="002907D6">
        <w:rPr>
          <w:rFonts w:ascii="Verdana" w:hAnsi="Verdana"/>
          <w:color w:val="000000"/>
          <w:sz w:val="20"/>
          <w:szCs w:val="20"/>
          <w:shd w:val="clear" w:color="auto" w:fill="FFFFFF"/>
          <w:lang w:val="en-US"/>
        </w:rPr>
        <w:t>n December 2019 and January 2020, in response to the requests made by the Court and its Presiden</w:t>
      </w:r>
      <w:r w:rsidR="00CF3B26">
        <w:rPr>
          <w:rFonts w:ascii="Verdana" w:hAnsi="Verdana"/>
          <w:color w:val="000000"/>
          <w:sz w:val="20"/>
          <w:szCs w:val="20"/>
          <w:shd w:val="clear" w:color="auto" w:fill="FFFFFF"/>
          <w:lang w:val="en-US"/>
        </w:rPr>
        <w:t>cy</w:t>
      </w:r>
      <w:r w:rsidRPr="002907D6">
        <w:rPr>
          <w:rFonts w:ascii="Verdana" w:hAnsi="Verdana"/>
          <w:color w:val="000000"/>
          <w:sz w:val="20"/>
          <w:szCs w:val="20"/>
          <w:shd w:val="clear" w:color="auto" w:fill="FFFFFF"/>
          <w:lang w:val="en-US"/>
        </w:rPr>
        <w:t xml:space="preserve"> </w:t>
      </w:r>
      <w:r w:rsidR="005A1F3D">
        <w:rPr>
          <w:rFonts w:ascii="Verdana" w:hAnsi="Verdana"/>
          <w:color w:val="000000"/>
          <w:sz w:val="20"/>
          <w:szCs w:val="20"/>
          <w:shd w:val="clear" w:color="auto" w:fill="FFFFFF"/>
          <w:lang w:val="en-US"/>
        </w:rPr>
        <w:t>through</w:t>
      </w:r>
      <w:r w:rsidR="005A1F3D" w:rsidRPr="002907D6">
        <w:rPr>
          <w:rFonts w:ascii="Verdana" w:hAnsi="Verdana"/>
          <w:color w:val="000000"/>
          <w:sz w:val="20"/>
          <w:szCs w:val="20"/>
          <w:shd w:val="clear" w:color="auto" w:fill="FFFFFF"/>
          <w:lang w:val="en-US"/>
        </w:rPr>
        <w:t xml:space="preserve"> </w:t>
      </w:r>
      <w:r w:rsidR="00416328" w:rsidRPr="002907D6">
        <w:rPr>
          <w:rFonts w:ascii="Verdana" w:hAnsi="Verdana"/>
          <w:color w:val="000000"/>
          <w:sz w:val="20"/>
          <w:szCs w:val="20"/>
          <w:shd w:val="clear" w:color="auto" w:fill="FFFFFF"/>
          <w:lang w:val="en-US"/>
        </w:rPr>
        <w:t>t</w:t>
      </w:r>
      <w:r w:rsidR="007519DF">
        <w:rPr>
          <w:rFonts w:ascii="Verdana" w:hAnsi="Verdana"/>
          <w:color w:val="000000"/>
          <w:sz w:val="20"/>
          <w:szCs w:val="20"/>
          <w:shd w:val="clear" w:color="auto" w:fill="FFFFFF"/>
          <w:lang w:val="en-US"/>
        </w:rPr>
        <w:t xml:space="preserve">he notes of the </w:t>
      </w:r>
      <w:r w:rsidRPr="002907D6">
        <w:rPr>
          <w:rFonts w:ascii="Verdana" w:hAnsi="Verdana"/>
          <w:color w:val="000000"/>
          <w:sz w:val="20"/>
          <w:szCs w:val="20"/>
          <w:shd w:val="clear" w:color="auto" w:fill="FFFFFF"/>
          <w:lang w:val="en-US"/>
        </w:rPr>
        <w:t xml:space="preserve">Secretariat </w:t>
      </w:r>
      <w:r w:rsidR="007519DF">
        <w:rPr>
          <w:rFonts w:ascii="Verdana" w:hAnsi="Verdana"/>
          <w:color w:val="000000"/>
          <w:sz w:val="20"/>
          <w:szCs w:val="20"/>
          <w:shd w:val="clear" w:color="auto" w:fill="FFFFFF"/>
          <w:lang w:val="en-US"/>
        </w:rPr>
        <w:t xml:space="preserve">of the Court </w:t>
      </w:r>
      <w:r w:rsidR="00AA39AF" w:rsidRPr="002907D6">
        <w:rPr>
          <w:rFonts w:ascii="Verdana" w:hAnsi="Verdana"/>
          <w:color w:val="000000"/>
          <w:sz w:val="20"/>
          <w:szCs w:val="20"/>
          <w:shd w:val="clear" w:color="auto" w:fill="FFFFFF"/>
          <w:lang w:val="en-US"/>
        </w:rPr>
        <w:t>(</w:t>
      </w:r>
      <w:r w:rsidR="00AA39AF" w:rsidRPr="002907D6">
        <w:rPr>
          <w:rFonts w:ascii="Verdana" w:hAnsi="Verdana"/>
          <w:i/>
          <w:color w:val="000000"/>
          <w:sz w:val="20"/>
          <w:szCs w:val="20"/>
          <w:shd w:val="clear" w:color="auto" w:fill="FFFFFF"/>
          <w:lang w:val="en-US"/>
        </w:rPr>
        <w:t>supra</w:t>
      </w:r>
      <w:r w:rsidR="00AA39AF" w:rsidRPr="002907D6">
        <w:rPr>
          <w:rFonts w:ascii="Verdana" w:hAnsi="Verdana"/>
          <w:color w:val="000000"/>
          <w:sz w:val="20"/>
          <w:szCs w:val="20"/>
          <w:shd w:val="clear" w:color="auto" w:fill="FFFFFF"/>
          <w:lang w:val="en-US"/>
        </w:rPr>
        <w:t xml:space="preserve"> </w:t>
      </w:r>
      <w:r w:rsidRPr="002907D6">
        <w:rPr>
          <w:rFonts w:ascii="Verdana" w:hAnsi="Verdana"/>
          <w:color w:val="000000"/>
          <w:sz w:val="20"/>
          <w:szCs w:val="20"/>
          <w:shd w:val="clear" w:color="auto" w:fill="FFFFFF"/>
          <w:lang w:val="en-US"/>
        </w:rPr>
        <w:t xml:space="preserve">having seen </w:t>
      </w:r>
      <w:r w:rsidR="003A3C24" w:rsidRPr="002907D6">
        <w:rPr>
          <w:rFonts w:ascii="Verdana" w:hAnsi="Verdana"/>
          <w:color w:val="000000"/>
          <w:sz w:val="20"/>
          <w:szCs w:val="20"/>
          <w:shd w:val="clear" w:color="auto" w:fill="FFFFFF"/>
          <w:lang w:val="en-US"/>
        </w:rPr>
        <w:t>paragraph</w:t>
      </w:r>
      <w:r w:rsidR="005A1F3D">
        <w:rPr>
          <w:rFonts w:ascii="Verdana" w:hAnsi="Verdana"/>
          <w:color w:val="000000"/>
          <w:sz w:val="20"/>
          <w:szCs w:val="20"/>
          <w:shd w:val="clear" w:color="auto" w:fill="FFFFFF"/>
          <w:lang w:val="en-US"/>
        </w:rPr>
        <w:t>s</w:t>
      </w:r>
      <w:r w:rsidR="00EF7050">
        <w:rPr>
          <w:rFonts w:ascii="Verdana" w:hAnsi="Verdana"/>
          <w:color w:val="000000"/>
          <w:sz w:val="20"/>
          <w:szCs w:val="20"/>
          <w:shd w:val="clear" w:color="auto" w:fill="FFFFFF"/>
          <w:lang w:val="en-US"/>
        </w:rPr>
        <w:t xml:space="preserve"> 5</w:t>
      </w:r>
      <w:r w:rsidR="005A1F3D">
        <w:rPr>
          <w:rFonts w:ascii="Verdana" w:hAnsi="Verdana"/>
          <w:color w:val="000000"/>
          <w:sz w:val="20"/>
          <w:szCs w:val="20"/>
          <w:shd w:val="clear" w:color="auto" w:fill="FFFFFF"/>
          <w:lang w:val="en-US"/>
        </w:rPr>
        <w:t xml:space="preserve"> and 6</w:t>
      </w:r>
      <w:r w:rsidR="00AA39AF" w:rsidRPr="002907D6">
        <w:rPr>
          <w:rFonts w:ascii="Verdana" w:hAnsi="Verdana"/>
          <w:color w:val="000000"/>
          <w:sz w:val="20"/>
          <w:szCs w:val="20"/>
          <w:shd w:val="clear" w:color="auto" w:fill="FFFFFF"/>
          <w:lang w:val="en-US"/>
        </w:rPr>
        <w:t>)</w:t>
      </w:r>
      <w:r w:rsidR="00CC6864" w:rsidRPr="002907D6">
        <w:rPr>
          <w:rFonts w:ascii="Verdana" w:hAnsi="Verdana"/>
          <w:color w:val="000000"/>
          <w:sz w:val="20"/>
          <w:szCs w:val="20"/>
          <w:shd w:val="clear" w:color="auto" w:fill="FFFFFF"/>
          <w:lang w:val="en-US"/>
        </w:rPr>
        <w:t>.</w:t>
      </w:r>
      <w:r w:rsidR="005A1F3D">
        <w:rPr>
          <w:rFonts w:ascii="Verdana" w:hAnsi="Verdana"/>
          <w:color w:val="000000"/>
          <w:sz w:val="20"/>
          <w:szCs w:val="20"/>
          <w:shd w:val="clear" w:color="auto" w:fill="FFFFFF"/>
          <w:lang w:val="en-US"/>
        </w:rPr>
        <w:t xml:space="preserve"> These reports contained, </w:t>
      </w:r>
      <w:r w:rsidR="005A1F3D">
        <w:rPr>
          <w:rFonts w:ascii="Verdana" w:hAnsi="Verdana"/>
          <w:i/>
          <w:color w:val="000000"/>
          <w:sz w:val="20"/>
          <w:szCs w:val="20"/>
          <w:shd w:val="clear" w:color="auto" w:fill="FFFFFF"/>
          <w:lang w:val="en-US"/>
        </w:rPr>
        <w:t>inter alia</w:t>
      </w:r>
      <w:r w:rsidR="005A1F3D">
        <w:rPr>
          <w:rFonts w:ascii="Verdana" w:hAnsi="Verdana"/>
          <w:color w:val="000000"/>
          <w:sz w:val="20"/>
          <w:szCs w:val="20"/>
          <w:shd w:val="clear" w:color="auto" w:fill="FFFFFF"/>
          <w:lang w:val="en-US"/>
        </w:rPr>
        <w:t>, a statement made by the victim regarding compliance with the Judgment (</w:t>
      </w:r>
      <w:r w:rsidR="005A1F3D">
        <w:rPr>
          <w:rFonts w:ascii="Verdana" w:hAnsi="Verdana"/>
          <w:i/>
          <w:color w:val="000000"/>
          <w:sz w:val="20"/>
          <w:szCs w:val="20"/>
          <w:shd w:val="clear" w:color="auto" w:fill="FFFFFF"/>
          <w:lang w:val="en-US"/>
        </w:rPr>
        <w:t xml:space="preserve">infra </w:t>
      </w:r>
      <w:proofErr w:type="spellStart"/>
      <w:r w:rsidR="005A1F3D">
        <w:rPr>
          <w:rFonts w:ascii="Verdana" w:hAnsi="Verdana"/>
          <w:i/>
          <w:color w:val="000000"/>
          <w:sz w:val="20"/>
          <w:szCs w:val="20"/>
          <w:shd w:val="clear" w:color="auto" w:fill="FFFFFF"/>
          <w:lang w:val="en-US"/>
        </w:rPr>
        <w:t>considerandum</w:t>
      </w:r>
      <w:proofErr w:type="spellEnd"/>
      <w:r w:rsidR="005A1F3D">
        <w:rPr>
          <w:rFonts w:ascii="Verdana" w:hAnsi="Verdana"/>
          <w:i/>
          <w:color w:val="000000"/>
          <w:sz w:val="20"/>
          <w:szCs w:val="20"/>
          <w:shd w:val="clear" w:color="auto" w:fill="FFFFFF"/>
          <w:lang w:val="en-US"/>
        </w:rPr>
        <w:t xml:space="preserve"> </w:t>
      </w:r>
      <w:r w:rsidR="005A1F3D">
        <w:rPr>
          <w:rFonts w:ascii="Verdana" w:hAnsi="Verdana"/>
          <w:color w:val="000000"/>
          <w:sz w:val="20"/>
          <w:szCs w:val="20"/>
          <w:shd w:val="clear" w:color="auto" w:fill="FFFFFF"/>
          <w:lang w:val="en-US"/>
        </w:rPr>
        <w:t>3).</w:t>
      </w:r>
    </w:p>
    <w:p w14:paraId="2AA568C9" w14:textId="77777777" w:rsidR="008F4831" w:rsidRPr="002907D6" w:rsidRDefault="008F4831" w:rsidP="00240098">
      <w:pPr>
        <w:pStyle w:val="Prrafodelista"/>
        <w:spacing w:before="120" w:after="120" w:line="240" w:lineRule="auto"/>
        <w:ind w:left="0"/>
        <w:jc w:val="both"/>
        <w:rPr>
          <w:rFonts w:ascii="Verdana" w:hAnsi="Verdana"/>
          <w:color w:val="000000"/>
          <w:sz w:val="20"/>
          <w:szCs w:val="20"/>
          <w:shd w:val="clear" w:color="auto" w:fill="FFFFFF"/>
          <w:lang w:val="en-US"/>
        </w:rPr>
      </w:pPr>
    </w:p>
    <w:p w14:paraId="26B1BE50" w14:textId="2D56FE24" w:rsidR="008F4831" w:rsidRPr="002907D6" w:rsidRDefault="000C6AEC" w:rsidP="00580575">
      <w:pPr>
        <w:pStyle w:val="Prrafodelista"/>
        <w:spacing w:before="120" w:after="120" w:line="240" w:lineRule="auto"/>
        <w:ind w:left="0"/>
        <w:contextualSpacing w:val="0"/>
        <w:jc w:val="both"/>
        <w:rPr>
          <w:rFonts w:ascii="Verdana" w:hAnsi="Verdana"/>
          <w:b/>
          <w:color w:val="000000"/>
          <w:sz w:val="20"/>
          <w:szCs w:val="20"/>
          <w:shd w:val="clear" w:color="auto" w:fill="FFFFFF"/>
          <w:lang w:val="en-US"/>
        </w:rPr>
      </w:pPr>
      <w:r w:rsidRPr="002907D6">
        <w:rPr>
          <w:rFonts w:ascii="Verdana" w:hAnsi="Verdana"/>
          <w:b/>
          <w:color w:val="000000"/>
          <w:sz w:val="20"/>
          <w:szCs w:val="20"/>
          <w:shd w:val="clear" w:color="auto" w:fill="FFFFFF"/>
          <w:lang w:val="en-US"/>
        </w:rPr>
        <w:t>CONSIDERING THAT</w:t>
      </w:r>
      <w:r w:rsidR="008F4831" w:rsidRPr="002907D6">
        <w:rPr>
          <w:rFonts w:ascii="Verdana" w:hAnsi="Verdana"/>
          <w:b/>
          <w:color w:val="000000"/>
          <w:sz w:val="20"/>
          <w:szCs w:val="20"/>
          <w:shd w:val="clear" w:color="auto" w:fill="FFFFFF"/>
          <w:lang w:val="en-US"/>
        </w:rPr>
        <w:t>:</w:t>
      </w:r>
    </w:p>
    <w:p w14:paraId="7D915552" w14:textId="791CD40B" w:rsidR="008F4831" w:rsidRPr="002907D6" w:rsidRDefault="000C6AEC" w:rsidP="00580575">
      <w:pPr>
        <w:pStyle w:val="Prrafodelista"/>
        <w:numPr>
          <w:ilvl w:val="0"/>
          <w:numId w:val="11"/>
        </w:numPr>
        <w:spacing w:before="120" w:after="120" w:line="240" w:lineRule="auto"/>
        <w:ind w:left="0" w:firstLine="0"/>
        <w:contextualSpacing w:val="0"/>
        <w:jc w:val="both"/>
        <w:rPr>
          <w:rFonts w:ascii="Verdana" w:hAnsi="Verdana"/>
          <w:sz w:val="20"/>
          <w:szCs w:val="20"/>
          <w:lang w:val="en-US"/>
        </w:rPr>
      </w:pPr>
      <w:r w:rsidRPr="002907D6">
        <w:rPr>
          <w:rFonts w:ascii="Verdana" w:hAnsi="Verdana"/>
          <w:sz w:val="20"/>
          <w:szCs w:val="20"/>
          <w:lang w:val="en-US"/>
        </w:rPr>
        <w:t>In the exercise o</w:t>
      </w:r>
      <w:r w:rsidR="00A60344">
        <w:rPr>
          <w:rFonts w:ascii="Verdana" w:hAnsi="Verdana"/>
          <w:sz w:val="20"/>
          <w:szCs w:val="20"/>
          <w:lang w:val="en-US"/>
        </w:rPr>
        <w:t>f its jurisdictional function of</w:t>
      </w:r>
      <w:r w:rsidRPr="002907D6">
        <w:rPr>
          <w:rFonts w:ascii="Verdana" w:hAnsi="Verdana"/>
          <w:sz w:val="20"/>
          <w:szCs w:val="20"/>
          <w:lang w:val="en-US"/>
        </w:rPr>
        <w:t xml:space="preserve"> monitor</w:t>
      </w:r>
      <w:r w:rsidR="00A60344">
        <w:rPr>
          <w:rFonts w:ascii="Verdana" w:hAnsi="Verdana"/>
          <w:sz w:val="20"/>
          <w:szCs w:val="20"/>
          <w:lang w:val="en-US"/>
        </w:rPr>
        <w:t>ing</w:t>
      </w:r>
      <w:r w:rsidRPr="002907D6">
        <w:rPr>
          <w:rFonts w:ascii="Verdana" w:hAnsi="Verdana"/>
          <w:sz w:val="20"/>
          <w:szCs w:val="20"/>
          <w:lang w:val="en-US"/>
        </w:rPr>
        <w:t xml:space="preserve"> compliance with its decisions,</w:t>
      </w:r>
      <w:r w:rsidRPr="002907D6">
        <w:rPr>
          <w:rStyle w:val="Refdenotaalpie"/>
          <w:rFonts w:ascii="Verdana" w:hAnsi="Verdana"/>
          <w:sz w:val="20"/>
          <w:szCs w:val="20"/>
          <w:lang w:val="en-US"/>
        </w:rPr>
        <w:footnoteReference w:id="4"/>
      </w:r>
      <w:r w:rsidR="008F4831" w:rsidRPr="002907D6">
        <w:rPr>
          <w:rFonts w:ascii="Verdana" w:hAnsi="Verdana"/>
          <w:sz w:val="20"/>
          <w:szCs w:val="20"/>
          <w:lang w:val="en-US"/>
        </w:rPr>
        <w:t xml:space="preserve"> </w:t>
      </w:r>
      <w:r w:rsidR="00416328" w:rsidRPr="002907D6">
        <w:rPr>
          <w:rFonts w:ascii="Verdana" w:hAnsi="Verdana"/>
          <w:sz w:val="20"/>
          <w:szCs w:val="20"/>
          <w:lang w:val="en-US"/>
        </w:rPr>
        <w:t>the Court</w:t>
      </w:r>
      <w:r w:rsidR="008F4831" w:rsidRPr="002907D6">
        <w:rPr>
          <w:rFonts w:ascii="Verdana" w:hAnsi="Verdana"/>
          <w:sz w:val="20"/>
          <w:szCs w:val="20"/>
          <w:lang w:val="en-US"/>
        </w:rPr>
        <w:t xml:space="preserve"> ha</w:t>
      </w:r>
      <w:r w:rsidR="00416328" w:rsidRPr="002907D6">
        <w:rPr>
          <w:rFonts w:ascii="Verdana" w:hAnsi="Verdana"/>
          <w:sz w:val="20"/>
          <w:szCs w:val="20"/>
          <w:lang w:val="en-US"/>
        </w:rPr>
        <w:t xml:space="preserve">s been monitoring </w:t>
      </w:r>
      <w:r w:rsidR="00A60344">
        <w:rPr>
          <w:rFonts w:ascii="Verdana" w:hAnsi="Verdana"/>
          <w:sz w:val="20"/>
          <w:szCs w:val="20"/>
          <w:lang w:val="en-US"/>
        </w:rPr>
        <w:t xml:space="preserve">compliance with the </w:t>
      </w:r>
      <w:r w:rsidR="00416328" w:rsidRPr="002907D6">
        <w:rPr>
          <w:rFonts w:ascii="Verdana" w:hAnsi="Verdana"/>
          <w:sz w:val="20"/>
          <w:szCs w:val="20"/>
          <w:lang w:val="en-US"/>
        </w:rPr>
        <w:t xml:space="preserve">execution of the </w:t>
      </w:r>
      <w:r w:rsidR="00D97671">
        <w:rPr>
          <w:rFonts w:ascii="Verdana" w:hAnsi="Verdana"/>
          <w:sz w:val="20"/>
          <w:szCs w:val="20"/>
          <w:lang w:val="en-US"/>
        </w:rPr>
        <w:t>J</w:t>
      </w:r>
      <w:r w:rsidR="00416328" w:rsidRPr="002907D6">
        <w:rPr>
          <w:rFonts w:ascii="Verdana" w:hAnsi="Verdana"/>
          <w:sz w:val="20"/>
          <w:szCs w:val="20"/>
          <w:lang w:val="en-US"/>
        </w:rPr>
        <w:t xml:space="preserve">udgment delivered in this case in </w:t>
      </w:r>
      <w:r w:rsidR="008F4831" w:rsidRPr="002907D6">
        <w:rPr>
          <w:rFonts w:ascii="Verdana" w:hAnsi="Verdana"/>
          <w:sz w:val="20"/>
          <w:szCs w:val="20"/>
          <w:lang w:val="en-US"/>
        </w:rPr>
        <w:t>2014 (</w:t>
      </w:r>
      <w:r w:rsidR="008F4831" w:rsidRPr="002907D6">
        <w:rPr>
          <w:rFonts w:ascii="Verdana" w:hAnsi="Verdana"/>
          <w:i/>
          <w:iCs/>
          <w:sz w:val="20"/>
          <w:szCs w:val="20"/>
          <w:lang w:val="en-US"/>
        </w:rPr>
        <w:t>supra</w:t>
      </w:r>
      <w:r w:rsidR="008F4831" w:rsidRPr="002907D6">
        <w:rPr>
          <w:rFonts w:ascii="Verdana" w:hAnsi="Verdana"/>
          <w:sz w:val="20"/>
          <w:szCs w:val="20"/>
          <w:lang w:val="en-US"/>
        </w:rPr>
        <w:t xml:space="preserve"> </w:t>
      </w:r>
      <w:r w:rsidR="00416328" w:rsidRPr="002907D6">
        <w:rPr>
          <w:rFonts w:ascii="Verdana" w:hAnsi="Verdana"/>
          <w:sz w:val="20"/>
          <w:szCs w:val="20"/>
          <w:lang w:val="en-US"/>
        </w:rPr>
        <w:t>having seen paragraph</w:t>
      </w:r>
      <w:r w:rsidR="00A60344">
        <w:rPr>
          <w:rFonts w:ascii="Verdana" w:hAnsi="Verdana"/>
          <w:sz w:val="20"/>
          <w:szCs w:val="20"/>
          <w:lang w:val="en-US"/>
        </w:rPr>
        <w:t xml:space="preserve"> 1</w:t>
      </w:r>
      <w:r w:rsidR="008F4831" w:rsidRPr="002907D6">
        <w:rPr>
          <w:rFonts w:ascii="Verdana" w:hAnsi="Verdana"/>
          <w:sz w:val="20"/>
          <w:szCs w:val="20"/>
          <w:lang w:val="en-US"/>
        </w:rPr>
        <w:t xml:space="preserve">). </w:t>
      </w:r>
      <w:r w:rsidR="00416328" w:rsidRPr="002907D6">
        <w:rPr>
          <w:rFonts w:ascii="Verdana" w:hAnsi="Verdana"/>
          <w:sz w:val="20"/>
          <w:szCs w:val="20"/>
          <w:lang w:val="en-US"/>
        </w:rPr>
        <w:t xml:space="preserve">In this </w:t>
      </w:r>
      <w:r w:rsidR="00A60344" w:rsidRPr="002907D6">
        <w:rPr>
          <w:rFonts w:ascii="Verdana" w:hAnsi="Verdana"/>
          <w:sz w:val="20"/>
          <w:szCs w:val="20"/>
          <w:lang w:val="en-US"/>
        </w:rPr>
        <w:t>ruling</w:t>
      </w:r>
      <w:r w:rsidR="00416328" w:rsidRPr="002907D6">
        <w:rPr>
          <w:rFonts w:ascii="Verdana" w:hAnsi="Verdana"/>
          <w:sz w:val="20"/>
          <w:szCs w:val="20"/>
          <w:lang w:val="en-US"/>
        </w:rPr>
        <w:t>,</w:t>
      </w:r>
      <w:r w:rsidR="008F4831" w:rsidRPr="002907D6">
        <w:rPr>
          <w:rFonts w:ascii="Verdana" w:hAnsi="Verdana"/>
          <w:sz w:val="20"/>
          <w:szCs w:val="20"/>
          <w:lang w:val="en-US"/>
        </w:rPr>
        <w:t xml:space="preserve"> </w:t>
      </w:r>
      <w:r w:rsidR="00416328" w:rsidRPr="002907D6">
        <w:rPr>
          <w:rFonts w:ascii="Verdana" w:hAnsi="Verdana"/>
          <w:sz w:val="20"/>
          <w:szCs w:val="20"/>
          <w:lang w:val="en-US"/>
        </w:rPr>
        <w:t>the Court</w:t>
      </w:r>
      <w:r w:rsidR="008F4831" w:rsidRPr="002907D6">
        <w:rPr>
          <w:rFonts w:ascii="Verdana" w:hAnsi="Verdana"/>
          <w:sz w:val="20"/>
          <w:szCs w:val="20"/>
          <w:lang w:val="en-US"/>
        </w:rPr>
        <w:t xml:space="preserve"> </w:t>
      </w:r>
      <w:r w:rsidR="00A60344">
        <w:rPr>
          <w:rFonts w:ascii="Verdana" w:hAnsi="Verdana"/>
          <w:sz w:val="20"/>
          <w:szCs w:val="20"/>
          <w:lang w:val="en-US"/>
        </w:rPr>
        <w:t>ordered</w:t>
      </w:r>
      <w:r w:rsidR="00416328" w:rsidRPr="002907D6">
        <w:rPr>
          <w:rFonts w:ascii="Verdana" w:hAnsi="Verdana"/>
          <w:sz w:val="20"/>
          <w:szCs w:val="20"/>
          <w:lang w:val="en-US"/>
        </w:rPr>
        <w:t xml:space="preserve"> three </w:t>
      </w:r>
      <w:r w:rsidR="00D97671">
        <w:rPr>
          <w:rFonts w:ascii="Verdana" w:hAnsi="Verdana"/>
          <w:sz w:val="20"/>
          <w:szCs w:val="20"/>
          <w:lang w:val="en-US"/>
        </w:rPr>
        <w:t xml:space="preserve">reparation </w:t>
      </w:r>
      <w:r w:rsidR="00416328" w:rsidRPr="002907D6">
        <w:rPr>
          <w:rFonts w:ascii="Verdana" w:hAnsi="Verdana"/>
          <w:sz w:val="20"/>
          <w:szCs w:val="20"/>
          <w:lang w:val="en-US"/>
        </w:rPr>
        <w:t>measures: (</w:t>
      </w:r>
      <w:proofErr w:type="spellStart"/>
      <w:r w:rsidR="004D3E9A" w:rsidRPr="002907D6">
        <w:rPr>
          <w:rFonts w:ascii="Verdana" w:hAnsi="Verdana"/>
          <w:sz w:val="20"/>
          <w:szCs w:val="20"/>
          <w:lang w:val="en-US"/>
        </w:rPr>
        <w:t>i</w:t>
      </w:r>
      <w:proofErr w:type="spellEnd"/>
      <w:r w:rsidR="004D3E9A" w:rsidRPr="002907D6">
        <w:rPr>
          <w:rFonts w:ascii="Verdana" w:hAnsi="Verdana"/>
          <w:sz w:val="20"/>
          <w:szCs w:val="20"/>
          <w:lang w:val="en-US"/>
        </w:rPr>
        <w:t xml:space="preserve">) </w:t>
      </w:r>
      <w:r w:rsidR="00416328" w:rsidRPr="002907D6">
        <w:rPr>
          <w:rFonts w:ascii="Verdana" w:hAnsi="Verdana"/>
          <w:sz w:val="20"/>
          <w:szCs w:val="20"/>
          <w:lang w:val="en-US"/>
        </w:rPr>
        <w:t xml:space="preserve">publish and disseminate the </w:t>
      </w:r>
      <w:r w:rsidR="00D97671">
        <w:rPr>
          <w:rFonts w:ascii="Verdana" w:hAnsi="Verdana"/>
          <w:sz w:val="20"/>
          <w:szCs w:val="20"/>
          <w:lang w:val="en-US"/>
        </w:rPr>
        <w:t>J</w:t>
      </w:r>
      <w:r w:rsidR="00416328" w:rsidRPr="002907D6">
        <w:rPr>
          <w:rFonts w:ascii="Verdana" w:hAnsi="Verdana"/>
          <w:sz w:val="20"/>
          <w:szCs w:val="20"/>
          <w:lang w:val="en-US"/>
        </w:rPr>
        <w:t xml:space="preserve">udgment and its official summary; (ii) pay the victim the compensation for non-pecuniary damage, and (iii) reimburse costs and expenses </w:t>
      </w:r>
      <w:r w:rsidR="008F4831" w:rsidRPr="002907D6">
        <w:rPr>
          <w:rFonts w:ascii="Verdana" w:hAnsi="Verdana"/>
          <w:sz w:val="20"/>
          <w:szCs w:val="20"/>
          <w:lang w:val="en-US"/>
        </w:rPr>
        <w:t>(</w:t>
      </w:r>
      <w:r w:rsidR="008F4831" w:rsidRPr="002907D6">
        <w:rPr>
          <w:rFonts w:ascii="Verdana" w:hAnsi="Verdana"/>
          <w:i/>
          <w:sz w:val="20"/>
          <w:szCs w:val="20"/>
          <w:lang w:val="en-US"/>
        </w:rPr>
        <w:t>infra</w:t>
      </w:r>
      <w:r w:rsidR="008F4831" w:rsidRPr="002907D6">
        <w:rPr>
          <w:rFonts w:ascii="Verdana" w:hAnsi="Verdana"/>
          <w:sz w:val="20"/>
          <w:szCs w:val="20"/>
          <w:lang w:val="en-US"/>
        </w:rPr>
        <w:t xml:space="preserve"> </w:t>
      </w:r>
      <w:r w:rsidR="00416328" w:rsidRPr="002907D6">
        <w:rPr>
          <w:rFonts w:ascii="Verdana" w:hAnsi="Verdana"/>
          <w:i/>
          <w:iCs/>
          <w:sz w:val="20"/>
          <w:szCs w:val="20"/>
          <w:lang w:val="en-US"/>
        </w:rPr>
        <w:t>c</w:t>
      </w:r>
      <w:r w:rsidR="008F4831" w:rsidRPr="002907D6">
        <w:rPr>
          <w:rFonts w:ascii="Verdana" w:hAnsi="Verdana"/>
          <w:i/>
          <w:iCs/>
          <w:sz w:val="20"/>
          <w:szCs w:val="20"/>
          <w:lang w:val="en-US"/>
        </w:rPr>
        <w:t>onsiderand</w:t>
      </w:r>
      <w:r w:rsidR="00416328" w:rsidRPr="002907D6">
        <w:rPr>
          <w:rFonts w:ascii="Verdana" w:hAnsi="Verdana"/>
          <w:i/>
          <w:iCs/>
          <w:sz w:val="20"/>
          <w:szCs w:val="20"/>
          <w:lang w:val="en-US"/>
        </w:rPr>
        <w:t>a</w:t>
      </w:r>
      <w:r w:rsidR="008F4831" w:rsidRPr="002907D6">
        <w:rPr>
          <w:rFonts w:ascii="Verdana" w:hAnsi="Verdana"/>
          <w:sz w:val="20"/>
          <w:szCs w:val="20"/>
          <w:lang w:val="en-US"/>
        </w:rPr>
        <w:t xml:space="preserve"> </w:t>
      </w:r>
      <w:r w:rsidR="00FE28BB" w:rsidRPr="002907D6">
        <w:rPr>
          <w:rFonts w:ascii="Verdana" w:hAnsi="Verdana"/>
          <w:sz w:val="20"/>
          <w:szCs w:val="20"/>
          <w:lang w:val="en-US"/>
        </w:rPr>
        <w:t>4</w:t>
      </w:r>
      <w:r w:rsidR="00A20914" w:rsidRPr="002907D6">
        <w:rPr>
          <w:rFonts w:ascii="Verdana" w:hAnsi="Verdana"/>
          <w:sz w:val="20"/>
          <w:szCs w:val="20"/>
          <w:lang w:val="en-US"/>
        </w:rPr>
        <w:t xml:space="preserve"> </w:t>
      </w:r>
      <w:r w:rsidR="00416328" w:rsidRPr="002907D6">
        <w:rPr>
          <w:rFonts w:ascii="Verdana" w:hAnsi="Verdana"/>
          <w:sz w:val="20"/>
          <w:szCs w:val="20"/>
          <w:lang w:val="en-US"/>
        </w:rPr>
        <w:t>and</w:t>
      </w:r>
      <w:r w:rsidR="00A20914" w:rsidRPr="002907D6">
        <w:rPr>
          <w:rFonts w:ascii="Verdana" w:hAnsi="Verdana"/>
          <w:sz w:val="20"/>
          <w:szCs w:val="20"/>
          <w:lang w:val="en-US"/>
        </w:rPr>
        <w:t xml:space="preserve"> </w:t>
      </w:r>
      <w:r w:rsidR="00FE28BB" w:rsidRPr="002907D6">
        <w:rPr>
          <w:rFonts w:ascii="Verdana" w:hAnsi="Verdana"/>
          <w:sz w:val="20"/>
          <w:szCs w:val="20"/>
          <w:lang w:val="en-US"/>
        </w:rPr>
        <w:t>7</w:t>
      </w:r>
      <w:r w:rsidR="008F4831" w:rsidRPr="002907D6">
        <w:rPr>
          <w:rFonts w:ascii="Verdana" w:hAnsi="Verdana"/>
          <w:sz w:val="20"/>
          <w:szCs w:val="20"/>
          <w:lang w:val="en-US"/>
        </w:rPr>
        <w:t>).</w:t>
      </w:r>
    </w:p>
    <w:p w14:paraId="042EABEA" w14:textId="6D9C2320" w:rsidR="005413E8" w:rsidRPr="002907D6" w:rsidRDefault="00416328" w:rsidP="00416328">
      <w:pPr>
        <w:pStyle w:val="Prrafodelista"/>
        <w:numPr>
          <w:ilvl w:val="0"/>
          <w:numId w:val="11"/>
        </w:numPr>
        <w:spacing w:before="120" w:after="120" w:line="240" w:lineRule="auto"/>
        <w:ind w:left="0" w:firstLine="0"/>
        <w:contextualSpacing w:val="0"/>
        <w:jc w:val="both"/>
        <w:rPr>
          <w:lang w:val="en-US"/>
        </w:rPr>
      </w:pPr>
      <w:r w:rsidRPr="002907D6">
        <w:rPr>
          <w:rFonts w:ascii="Verdana" w:hAnsi="Verdana"/>
          <w:sz w:val="20"/>
          <w:szCs w:val="20"/>
          <w:lang w:val="en-US"/>
        </w:rPr>
        <w:t>Pursuant to Article 68(1) of the American Convention on Human Rights, “</w:t>
      </w:r>
      <w:bookmarkStart w:id="1" w:name="_Hlk35338834"/>
      <w:r w:rsidRPr="002907D6">
        <w:rPr>
          <w:rFonts w:ascii="Verdana" w:hAnsi="Verdana"/>
          <w:sz w:val="20"/>
          <w:szCs w:val="20"/>
          <w:lang w:val="en-US"/>
        </w:rPr>
        <w:t>[t]</w:t>
      </w:r>
      <w:r w:rsidRPr="002907D6">
        <w:rPr>
          <w:rFonts w:ascii="Verdana" w:hAnsi="Verdana"/>
          <w:spacing w:val="-3"/>
          <w:sz w:val="20"/>
          <w:szCs w:val="20"/>
          <w:lang w:val="en-US"/>
        </w:rPr>
        <w:t xml:space="preserve">he States Parties to the Convention undertake to comply with the </w:t>
      </w:r>
      <w:r w:rsidR="00D97671">
        <w:rPr>
          <w:rFonts w:ascii="Verdana" w:hAnsi="Verdana"/>
          <w:spacing w:val="-3"/>
          <w:sz w:val="20"/>
          <w:szCs w:val="20"/>
          <w:lang w:val="en-US"/>
        </w:rPr>
        <w:t>J</w:t>
      </w:r>
      <w:r w:rsidRPr="002907D6">
        <w:rPr>
          <w:rFonts w:ascii="Verdana" w:hAnsi="Verdana"/>
          <w:spacing w:val="-3"/>
          <w:sz w:val="20"/>
          <w:szCs w:val="20"/>
          <w:lang w:val="en-US"/>
        </w:rPr>
        <w:t>udgment of the Court in any case to which they are parties</w:t>
      </w:r>
      <w:r w:rsidRPr="002907D6">
        <w:rPr>
          <w:rFonts w:ascii="Verdana" w:hAnsi="Verdana"/>
          <w:sz w:val="20"/>
          <w:szCs w:val="20"/>
          <w:lang w:val="en-US"/>
        </w:rPr>
        <w:t xml:space="preserve">.” </w:t>
      </w:r>
      <w:bookmarkEnd w:id="1"/>
      <w:r w:rsidRPr="002907D6">
        <w:rPr>
          <w:rFonts w:ascii="Verdana" w:hAnsi="Verdana"/>
          <w:sz w:val="20"/>
          <w:szCs w:val="20"/>
          <w:lang w:val="en-US"/>
        </w:rPr>
        <w:t>This obligation includes the State’s duty to inform the Court of the steps taken to compl</w:t>
      </w:r>
      <w:r w:rsidR="000573F3">
        <w:rPr>
          <w:rFonts w:ascii="Verdana" w:hAnsi="Verdana"/>
          <w:sz w:val="20"/>
          <w:szCs w:val="20"/>
          <w:lang w:val="en-US"/>
        </w:rPr>
        <w:t>y with each measure ordered, which</w:t>
      </w:r>
      <w:r w:rsidRPr="002907D6">
        <w:rPr>
          <w:rFonts w:ascii="Verdana" w:hAnsi="Verdana"/>
          <w:sz w:val="20"/>
          <w:szCs w:val="20"/>
          <w:lang w:val="en-US"/>
        </w:rPr>
        <w:t xml:space="preserve"> is essential </w:t>
      </w:r>
      <w:r w:rsidR="000573F3">
        <w:rPr>
          <w:rFonts w:ascii="Verdana" w:hAnsi="Verdana"/>
          <w:sz w:val="20"/>
          <w:szCs w:val="20"/>
          <w:lang w:val="en-US"/>
        </w:rPr>
        <w:t>in order</w:t>
      </w:r>
      <w:r w:rsidRPr="002907D6">
        <w:rPr>
          <w:rFonts w:ascii="Verdana" w:hAnsi="Verdana"/>
          <w:sz w:val="20"/>
          <w:szCs w:val="20"/>
          <w:lang w:val="en-US"/>
        </w:rPr>
        <w:t xml:space="preserve"> to evaluate the status of compliance with the judgment as a whole</w:t>
      </w:r>
      <w:r w:rsidRPr="002907D6">
        <w:rPr>
          <w:lang w:val="en-US"/>
        </w:rPr>
        <w:t>.</w:t>
      </w:r>
      <w:r w:rsidR="00116B8F" w:rsidRPr="002907D6">
        <w:rPr>
          <w:rStyle w:val="Refdenotaalpie"/>
          <w:rFonts w:ascii="Verdana" w:hAnsi="Verdana"/>
          <w:sz w:val="20"/>
          <w:szCs w:val="20"/>
          <w:lang w:val="en-US"/>
        </w:rPr>
        <w:footnoteReference w:id="5"/>
      </w:r>
      <w:r w:rsidRPr="002907D6">
        <w:rPr>
          <w:lang w:val="en-US"/>
        </w:rPr>
        <w:t xml:space="preserve"> </w:t>
      </w:r>
      <w:bookmarkStart w:id="2" w:name="_Hlk35339062"/>
      <w:r w:rsidRPr="002907D6">
        <w:rPr>
          <w:rFonts w:ascii="Verdana" w:hAnsi="Verdana"/>
          <w:sz w:val="20"/>
          <w:szCs w:val="20"/>
          <w:lang w:val="en-US"/>
        </w:rPr>
        <w:t>The States Parties to the Convention must ensure compliance with the provisions of the Convention and their practical effects (</w:t>
      </w:r>
      <w:r w:rsidRPr="002907D6">
        <w:rPr>
          <w:rFonts w:ascii="Verdana" w:hAnsi="Verdana"/>
          <w:i/>
          <w:sz w:val="20"/>
          <w:szCs w:val="20"/>
          <w:lang w:val="en-US"/>
        </w:rPr>
        <w:t>effet utile</w:t>
      </w:r>
      <w:r w:rsidRPr="002907D6">
        <w:rPr>
          <w:rFonts w:ascii="Verdana" w:hAnsi="Verdana"/>
          <w:sz w:val="20"/>
          <w:szCs w:val="20"/>
          <w:lang w:val="en-US"/>
        </w:rPr>
        <w:t>) in their respective domestic laws</w:t>
      </w:r>
      <w:bookmarkEnd w:id="2"/>
      <w:r w:rsidRPr="002907D6">
        <w:rPr>
          <w:rFonts w:ascii="Verdana" w:hAnsi="Verdana"/>
          <w:sz w:val="20"/>
          <w:szCs w:val="20"/>
          <w:lang w:val="en-US"/>
        </w:rPr>
        <w:t>. These obligations must be interpreted and applied so that the guaranteed protection is truly practical and effective, recalling the special nature of human rights treaties.</w:t>
      </w:r>
      <w:r w:rsidR="00116B8F" w:rsidRPr="002907D6">
        <w:rPr>
          <w:rStyle w:val="Refdenotaalpie"/>
          <w:rFonts w:ascii="Verdana" w:hAnsi="Verdana"/>
          <w:sz w:val="20"/>
          <w:szCs w:val="20"/>
          <w:lang w:val="en-US"/>
        </w:rPr>
        <w:footnoteReference w:id="6"/>
      </w:r>
    </w:p>
    <w:p w14:paraId="65F8EC42" w14:textId="59C157B2" w:rsidR="005413E8" w:rsidRPr="002907D6" w:rsidRDefault="00E93332" w:rsidP="00580575">
      <w:pPr>
        <w:pStyle w:val="Prrafodelista"/>
        <w:numPr>
          <w:ilvl w:val="0"/>
          <w:numId w:val="11"/>
        </w:numPr>
        <w:spacing w:before="120" w:after="120" w:line="240" w:lineRule="auto"/>
        <w:ind w:left="0" w:firstLine="0"/>
        <w:contextualSpacing w:val="0"/>
        <w:jc w:val="both"/>
        <w:rPr>
          <w:rFonts w:ascii="Verdana" w:hAnsi="Verdana"/>
          <w:sz w:val="20"/>
          <w:szCs w:val="20"/>
          <w:lang w:val="en-US"/>
        </w:rPr>
      </w:pPr>
      <w:r w:rsidRPr="002907D6">
        <w:rPr>
          <w:rFonts w:ascii="Verdana" w:hAnsi="Verdana"/>
          <w:sz w:val="20"/>
          <w:szCs w:val="20"/>
          <w:lang w:val="en-US"/>
        </w:rPr>
        <w:t>In its report of May</w:t>
      </w:r>
      <w:r w:rsidR="00981F09" w:rsidRPr="002907D6">
        <w:rPr>
          <w:rFonts w:ascii="Verdana" w:hAnsi="Verdana"/>
          <w:sz w:val="20"/>
          <w:szCs w:val="20"/>
          <w:lang w:val="en-US"/>
        </w:rPr>
        <w:t xml:space="preserve"> 2015</w:t>
      </w:r>
      <w:r w:rsidRPr="002907D6">
        <w:rPr>
          <w:rFonts w:ascii="Verdana" w:hAnsi="Verdana"/>
          <w:sz w:val="20"/>
          <w:szCs w:val="20"/>
          <w:lang w:val="en-US"/>
        </w:rPr>
        <w:t>,</w:t>
      </w:r>
      <w:r w:rsidR="00981F09" w:rsidRPr="002907D6">
        <w:rPr>
          <w:rFonts w:ascii="Verdana" w:hAnsi="Verdana"/>
          <w:sz w:val="20"/>
          <w:szCs w:val="20"/>
          <w:lang w:val="en-US"/>
        </w:rPr>
        <w:t xml:space="preserve"> </w:t>
      </w:r>
      <w:r w:rsidR="00D86A4A" w:rsidRPr="002907D6">
        <w:rPr>
          <w:rFonts w:ascii="Verdana" w:hAnsi="Verdana"/>
          <w:sz w:val="20"/>
          <w:szCs w:val="20"/>
          <w:lang w:val="en-US"/>
        </w:rPr>
        <w:t>the State</w:t>
      </w:r>
      <w:r w:rsidR="00EF11C6" w:rsidRPr="002907D6">
        <w:rPr>
          <w:rFonts w:ascii="Verdana" w:hAnsi="Verdana"/>
          <w:sz w:val="20"/>
          <w:szCs w:val="20"/>
          <w:lang w:val="en-US"/>
        </w:rPr>
        <w:t xml:space="preserve"> </w:t>
      </w:r>
      <w:r w:rsidRPr="002907D6">
        <w:rPr>
          <w:rFonts w:ascii="Verdana" w:hAnsi="Verdana"/>
          <w:sz w:val="20"/>
          <w:szCs w:val="20"/>
          <w:lang w:val="en-US"/>
        </w:rPr>
        <w:t>a</w:t>
      </w:r>
      <w:r w:rsidR="0055137B" w:rsidRPr="002907D6">
        <w:rPr>
          <w:rFonts w:ascii="Verdana" w:hAnsi="Verdana"/>
          <w:sz w:val="20"/>
          <w:szCs w:val="20"/>
          <w:lang w:val="en-US"/>
        </w:rPr>
        <w:t>ssert</w:t>
      </w:r>
      <w:r w:rsidRPr="002907D6">
        <w:rPr>
          <w:rFonts w:ascii="Verdana" w:hAnsi="Verdana"/>
          <w:sz w:val="20"/>
          <w:szCs w:val="20"/>
          <w:lang w:val="en-US"/>
        </w:rPr>
        <w:t xml:space="preserve">ed that the payment of the amounts ordered in the </w:t>
      </w:r>
      <w:r w:rsidR="00D97671">
        <w:rPr>
          <w:rFonts w:ascii="Verdana" w:hAnsi="Verdana"/>
          <w:sz w:val="20"/>
          <w:szCs w:val="20"/>
          <w:lang w:val="en-US"/>
        </w:rPr>
        <w:t>J</w:t>
      </w:r>
      <w:r w:rsidRPr="002907D6">
        <w:rPr>
          <w:rFonts w:ascii="Verdana" w:hAnsi="Verdana"/>
          <w:sz w:val="20"/>
          <w:szCs w:val="20"/>
          <w:lang w:val="en-US"/>
        </w:rPr>
        <w:t xml:space="preserve">udgment had been made </w:t>
      </w:r>
      <w:r w:rsidR="0055137B" w:rsidRPr="002907D6">
        <w:rPr>
          <w:rFonts w:ascii="Verdana" w:hAnsi="Verdana"/>
          <w:sz w:val="20"/>
          <w:szCs w:val="20"/>
          <w:lang w:val="en-US"/>
        </w:rPr>
        <w:t>and</w:t>
      </w:r>
      <w:r w:rsidRPr="002907D6">
        <w:rPr>
          <w:rFonts w:ascii="Verdana" w:hAnsi="Verdana"/>
          <w:sz w:val="20"/>
          <w:szCs w:val="20"/>
          <w:lang w:val="en-US"/>
        </w:rPr>
        <w:t xml:space="preserve"> that </w:t>
      </w:r>
      <w:r w:rsidR="00FD0D3B">
        <w:rPr>
          <w:rFonts w:ascii="Verdana" w:hAnsi="Verdana"/>
          <w:sz w:val="20"/>
          <w:szCs w:val="20"/>
          <w:lang w:val="en-US"/>
        </w:rPr>
        <w:t xml:space="preserve">Mr. </w:t>
      </w:r>
      <w:proofErr w:type="spellStart"/>
      <w:r w:rsidR="00EF11C6" w:rsidRPr="00FD0D3B">
        <w:rPr>
          <w:rFonts w:ascii="Verdana" w:hAnsi="Verdana"/>
          <w:sz w:val="20"/>
          <w:szCs w:val="20"/>
          <w:lang w:val="en-US"/>
        </w:rPr>
        <w:t>Liakat</w:t>
      </w:r>
      <w:proofErr w:type="spellEnd"/>
      <w:r w:rsidR="00EF11C6" w:rsidRPr="00FD0D3B">
        <w:rPr>
          <w:rFonts w:ascii="Verdana" w:hAnsi="Verdana"/>
          <w:sz w:val="20"/>
          <w:szCs w:val="20"/>
          <w:lang w:val="en-US"/>
        </w:rPr>
        <w:t xml:space="preserve"> Ali </w:t>
      </w:r>
      <w:proofErr w:type="spellStart"/>
      <w:r w:rsidR="00EF11C6" w:rsidRPr="00FD0D3B">
        <w:rPr>
          <w:rFonts w:ascii="Verdana" w:hAnsi="Verdana"/>
          <w:sz w:val="20"/>
          <w:szCs w:val="20"/>
          <w:lang w:val="en-US"/>
        </w:rPr>
        <w:t>Alibux</w:t>
      </w:r>
      <w:proofErr w:type="spellEnd"/>
      <w:r w:rsidR="00EF11C6" w:rsidRPr="00FD0D3B">
        <w:rPr>
          <w:rFonts w:ascii="Verdana" w:hAnsi="Verdana"/>
          <w:sz w:val="20"/>
          <w:szCs w:val="20"/>
          <w:lang w:val="en-US"/>
        </w:rPr>
        <w:t xml:space="preserve"> </w:t>
      </w:r>
      <w:r w:rsidR="00FD0D3B" w:rsidRPr="00FD0D3B">
        <w:rPr>
          <w:rFonts w:ascii="Verdana" w:hAnsi="Verdana"/>
          <w:sz w:val="20"/>
          <w:szCs w:val="20"/>
          <w:lang w:val="en-US"/>
        </w:rPr>
        <w:t>“</w:t>
      </w:r>
      <w:r w:rsidRPr="00FD0D3B">
        <w:rPr>
          <w:rFonts w:ascii="Verdana" w:hAnsi="Verdana"/>
          <w:sz w:val="20"/>
          <w:szCs w:val="20"/>
          <w:lang w:val="en-US"/>
        </w:rPr>
        <w:t>ha</w:t>
      </w:r>
      <w:r w:rsidR="00FD0D3B" w:rsidRPr="00FD0D3B">
        <w:rPr>
          <w:rFonts w:ascii="Verdana" w:hAnsi="Verdana"/>
          <w:sz w:val="20"/>
          <w:szCs w:val="20"/>
          <w:lang w:val="en-US"/>
        </w:rPr>
        <w:t xml:space="preserve">[d] </w:t>
      </w:r>
      <w:r w:rsidRPr="00FD0D3B">
        <w:rPr>
          <w:rFonts w:ascii="Verdana" w:hAnsi="Verdana"/>
          <w:sz w:val="20"/>
          <w:szCs w:val="20"/>
          <w:lang w:val="en-US"/>
        </w:rPr>
        <w:t xml:space="preserve">indicated </w:t>
      </w:r>
      <w:r w:rsidR="00FD0D3B" w:rsidRPr="00FD0D3B">
        <w:rPr>
          <w:rFonts w:ascii="Verdana" w:hAnsi="Verdana"/>
          <w:sz w:val="20"/>
          <w:szCs w:val="20"/>
          <w:lang w:val="en-US"/>
        </w:rPr>
        <w:t>not to attach further interest</w:t>
      </w:r>
      <w:r w:rsidRPr="00FD0D3B">
        <w:rPr>
          <w:rFonts w:ascii="Verdana" w:hAnsi="Verdana"/>
          <w:sz w:val="20"/>
          <w:szCs w:val="20"/>
          <w:lang w:val="en-US"/>
        </w:rPr>
        <w:t xml:space="preserve"> in</w:t>
      </w:r>
      <w:r w:rsidR="0055137B" w:rsidRPr="00FD0D3B">
        <w:rPr>
          <w:rFonts w:ascii="Verdana" w:hAnsi="Verdana"/>
          <w:sz w:val="20"/>
          <w:szCs w:val="20"/>
          <w:lang w:val="en-US"/>
        </w:rPr>
        <w:t xml:space="preserve"> the</w:t>
      </w:r>
      <w:r w:rsidRPr="00FD0D3B">
        <w:rPr>
          <w:rFonts w:ascii="Verdana" w:hAnsi="Verdana"/>
          <w:sz w:val="20"/>
          <w:szCs w:val="20"/>
          <w:lang w:val="en-US"/>
        </w:rPr>
        <w:t xml:space="preserve"> implementation”</w:t>
      </w:r>
      <w:r w:rsidRPr="002907D6">
        <w:rPr>
          <w:rFonts w:ascii="Verdana" w:hAnsi="Verdana"/>
          <w:sz w:val="20"/>
          <w:szCs w:val="20"/>
          <w:lang w:val="en-US"/>
        </w:rPr>
        <w:t xml:space="preserve"> of the other measures ordered in the </w:t>
      </w:r>
      <w:r w:rsidR="00D97671">
        <w:rPr>
          <w:rFonts w:ascii="Verdana" w:hAnsi="Verdana"/>
          <w:sz w:val="20"/>
          <w:szCs w:val="20"/>
          <w:lang w:val="en-US"/>
        </w:rPr>
        <w:t>J</w:t>
      </w:r>
      <w:r w:rsidRPr="002907D6">
        <w:rPr>
          <w:rFonts w:ascii="Verdana" w:hAnsi="Verdana"/>
          <w:sz w:val="20"/>
          <w:szCs w:val="20"/>
          <w:lang w:val="en-US"/>
        </w:rPr>
        <w:t>udgment</w:t>
      </w:r>
      <w:r w:rsidR="00EF11C6" w:rsidRPr="002907D6">
        <w:rPr>
          <w:rFonts w:ascii="Verdana" w:hAnsi="Verdana"/>
          <w:sz w:val="20"/>
          <w:szCs w:val="20"/>
          <w:lang w:val="en-US"/>
        </w:rPr>
        <w:t xml:space="preserve">. </w:t>
      </w:r>
      <w:r w:rsidRPr="002907D6">
        <w:rPr>
          <w:rFonts w:ascii="Verdana" w:hAnsi="Verdana"/>
          <w:sz w:val="20"/>
          <w:szCs w:val="20"/>
          <w:lang w:val="en-US"/>
        </w:rPr>
        <w:t xml:space="preserve">Even though the victim’s representative has repeatedly been asked to </w:t>
      </w:r>
      <w:r w:rsidRPr="002907D6">
        <w:rPr>
          <w:rFonts w:ascii="Verdana" w:hAnsi="Verdana"/>
          <w:sz w:val="20"/>
          <w:szCs w:val="20"/>
          <w:lang w:val="en-US"/>
        </w:rPr>
        <w:lastRenderedPageBreak/>
        <w:t xml:space="preserve">present observations on this report, he has not </w:t>
      </w:r>
      <w:r w:rsidR="0055137B" w:rsidRPr="002907D6">
        <w:rPr>
          <w:rFonts w:ascii="Verdana" w:hAnsi="Verdana"/>
          <w:sz w:val="20"/>
          <w:szCs w:val="20"/>
          <w:lang w:val="en-US"/>
        </w:rPr>
        <w:t>remitted</w:t>
      </w:r>
      <w:r w:rsidRPr="002907D6">
        <w:rPr>
          <w:rFonts w:ascii="Verdana" w:hAnsi="Verdana"/>
          <w:sz w:val="20"/>
          <w:szCs w:val="20"/>
          <w:lang w:val="en-US"/>
        </w:rPr>
        <w:t xml:space="preserve"> any communication to this Court </w:t>
      </w:r>
      <w:r w:rsidR="00EF11C6" w:rsidRPr="002907D6">
        <w:rPr>
          <w:rFonts w:ascii="Verdana" w:hAnsi="Verdana"/>
          <w:sz w:val="20"/>
          <w:szCs w:val="20"/>
          <w:lang w:val="en-US"/>
        </w:rPr>
        <w:t>(</w:t>
      </w:r>
      <w:r w:rsidR="00EF11C6" w:rsidRPr="002907D6">
        <w:rPr>
          <w:rFonts w:ascii="Verdana" w:hAnsi="Verdana"/>
          <w:i/>
          <w:sz w:val="20"/>
          <w:szCs w:val="20"/>
          <w:lang w:val="en-US"/>
        </w:rPr>
        <w:t xml:space="preserve">supra </w:t>
      </w:r>
      <w:r w:rsidRPr="002907D6">
        <w:rPr>
          <w:rFonts w:ascii="Verdana" w:hAnsi="Verdana"/>
          <w:sz w:val="20"/>
          <w:szCs w:val="20"/>
          <w:lang w:val="en-US"/>
        </w:rPr>
        <w:t>having seen paragraph</w:t>
      </w:r>
      <w:r w:rsidR="00764BBD">
        <w:rPr>
          <w:rFonts w:ascii="Verdana" w:hAnsi="Verdana"/>
          <w:sz w:val="20"/>
          <w:szCs w:val="20"/>
          <w:lang w:val="en-US"/>
        </w:rPr>
        <w:t xml:space="preserve"> 4</w:t>
      </w:r>
      <w:r w:rsidR="00EF11C6" w:rsidRPr="002907D6">
        <w:rPr>
          <w:rFonts w:ascii="Verdana" w:hAnsi="Verdana"/>
          <w:sz w:val="20"/>
          <w:szCs w:val="20"/>
          <w:lang w:val="en-US"/>
        </w:rPr>
        <w:t xml:space="preserve">). </w:t>
      </w:r>
      <w:r w:rsidR="00764BBD">
        <w:rPr>
          <w:rFonts w:ascii="Verdana" w:hAnsi="Verdana"/>
          <w:sz w:val="20"/>
          <w:szCs w:val="20"/>
          <w:lang w:val="en-US"/>
        </w:rPr>
        <w:t>Subsequently, i</w:t>
      </w:r>
      <w:r w:rsidR="0055137B" w:rsidRPr="002907D6">
        <w:rPr>
          <w:rFonts w:ascii="Verdana" w:hAnsi="Verdana"/>
          <w:sz w:val="20"/>
          <w:szCs w:val="20"/>
          <w:lang w:val="en-US"/>
        </w:rPr>
        <w:t>n</w:t>
      </w:r>
      <w:r w:rsidRPr="002907D6">
        <w:rPr>
          <w:rFonts w:ascii="Verdana" w:hAnsi="Verdana"/>
          <w:sz w:val="20"/>
          <w:szCs w:val="20"/>
          <w:lang w:val="en-US"/>
        </w:rPr>
        <w:t xml:space="preserve"> September 2017, the</w:t>
      </w:r>
      <w:r w:rsidR="00EF11C6" w:rsidRPr="002907D6">
        <w:rPr>
          <w:rFonts w:ascii="Verdana" w:hAnsi="Verdana"/>
          <w:sz w:val="20"/>
          <w:szCs w:val="20"/>
          <w:lang w:val="en-US"/>
        </w:rPr>
        <w:t xml:space="preserve"> President</w:t>
      </w:r>
      <w:r w:rsidRPr="002907D6">
        <w:rPr>
          <w:rFonts w:ascii="Verdana" w:hAnsi="Verdana"/>
          <w:sz w:val="20"/>
          <w:szCs w:val="20"/>
          <w:lang w:val="en-US"/>
        </w:rPr>
        <w:t xml:space="preserve"> of the </w:t>
      </w:r>
      <w:r w:rsidR="00416328" w:rsidRPr="002907D6">
        <w:rPr>
          <w:rFonts w:ascii="Verdana" w:hAnsi="Verdana"/>
          <w:sz w:val="20"/>
          <w:szCs w:val="20"/>
          <w:lang w:val="en-US"/>
        </w:rPr>
        <w:t>Court</w:t>
      </w:r>
      <w:r w:rsidR="00EF11C6" w:rsidRPr="002907D6">
        <w:rPr>
          <w:rFonts w:ascii="Verdana" w:hAnsi="Verdana"/>
          <w:sz w:val="20"/>
          <w:szCs w:val="20"/>
          <w:lang w:val="en-US"/>
        </w:rPr>
        <w:t xml:space="preserve"> </w:t>
      </w:r>
      <w:r w:rsidRPr="002907D6">
        <w:rPr>
          <w:rFonts w:ascii="Verdana" w:hAnsi="Verdana"/>
          <w:sz w:val="20"/>
          <w:szCs w:val="20"/>
          <w:lang w:val="en-US"/>
        </w:rPr>
        <w:t>required the State to provide documentation that would allow the Court to verify the assertions made in its May</w:t>
      </w:r>
      <w:r w:rsidR="00EF11C6" w:rsidRPr="002907D6">
        <w:rPr>
          <w:rFonts w:ascii="Verdana" w:hAnsi="Verdana"/>
          <w:color w:val="000000"/>
          <w:sz w:val="20"/>
          <w:szCs w:val="20"/>
          <w:shd w:val="clear" w:color="auto" w:fill="FFFFFF"/>
          <w:lang w:val="en-US"/>
        </w:rPr>
        <w:t xml:space="preserve"> 2015</w:t>
      </w:r>
      <w:r w:rsidR="0055137B" w:rsidRPr="002907D6">
        <w:rPr>
          <w:rFonts w:ascii="Verdana" w:hAnsi="Verdana"/>
          <w:color w:val="000000"/>
          <w:sz w:val="20"/>
          <w:szCs w:val="20"/>
          <w:shd w:val="clear" w:color="auto" w:fill="FFFFFF"/>
          <w:lang w:val="en-US"/>
        </w:rPr>
        <w:t xml:space="preserve"> report</w:t>
      </w:r>
      <w:r w:rsidR="00EF11C6" w:rsidRPr="002907D6">
        <w:rPr>
          <w:rStyle w:val="Refdenotaalpie"/>
          <w:rFonts w:ascii="Verdana" w:hAnsi="Verdana"/>
          <w:color w:val="000000"/>
          <w:sz w:val="20"/>
          <w:szCs w:val="20"/>
          <w:shd w:val="clear" w:color="auto" w:fill="FFFFFF"/>
          <w:lang w:val="en-US"/>
        </w:rPr>
        <w:footnoteReference w:id="7"/>
      </w:r>
      <w:r w:rsidR="00EF11C6" w:rsidRPr="002907D6">
        <w:rPr>
          <w:rFonts w:ascii="Verdana" w:hAnsi="Verdana"/>
          <w:color w:val="000000"/>
          <w:sz w:val="20"/>
          <w:szCs w:val="20"/>
          <w:shd w:val="clear" w:color="auto" w:fill="FFFFFF"/>
          <w:lang w:val="en-US"/>
        </w:rPr>
        <w:t xml:space="preserve"> (</w:t>
      </w:r>
      <w:r w:rsidR="00EF11C6" w:rsidRPr="002907D6">
        <w:rPr>
          <w:rFonts w:ascii="Verdana" w:hAnsi="Verdana"/>
          <w:i/>
          <w:color w:val="000000"/>
          <w:sz w:val="20"/>
          <w:szCs w:val="20"/>
          <w:shd w:val="clear" w:color="auto" w:fill="FFFFFF"/>
          <w:lang w:val="en-US"/>
        </w:rPr>
        <w:t>supra</w:t>
      </w:r>
      <w:r w:rsidR="00EF11C6" w:rsidRPr="002907D6">
        <w:rPr>
          <w:rFonts w:ascii="Verdana" w:hAnsi="Verdana"/>
          <w:color w:val="000000"/>
          <w:sz w:val="20"/>
          <w:szCs w:val="20"/>
          <w:shd w:val="clear" w:color="auto" w:fill="FFFFFF"/>
          <w:lang w:val="en-US"/>
        </w:rPr>
        <w:t xml:space="preserve"> </w:t>
      </w:r>
      <w:r w:rsidRPr="002907D6">
        <w:rPr>
          <w:rFonts w:ascii="Verdana" w:hAnsi="Verdana"/>
          <w:sz w:val="20"/>
          <w:szCs w:val="20"/>
          <w:lang w:val="en-US"/>
        </w:rPr>
        <w:t>having seen paragraph</w:t>
      </w:r>
      <w:r w:rsidR="00764BBD">
        <w:rPr>
          <w:rFonts w:ascii="Verdana" w:hAnsi="Verdana"/>
          <w:sz w:val="20"/>
          <w:szCs w:val="20"/>
          <w:lang w:val="en-US"/>
        </w:rPr>
        <w:t xml:space="preserve"> 5</w:t>
      </w:r>
      <w:r w:rsidR="00EF11C6" w:rsidRPr="002907D6">
        <w:rPr>
          <w:rFonts w:ascii="Verdana" w:hAnsi="Verdana"/>
          <w:color w:val="000000"/>
          <w:sz w:val="20"/>
          <w:szCs w:val="20"/>
          <w:shd w:val="clear" w:color="auto" w:fill="FFFFFF"/>
          <w:lang w:val="en-US"/>
        </w:rPr>
        <w:t xml:space="preserve">). </w:t>
      </w:r>
      <w:r w:rsidR="00764BBD">
        <w:rPr>
          <w:rFonts w:ascii="Verdana" w:hAnsi="Verdana"/>
          <w:color w:val="000000"/>
          <w:sz w:val="20"/>
          <w:szCs w:val="20"/>
          <w:shd w:val="clear" w:color="auto" w:fill="FFFFFF"/>
          <w:lang w:val="en-US"/>
        </w:rPr>
        <w:t>Between</w:t>
      </w:r>
      <w:r w:rsidR="00764BBD" w:rsidRPr="002907D6">
        <w:rPr>
          <w:rFonts w:ascii="Verdana" w:hAnsi="Verdana"/>
          <w:color w:val="000000"/>
          <w:sz w:val="20"/>
          <w:szCs w:val="20"/>
          <w:shd w:val="clear" w:color="auto" w:fill="FFFFFF"/>
          <w:lang w:val="en-US"/>
        </w:rPr>
        <w:t xml:space="preserve"> </w:t>
      </w:r>
      <w:r w:rsidRPr="002907D6">
        <w:rPr>
          <w:rFonts w:ascii="Verdana" w:hAnsi="Verdana"/>
          <w:color w:val="000000"/>
          <w:sz w:val="20"/>
          <w:szCs w:val="20"/>
          <w:shd w:val="clear" w:color="auto" w:fill="FFFFFF"/>
          <w:lang w:val="en-US"/>
        </w:rPr>
        <w:t>December</w:t>
      </w:r>
      <w:r w:rsidR="00984588" w:rsidRPr="002907D6">
        <w:rPr>
          <w:rFonts w:ascii="Verdana" w:hAnsi="Verdana"/>
          <w:color w:val="000000"/>
          <w:sz w:val="20"/>
          <w:szCs w:val="20"/>
          <w:shd w:val="clear" w:color="auto" w:fill="FFFFFF"/>
          <w:lang w:val="en-US"/>
        </w:rPr>
        <w:t xml:space="preserve"> 2019 </w:t>
      </w:r>
      <w:r w:rsidRPr="002907D6">
        <w:rPr>
          <w:rFonts w:ascii="Verdana" w:hAnsi="Verdana"/>
          <w:color w:val="000000"/>
          <w:sz w:val="20"/>
          <w:szCs w:val="20"/>
          <w:shd w:val="clear" w:color="auto" w:fill="FFFFFF"/>
          <w:lang w:val="en-US"/>
        </w:rPr>
        <w:t>and January</w:t>
      </w:r>
      <w:r w:rsidR="00984588" w:rsidRPr="002907D6">
        <w:rPr>
          <w:rFonts w:ascii="Verdana" w:hAnsi="Verdana"/>
          <w:color w:val="000000"/>
          <w:sz w:val="20"/>
          <w:szCs w:val="20"/>
          <w:shd w:val="clear" w:color="auto" w:fill="FFFFFF"/>
          <w:lang w:val="en-US"/>
        </w:rPr>
        <w:t xml:space="preserve"> 2020</w:t>
      </w:r>
      <w:r w:rsidRPr="002907D6">
        <w:rPr>
          <w:rFonts w:ascii="Verdana" w:hAnsi="Verdana"/>
          <w:color w:val="000000"/>
          <w:sz w:val="20"/>
          <w:szCs w:val="20"/>
          <w:shd w:val="clear" w:color="auto" w:fill="FFFFFF"/>
          <w:lang w:val="en-US"/>
        </w:rPr>
        <w:t>,</w:t>
      </w:r>
      <w:r w:rsidR="00984588" w:rsidRPr="002907D6">
        <w:rPr>
          <w:rFonts w:ascii="Verdana" w:hAnsi="Verdana"/>
          <w:color w:val="000000"/>
          <w:sz w:val="20"/>
          <w:szCs w:val="20"/>
          <w:shd w:val="clear" w:color="auto" w:fill="FFFFFF"/>
          <w:lang w:val="en-US"/>
        </w:rPr>
        <w:t xml:space="preserve"> Surinam</w:t>
      </w:r>
      <w:r w:rsidRPr="002907D6">
        <w:rPr>
          <w:rFonts w:ascii="Verdana" w:hAnsi="Verdana"/>
          <w:color w:val="000000"/>
          <w:sz w:val="20"/>
          <w:szCs w:val="20"/>
          <w:shd w:val="clear" w:color="auto" w:fill="FFFFFF"/>
          <w:lang w:val="en-US"/>
        </w:rPr>
        <w:t xml:space="preserve">e </w:t>
      </w:r>
      <w:r w:rsidR="00764BBD">
        <w:rPr>
          <w:rFonts w:ascii="Verdana" w:hAnsi="Verdana"/>
          <w:color w:val="000000"/>
          <w:sz w:val="20"/>
          <w:szCs w:val="20"/>
          <w:shd w:val="clear" w:color="auto" w:fill="FFFFFF"/>
          <w:lang w:val="en-US"/>
        </w:rPr>
        <w:t>sent certain</w:t>
      </w:r>
      <w:r w:rsidRPr="002907D6">
        <w:rPr>
          <w:rFonts w:ascii="Verdana" w:hAnsi="Verdana"/>
          <w:color w:val="000000"/>
          <w:sz w:val="20"/>
          <w:szCs w:val="20"/>
          <w:shd w:val="clear" w:color="auto" w:fill="FFFFFF"/>
          <w:lang w:val="en-US"/>
        </w:rPr>
        <w:t xml:space="preserve"> documents, including a</w:t>
      </w:r>
      <w:r w:rsidR="00984588" w:rsidRPr="002907D6">
        <w:rPr>
          <w:rFonts w:ascii="Verdana" w:hAnsi="Verdana"/>
          <w:color w:val="000000"/>
          <w:sz w:val="20"/>
          <w:szCs w:val="20"/>
          <w:shd w:val="clear" w:color="auto" w:fill="FFFFFF"/>
          <w:lang w:val="en-US"/>
        </w:rPr>
        <w:t xml:space="preserve"> </w:t>
      </w:r>
      <w:r w:rsidRPr="002907D6">
        <w:rPr>
          <w:rFonts w:ascii="Verdana" w:hAnsi="Verdana"/>
          <w:color w:val="000000"/>
          <w:sz w:val="20"/>
          <w:szCs w:val="20"/>
          <w:shd w:val="clear" w:color="auto" w:fill="FFFFFF"/>
          <w:lang w:val="en-US"/>
        </w:rPr>
        <w:t xml:space="preserve">note dated January 10, </w:t>
      </w:r>
      <w:r w:rsidR="00800A15" w:rsidRPr="002907D6">
        <w:rPr>
          <w:rFonts w:ascii="Verdana" w:hAnsi="Verdana"/>
          <w:color w:val="000000"/>
          <w:sz w:val="20"/>
          <w:szCs w:val="20"/>
          <w:shd w:val="clear" w:color="auto" w:fill="FFFFFF"/>
          <w:lang w:val="en-US"/>
        </w:rPr>
        <w:t>2020</w:t>
      </w:r>
      <w:r w:rsidRPr="002907D6">
        <w:rPr>
          <w:rFonts w:ascii="Verdana" w:hAnsi="Verdana"/>
          <w:color w:val="000000"/>
          <w:sz w:val="20"/>
          <w:szCs w:val="20"/>
          <w:shd w:val="clear" w:color="auto" w:fill="FFFFFF"/>
          <w:lang w:val="en-US"/>
        </w:rPr>
        <w:t xml:space="preserve">, signed by the victim </w:t>
      </w:r>
      <w:r w:rsidR="00764BBD">
        <w:rPr>
          <w:rFonts w:ascii="Verdana" w:hAnsi="Verdana"/>
          <w:color w:val="000000"/>
          <w:sz w:val="20"/>
          <w:szCs w:val="20"/>
          <w:shd w:val="clear" w:color="auto" w:fill="FFFFFF"/>
          <w:lang w:val="en-US"/>
        </w:rPr>
        <w:t>of</w:t>
      </w:r>
      <w:r w:rsidR="00764BBD" w:rsidRPr="002907D6">
        <w:rPr>
          <w:rFonts w:ascii="Verdana" w:hAnsi="Verdana"/>
          <w:color w:val="000000"/>
          <w:sz w:val="20"/>
          <w:szCs w:val="20"/>
          <w:shd w:val="clear" w:color="auto" w:fill="FFFFFF"/>
          <w:lang w:val="en-US"/>
        </w:rPr>
        <w:t xml:space="preserve"> </w:t>
      </w:r>
      <w:r w:rsidRPr="002907D6">
        <w:rPr>
          <w:rFonts w:ascii="Verdana" w:hAnsi="Verdana"/>
          <w:color w:val="000000"/>
          <w:sz w:val="20"/>
          <w:szCs w:val="20"/>
          <w:shd w:val="clear" w:color="auto" w:fill="FFFFFF"/>
          <w:lang w:val="en-US"/>
        </w:rPr>
        <w:t xml:space="preserve">this case, </w:t>
      </w:r>
      <w:r w:rsidR="00764BBD">
        <w:rPr>
          <w:rFonts w:ascii="Verdana" w:hAnsi="Verdana"/>
          <w:color w:val="000000"/>
          <w:sz w:val="20"/>
          <w:szCs w:val="20"/>
          <w:shd w:val="clear" w:color="auto" w:fill="FFFFFF"/>
          <w:lang w:val="en-US"/>
        </w:rPr>
        <w:t xml:space="preserve">Mr. </w:t>
      </w:r>
      <w:proofErr w:type="spellStart"/>
      <w:r w:rsidR="00FE28BB" w:rsidRPr="002907D6">
        <w:rPr>
          <w:rFonts w:ascii="Verdana" w:hAnsi="Verdana"/>
          <w:color w:val="000000"/>
          <w:sz w:val="20"/>
          <w:szCs w:val="20"/>
          <w:shd w:val="clear" w:color="auto" w:fill="FFFFFF"/>
          <w:lang w:val="en-US"/>
        </w:rPr>
        <w:t>Liakat</w:t>
      </w:r>
      <w:proofErr w:type="spellEnd"/>
      <w:r w:rsidR="00FE28BB" w:rsidRPr="002907D6">
        <w:rPr>
          <w:rFonts w:ascii="Verdana" w:hAnsi="Verdana"/>
          <w:color w:val="000000"/>
          <w:sz w:val="20"/>
          <w:szCs w:val="20"/>
          <w:shd w:val="clear" w:color="auto" w:fill="FFFFFF"/>
          <w:lang w:val="en-US"/>
        </w:rPr>
        <w:t xml:space="preserve"> Ali </w:t>
      </w:r>
      <w:proofErr w:type="spellStart"/>
      <w:r w:rsidR="00984588" w:rsidRPr="002907D6">
        <w:rPr>
          <w:rFonts w:ascii="Verdana" w:hAnsi="Verdana"/>
          <w:color w:val="000000"/>
          <w:sz w:val="20"/>
          <w:szCs w:val="20"/>
          <w:shd w:val="clear" w:color="auto" w:fill="FFFFFF"/>
          <w:lang w:val="en-US"/>
        </w:rPr>
        <w:t>Alibux</w:t>
      </w:r>
      <w:proofErr w:type="spellEnd"/>
      <w:r w:rsidR="00984588" w:rsidRPr="002907D6">
        <w:rPr>
          <w:rFonts w:ascii="Verdana" w:hAnsi="Verdana"/>
          <w:color w:val="000000"/>
          <w:sz w:val="20"/>
          <w:szCs w:val="20"/>
          <w:shd w:val="clear" w:color="auto" w:fill="FFFFFF"/>
          <w:lang w:val="en-US"/>
        </w:rPr>
        <w:t xml:space="preserve">, </w:t>
      </w:r>
      <w:r w:rsidRPr="002907D6">
        <w:rPr>
          <w:rFonts w:ascii="Verdana" w:hAnsi="Verdana"/>
          <w:color w:val="000000"/>
          <w:sz w:val="20"/>
          <w:szCs w:val="20"/>
          <w:shd w:val="clear" w:color="auto" w:fill="FFFFFF"/>
          <w:lang w:val="en-US"/>
        </w:rPr>
        <w:t>addressed to the</w:t>
      </w:r>
      <w:r w:rsidR="00984588" w:rsidRPr="002907D6">
        <w:rPr>
          <w:rFonts w:ascii="Verdana" w:hAnsi="Verdana"/>
          <w:color w:val="000000"/>
          <w:sz w:val="20"/>
          <w:szCs w:val="20"/>
          <w:shd w:val="clear" w:color="auto" w:fill="FFFFFF"/>
          <w:lang w:val="en-US"/>
        </w:rPr>
        <w:t xml:space="preserve"> President</w:t>
      </w:r>
      <w:r w:rsidRPr="002907D6">
        <w:rPr>
          <w:rFonts w:ascii="Verdana" w:hAnsi="Verdana"/>
          <w:color w:val="000000"/>
          <w:sz w:val="20"/>
          <w:szCs w:val="20"/>
          <w:shd w:val="clear" w:color="auto" w:fill="FFFFFF"/>
          <w:lang w:val="en-US"/>
        </w:rPr>
        <w:t xml:space="preserve"> of the </w:t>
      </w:r>
      <w:r w:rsidR="000C6AEC" w:rsidRPr="002907D6">
        <w:rPr>
          <w:rFonts w:ascii="Verdana" w:hAnsi="Verdana"/>
          <w:color w:val="000000"/>
          <w:sz w:val="20"/>
          <w:szCs w:val="20"/>
          <w:shd w:val="clear" w:color="auto" w:fill="FFFFFF"/>
          <w:lang w:val="en-US"/>
        </w:rPr>
        <w:t>Inter-American Court</w:t>
      </w:r>
      <w:r w:rsidR="00764BBD">
        <w:rPr>
          <w:rFonts w:ascii="Verdana" w:hAnsi="Verdana"/>
          <w:color w:val="000000"/>
          <w:sz w:val="20"/>
          <w:szCs w:val="20"/>
          <w:shd w:val="clear" w:color="auto" w:fill="FFFFFF"/>
          <w:lang w:val="en-US"/>
        </w:rPr>
        <w:t>.</w:t>
      </w:r>
      <w:r w:rsidR="00DB5AE9" w:rsidRPr="002907D6">
        <w:rPr>
          <w:rFonts w:ascii="Verdana" w:hAnsi="Verdana"/>
          <w:color w:val="000000"/>
          <w:sz w:val="20"/>
          <w:szCs w:val="20"/>
          <w:shd w:val="clear" w:color="auto" w:fill="FFFFFF"/>
          <w:lang w:val="en-US"/>
        </w:rPr>
        <w:t xml:space="preserve"> </w:t>
      </w:r>
      <w:r w:rsidR="007C20C8">
        <w:rPr>
          <w:rFonts w:ascii="Verdana" w:hAnsi="Verdana"/>
          <w:color w:val="000000"/>
          <w:sz w:val="20"/>
          <w:szCs w:val="20"/>
          <w:shd w:val="clear" w:color="auto" w:fill="FFFFFF"/>
          <w:lang w:val="en-US"/>
        </w:rPr>
        <w:t>In this communication, the victim</w:t>
      </w:r>
      <w:r w:rsidRPr="002907D6">
        <w:rPr>
          <w:rFonts w:ascii="Verdana" w:hAnsi="Verdana"/>
          <w:color w:val="000000"/>
          <w:sz w:val="20"/>
          <w:szCs w:val="20"/>
          <w:shd w:val="clear" w:color="auto" w:fill="FFFFFF"/>
          <w:lang w:val="en-US"/>
        </w:rPr>
        <w:t xml:space="preserve"> expressed his </w:t>
      </w:r>
      <w:r w:rsidR="0013192D">
        <w:rPr>
          <w:rFonts w:ascii="Verdana" w:hAnsi="Verdana"/>
          <w:color w:val="000000"/>
          <w:sz w:val="20"/>
          <w:szCs w:val="20"/>
          <w:shd w:val="clear" w:color="auto" w:fill="FFFFFF"/>
          <w:lang w:val="en-US"/>
        </w:rPr>
        <w:t>views</w:t>
      </w:r>
      <w:r w:rsidRPr="002907D6">
        <w:rPr>
          <w:rFonts w:ascii="Verdana" w:hAnsi="Verdana"/>
          <w:color w:val="000000"/>
          <w:sz w:val="20"/>
          <w:szCs w:val="20"/>
          <w:shd w:val="clear" w:color="auto" w:fill="FFFFFF"/>
          <w:lang w:val="en-US"/>
        </w:rPr>
        <w:t xml:space="preserve"> on compliance with the </w:t>
      </w:r>
      <w:r w:rsidR="0013192D">
        <w:rPr>
          <w:rFonts w:ascii="Verdana" w:hAnsi="Verdana"/>
          <w:color w:val="000000"/>
          <w:sz w:val="20"/>
          <w:szCs w:val="20"/>
          <w:shd w:val="clear" w:color="auto" w:fill="FFFFFF"/>
          <w:lang w:val="en-US"/>
        </w:rPr>
        <w:t>reparations</w:t>
      </w:r>
      <w:r w:rsidR="00D97671">
        <w:rPr>
          <w:rFonts w:ascii="Verdana" w:hAnsi="Verdana"/>
          <w:color w:val="000000"/>
          <w:sz w:val="20"/>
          <w:szCs w:val="20"/>
          <w:shd w:val="clear" w:color="auto" w:fill="FFFFFF"/>
          <w:lang w:val="en-US"/>
        </w:rPr>
        <w:t xml:space="preserve"> ordered in the J</w:t>
      </w:r>
      <w:r w:rsidR="007C20C8">
        <w:rPr>
          <w:rFonts w:ascii="Verdana" w:hAnsi="Verdana"/>
          <w:color w:val="000000"/>
          <w:sz w:val="20"/>
          <w:szCs w:val="20"/>
          <w:shd w:val="clear" w:color="auto" w:fill="FFFFFF"/>
          <w:lang w:val="en-US"/>
        </w:rPr>
        <w:t>udgment</w:t>
      </w:r>
      <w:r w:rsidR="00DB5AE9" w:rsidRPr="002907D6">
        <w:rPr>
          <w:rStyle w:val="Refdenotaalpie"/>
          <w:rFonts w:ascii="Verdana" w:hAnsi="Verdana"/>
          <w:color w:val="000000"/>
          <w:sz w:val="20"/>
          <w:szCs w:val="20"/>
          <w:shd w:val="clear" w:color="auto" w:fill="FFFFFF"/>
          <w:lang w:val="en-US"/>
        </w:rPr>
        <w:footnoteReference w:id="8"/>
      </w:r>
      <w:r w:rsidR="00F92EC6" w:rsidRPr="002907D6">
        <w:rPr>
          <w:rFonts w:ascii="Verdana" w:hAnsi="Verdana"/>
          <w:color w:val="000000"/>
          <w:sz w:val="20"/>
          <w:szCs w:val="20"/>
          <w:shd w:val="clear" w:color="auto" w:fill="FFFFFF"/>
          <w:lang w:val="en-US"/>
        </w:rPr>
        <w:t xml:space="preserve"> (</w:t>
      </w:r>
      <w:r w:rsidR="00F92EC6" w:rsidRPr="002907D6">
        <w:rPr>
          <w:rFonts w:ascii="Verdana" w:hAnsi="Verdana"/>
          <w:i/>
          <w:color w:val="000000"/>
          <w:sz w:val="20"/>
          <w:szCs w:val="20"/>
          <w:shd w:val="clear" w:color="auto" w:fill="FFFFFF"/>
          <w:lang w:val="en-US"/>
        </w:rPr>
        <w:t xml:space="preserve">infra </w:t>
      </w:r>
      <w:proofErr w:type="spellStart"/>
      <w:r w:rsidRPr="002907D6">
        <w:rPr>
          <w:rFonts w:ascii="Verdana" w:hAnsi="Verdana"/>
          <w:i/>
          <w:iCs/>
          <w:color w:val="000000"/>
          <w:sz w:val="20"/>
          <w:szCs w:val="20"/>
          <w:shd w:val="clear" w:color="auto" w:fill="FFFFFF"/>
          <w:lang w:val="en-US"/>
        </w:rPr>
        <w:t>c</w:t>
      </w:r>
      <w:r w:rsidR="00F92EC6" w:rsidRPr="002907D6">
        <w:rPr>
          <w:rFonts w:ascii="Verdana" w:hAnsi="Verdana"/>
          <w:i/>
          <w:iCs/>
          <w:color w:val="000000"/>
          <w:sz w:val="20"/>
          <w:szCs w:val="20"/>
          <w:shd w:val="clear" w:color="auto" w:fill="FFFFFF"/>
          <w:lang w:val="en-US"/>
        </w:rPr>
        <w:t>onsiderand</w:t>
      </w:r>
      <w:r w:rsidRPr="002907D6">
        <w:rPr>
          <w:rFonts w:ascii="Verdana" w:hAnsi="Verdana"/>
          <w:i/>
          <w:iCs/>
          <w:color w:val="000000"/>
          <w:sz w:val="20"/>
          <w:szCs w:val="20"/>
          <w:shd w:val="clear" w:color="auto" w:fill="FFFFFF"/>
          <w:lang w:val="en-US"/>
        </w:rPr>
        <w:t>a</w:t>
      </w:r>
      <w:proofErr w:type="spellEnd"/>
      <w:r w:rsidR="00F92EC6" w:rsidRPr="002907D6">
        <w:rPr>
          <w:rFonts w:ascii="Verdana" w:hAnsi="Verdana"/>
          <w:color w:val="000000"/>
          <w:sz w:val="20"/>
          <w:szCs w:val="20"/>
          <w:shd w:val="clear" w:color="auto" w:fill="FFFFFF"/>
          <w:lang w:val="en-US"/>
        </w:rPr>
        <w:t xml:space="preserve"> </w:t>
      </w:r>
      <w:r w:rsidR="00900FE1" w:rsidRPr="002907D6">
        <w:rPr>
          <w:rFonts w:ascii="Verdana" w:hAnsi="Verdana"/>
          <w:color w:val="000000"/>
          <w:sz w:val="20"/>
          <w:szCs w:val="20"/>
          <w:shd w:val="clear" w:color="auto" w:fill="FFFFFF"/>
          <w:lang w:val="en-US"/>
        </w:rPr>
        <w:t xml:space="preserve">5 </w:t>
      </w:r>
      <w:r w:rsidRPr="002907D6">
        <w:rPr>
          <w:rFonts w:ascii="Verdana" w:hAnsi="Verdana"/>
          <w:color w:val="000000"/>
          <w:sz w:val="20"/>
          <w:szCs w:val="20"/>
          <w:shd w:val="clear" w:color="auto" w:fill="FFFFFF"/>
          <w:lang w:val="en-US"/>
        </w:rPr>
        <w:t>and</w:t>
      </w:r>
      <w:r w:rsidR="00900FE1" w:rsidRPr="002907D6">
        <w:rPr>
          <w:rFonts w:ascii="Verdana" w:hAnsi="Verdana"/>
          <w:color w:val="000000"/>
          <w:sz w:val="20"/>
          <w:szCs w:val="20"/>
          <w:shd w:val="clear" w:color="auto" w:fill="FFFFFF"/>
          <w:lang w:val="en-US"/>
        </w:rPr>
        <w:t xml:space="preserve"> </w:t>
      </w:r>
      <w:r w:rsidR="00800A15" w:rsidRPr="002907D6">
        <w:rPr>
          <w:rFonts w:ascii="Verdana" w:hAnsi="Verdana"/>
          <w:color w:val="000000"/>
          <w:sz w:val="20"/>
          <w:szCs w:val="20"/>
          <w:shd w:val="clear" w:color="auto" w:fill="FFFFFF"/>
          <w:lang w:val="en-US"/>
        </w:rPr>
        <w:t>8</w:t>
      </w:r>
      <w:r w:rsidR="00F92EC6" w:rsidRPr="002907D6">
        <w:rPr>
          <w:rFonts w:ascii="Verdana" w:hAnsi="Verdana"/>
          <w:color w:val="000000"/>
          <w:sz w:val="20"/>
          <w:szCs w:val="20"/>
          <w:shd w:val="clear" w:color="auto" w:fill="FFFFFF"/>
          <w:lang w:val="en-US"/>
        </w:rPr>
        <w:t>)</w:t>
      </w:r>
      <w:r w:rsidR="00374BDC" w:rsidRPr="002907D6">
        <w:rPr>
          <w:rFonts w:ascii="Verdana" w:hAnsi="Verdana"/>
          <w:color w:val="000000"/>
          <w:sz w:val="20"/>
          <w:szCs w:val="20"/>
          <w:shd w:val="clear" w:color="auto" w:fill="FFFFFF"/>
          <w:lang w:val="en-US"/>
        </w:rPr>
        <w:t xml:space="preserve"> </w:t>
      </w:r>
      <w:r w:rsidRPr="002907D6">
        <w:rPr>
          <w:rFonts w:ascii="Verdana" w:hAnsi="Verdana"/>
          <w:color w:val="000000"/>
          <w:sz w:val="20"/>
          <w:szCs w:val="20"/>
          <w:shd w:val="clear" w:color="auto" w:fill="FFFFFF"/>
          <w:lang w:val="en-US"/>
        </w:rPr>
        <w:t xml:space="preserve">and indicated </w:t>
      </w:r>
      <w:r w:rsidR="00DB5674">
        <w:rPr>
          <w:rFonts w:ascii="Verdana" w:hAnsi="Verdana"/>
          <w:color w:val="000000"/>
          <w:sz w:val="20"/>
          <w:szCs w:val="20"/>
          <w:shd w:val="clear" w:color="auto" w:fill="FFFFFF"/>
          <w:lang w:val="en-US"/>
        </w:rPr>
        <w:t xml:space="preserve">that “it would be advisable that </w:t>
      </w:r>
      <w:r w:rsidR="007C20C8">
        <w:rPr>
          <w:rFonts w:ascii="Verdana" w:hAnsi="Verdana"/>
          <w:color w:val="000000"/>
          <w:sz w:val="20"/>
          <w:szCs w:val="20"/>
          <w:shd w:val="clear" w:color="auto" w:fill="FFFFFF"/>
          <w:lang w:val="en-US"/>
        </w:rPr>
        <w:t xml:space="preserve">[this] </w:t>
      </w:r>
      <w:r w:rsidR="00DB5674">
        <w:rPr>
          <w:rFonts w:ascii="Verdana" w:hAnsi="Verdana"/>
          <w:color w:val="000000"/>
          <w:sz w:val="20"/>
          <w:szCs w:val="20"/>
          <w:shd w:val="clear" w:color="auto" w:fill="FFFFFF"/>
          <w:lang w:val="en-US"/>
        </w:rPr>
        <w:t>case be closed”.</w:t>
      </w:r>
      <w:r w:rsidR="00721CD4" w:rsidRPr="002907D6">
        <w:rPr>
          <w:rFonts w:ascii="Verdana" w:hAnsi="Verdana"/>
          <w:color w:val="000000"/>
          <w:sz w:val="20"/>
          <w:szCs w:val="20"/>
          <w:shd w:val="clear" w:color="auto" w:fill="FFFFFF"/>
          <w:lang w:val="en-US"/>
        </w:rPr>
        <w:t xml:space="preserve"> </w:t>
      </w:r>
      <w:r w:rsidR="007C20C8">
        <w:rPr>
          <w:rFonts w:ascii="Verdana" w:hAnsi="Verdana"/>
          <w:color w:val="000000"/>
          <w:sz w:val="20"/>
          <w:szCs w:val="20"/>
          <w:shd w:val="clear" w:color="auto" w:fill="FFFFFF"/>
          <w:lang w:val="en-US"/>
        </w:rPr>
        <w:t xml:space="preserve">Next, </w:t>
      </w:r>
      <w:r w:rsidR="007C20C8">
        <w:rPr>
          <w:rFonts w:ascii="Verdana" w:hAnsi="Verdana"/>
          <w:sz w:val="20"/>
          <w:szCs w:val="20"/>
          <w:lang w:val="en-US"/>
        </w:rPr>
        <w:t>t</w:t>
      </w:r>
      <w:r w:rsidRPr="002907D6">
        <w:rPr>
          <w:rFonts w:ascii="Verdana" w:hAnsi="Verdana"/>
          <w:sz w:val="20"/>
          <w:szCs w:val="20"/>
          <w:lang w:val="en-US"/>
        </w:rPr>
        <w:t>he</w:t>
      </w:r>
      <w:r w:rsidR="00416328" w:rsidRPr="002907D6">
        <w:rPr>
          <w:rFonts w:ascii="Verdana" w:hAnsi="Verdana"/>
          <w:sz w:val="20"/>
          <w:szCs w:val="20"/>
          <w:lang w:val="en-US"/>
        </w:rPr>
        <w:t xml:space="preserve"> Court</w:t>
      </w:r>
      <w:r w:rsidR="00A14644" w:rsidRPr="002907D6">
        <w:rPr>
          <w:rFonts w:ascii="Verdana" w:hAnsi="Verdana"/>
          <w:sz w:val="20"/>
          <w:szCs w:val="20"/>
          <w:lang w:val="en-US"/>
        </w:rPr>
        <w:t xml:space="preserve"> </w:t>
      </w:r>
      <w:r w:rsidRPr="002907D6">
        <w:rPr>
          <w:rFonts w:ascii="Verdana" w:hAnsi="Verdana"/>
          <w:sz w:val="20"/>
          <w:szCs w:val="20"/>
          <w:lang w:val="en-US"/>
        </w:rPr>
        <w:t xml:space="preserve">will </w:t>
      </w:r>
      <w:r w:rsidR="00590AFD" w:rsidRPr="00590AFD">
        <w:rPr>
          <w:rFonts w:ascii="Verdana" w:hAnsi="Verdana"/>
          <w:sz w:val="20"/>
          <w:szCs w:val="20"/>
          <w:lang w:val="en-US"/>
        </w:rPr>
        <w:t xml:space="preserve">assess the </w:t>
      </w:r>
      <w:r w:rsidR="007C20C8">
        <w:rPr>
          <w:rFonts w:ascii="Verdana" w:hAnsi="Verdana"/>
          <w:sz w:val="20"/>
          <w:szCs w:val="20"/>
          <w:lang w:val="en-US"/>
        </w:rPr>
        <w:t xml:space="preserve">information presented in regard with the three reparations ordered and will determine the </w:t>
      </w:r>
      <w:r w:rsidR="00590AFD" w:rsidRPr="00590AFD">
        <w:rPr>
          <w:rFonts w:ascii="Verdana" w:hAnsi="Verdana"/>
          <w:sz w:val="20"/>
          <w:szCs w:val="20"/>
          <w:lang w:val="en-US"/>
        </w:rPr>
        <w:t xml:space="preserve">degree of compliance </w:t>
      </w:r>
      <w:r w:rsidR="007C20C8">
        <w:rPr>
          <w:rFonts w:ascii="Verdana" w:hAnsi="Verdana"/>
          <w:sz w:val="20"/>
          <w:szCs w:val="20"/>
          <w:lang w:val="en-US"/>
        </w:rPr>
        <w:t>by the State</w:t>
      </w:r>
      <w:r w:rsidR="00A14644" w:rsidRPr="002907D6">
        <w:rPr>
          <w:rFonts w:ascii="Verdana" w:hAnsi="Verdana"/>
          <w:sz w:val="20"/>
          <w:szCs w:val="20"/>
          <w:lang w:val="en-US"/>
        </w:rPr>
        <w:t xml:space="preserve">. </w:t>
      </w:r>
      <w:r w:rsidRPr="002907D6">
        <w:rPr>
          <w:rFonts w:ascii="Verdana" w:hAnsi="Verdana"/>
          <w:sz w:val="20"/>
          <w:szCs w:val="20"/>
          <w:lang w:val="en-US"/>
        </w:rPr>
        <w:t xml:space="preserve">To this end, </w:t>
      </w:r>
      <w:r w:rsidR="00590AFD">
        <w:rPr>
          <w:rFonts w:ascii="Verdana" w:hAnsi="Verdana"/>
          <w:sz w:val="20"/>
          <w:szCs w:val="20"/>
          <w:lang w:val="en-US"/>
        </w:rPr>
        <w:t xml:space="preserve">particular importance shall be placed in </w:t>
      </w:r>
      <w:r w:rsidRPr="002907D6">
        <w:rPr>
          <w:rFonts w:ascii="Verdana" w:hAnsi="Verdana"/>
          <w:sz w:val="20"/>
          <w:szCs w:val="20"/>
          <w:lang w:val="en-US"/>
        </w:rPr>
        <w:t>the</w:t>
      </w:r>
      <w:r w:rsidR="007C20C8">
        <w:rPr>
          <w:rFonts w:ascii="Verdana" w:hAnsi="Verdana"/>
          <w:sz w:val="20"/>
          <w:szCs w:val="20"/>
          <w:lang w:val="en-US"/>
        </w:rPr>
        <w:t xml:space="preserve"> aforementioned </w:t>
      </w:r>
      <w:r w:rsidR="00590AFD">
        <w:rPr>
          <w:rFonts w:ascii="Verdana" w:hAnsi="Verdana"/>
          <w:sz w:val="20"/>
          <w:szCs w:val="20"/>
          <w:lang w:val="en-US"/>
        </w:rPr>
        <w:t>note signed by the victim of</w:t>
      </w:r>
      <w:r w:rsidRPr="002907D6">
        <w:rPr>
          <w:rFonts w:ascii="Verdana" w:hAnsi="Verdana"/>
          <w:sz w:val="20"/>
          <w:szCs w:val="20"/>
          <w:lang w:val="en-US"/>
        </w:rPr>
        <w:t xml:space="preserve"> </w:t>
      </w:r>
      <w:r w:rsidR="00590AFD">
        <w:rPr>
          <w:rFonts w:ascii="Verdana" w:hAnsi="Verdana"/>
          <w:sz w:val="20"/>
          <w:szCs w:val="20"/>
          <w:lang w:val="en-US"/>
        </w:rPr>
        <w:t>t</w:t>
      </w:r>
      <w:r w:rsidRPr="002907D6">
        <w:rPr>
          <w:rFonts w:ascii="Verdana" w:hAnsi="Verdana"/>
          <w:sz w:val="20"/>
          <w:szCs w:val="20"/>
          <w:lang w:val="en-US"/>
        </w:rPr>
        <w:t>his case.</w:t>
      </w:r>
      <w:r w:rsidR="0024299C" w:rsidRPr="002907D6">
        <w:rPr>
          <w:rFonts w:ascii="Verdana" w:hAnsi="Verdana"/>
          <w:sz w:val="20"/>
          <w:szCs w:val="20"/>
          <w:lang w:val="en-US"/>
        </w:rPr>
        <w:t xml:space="preserve"> </w:t>
      </w:r>
    </w:p>
    <w:p w14:paraId="198C8C7A" w14:textId="77777777" w:rsidR="00A14644" w:rsidRPr="002907D6" w:rsidRDefault="00A14644" w:rsidP="00580575">
      <w:pPr>
        <w:pStyle w:val="Prrafodelista"/>
        <w:spacing w:before="120" w:after="120" w:line="240" w:lineRule="auto"/>
        <w:ind w:left="0"/>
        <w:contextualSpacing w:val="0"/>
        <w:jc w:val="both"/>
        <w:rPr>
          <w:rFonts w:ascii="Verdana" w:hAnsi="Verdana"/>
          <w:sz w:val="20"/>
          <w:szCs w:val="20"/>
          <w:lang w:val="en-US"/>
        </w:rPr>
      </w:pPr>
    </w:p>
    <w:p w14:paraId="3D93C975" w14:textId="74129F50" w:rsidR="00C44E85" w:rsidRPr="002907D6" w:rsidRDefault="00C44E85" w:rsidP="00580575">
      <w:pPr>
        <w:pStyle w:val="Sinespaciado"/>
        <w:numPr>
          <w:ilvl w:val="0"/>
          <w:numId w:val="5"/>
        </w:numPr>
        <w:spacing w:before="120" w:after="120"/>
        <w:jc w:val="both"/>
        <w:rPr>
          <w:rFonts w:ascii="Verdana" w:hAnsi="Verdana"/>
          <w:b/>
          <w:i/>
          <w:sz w:val="20"/>
          <w:szCs w:val="20"/>
          <w:lang w:val="en-US"/>
        </w:rPr>
      </w:pPr>
      <w:r w:rsidRPr="002907D6">
        <w:rPr>
          <w:rFonts w:ascii="Verdana" w:hAnsi="Verdana"/>
          <w:b/>
          <w:i/>
          <w:sz w:val="20"/>
          <w:szCs w:val="20"/>
          <w:lang w:val="en-US"/>
        </w:rPr>
        <w:t>Publica</w:t>
      </w:r>
      <w:r w:rsidR="00E93332" w:rsidRPr="002907D6">
        <w:rPr>
          <w:rFonts w:ascii="Verdana" w:hAnsi="Verdana"/>
          <w:b/>
          <w:i/>
          <w:sz w:val="20"/>
          <w:szCs w:val="20"/>
          <w:lang w:val="en-US"/>
        </w:rPr>
        <w:t>tion and dissemination of the judgment</w:t>
      </w:r>
    </w:p>
    <w:p w14:paraId="5FE751A0" w14:textId="68CECA9B" w:rsidR="00C44E85" w:rsidRPr="002907D6" w:rsidRDefault="00C44E85" w:rsidP="00580575">
      <w:pPr>
        <w:pStyle w:val="Sinespaciado"/>
        <w:spacing w:before="120" w:after="120"/>
        <w:ind w:firstLine="360"/>
        <w:rPr>
          <w:rFonts w:ascii="Verdana" w:hAnsi="Verdana"/>
          <w:i/>
          <w:sz w:val="20"/>
          <w:szCs w:val="20"/>
          <w:lang w:val="en-US"/>
        </w:rPr>
      </w:pPr>
      <w:r w:rsidRPr="002907D6">
        <w:rPr>
          <w:rFonts w:ascii="Verdana" w:hAnsi="Verdana"/>
          <w:i/>
          <w:sz w:val="20"/>
          <w:szCs w:val="20"/>
          <w:lang w:val="en-US"/>
        </w:rPr>
        <w:t xml:space="preserve">A.1. </w:t>
      </w:r>
      <w:r w:rsidR="00E93332" w:rsidRPr="002907D6">
        <w:rPr>
          <w:rFonts w:ascii="Verdana" w:hAnsi="Verdana"/>
          <w:i/>
          <w:sz w:val="20"/>
          <w:szCs w:val="20"/>
          <w:lang w:val="en-US"/>
        </w:rPr>
        <w:t>Measures ordered by</w:t>
      </w:r>
      <w:r w:rsidRPr="002907D6">
        <w:rPr>
          <w:rFonts w:ascii="Verdana" w:hAnsi="Verdana"/>
          <w:i/>
          <w:sz w:val="20"/>
          <w:szCs w:val="20"/>
          <w:lang w:val="en-US"/>
        </w:rPr>
        <w:t xml:space="preserve"> </w:t>
      </w:r>
      <w:r w:rsidR="00416328" w:rsidRPr="002907D6">
        <w:rPr>
          <w:rFonts w:ascii="Verdana" w:hAnsi="Verdana"/>
          <w:i/>
          <w:sz w:val="20"/>
          <w:szCs w:val="20"/>
          <w:lang w:val="en-US"/>
        </w:rPr>
        <w:t>the Court</w:t>
      </w:r>
    </w:p>
    <w:p w14:paraId="74707A02" w14:textId="25D7E296" w:rsidR="00C44E85" w:rsidRPr="002907D6" w:rsidRDefault="00E93332" w:rsidP="001022CC">
      <w:pPr>
        <w:pStyle w:val="Prrafodelista"/>
        <w:numPr>
          <w:ilvl w:val="0"/>
          <w:numId w:val="11"/>
        </w:numPr>
        <w:spacing w:before="120" w:after="120" w:line="240" w:lineRule="auto"/>
        <w:ind w:left="0" w:firstLine="0"/>
        <w:contextualSpacing w:val="0"/>
        <w:jc w:val="both"/>
        <w:rPr>
          <w:rFonts w:ascii="Verdana" w:hAnsi="Verdana"/>
          <w:sz w:val="20"/>
          <w:szCs w:val="20"/>
          <w:lang w:val="en-US"/>
        </w:rPr>
      </w:pPr>
      <w:r w:rsidRPr="002907D6">
        <w:rPr>
          <w:rFonts w:ascii="Verdana" w:hAnsi="Verdana"/>
          <w:sz w:val="20"/>
          <w:szCs w:val="20"/>
          <w:lang w:val="en-US"/>
        </w:rPr>
        <w:t>In the seventh</w:t>
      </w:r>
      <w:r w:rsidR="00C44E85" w:rsidRPr="002907D6">
        <w:rPr>
          <w:rFonts w:ascii="Verdana" w:hAnsi="Verdana"/>
          <w:sz w:val="20"/>
          <w:szCs w:val="20"/>
          <w:lang w:val="en-US"/>
        </w:rPr>
        <w:t xml:space="preserve"> </w:t>
      </w:r>
      <w:r w:rsidR="00416328" w:rsidRPr="002907D6">
        <w:rPr>
          <w:rFonts w:ascii="Verdana" w:hAnsi="Verdana"/>
          <w:sz w:val="20"/>
          <w:szCs w:val="20"/>
          <w:lang w:val="en-US"/>
        </w:rPr>
        <w:t>operative paragraph</w:t>
      </w:r>
      <w:r w:rsidR="00C44E85" w:rsidRPr="002907D6">
        <w:rPr>
          <w:rFonts w:ascii="Verdana" w:hAnsi="Verdana"/>
          <w:sz w:val="20"/>
          <w:szCs w:val="20"/>
          <w:lang w:val="en-US"/>
        </w:rPr>
        <w:t xml:space="preserve"> </w:t>
      </w:r>
      <w:r w:rsidRPr="002907D6">
        <w:rPr>
          <w:rFonts w:ascii="Verdana" w:hAnsi="Verdana"/>
          <w:sz w:val="20"/>
          <w:szCs w:val="20"/>
          <w:lang w:val="en-US"/>
        </w:rPr>
        <w:t>and</w:t>
      </w:r>
      <w:r w:rsidR="00C44E85" w:rsidRPr="002907D6">
        <w:rPr>
          <w:rFonts w:ascii="Verdana" w:hAnsi="Verdana"/>
          <w:sz w:val="20"/>
          <w:szCs w:val="20"/>
          <w:lang w:val="en-US"/>
        </w:rPr>
        <w:t xml:space="preserve"> </w:t>
      </w:r>
      <w:r w:rsidR="00416328" w:rsidRPr="002907D6">
        <w:rPr>
          <w:rFonts w:ascii="Verdana" w:hAnsi="Verdana"/>
          <w:sz w:val="20"/>
          <w:szCs w:val="20"/>
          <w:lang w:val="en-US"/>
        </w:rPr>
        <w:t>in paragraph</w:t>
      </w:r>
      <w:r w:rsidR="00C44E85" w:rsidRPr="002907D6">
        <w:rPr>
          <w:rFonts w:ascii="Verdana" w:hAnsi="Verdana"/>
          <w:sz w:val="20"/>
          <w:szCs w:val="20"/>
          <w:lang w:val="en-US"/>
        </w:rPr>
        <w:t xml:space="preserve"> 147 </w:t>
      </w:r>
      <w:r w:rsidRPr="002907D6">
        <w:rPr>
          <w:rFonts w:ascii="Verdana" w:hAnsi="Verdana"/>
          <w:sz w:val="20"/>
          <w:szCs w:val="20"/>
          <w:lang w:val="en-US"/>
        </w:rPr>
        <w:t>of the judgment</w:t>
      </w:r>
      <w:r w:rsidR="00C44E85" w:rsidRPr="002907D6">
        <w:rPr>
          <w:rFonts w:ascii="Verdana" w:hAnsi="Verdana"/>
          <w:sz w:val="20"/>
          <w:szCs w:val="20"/>
          <w:lang w:val="en-US"/>
        </w:rPr>
        <w:t xml:space="preserve">, </w:t>
      </w:r>
      <w:r w:rsidR="00416328" w:rsidRPr="002907D6">
        <w:rPr>
          <w:rFonts w:ascii="Verdana" w:hAnsi="Verdana"/>
          <w:sz w:val="20"/>
          <w:szCs w:val="20"/>
          <w:lang w:val="en-US"/>
        </w:rPr>
        <w:t>the Court</w:t>
      </w:r>
      <w:r w:rsidR="00C44E85" w:rsidRPr="002907D6">
        <w:rPr>
          <w:rFonts w:ascii="Verdana" w:hAnsi="Verdana"/>
          <w:sz w:val="20"/>
          <w:szCs w:val="20"/>
          <w:lang w:val="en-US"/>
        </w:rPr>
        <w:t xml:space="preserve"> </w:t>
      </w:r>
      <w:r w:rsidRPr="002907D6">
        <w:rPr>
          <w:rFonts w:ascii="Verdana" w:hAnsi="Verdana"/>
          <w:sz w:val="20"/>
          <w:szCs w:val="20"/>
          <w:lang w:val="en-US"/>
        </w:rPr>
        <w:t>established that</w:t>
      </w:r>
      <w:r w:rsidR="00C44E85" w:rsidRPr="002907D6">
        <w:rPr>
          <w:rFonts w:ascii="Verdana" w:hAnsi="Verdana"/>
          <w:sz w:val="20"/>
          <w:szCs w:val="20"/>
          <w:lang w:val="en-US"/>
        </w:rPr>
        <w:t xml:space="preserve"> “</w:t>
      </w:r>
      <w:r w:rsidR="00D86A4A" w:rsidRPr="002907D6">
        <w:rPr>
          <w:rFonts w:ascii="Verdana" w:hAnsi="Verdana"/>
          <w:sz w:val="20"/>
          <w:szCs w:val="20"/>
          <w:lang w:val="en-US"/>
        </w:rPr>
        <w:t>the State</w:t>
      </w:r>
      <w:r w:rsidR="007C20C8">
        <w:rPr>
          <w:rFonts w:ascii="Verdana" w:hAnsi="Verdana"/>
          <w:sz w:val="20"/>
          <w:szCs w:val="20"/>
          <w:lang w:val="en-US"/>
        </w:rPr>
        <w:t xml:space="preserve"> must</w:t>
      </w:r>
      <w:r w:rsidR="00C44E85" w:rsidRPr="002907D6">
        <w:rPr>
          <w:rFonts w:ascii="Verdana" w:hAnsi="Verdana"/>
          <w:sz w:val="20"/>
          <w:szCs w:val="20"/>
          <w:lang w:val="en-US"/>
        </w:rPr>
        <w:t xml:space="preserve">, </w:t>
      </w:r>
      <w:r w:rsidRPr="002907D6">
        <w:rPr>
          <w:rFonts w:ascii="Verdana" w:hAnsi="Verdana"/>
          <w:sz w:val="20"/>
          <w:szCs w:val="20"/>
          <w:lang w:val="en-US"/>
        </w:rPr>
        <w:t>within six months of notification</w:t>
      </w:r>
      <w:r w:rsidR="00C44E85" w:rsidRPr="002907D6">
        <w:rPr>
          <w:rFonts w:ascii="Verdana" w:hAnsi="Verdana"/>
          <w:sz w:val="20"/>
          <w:szCs w:val="20"/>
          <w:lang w:val="en-US"/>
        </w:rPr>
        <w:t xml:space="preserve"> </w:t>
      </w:r>
      <w:r w:rsidRPr="002907D6">
        <w:rPr>
          <w:rFonts w:ascii="Verdana" w:hAnsi="Verdana"/>
          <w:sz w:val="20"/>
          <w:szCs w:val="20"/>
          <w:lang w:val="en-US"/>
        </w:rPr>
        <w:t xml:space="preserve">of </w:t>
      </w:r>
      <w:r w:rsidR="007C20C8">
        <w:rPr>
          <w:rFonts w:ascii="Verdana" w:hAnsi="Verdana"/>
          <w:sz w:val="20"/>
          <w:szCs w:val="20"/>
          <w:lang w:val="en-US"/>
        </w:rPr>
        <w:t>this</w:t>
      </w:r>
      <w:r w:rsidR="007C20C8" w:rsidRPr="002907D6">
        <w:rPr>
          <w:rFonts w:ascii="Verdana" w:hAnsi="Verdana"/>
          <w:sz w:val="20"/>
          <w:szCs w:val="20"/>
          <w:lang w:val="en-US"/>
        </w:rPr>
        <w:t xml:space="preserve"> </w:t>
      </w:r>
      <w:r w:rsidR="00D97671">
        <w:rPr>
          <w:rFonts w:ascii="Verdana" w:hAnsi="Verdana"/>
          <w:sz w:val="20"/>
          <w:szCs w:val="20"/>
          <w:lang w:val="en-US"/>
        </w:rPr>
        <w:t>J</w:t>
      </w:r>
      <w:r w:rsidRPr="002907D6">
        <w:rPr>
          <w:rFonts w:ascii="Verdana" w:hAnsi="Verdana"/>
          <w:sz w:val="20"/>
          <w:szCs w:val="20"/>
          <w:lang w:val="en-US"/>
        </w:rPr>
        <w:t>udgment</w:t>
      </w:r>
      <w:r w:rsidR="00C44E85" w:rsidRPr="002907D6">
        <w:rPr>
          <w:rFonts w:ascii="Verdana" w:hAnsi="Verdana"/>
          <w:sz w:val="20"/>
          <w:szCs w:val="20"/>
          <w:lang w:val="en-US"/>
        </w:rPr>
        <w:t xml:space="preserve">, </w:t>
      </w:r>
      <w:r w:rsidR="007C20C8">
        <w:rPr>
          <w:rFonts w:ascii="Verdana" w:hAnsi="Verdana"/>
          <w:sz w:val="20"/>
          <w:szCs w:val="20"/>
          <w:lang w:val="en-US"/>
        </w:rPr>
        <w:t>publish the</w:t>
      </w:r>
      <w:r w:rsidRPr="002907D6">
        <w:rPr>
          <w:rFonts w:ascii="Verdana" w:hAnsi="Verdana"/>
          <w:sz w:val="20"/>
          <w:szCs w:val="20"/>
          <w:lang w:val="en-US"/>
        </w:rPr>
        <w:t xml:space="preserve"> following: a) the official summary of the […] </w:t>
      </w:r>
      <w:r w:rsidR="007C20C8">
        <w:rPr>
          <w:rFonts w:ascii="Verdana" w:hAnsi="Verdana"/>
          <w:sz w:val="20"/>
          <w:szCs w:val="20"/>
          <w:lang w:val="en-US"/>
        </w:rPr>
        <w:t>J</w:t>
      </w:r>
      <w:r w:rsidRPr="002907D6">
        <w:rPr>
          <w:rFonts w:ascii="Verdana" w:hAnsi="Verdana"/>
          <w:sz w:val="20"/>
          <w:szCs w:val="20"/>
          <w:lang w:val="en-US"/>
        </w:rPr>
        <w:t xml:space="preserve">udgment </w:t>
      </w:r>
      <w:r w:rsidR="007C20C8">
        <w:rPr>
          <w:rFonts w:ascii="Verdana" w:hAnsi="Verdana"/>
          <w:sz w:val="20"/>
          <w:szCs w:val="20"/>
          <w:lang w:val="en-US"/>
        </w:rPr>
        <w:t>developed</w:t>
      </w:r>
      <w:r w:rsidR="007C20C8" w:rsidRPr="002907D6">
        <w:rPr>
          <w:rFonts w:ascii="Verdana" w:hAnsi="Verdana"/>
          <w:sz w:val="20"/>
          <w:szCs w:val="20"/>
          <w:lang w:val="en-US"/>
        </w:rPr>
        <w:t xml:space="preserve"> </w:t>
      </w:r>
      <w:r w:rsidRPr="002907D6">
        <w:rPr>
          <w:rFonts w:ascii="Verdana" w:hAnsi="Verdana"/>
          <w:sz w:val="20"/>
          <w:szCs w:val="20"/>
          <w:lang w:val="en-US"/>
        </w:rPr>
        <w:t xml:space="preserve">by the Court in English, which </w:t>
      </w:r>
      <w:r w:rsidR="00265DDA">
        <w:rPr>
          <w:rFonts w:ascii="Verdana" w:hAnsi="Verdana"/>
          <w:sz w:val="20"/>
          <w:szCs w:val="20"/>
          <w:lang w:val="en-US"/>
        </w:rPr>
        <w:t>must</w:t>
      </w:r>
      <w:r w:rsidR="00265DDA" w:rsidRPr="002907D6">
        <w:rPr>
          <w:rFonts w:ascii="Verdana" w:hAnsi="Verdana"/>
          <w:sz w:val="20"/>
          <w:szCs w:val="20"/>
          <w:lang w:val="en-US"/>
        </w:rPr>
        <w:t xml:space="preserve"> </w:t>
      </w:r>
      <w:r w:rsidR="00412533" w:rsidRPr="002907D6">
        <w:rPr>
          <w:rFonts w:ascii="Verdana" w:hAnsi="Verdana"/>
          <w:sz w:val="20"/>
          <w:szCs w:val="20"/>
          <w:lang w:val="en-US"/>
        </w:rPr>
        <w:t xml:space="preserve">be translated to Dutch </w:t>
      </w:r>
      <w:r w:rsidR="00265DDA">
        <w:rPr>
          <w:rFonts w:ascii="Verdana" w:hAnsi="Verdana"/>
          <w:sz w:val="20"/>
          <w:szCs w:val="20"/>
          <w:lang w:val="en-US"/>
        </w:rPr>
        <w:t xml:space="preserve">at the expense of </w:t>
      </w:r>
      <w:r w:rsidR="00412533" w:rsidRPr="002907D6">
        <w:rPr>
          <w:rFonts w:ascii="Verdana" w:hAnsi="Verdana"/>
          <w:sz w:val="20"/>
          <w:szCs w:val="20"/>
          <w:lang w:val="en-US"/>
        </w:rPr>
        <w:t>the State</w:t>
      </w:r>
      <w:r w:rsidR="00265DDA">
        <w:rPr>
          <w:rFonts w:ascii="Verdana" w:hAnsi="Verdana"/>
          <w:sz w:val="20"/>
          <w:szCs w:val="20"/>
          <w:lang w:val="en-US"/>
        </w:rPr>
        <w:t>,</w:t>
      </w:r>
      <w:r w:rsidR="00412533" w:rsidRPr="002907D6">
        <w:rPr>
          <w:rFonts w:ascii="Verdana" w:hAnsi="Verdana"/>
          <w:sz w:val="20"/>
          <w:szCs w:val="20"/>
          <w:lang w:val="en-US"/>
        </w:rPr>
        <w:t xml:space="preserve"> published</w:t>
      </w:r>
      <w:r w:rsidR="00265DDA">
        <w:rPr>
          <w:rFonts w:ascii="Verdana" w:hAnsi="Verdana"/>
          <w:sz w:val="20"/>
          <w:szCs w:val="20"/>
          <w:lang w:val="en-US"/>
        </w:rPr>
        <w:t xml:space="preserve"> in both languages</w:t>
      </w:r>
      <w:r w:rsidR="0024299C" w:rsidRPr="002907D6">
        <w:rPr>
          <w:rFonts w:ascii="Verdana" w:hAnsi="Verdana"/>
          <w:sz w:val="20"/>
          <w:szCs w:val="20"/>
          <w:lang w:val="en-US"/>
        </w:rPr>
        <w:t xml:space="preserve">, once </w:t>
      </w:r>
      <w:r w:rsidR="00412533" w:rsidRPr="002907D6">
        <w:rPr>
          <w:rFonts w:ascii="Verdana" w:hAnsi="Verdana"/>
          <w:sz w:val="20"/>
          <w:szCs w:val="20"/>
          <w:lang w:val="en-US"/>
        </w:rPr>
        <w:t xml:space="preserve">in the official gazette and </w:t>
      </w:r>
      <w:r w:rsidR="00265DDA">
        <w:rPr>
          <w:rFonts w:ascii="Verdana" w:hAnsi="Verdana"/>
          <w:sz w:val="20"/>
          <w:szCs w:val="20"/>
          <w:lang w:val="en-US"/>
        </w:rPr>
        <w:t xml:space="preserve">once </w:t>
      </w:r>
      <w:r w:rsidR="00412533" w:rsidRPr="002907D6">
        <w:rPr>
          <w:rFonts w:ascii="Verdana" w:hAnsi="Verdana"/>
          <w:sz w:val="20"/>
          <w:szCs w:val="20"/>
          <w:lang w:val="en-US"/>
        </w:rPr>
        <w:t>in a national newspaper with widespread circulation</w:t>
      </w:r>
      <w:r w:rsidR="00265DDA">
        <w:rPr>
          <w:rFonts w:ascii="Verdana" w:hAnsi="Verdana"/>
          <w:sz w:val="20"/>
          <w:szCs w:val="20"/>
          <w:lang w:val="en-US"/>
        </w:rPr>
        <w:t>;</w:t>
      </w:r>
      <w:r w:rsidR="00412533" w:rsidRPr="002907D6">
        <w:rPr>
          <w:rFonts w:ascii="Verdana" w:hAnsi="Verdana"/>
          <w:sz w:val="20"/>
          <w:szCs w:val="20"/>
          <w:lang w:val="en-US"/>
        </w:rPr>
        <w:t xml:space="preserve"> and b) the […] </w:t>
      </w:r>
      <w:r w:rsidR="00D97671">
        <w:rPr>
          <w:rFonts w:ascii="Verdana" w:hAnsi="Verdana"/>
          <w:sz w:val="20"/>
          <w:szCs w:val="20"/>
          <w:lang w:val="en-US"/>
        </w:rPr>
        <w:t>J</w:t>
      </w:r>
      <w:r w:rsidR="00412533" w:rsidRPr="002907D6">
        <w:rPr>
          <w:rFonts w:ascii="Verdana" w:hAnsi="Verdana"/>
          <w:sz w:val="20"/>
          <w:szCs w:val="20"/>
          <w:lang w:val="en-US"/>
        </w:rPr>
        <w:t>udgment in its entirety in English, on an official website of the State</w:t>
      </w:r>
      <w:r w:rsidR="00265DDA">
        <w:rPr>
          <w:rFonts w:ascii="Verdana" w:hAnsi="Verdana"/>
          <w:sz w:val="20"/>
          <w:szCs w:val="20"/>
          <w:lang w:val="en-US"/>
        </w:rPr>
        <w:t>, and remain available for a period of one year</w:t>
      </w:r>
      <w:r w:rsidR="00412533" w:rsidRPr="002907D6">
        <w:rPr>
          <w:rFonts w:ascii="Verdana" w:hAnsi="Verdana"/>
          <w:sz w:val="20"/>
          <w:szCs w:val="20"/>
          <w:lang w:val="en-US"/>
        </w:rPr>
        <w:t>”</w:t>
      </w:r>
      <w:r w:rsidR="00686D0C">
        <w:rPr>
          <w:rFonts w:ascii="Verdana" w:hAnsi="Verdana"/>
          <w:sz w:val="20"/>
          <w:szCs w:val="20"/>
          <w:lang w:val="en-US"/>
        </w:rPr>
        <w:t>.</w:t>
      </w:r>
    </w:p>
    <w:p w14:paraId="6541BED7" w14:textId="77777777" w:rsidR="00412533" w:rsidRPr="002907D6" w:rsidRDefault="00412533" w:rsidP="00412533">
      <w:pPr>
        <w:pStyle w:val="Sinespaciado"/>
        <w:spacing w:before="120" w:after="120"/>
        <w:jc w:val="both"/>
        <w:rPr>
          <w:rFonts w:ascii="Verdana" w:hAnsi="Verdana"/>
          <w:sz w:val="20"/>
          <w:szCs w:val="20"/>
          <w:lang w:val="en-US"/>
        </w:rPr>
      </w:pPr>
    </w:p>
    <w:p w14:paraId="1A05824F" w14:textId="43CE718F" w:rsidR="00C44E85" w:rsidRPr="002907D6" w:rsidRDefault="00C44E85" w:rsidP="00580575">
      <w:pPr>
        <w:pStyle w:val="Sinespaciado"/>
        <w:spacing w:before="120" w:after="120"/>
        <w:ind w:firstLine="426"/>
        <w:jc w:val="both"/>
        <w:rPr>
          <w:rFonts w:ascii="Verdana" w:hAnsi="Verdana"/>
          <w:i/>
          <w:sz w:val="20"/>
          <w:szCs w:val="20"/>
          <w:lang w:val="en-US"/>
        </w:rPr>
      </w:pPr>
      <w:r w:rsidRPr="002907D6">
        <w:rPr>
          <w:rFonts w:ascii="Verdana" w:hAnsi="Verdana"/>
          <w:i/>
          <w:sz w:val="20"/>
          <w:szCs w:val="20"/>
          <w:lang w:val="en-US"/>
        </w:rPr>
        <w:t>A.2. Considera</w:t>
      </w:r>
      <w:r w:rsidR="00412533" w:rsidRPr="002907D6">
        <w:rPr>
          <w:rFonts w:ascii="Verdana" w:hAnsi="Verdana"/>
          <w:i/>
          <w:sz w:val="20"/>
          <w:szCs w:val="20"/>
          <w:lang w:val="en-US"/>
        </w:rPr>
        <w:t>tions</w:t>
      </w:r>
      <w:r w:rsidR="00E93332" w:rsidRPr="002907D6">
        <w:rPr>
          <w:rFonts w:ascii="Verdana" w:hAnsi="Verdana"/>
          <w:i/>
          <w:sz w:val="20"/>
          <w:szCs w:val="20"/>
          <w:lang w:val="en-US"/>
        </w:rPr>
        <w:t xml:space="preserve"> of the </w:t>
      </w:r>
      <w:r w:rsidR="00416328" w:rsidRPr="002907D6">
        <w:rPr>
          <w:rFonts w:ascii="Verdana" w:hAnsi="Verdana"/>
          <w:i/>
          <w:sz w:val="20"/>
          <w:szCs w:val="20"/>
          <w:lang w:val="en-US"/>
        </w:rPr>
        <w:t>Court</w:t>
      </w:r>
    </w:p>
    <w:p w14:paraId="1716E962" w14:textId="55981BA8" w:rsidR="00C44E85" w:rsidRPr="002907D6" w:rsidRDefault="00E02C23" w:rsidP="00412533">
      <w:pPr>
        <w:pStyle w:val="Sinespaciado"/>
        <w:numPr>
          <w:ilvl w:val="0"/>
          <w:numId w:val="11"/>
        </w:numPr>
        <w:spacing w:before="120" w:after="120"/>
        <w:ind w:left="0" w:firstLine="0"/>
        <w:jc w:val="both"/>
        <w:rPr>
          <w:rFonts w:ascii="Verdana" w:hAnsi="Verdana"/>
          <w:sz w:val="20"/>
          <w:szCs w:val="20"/>
          <w:lang w:val="en-US"/>
        </w:rPr>
      </w:pPr>
      <w:r w:rsidRPr="002907D6">
        <w:rPr>
          <w:rFonts w:ascii="Verdana" w:hAnsi="Verdana"/>
          <w:sz w:val="20"/>
          <w:szCs w:val="20"/>
          <w:lang w:val="en-US"/>
        </w:rPr>
        <w:t xml:space="preserve">Mr. </w:t>
      </w:r>
      <w:proofErr w:type="spellStart"/>
      <w:r w:rsidRPr="002907D6">
        <w:rPr>
          <w:rFonts w:ascii="Verdana" w:hAnsi="Verdana"/>
          <w:sz w:val="20"/>
          <w:szCs w:val="20"/>
          <w:lang w:val="en-US"/>
        </w:rPr>
        <w:t>Alibux</w:t>
      </w:r>
      <w:proofErr w:type="spellEnd"/>
      <w:r w:rsidRPr="002907D6">
        <w:rPr>
          <w:rFonts w:ascii="Verdana" w:hAnsi="Verdana"/>
          <w:sz w:val="20"/>
          <w:szCs w:val="20"/>
          <w:lang w:val="en-US"/>
        </w:rPr>
        <w:t xml:space="preserve"> explained </w:t>
      </w:r>
      <w:r>
        <w:rPr>
          <w:rFonts w:ascii="Verdana" w:hAnsi="Verdana"/>
          <w:sz w:val="20"/>
          <w:szCs w:val="20"/>
          <w:lang w:val="en-US"/>
        </w:rPr>
        <w:t>i</w:t>
      </w:r>
      <w:r w:rsidR="00412533" w:rsidRPr="002907D6">
        <w:rPr>
          <w:rFonts w:ascii="Verdana" w:hAnsi="Verdana"/>
          <w:sz w:val="20"/>
          <w:szCs w:val="20"/>
          <w:lang w:val="en-US"/>
        </w:rPr>
        <w:t>n the note addressed to the</w:t>
      </w:r>
      <w:r w:rsidR="00C44E85" w:rsidRPr="002907D6">
        <w:rPr>
          <w:rFonts w:ascii="Verdana" w:hAnsi="Verdana"/>
          <w:sz w:val="20"/>
          <w:szCs w:val="20"/>
          <w:lang w:val="en-US"/>
        </w:rPr>
        <w:t xml:space="preserve"> Presiden</w:t>
      </w:r>
      <w:r>
        <w:rPr>
          <w:rFonts w:ascii="Verdana" w:hAnsi="Verdana"/>
          <w:sz w:val="20"/>
          <w:szCs w:val="20"/>
          <w:lang w:val="en-US"/>
        </w:rPr>
        <w:t>cy</w:t>
      </w:r>
      <w:r w:rsidR="00412533" w:rsidRPr="002907D6">
        <w:rPr>
          <w:rFonts w:ascii="Verdana" w:hAnsi="Verdana"/>
          <w:sz w:val="20"/>
          <w:szCs w:val="20"/>
          <w:lang w:val="en-US"/>
        </w:rPr>
        <w:t xml:space="preserve"> of this Court</w:t>
      </w:r>
      <w:r w:rsidR="00C44E85" w:rsidRPr="002907D6">
        <w:rPr>
          <w:rFonts w:ascii="Verdana" w:hAnsi="Verdana"/>
          <w:sz w:val="20"/>
          <w:szCs w:val="20"/>
          <w:lang w:val="en-US"/>
        </w:rPr>
        <w:t xml:space="preserve"> </w:t>
      </w:r>
      <w:r w:rsidR="00374BDC" w:rsidRPr="002907D6">
        <w:rPr>
          <w:rFonts w:ascii="Verdana" w:hAnsi="Verdana"/>
          <w:sz w:val="20"/>
          <w:szCs w:val="20"/>
          <w:lang w:val="en-US"/>
        </w:rPr>
        <w:t>(</w:t>
      </w:r>
      <w:r w:rsidR="00374BDC" w:rsidRPr="002907D6">
        <w:rPr>
          <w:rFonts w:ascii="Verdana" w:hAnsi="Verdana"/>
          <w:i/>
          <w:sz w:val="20"/>
          <w:szCs w:val="20"/>
          <w:lang w:val="en-US"/>
        </w:rPr>
        <w:t>supra</w:t>
      </w:r>
      <w:r w:rsidR="00374BDC" w:rsidRPr="002907D6">
        <w:rPr>
          <w:rFonts w:ascii="Verdana" w:hAnsi="Verdana"/>
          <w:sz w:val="20"/>
          <w:szCs w:val="20"/>
          <w:lang w:val="en-US"/>
        </w:rPr>
        <w:t xml:space="preserve"> </w:t>
      </w:r>
      <w:proofErr w:type="spellStart"/>
      <w:r w:rsidR="00412533" w:rsidRPr="002907D6">
        <w:rPr>
          <w:rFonts w:ascii="Verdana" w:hAnsi="Verdana"/>
          <w:i/>
          <w:iCs/>
          <w:sz w:val="20"/>
          <w:szCs w:val="20"/>
          <w:lang w:val="en-US"/>
        </w:rPr>
        <w:t>c</w:t>
      </w:r>
      <w:r w:rsidR="00374BDC" w:rsidRPr="002907D6">
        <w:rPr>
          <w:rFonts w:ascii="Verdana" w:hAnsi="Verdana"/>
          <w:i/>
          <w:iCs/>
          <w:sz w:val="20"/>
          <w:szCs w:val="20"/>
          <w:lang w:val="en-US"/>
        </w:rPr>
        <w:t>onsiderand</w:t>
      </w:r>
      <w:r w:rsidR="00412533" w:rsidRPr="002907D6">
        <w:rPr>
          <w:rFonts w:ascii="Verdana" w:hAnsi="Verdana"/>
          <w:i/>
          <w:iCs/>
          <w:sz w:val="20"/>
          <w:szCs w:val="20"/>
          <w:lang w:val="en-US"/>
        </w:rPr>
        <w:t>um</w:t>
      </w:r>
      <w:proofErr w:type="spellEnd"/>
      <w:r w:rsidR="00C44E85" w:rsidRPr="002907D6">
        <w:rPr>
          <w:rFonts w:ascii="Verdana" w:hAnsi="Verdana"/>
          <w:sz w:val="20"/>
          <w:szCs w:val="20"/>
          <w:lang w:val="en-US"/>
        </w:rPr>
        <w:t xml:space="preserve"> </w:t>
      </w:r>
      <w:r w:rsidR="00374BDC" w:rsidRPr="002907D6">
        <w:rPr>
          <w:rFonts w:ascii="Verdana" w:hAnsi="Verdana"/>
          <w:sz w:val="20"/>
          <w:szCs w:val="20"/>
          <w:lang w:val="en-US"/>
        </w:rPr>
        <w:t xml:space="preserve">3) </w:t>
      </w:r>
      <w:r w:rsidR="00412533" w:rsidRPr="002907D6">
        <w:rPr>
          <w:rFonts w:ascii="Verdana" w:hAnsi="Verdana"/>
          <w:sz w:val="20"/>
          <w:szCs w:val="20"/>
          <w:lang w:val="en-US"/>
        </w:rPr>
        <w:t>the “personal and professional” reasons why he consider</w:t>
      </w:r>
      <w:r>
        <w:rPr>
          <w:rFonts w:ascii="Verdana" w:hAnsi="Verdana"/>
          <w:sz w:val="20"/>
          <w:szCs w:val="20"/>
          <w:lang w:val="en-US"/>
        </w:rPr>
        <w:t>s</w:t>
      </w:r>
      <w:r w:rsidR="00412533" w:rsidRPr="002907D6">
        <w:rPr>
          <w:rFonts w:ascii="Verdana" w:hAnsi="Verdana"/>
          <w:sz w:val="20"/>
          <w:szCs w:val="20"/>
          <w:lang w:val="en-US"/>
        </w:rPr>
        <w:t xml:space="preserve"> that </w:t>
      </w:r>
      <w:r>
        <w:rPr>
          <w:rFonts w:ascii="Verdana" w:hAnsi="Verdana"/>
          <w:sz w:val="20"/>
          <w:szCs w:val="20"/>
          <w:lang w:val="en-US"/>
        </w:rPr>
        <w:t>the execution</w:t>
      </w:r>
      <w:r w:rsidR="00412533" w:rsidRPr="002907D6">
        <w:rPr>
          <w:rFonts w:ascii="Verdana" w:hAnsi="Verdana"/>
          <w:sz w:val="20"/>
          <w:szCs w:val="20"/>
          <w:lang w:val="en-US"/>
        </w:rPr>
        <w:t xml:space="preserve"> of this </w:t>
      </w:r>
      <w:r w:rsidR="00D97671">
        <w:rPr>
          <w:rFonts w:ascii="Verdana" w:hAnsi="Verdana"/>
          <w:sz w:val="20"/>
          <w:szCs w:val="20"/>
          <w:lang w:val="en-US"/>
        </w:rPr>
        <w:t xml:space="preserve">reparation </w:t>
      </w:r>
      <w:r w:rsidR="00412533" w:rsidRPr="002907D6">
        <w:rPr>
          <w:rFonts w:ascii="Verdana" w:hAnsi="Verdana"/>
          <w:sz w:val="20"/>
          <w:szCs w:val="20"/>
          <w:lang w:val="en-US"/>
        </w:rPr>
        <w:t xml:space="preserve">measure would </w:t>
      </w:r>
      <w:r>
        <w:rPr>
          <w:rFonts w:ascii="Verdana" w:hAnsi="Verdana"/>
          <w:sz w:val="20"/>
          <w:szCs w:val="20"/>
          <w:lang w:val="en-US"/>
        </w:rPr>
        <w:t>cause</w:t>
      </w:r>
      <w:r w:rsidRPr="002907D6">
        <w:rPr>
          <w:rFonts w:ascii="Verdana" w:hAnsi="Verdana"/>
          <w:sz w:val="20"/>
          <w:szCs w:val="20"/>
          <w:lang w:val="en-US"/>
        </w:rPr>
        <w:t xml:space="preserve"> </w:t>
      </w:r>
      <w:r w:rsidR="00412533" w:rsidRPr="002907D6">
        <w:rPr>
          <w:rFonts w:ascii="Verdana" w:hAnsi="Verdana"/>
          <w:sz w:val="20"/>
          <w:szCs w:val="20"/>
          <w:lang w:val="en-US"/>
        </w:rPr>
        <w:t>him</w:t>
      </w:r>
      <w:r>
        <w:rPr>
          <w:rFonts w:ascii="Verdana" w:hAnsi="Verdana"/>
          <w:sz w:val="20"/>
          <w:szCs w:val="20"/>
          <w:lang w:val="en-US"/>
        </w:rPr>
        <w:t xml:space="preserve"> harm</w:t>
      </w:r>
      <w:r w:rsidR="00412533" w:rsidRPr="002907D6">
        <w:rPr>
          <w:rFonts w:ascii="Verdana" w:hAnsi="Verdana"/>
          <w:sz w:val="20"/>
          <w:szCs w:val="20"/>
          <w:lang w:val="en-US"/>
        </w:rPr>
        <w:t xml:space="preserve">, and why he would prefer </w:t>
      </w:r>
      <w:r>
        <w:rPr>
          <w:rFonts w:ascii="Verdana" w:hAnsi="Verdana"/>
          <w:sz w:val="20"/>
          <w:szCs w:val="20"/>
          <w:lang w:val="en-US"/>
        </w:rPr>
        <w:t xml:space="preserve">for the publication and dissemination of </w:t>
      </w:r>
      <w:r w:rsidR="00412533" w:rsidRPr="002907D6">
        <w:rPr>
          <w:rFonts w:ascii="Verdana" w:hAnsi="Verdana"/>
          <w:sz w:val="20"/>
          <w:szCs w:val="20"/>
          <w:lang w:val="en-US"/>
        </w:rPr>
        <w:t xml:space="preserve">the </w:t>
      </w:r>
      <w:r>
        <w:rPr>
          <w:rFonts w:ascii="Verdana" w:hAnsi="Verdana"/>
          <w:sz w:val="20"/>
          <w:szCs w:val="20"/>
          <w:lang w:val="en-US"/>
        </w:rPr>
        <w:t>J</w:t>
      </w:r>
      <w:r w:rsidR="00412533" w:rsidRPr="002907D6">
        <w:rPr>
          <w:rFonts w:ascii="Verdana" w:hAnsi="Verdana"/>
          <w:sz w:val="20"/>
          <w:szCs w:val="20"/>
          <w:lang w:val="en-US"/>
        </w:rPr>
        <w:t>udgment</w:t>
      </w:r>
      <w:r w:rsidR="0024299C" w:rsidRPr="002907D6">
        <w:rPr>
          <w:rFonts w:ascii="Verdana" w:hAnsi="Verdana"/>
          <w:sz w:val="20"/>
          <w:szCs w:val="20"/>
          <w:lang w:val="en-US"/>
        </w:rPr>
        <w:t xml:space="preserve"> </w:t>
      </w:r>
      <w:r w:rsidR="00412533" w:rsidRPr="002907D6">
        <w:rPr>
          <w:rFonts w:ascii="Verdana" w:hAnsi="Verdana"/>
          <w:sz w:val="20"/>
          <w:szCs w:val="20"/>
          <w:lang w:val="en-US"/>
        </w:rPr>
        <w:t xml:space="preserve">not </w:t>
      </w:r>
      <w:r w:rsidR="0024299C" w:rsidRPr="002907D6">
        <w:rPr>
          <w:rFonts w:ascii="Verdana" w:hAnsi="Verdana"/>
          <w:sz w:val="20"/>
          <w:szCs w:val="20"/>
          <w:lang w:val="en-US"/>
        </w:rPr>
        <w:t xml:space="preserve">be </w:t>
      </w:r>
      <w:r>
        <w:rPr>
          <w:rFonts w:ascii="Verdana" w:hAnsi="Verdana"/>
          <w:sz w:val="20"/>
          <w:szCs w:val="20"/>
          <w:lang w:val="en-US"/>
        </w:rPr>
        <w:t>made</w:t>
      </w:r>
      <w:r w:rsidR="00DF4F5B" w:rsidRPr="002907D6">
        <w:rPr>
          <w:rStyle w:val="Refdenotaalpie"/>
          <w:rFonts w:ascii="Verdana" w:hAnsi="Verdana"/>
          <w:sz w:val="20"/>
          <w:szCs w:val="20"/>
          <w:lang w:val="en-US"/>
        </w:rPr>
        <w:footnoteReference w:id="9"/>
      </w:r>
      <w:r>
        <w:rPr>
          <w:rFonts w:ascii="Verdana" w:hAnsi="Verdana"/>
          <w:sz w:val="20"/>
          <w:szCs w:val="20"/>
          <w:lang w:val="en-US"/>
        </w:rPr>
        <w:t>.</w:t>
      </w:r>
      <w:r w:rsidR="00C44E85" w:rsidRPr="002907D6">
        <w:rPr>
          <w:rFonts w:ascii="Verdana" w:hAnsi="Verdana"/>
          <w:sz w:val="20"/>
          <w:szCs w:val="20"/>
          <w:lang w:val="en-US"/>
        </w:rPr>
        <w:t xml:space="preserve"> </w:t>
      </w:r>
      <w:r w:rsidR="00D86A4A" w:rsidRPr="002907D6">
        <w:rPr>
          <w:rFonts w:ascii="Verdana" w:hAnsi="Verdana"/>
          <w:sz w:val="20"/>
          <w:szCs w:val="20"/>
          <w:lang w:val="en-US"/>
        </w:rPr>
        <w:t>The State</w:t>
      </w:r>
      <w:r w:rsidR="00C44E85" w:rsidRPr="002907D6">
        <w:rPr>
          <w:rFonts w:ascii="Verdana" w:hAnsi="Verdana"/>
          <w:sz w:val="20"/>
          <w:szCs w:val="20"/>
          <w:lang w:val="en-US"/>
        </w:rPr>
        <w:t xml:space="preserve"> </w:t>
      </w:r>
      <w:r w:rsidR="009E2956">
        <w:rPr>
          <w:rFonts w:ascii="Verdana" w:hAnsi="Verdana"/>
          <w:sz w:val="20"/>
          <w:szCs w:val="20"/>
          <w:lang w:val="en-US"/>
        </w:rPr>
        <w:t xml:space="preserve">indicated that </w:t>
      </w:r>
      <w:r>
        <w:rPr>
          <w:rFonts w:ascii="Verdana" w:hAnsi="Verdana"/>
          <w:sz w:val="20"/>
          <w:szCs w:val="20"/>
          <w:lang w:val="en-US"/>
        </w:rPr>
        <w:t xml:space="preserve">it “agrees” </w:t>
      </w:r>
      <w:r w:rsidR="00412533" w:rsidRPr="002907D6">
        <w:rPr>
          <w:rFonts w:ascii="Verdana" w:hAnsi="Verdana"/>
          <w:sz w:val="20"/>
          <w:szCs w:val="20"/>
          <w:lang w:val="en-US"/>
        </w:rPr>
        <w:t xml:space="preserve">with the </w:t>
      </w:r>
      <w:r>
        <w:rPr>
          <w:rFonts w:ascii="Verdana" w:hAnsi="Verdana"/>
          <w:sz w:val="20"/>
          <w:szCs w:val="20"/>
          <w:lang w:val="en-US"/>
        </w:rPr>
        <w:t xml:space="preserve">will of the </w:t>
      </w:r>
      <w:r w:rsidR="00412533" w:rsidRPr="002907D6">
        <w:rPr>
          <w:rFonts w:ascii="Verdana" w:hAnsi="Verdana"/>
          <w:sz w:val="20"/>
          <w:szCs w:val="20"/>
          <w:lang w:val="en-US"/>
        </w:rPr>
        <w:t>victim</w:t>
      </w:r>
      <w:r w:rsidR="00C96DC3">
        <w:rPr>
          <w:rStyle w:val="Refdenotaalpie"/>
          <w:rFonts w:ascii="Verdana" w:hAnsi="Verdana"/>
          <w:sz w:val="20"/>
          <w:szCs w:val="20"/>
          <w:lang w:val="en-US"/>
        </w:rPr>
        <w:footnoteReference w:id="10"/>
      </w:r>
      <w:r w:rsidR="00412533" w:rsidRPr="002907D6">
        <w:rPr>
          <w:rFonts w:ascii="Verdana" w:hAnsi="Verdana"/>
          <w:sz w:val="20"/>
          <w:szCs w:val="20"/>
          <w:lang w:val="en-US"/>
        </w:rPr>
        <w:t>.</w:t>
      </w:r>
    </w:p>
    <w:p w14:paraId="65E7C23F" w14:textId="6BD6170F" w:rsidR="00C44E85" w:rsidRPr="002907D6" w:rsidRDefault="000762F9" w:rsidP="00580575">
      <w:pPr>
        <w:pStyle w:val="Sinespaciado"/>
        <w:numPr>
          <w:ilvl w:val="0"/>
          <w:numId w:val="11"/>
        </w:numPr>
        <w:spacing w:before="120" w:after="120"/>
        <w:ind w:left="0" w:firstLine="0"/>
        <w:jc w:val="both"/>
        <w:rPr>
          <w:rFonts w:ascii="Verdana" w:hAnsi="Verdana"/>
          <w:sz w:val="20"/>
          <w:szCs w:val="20"/>
          <w:lang w:val="en-US"/>
        </w:rPr>
      </w:pPr>
      <w:r>
        <w:rPr>
          <w:rFonts w:ascii="Verdana" w:hAnsi="Verdana"/>
          <w:sz w:val="20"/>
          <w:szCs w:val="20"/>
          <w:lang w:val="en-US"/>
        </w:rPr>
        <w:lastRenderedPageBreak/>
        <w:t>In the same way that</w:t>
      </w:r>
      <w:r w:rsidRPr="002907D6">
        <w:rPr>
          <w:rFonts w:ascii="Verdana" w:hAnsi="Verdana"/>
          <w:sz w:val="20"/>
          <w:szCs w:val="20"/>
          <w:lang w:val="en-US"/>
        </w:rPr>
        <w:t xml:space="preserve"> </w:t>
      </w:r>
      <w:r w:rsidR="00412533" w:rsidRPr="002907D6">
        <w:rPr>
          <w:rFonts w:ascii="Verdana" w:hAnsi="Verdana"/>
          <w:sz w:val="20"/>
          <w:szCs w:val="20"/>
          <w:lang w:val="en-US"/>
        </w:rPr>
        <w:t>the Court has proceeded in other similar situations</w:t>
      </w:r>
      <w:r w:rsidR="00C44E85" w:rsidRPr="002907D6">
        <w:rPr>
          <w:rStyle w:val="Refdenotaalpie"/>
          <w:rFonts w:ascii="Verdana" w:hAnsi="Verdana"/>
          <w:sz w:val="20"/>
          <w:szCs w:val="20"/>
          <w:lang w:val="en-US"/>
        </w:rPr>
        <w:footnoteReference w:id="11"/>
      </w:r>
      <w:r>
        <w:rPr>
          <w:rFonts w:ascii="Verdana" w:hAnsi="Verdana"/>
          <w:sz w:val="20"/>
          <w:szCs w:val="20"/>
          <w:lang w:val="en-US"/>
        </w:rPr>
        <w:t>,</w:t>
      </w:r>
      <w:r w:rsidR="00412533" w:rsidRPr="002907D6">
        <w:rPr>
          <w:rFonts w:ascii="Verdana" w:hAnsi="Verdana"/>
          <w:sz w:val="20"/>
          <w:szCs w:val="20"/>
          <w:lang w:val="en-US"/>
        </w:rPr>
        <w:t xml:space="preserve"> taking into consideration the </w:t>
      </w:r>
      <w:r>
        <w:rPr>
          <w:rFonts w:ascii="Verdana" w:hAnsi="Verdana"/>
          <w:sz w:val="20"/>
          <w:szCs w:val="20"/>
          <w:lang w:val="en-US"/>
        </w:rPr>
        <w:t xml:space="preserve">will </w:t>
      </w:r>
      <w:r w:rsidR="00C96DC3">
        <w:rPr>
          <w:rFonts w:ascii="Verdana" w:hAnsi="Verdana"/>
          <w:sz w:val="20"/>
          <w:szCs w:val="20"/>
          <w:lang w:val="en-US"/>
        </w:rPr>
        <w:t xml:space="preserve">of the victim </w:t>
      </w:r>
      <w:r>
        <w:rPr>
          <w:rFonts w:ascii="Verdana" w:hAnsi="Verdana"/>
          <w:sz w:val="20"/>
          <w:szCs w:val="20"/>
          <w:lang w:val="en-US"/>
        </w:rPr>
        <w:t xml:space="preserve">in this case not to comply with the </w:t>
      </w:r>
      <w:proofErr w:type="spellStart"/>
      <w:r w:rsidR="00412533" w:rsidRPr="002907D6">
        <w:rPr>
          <w:rFonts w:ascii="Verdana" w:hAnsi="Verdana"/>
          <w:sz w:val="20"/>
          <w:szCs w:val="20"/>
          <w:lang w:val="en-US"/>
        </w:rPr>
        <w:t>the</w:t>
      </w:r>
      <w:proofErr w:type="spellEnd"/>
      <w:r w:rsidR="00412533" w:rsidRPr="002907D6">
        <w:rPr>
          <w:rFonts w:ascii="Verdana" w:hAnsi="Verdana"/>
          <w:sz w:val="20"/>
          <w:szCs w:val="20"/>
          <w:lang w:val="en-US"/>
        </w:rPr>
        <w:t xml:space="preserve"> </w:t>
      </w:r>
      <w:r w:rsidR="00D97671">
        <w:rPr>
          <w:rFonts w:ascii="Verdana" w:hAnsi="Verdana"/>
          <w:sz w:val="20"/>
          <w:szCs w:val="20"/>
          <w:lang w:val="en-US"/>
        </w:rPr>
        <w:t xml:space="preserve">reparation </w:t>
      </w:r>
      <w:r w:rsidR="00412533" w:rsidRPr="002907D6">
        <w:rPr>
          <w:rFonts w:ascii="Verdana" w:hAnsi="Verdana"/>
          <w:sz w:val="20"/>
          <w:szCs w:val="20"/>
          <w:lang w:val="en-US"/>
        </w:rPr>
        <w:t xml:space="preserve">measures relating to the publication and dissemination of the </w:t>
      </w:r>
      <w:r>
        <w:rPr>
          <w:rFonts w:ascii="Verdana" w:hAnsi="Verdana"/>
          <w:sz w:val="20"/>
          <w:szCs w:val="20"/>
          <w:lang w:val="en-US"/>
        </w:rPr>
        <w:t>J</w:t>
      </w:r>
      <w:r w:rsidR="00412533" w:rsidRPr="002907D6">
        <w:rPr>
          <w:rFonts w:ascii="Verdana" w:hAnsi="Verdana"/>
          <w:sz w:val="20"/>
          <w:szCs w:val="20"/>
          <w:lang w:val="en-US"/>
        </w:rPr>
        <w:t xml:space="preserve">udgment and its official summary </w:t>
      </w:r>
      <w:r w:rsidR="00C96DC3" w:rsidRPr="002907D6">
        <w:rPr>
          <w:rFonts w:ascii="Verdana" w:hAnsi="Verdana"/>
          <w:sz w:val="20"/>
          <w:szCs w:val="20"/>
          <w:lang w:val="en-US"/>
        </w:rPr>
        <w:t>(</w:t>
      </w:r>
      <w:r w:rsidR="00C96DC3" w:rsidRPr="002907D6">
        <w:rPr>
          <w:rFonts w:ascii="Verdana" w:hAnsi="Verdana"/>
          <w:i/>
          <w:sz w:val="20"/>
          <w:szCs w:val="20"/>
          <w:lang w:val="en-US"/>
        </w:rPr>
        <w:t xml:space="preserve">supra </w:t>
      </w:r>
      <w:proofErr w:type="spellStart"/>
      <w:r w:rsidR="00C96DC3" w:rsidRPr="002907D6">
        <w:rPr>
          <w:rFonts w:ascii="Verdana" w:hAnsi="Verdana"/>
          <w:i/>
          <w:iCs/>
          <w:sz w:val="20"/>
          <w:szCs w:val="20"/>
          <w:lang w:val="en-US"/>
        </w:rPr>
        <w:t>considerandum</w:t>
      </w:r>
      <w:proofErr w:type="spellEnd"/>
      <w:r w:rsidR="00C96DC3" w:rsidRPr="002907D6">
        <w:rPr>
          <w:rFonts w:ascii="Verdana" w:hAnsi="Verdana"/>
          <w:sz w:val="20"/>
          <w:szCs w:val="20"/>
          <w:lang w:val="en-US"/>
        </w:rPr>
        <w:t xml:space="preserve"> 5)</w:t>
      </w:r>
      <w:r w:rsidR="00764B3D" w:rsidRPr="002907D6">
        <w:rPr>
          <w:rFonts w:ascii="Verdana" w:hAnsi="Verdana"/>
          <w:sz w:val="20"/>
          <w:szCs w:val="20"/>
          <w:lang w:val="en-US"/>
        </w:rPr>
        <w:t xml:space="preserve">, the Court </w:t>
      </w:r>
      <w:r>
        <w:rPr>
          <w:rFonts w:ascii="Verdana" w:hAnsi="Verdana"/>
          <w:sz w:val="20"/>
          <w:szCs w:val="20"/>
          <w:lang w:val="en-US"/>
        </w:rPr>
        <w:t>considers</w:t>
      </w:r>
      <w:r w:rsidRPr="002907D6">
        <w:rPr>
          <w:rFonts w:ascii="Verdana" w:hAnsi="Verdana"/>
          <w:sz w:val="20"/>
          <w:szCs w:val="20"/>
          <w:lang w:val="en-US"/>
        </w:rPr>
        <w:t xml:space="preserve"> </w:t>
      </w:r>
      <w:r w:rsidR="00764B3D" w:rsidRPr="002907D6">
        <w:rPr>
          <w:rFonts w:ascii="Verdana" w:hAnsi="Verdana"/>
          <w:sz w:val="20"/>
          <w:szCs w:val="20"/>
          <w:lang w:val="en-US"/>
        </w:rPr>
        <w:t xml:space="preserve">that the State does not have to comply with these measures and concludes the monitoring of the seventh </w:t>
      </w:r>
      <w:r w:rsidR="00416328" w:rsidRPr="002907D6">
        <w:rPr>
          <w:rFonts w:ascii="Verdana" w:hAnsi="Verdana"/>
          <w:sz w:val="20"/>
          <w:szCs w:val="20"/>
          <w:lang w:val="en-US"/>
        </w:rPr>
        <w:t>operative paragraph</w:t>
      </w:r>
      <w:r w:rsidR="00DF4F5B" w:rsidRPr="002907D6">
        <w:rPr>
          <w:rFonts w:ascii="Verdana" w:hAnsi="Verdana"/>
          <w:sz w:val="20"/>
          <w:szCs w:val="20"/>
          <w:lang w:val="en-US"/>
        </w:rPr>
        <w:t xml:space="preserve"> </w:t>
      </w:r>
      <w:r w:rsidR="00E93332" w:rsidRPr="002907D6">
        <w:rPr>
          <w:rFonts w:ascii="Verdana" w:hAnsi="Verdana"/>
          <w:sz w:val="20"/>
          <w:szCs w:val="20"/>
          <w:lang w:val="en-US"/>
        </w:rPr>
        <w:t xml:space="preserve">of the </w:t>
      </w:r>
      <w:r>
        <w:rPr>
          <w:rFonts w:ascii="Verdana" w:hAnsi="Verdana"/>
          <w:sz w:val="20"/>
          <w:szCs w:val="20"/>
          <w:lang w:val="en-US"/>
        </w:rPr>
        <w:t>J</w:t>
      </w:r>
      <w:r w:rsidR="00E93332" w:rsidRPr="002907D6">
        <w:rPr>
          <w:rFonts w:ascii="Verdana" w:hAnsi="Verdana"/>
          <w:sz w:val="20"/>
          <w:szCs w:val="20"/>
          <w:lang w:val="en-US"/>
        </w:rPr>
        <w:t>udgment</w:t>
      </w:r>
      <w:r w:rsidR="00C44E85" w:rsidRPr="002907D6">
        <w:rPr>
          <w:rFonts w:ascii="Verdana" w:hAnsi="Verdana"/>
          <w:sz w:val="20"/>
          <w:szCs w:val="20"/>
          <w:lang w:val="en-US"/>
        </w:rPr>
        <w:t>.</w:t>
      </w:r>
    </w:p>
    <w:p w14:paraId="7D93E72B" w14:textId="796BD599" w:rsidR="00033A97" w:rsidRPr="002907D6" w:rsidRDefault="00033A97" w:rsidP="00580575">
      <w:pPr>
        <w:pStyle w:val="Sinespaciado"/>
        <w:spacing w:before="120" w:after="120"/>
        <w:ind w:left="720"/>
        <w:rPr>
          <w:rFonts w:ascii="Verdana" w:hAnsi="Verdana"/>
          <w:i/>
          <w:sz w:val="20"/>
          <w:szCs w:val="20"/>
          <w:lang w:val="en-US"/>
        </w:rPr>
      </w:pPr>
    </w:p>
    <w:p w14:paraId="2E185435" w14:textId="7EE2978A" w:rsidR="004E5DC4" w:rsidRPr="002907D6" w:rsidRDefault="00764B3D" w:rsidP="00580575">
      <w:pPr>
        <w:pStyle w:val="Sinespaciado"/>
        <w:numPr>
          <w:ilvl w:val="0"/>
          <w:numId w:val="5"/>
        </w:numPr>
        <w:spacing w:before="120" w:after="120"/>
        <w:jc w:val="both"/>
        <w:rPr>
          <w:rFonts w:ascii="Verdana" w:hAnsi="Verdana"/>
          <w:b/>
          <w:i/>
          <w:sz w:val="20"/>
          <w:szCs w:val="20"/>
          <w:lang w:val="en-US"/>
        </w:rPr>
      </w:pPr>
      <w:r w:rsidRPr="002907D6">
        <w:rPr>
          <w:rFonts w:ascii="Verdana" w:hAnsi="Verdana"/>
          <w:b/>
          <w:i/>
          <w:sz w:val="20"/>
          <w:szCs w:val="20"/>
          <w:lang w:val="en-US"/>
        </w:rPr>
        <w:t>Compensation</w:t>
      </w:r>
      <w:r w:rsidR="008074E6">
        <w:rPr>
          <w:rFonts w:ascii="Verdana" w:hAnsi="Verdana"/>
          <w:b/>
          <w:i/>
          <w:sz w:val="20"/>
          <w:szCs w:val="20"/>
          <w:lang w:val="en-US"/>
        </w:rPr>
        <w:t>s</w:t>
      </w:r>
      <w:r w:rsidRPr="002907D6">
        <w:rPr>
          <w:rFonts w:ascii="Verdana" w:hAnsi="Verdana"/>
          <w:b/>
          <w:i/>
          <w:sz w:val="20"/>
          <w:szCs w:val="20"/>
          <w:lang w:val="en-US"/>
        </w:rPr>
        <w:t xml:space="preserve"> for non-pecuniary damage and reimbursement of costs and expenses </w:t>
      </w:r>
    </w:p>
    <w:p w14:paraId="5A48A41D" w14:textId="016D15E6" w:rsidR="00100E29" w:rsidRPr="002907D6" w:rsidRDefault="00900FE1" w:rsidP="00580575">
      <w:pPr>
        <w:pStyle w:val="Sinespaciado"/>
        <w:spacing w:before="120" w:after="120"/>
        <w:ind w:left="360"/>
        <w:jc w:val="both"/>
        <w:rPr>
          <w:rFonts w:ascii="Verdana" w:hAnsi="Verdana"/>
          <w:i/>
          <w:sz w:val="20"/>
          <w:szCs w:val="20"/>
          <w:lang w:val="en-US"/>
        </w:rPr>
      </w:pPr>
      <w:r w:rsidRPr="002907D6">
        <w:rPr>
          <w:rFonts w:ascii="Verdana" w:hAnsi="Verdana"/>
          <w:i/>
          <w:sz w:val="20"/>
          <w:szCs w:val="20"/>
          <w:lang w:val="en-US"/>
        </w:rPr>
        <w:t>B</w:t>
      </w:r>
      <w:r w:rsidR="00100E29" w:rsidRPr="002907D6">
        <w:rPr>
          <w:rFonts w:ascii="Verdana" w:hAnsi="Verdana"/>
          <w:i/>
          <w:sz w:val="20"/>
          <w:szCs w:val="20"/>
          <w:lang w:val="en-US"/>
        </w:rPr>
        <w:t>.1</w:t>
      </w:r>
      <w:r w:rsidR="00C44E85" w:rsidRPr="002907D6">
        <w:rPr>
          <w:rFonts w:ascii="Verdana" w:hAnsi="Verdana"/>
          <w:i/>
          <w:sz w:val="20"/>
          <w:szCs w:val="20"/>
          <w:lang w:val="en-US"/>
        </w:rPr>
        <w:t>.</w:t>
      </w:r>
      <w:r w:rsidR="00100E29" w:rsidRPr="002907D6">
        <w:rPr>
          <w:rFonts w:ascii="Verdana" w:hAnsi="Verdana"/>
          <w:i/>
          <w:sz w:val="20"/>
          <w:szCs w:val="20"/>
          <w:lang w:val="en-US"/>
        </w:rPr>
        <w:t xml:space="preserve"> </w:t>
      </w:r>
      <w:r w:rsidR="00E93332" w:rsidRPr="002907D6">
        <w:rPr>
          <w:rFonts w:ascii="Verdana" w:hAnsi="Verdana"/>
          <w:i/>
          <w:sz w:val="20"/>
          <w:szCs w:val="20"/>
          <w:lang w:val="en-US"/>
        </w:rPr>
        <w:t>Measures ordered by</w:t>
      </w:r>
      <w:r w:rsidR="00100E29" w:rsidRPr="002907D6">
        <w:rPr>
          <w:rFonts w:ascii="Verdana" w:hAnsi="Verdana"/>
          <w:i/>
          <w:sz w:val="20"/>
          <w:szCs w:val="20"/>
          <w:lang w:val="en-US"/>
        </w:rPr>
        <w:t xml:space="preserve"> </w:t>
      </w:r>
      <w:r w:rsidR="00416328" w:rsidRPr="002907D6">
        <w:rPr>
          <w:rFonts w:ascii="Verdana" w:hAnsi="Verdana"/>
          <w:i/>
          <w:sz w:val="20"/>
          <w:szCs w:val="20"/>
          <w:lang w:val="en-US"/>
        </w:rPr>
        <w:t>the Court</w:t>
      </w:r>
    </w:p>
    <w:p w14:paraId="6135FC44" w14:textId="5B170E8D" w:rsidR="00100E29" w:rsidRPr="002907D6" w:rsidRDefault="00E14A4D" w:rsidP="00580575">
      <w:pPr>
        <w:pStyle w:val="Sinespaciado"/>
        <w:numPr>
          <w:ilvl w:val="0"/>
          <w:numId w:val="11"/>
        </w:numPr>
        <w:spacing w:before="120" w:after="120"/>
        <w:ind w:left="0" w:firstLine="0"/>
        <w:jc w:val="both"/>
        <w:rPr>
          <w:rFonts w:ascii="Verdana" w:hAnsi="Verdana"/>
          <w:sz w:val="20"/>
          <w:szCs w:val="20"/>
          <w:lang w:val="en-US"/>
        </w:rPr>
      </w:pPr>
      <w:r w:rsidRPr="002907D6">
        <w:rPr>
          <w:rFonts w:ascii="Verdana" w:hAnsi="Verdana"/>
          <w:sz w:val="20"/>
          <w:szCs w:val="20"/>
          <w:lang w:val="en-US"/>
        </w:rPr>
        <w:t>In the eighth</w:t>
      </w:r>
      <w:r w:rsidR="00100E29" w:rsidRPr="002907D6">
        <w:rPr>
          <w:rFonts w:ascii="Verdana" w:hAnsi="Verdana"/>
          <w:sz w:val="20"/>
          <w:szCs w:val="20"/>
          <w:lang w:val="en-US"/>
        </w:rPr>
        <w:t xml:space="preserve"> </w:t>
      </w:r>
      <w:r w:rsidR="00416328" w:rsidRPr="002907D6">
        <w:rPr>
          <w:rFonts w:ascii="Verdana" w:hAnsi="Verdana"/>
          <w:sz w:val="20"/>
          <w:szCs w:val="20"/>
          <w:lang w:val="en-US"/>
        </w:rPr>
        <w:t>operative paragraph</w:t>
      </w:r>
      <w:r w:rsidR="00C44E85" w:rsidRPr="002907D6">
        <w:rPr>
          <w:rFonts w:ascii="Verdana" w:hAnsi="Verdana"/>
          <w:sz w:val="20"/>
          <w:szCs w:val="20"/>
          <w:lang w:val="en-US"/>
        </w:rPr>
        <w:t xml:space="preserve"> </w:t>
      </w:r>
      <w:r w:rsidR="00E93332" w:rsidRPr="002907D6">
        <w:rPr>
          <w:rFonts w:ascii="Verdana" w:hAnsi="Verdana"/>
          <w:sz w:val="20"/>
          <w:szCs w:val="20"/>
          <w:lang w:val="en-US"/>
        </w:rPr>
        <w:t xml:space="preserve">of the </w:t>
      </w:r>
      <w:r w:rsidR="008074E6">
        <w:rPr>
          <w:rFonts w:ascii="Verdana" w:hAnsi="Verdana"/>
          <w:sz w:val="20"/>
          <w:szCs w:val="20"/>
          <w:lang w:val="en-US"/>
        </w:rPr>
        <w:t>J</w:t>
      </w:r>
      <w:r w:rsidR="00E93332" w:rsidRPr="002907D6">
        <w:rPr>
          <w:rFonts w:ascii="Verdana" w:hAnsi="Verdana"/>
          <w:sz w:val="20"/>
          <w:szCs w:val="20"/>
          <w:lang w:val="en-US"/>
        </w:rPr>
        <w:t>udgment</w:t>
      </w:r>
      <w:r w:rsidR="00100E29" w:rsidRPr="002907D6">
        <w:rPr>
          <w:rFonts w:ascii="Verdana" w:hAnsi="Verdana"/>
          <w:sz w:val="20"/>
          <w:szCs w:val="20"/>
          <w:lang w:val="en-US"/>
        </w:rPr>
        <w:t xml:space="preserve">, </w:t>
      </w:r>
      <w:r w:rsidR="00416328" w:rsidRPr="002907D6">
        <w:rPr>
          <w:rFonts w:ascii="Verdana" w:hAnsi="Verdana"/>
          <w:sz w:val="20"/>
          <w:szCs w:val="20"/>
          <w:lang w:val="en-US"/>
        </w:rPr>
        <w:t>the Court</w:t>
      </w:r>
      <w:r w:rsidR="00100E29" w:rsidRPr="002907D6">
        <w:rPr>
          <w:rFonts w:ascii="Verdana" w:hAnsi="Verdana"/>
          <w:sz w:val="20"/>
          <w:szCs w:val="20"/>
          <w:lang w:val="en-US"/>
        </w:rPr>
        <w:t xml:space="preserve"> </w:t>
      </w:r>
      <w:r w:rsidRPr="002907D6">
        <w:rPr>
          <w:rFonts w:ascii="Verdana" w:hAnsi="Verdana"/>
          <w:sz w:val="20"/>
          <w:szCs w:val="20"/>
          <w:lang w:val="en-US"/>
        </w:rPr>
        <w:t>established that</w:t>
      </w:r>
      <w:r w:rsidR="00CB51E8">
        <w:rPr>
          <w:rFonts w:ascii="Verdana" w:hAnsi="Verdana"/>
          <w:sz w:val="20"/>
          <w:szCs w:val="20"/>
          <w:lang w:val="en-US"/>
        </w:rPr>
        <w:t xml:space="preserve"> t</w:t>
      </w:r>
      <w:r w:rsidRPr="002907D6">
        <w:rPr>
          <w:rFonts w:ascii="Verdana" w:hAnsi="Verdana"/>
          <w:sz w:val="20"/>
          <w:szCs w:val="20"/>
          <w:lang w:val="en-US"/>
        </w:rPr>
        <w:t xml:space="preserve">he State </w:t>
      </w:r>
      <w:r w:rsidR="00CB51E8">
        <w:rPr>
          <w:rFonts w:ascii="Verdana" w:hAnsi="Verdana"/>
          <w:sz w:val="20"/>
          <w:szCs w:val="20"/>
          <w:lang w:val="en-US"/>
        </w:rPr>
        <w:t>had to</w:t>
      </w:r>
      <w:r w:rsidRPr="002907D6">
        <w:rPr>
          <w:rFonts w:ascii="Verdana" w:hAnsi="Verdana"/>
          <w:sz w:val="20"/>
          <w:szCs w:val="20"/>
          <w:lang w:val="en-US"/>
        </w:rPr>
        <w:t xml:space="preserve"> pay the amounts stipulated in paragraphs</w:t>
      </w:r>
      <w:r w:rsidR="00100E29" w:rsidRPr="002907D6">
        <w:rPr>
          <w:rFonts w:ascii="Verdana" w:hAnsi="Verdana"/>
          <w:sz w:val="20"/>
          <w:szCs w:val="20"/>
          <w:lang w:val="en-US"/>
        </w:rPr>
        <w:t xml:space="preserve"> 157</w:t>
      </w:r>
      <w:r w:rsidR="00960899" w:rsidRPr="002907D6">
        <w:rPr>
          <w:rStyle w:val="Refdenotaalpie"/>
          <w:rFonts w:ascii="Verdana" w:hAnsi="Verdana"/>
          <w:sz w:val="20"/>
          <w:szCs w:val="20"/>
          <w:lang w:val="en-US"/>
        </w:rPr>
        <w:footnoteReference w:id="12"/>
      </w:r>
      <w:r w:rsidR="00100E29" w:rsidRPr="002907D6">
        <w:rPr>
          <w:rFonts w:ascii="Verdana" w:hAnsi="Verdana"/>
          <w:sz w:val="20"/>
          <w:szCs w:val="20"/>
          <w:lang w:val="en-US"/>
        </w:rPr>
        <w:t xml:space="preserve"> </w:t>
      </w:r>
      <w:r w:rsidRPr="002907D6">
        <w:rPr>
          <w:rFonts w:ascii="Verdana" w:hAnsi="Verdana"/>
          <w:sz w:val="20"/>
          <w:szCs w:val="20"/>
          <w:lang w:val="en-US"/>
        </w:rPr>
        <w:t>and</w:t>
      </w:r>
      <w:r w:rsidR="00100E29" w:rsidRPr="002907D6">
        <w:rPr>
          <w:rFonts w:ascii="Verdana" w:hAnsi="Verdana"/>
          <w:sz w:val="20"/>
          <w:szCs w:val="20"/>
          <w:lang w:val="en-US"/>
        </w:rPr>
        <w:t xml:space="preserve"> 165</w:t>
      </w:r>
      <w:r w:rsidR="00960899" w:rsidRPr="002907D6">
        <w:rPr>
          <w:rStyle w:val="Refdenotaalpie"/>
          <w:rFonts w:ascii="Verdana" w:hAnsi="Verdana"/>
          <w:sz w:val="20"/>
          <w:szCs w:val="20"/>
          <w:lang w:val="en-US"/>
        </w:rPr>
        <w:footnoteReference w:id="13"/>
      </w:r>
      <w:r w:rsidR="00100E29" w:rsidRPr="002907D6">
        <w:rPr>
          <w:rFonts w:ascii="Verdana" w:hAnsi="Verdana"/>
          <w:sz w:val="20"/>
          <w:szCs w:val="20"/>
          <w:lang w:val="en-US"/>
        </w:rPr>
        <w:t xml:space="preserve"> </w:t>
      </w:r>
      <w:r w:rsidR="00CB51E8">
        <w:rPr>
          <w:rFonts w:ascii="Verdana" w:hAnsi="Verdana"/>
          <w:sz w:val="20"/>
          <w:szCs w:val="20"/>
          <w:lang w:val="en-US"/>
        </w:rPr>
        <w:t>of the</w:t>
      </w:r>
      <w:r w:rsidR="00A25E0A" w:rsidRPr="002907D6">
        <w:rPr>
          <w:rFonts w:ascii="Verdana" w:hAnsi="Verdana"/>
          <w:sz w:val="20"/>
          <w:szCs w:val="20"/>
          <w:lang w:val="en-US"/>
        </w:rPr>
        <w:t xml:space="preserve"> </w:t>
      </w:r>
      <w:r w:rsidR="008074E6">
        <w:rPr>
          <w:rFonts w:ascii="Verdana" w:hAnsi="Verdana"/>
          <w:sz w:val="20"/>
          <w:szCs w:val="20"/>
          <w:lang w:val="en-US"/>
        </w:rPr>
        <w:t>J</w:t>
      </w:r>
      <w:r w:rsidRPr="002907D6">
        <w:rPr>
          <w:rFonts w:ascii="Verdana" w:hAnsi="Verdana"/>
          <w:sz w:val="20"/>
          <w:szCs w:val="20"/>
          <w:lang w:val="en-US"/>
        </w:rPr>
        <w:t>udgment</w:t>
      </w:r>
      <w:r w:rsidR="008074E6">
        <w:rPr>
          <w:rFonts w:ascii="Verdana" w:hAnsi="Verdana"/>
          <w:sz w:val="20"/>
          <w:szCs w:val="20"/>
          <w:lang w:val="en-US"/>
        </w:rPr>
        <w:t>,</w:t>
      </w:r>
      <w:r w:rsidRPr="002907D6">
        <w:rPr>
          <w:rFonts w:ascii="Verdana" w:hAnsi="Verdana"/>
          <w:sz w:val="20"/>
          <w:szCs w:val="20"/>
          <w:lang w:val="en-US"/>
        </w:rPr>
        <w:t xml:space="preserve"> as compensation for non-pecuniary damage, and t</w:t>
      </w:r>
      <w:r w:rsidR="00CB51E8">
        <w:rPr>
          <w:rFonts w:ascii="Verdana" w:hAnsi="Verdana"/>
          <w:sz w:val="20"/>
          <w:szCs w:val="20"/>
          <w:lang w:val="en-US"/>
        </w:rPr>
        <w:t>o reimburse costs and expenses.</w:t>
      </w:r>
      <w:r w:rsidRPr="002907D6">
        <w:rPr>
          <w:rFonts w:ascii="Verdana" w:hAnsi="Verdana"/>
          <w:sz w:val="20"/>
          <w:szCs w:val="20"/>
          <w:lang w:val="en-US"/>
        </w:rPr>
        <w:t xml:space="preserve"> </w:t>
      </w:r>
      <w:r w:rsidR="00416328" w:rsidRPr="002907D6">
        <w:rPr>
          <w:rFonts w:ascii="Verdana" w:hAnsi="Verdana"/>
          <w:sz w:val="20"/>
          <w:szCs w:val="20"/>
          <w:lang w:val="en-US"/>
        </w:rPr>
        <w:t>In paragraph</w:t>
      </w:r>
      <w:r w:rsidR="00FE28BB" w:rsidRPr="002907D6">
        <w:rPr>
          <w:rFonts w:ascii="Verdana" w:hAnsi="Verdana"/>
          <w:sz w:val="20"/>
          <w:szCs w:val="20"/>
          <w:lang w:val="en-US"/>
        </w:rPr>
        <w:t xml:space="preserve"> 166, </w:t>
      </w:r>
      <w:r w:rsidR="00416328" w:rsidRPr="002907D6">
        <w:rPr>
          <w:rFonts w:ascii="Verdana" w:hAnsi="Verdana"/>
          <w:sz w:val="20"/>
          <w:szCs w:val="20"/>
          <w:lang w:val="en-US"/>
        </w:rPr>
        <w:t>the Court</w:t>
      </w:r>
      <w:r w:rsidR="00DD62FF" w:rsidRPr="002907D6">
        <w:rPr>
          <w:rFonts w:ascii="Verdana" w:hAnsi="Verdana"/>
          <w:sz w:val="20"/>
          <w:szCs w:val="20"/>
          <w:lang w:val="en-US"/>
        </w:rPr>
        <w:t xml:space="preserve"> </w:t>
      </w:r>
      <w:r w:rsidRPr="002907D6">
        <w:rPr>
          <w:rFonts w:ascii="Verdana" w:hAnsi="Verdana"/>
          <w:sz w:val="20"/>
          <w:szCs w:val="20"/>
          <w:lang w:val="en-US"/>
        </w:rPr>
        <w:t>stipulated the method of compl</w:t>
      </w:r>
      <w:r w:rsidR="008074E6">
        <w:rPr>
          <w:rFonts w:ascii="Verdana" w:hAnsi="Verdana"/>
          <w:sz w:val="20"/>
          <w:szCs w:val="20"/>
          <w:lang w:val="en-US"/>
        </w:rPr>
        <w:t>iance</w:t>
      </w:r>
      <w:r w:rsidRPr="002907D6">
        <w:rPr>
          <w:rFonts w:ascii="Verdana" w:hAnsi="Verdana"/>
          <w:sz w:val="20"/>
          <w:szCs w:val="20"/>
          <w:lang w:val="en-US"/>
        </w:rPr>
        <w:t xml:space="preserve"> with these payments, establishing that they should be made directly to Mr. </w:t>
      </w:r>
      <w:r w:rsidR="000E7115" w:rsidRPr="002907D6">
        <w:rPr>
          <w:rFonts w:ascii="Verdana" w:hAnsi="Verdana"/>
          <w:sz w:val="20"/>
          <w:szCs w:val="20"/>
          <w:lang w:val="en-US"/>
        </w:rPr>
        <w:t>Alibux</w:t>
      </w:r>
      <w:r w:rsidR="00DD62FF" w:rsidRPr="002907D6">
        <w:rPr>
          <w:rFonts w:ascii="Verdana" w:hAnsi="Verdana"/>
          <w:sz w:val="20"/>
          <w:szCs w:val="20"/>
          <w:lang w:val="en-US"/>
        </w:rPr>
        <w:t xml:space="preserve">, </w:t>
      </w:r>
      <w:r w:rsidRPr="002907D6">
        <w:rPr>
          <w:rFonts w:ascii="Verdana" w:hAnsi="Verdana"/>
          <w:sz w:val="20"/>
          <w:szCs w:val="20"/>
          <w:lang w:val="en-US"/>
        </w:rPr>
        <w:t xml:space="preserve">within one year </w:t>
      </w:r>
      <w:r w:rsidR="008074E6">
        <w:rPr>
          <w:rFonts w:ascii="Verdana" w:hAnsi="Verdana"/>
          <w:sz w:val="20"/>
          <w:szCs w:val="20"/>
          <w:lang w:val="en-US"/>
        </w:rPr>
        <w:t xml:space="preserve">from the date </w:t>
      </w:r>
      <w:r w:rsidRPr="002907D6">
        <w:rPr>
          <w:rFonts w:ascii="Verdana" w:hAnsi="Verdana"/>
          <w:sz w:val="20"/>
          <w:szCs w:val="20"/>
          <w:lang w:val="en-US"/>
        </w:rPr>
        <w:t xml:space="preserve">of notification of the </w:t>
      </w:r>
      <w:r w:rsidR="008074E6">
        <w:rPr>
          <w:rFonts w:ascii="Verdana" w:hAnsi="Verdana"/>
          <w:sz w:val="20"/>
          <w:szCs w:val="20"/>
          <w:lang w:val="en-US"/>
        </w:rPr>
        <w:t>J</w:t>
      </w:r>
      <w:r w:rsidRPr="002907D6">
        <w:rPr>
          <w:rFonts w:ascii="Verdana" w:hAnsi="Verdana"/>
          <w:sz w:val="20"/>
          <w:szCs w:val="20"/>
          <w:lang w:val="en-US"/>
        </w:rPr>
        <w:t>udgment</w:t>
      </w:r>
      <w:r w:rsidR="008074E6">
        <w:rPr>
          <w:rFonts w:ascii="Verdana" w:hAnsi="Verdana"/>
          <w:sz w:val="20"/>
          <w:szCs w:val="20"/>
          <w:lang w:val="en-US"/>
        </w:rPr>
        <w:t>.</w:t>
      </w:r>
    </w:p>
    <w:p w14:paraId="1D63EE38" w14:textId="77777777" w:rsidR="00C34AF1" w:rsidRPr="002907D6" w:rsidRDefault="00C34AF1" w:rsidP="00C34AF1">
      <w:pPr>
        <w:pStyle w:val="Sinespaciado"/>
        <w:spacing w:before="120" w:after="120"/>
        <w:jc w:val="both"/>
        <w:rPr>
          <w:rFonts w:ascii="Verdana" w:hAnsi="Verdana"/>
          <w:sz w:val="20"/>
          <w:szCs w:val="20"/>
          <w:lang w:val="en-US"/>
        </w:rPr>
      </w:pPr>
    </w:p>
    <w:p w14:paraId="1184D77F" w14:textId="147E03C0" w:rsidR="000E7115" w:rsidRPr="002907D6" w:rsidRDefault="00960899" w:rsidP="00580575">
      <w:pPr>
        <w:pStyle w:val="Sinespaciado"/>
        <w:spacing w:before="120" w:after="120"/>
        <w:ind w:firstLine="360"/>
        <w:jc w:val="both"/>
        <w:rPr>
          <w:rFonts w:ascii="Verdana" w:hAnsi="Verdana"/>
          <w:i/>
          <w:sz w:val="20"/>
          <w:szCs w:val="20"/>
          <w:lang w:val="en-US"/>
        </w:rPr>
      </w:pPr>
      <w:r w:rsidRPr="002907D6">
        <w:rPr>
          <w:rFonts w:ascii="Verdana" w:hAnsi="Verdana"/>
          <w:i/>
          <w:sz w:val="20"/>
          <w:szCs w:val="20"/>
          <w:lang w:val="en-US"/>
        </w:rPr>
        <w:t>B</w:t>
      </w:r>
      <w:r w:rsidR="000E7115" w:rsidRPr="002907D6">
        <w:rPr>
          <w:rFonts w:ascii="Verdana" w:hAnsi="Verdana"/>
          <w:i/>
          <w:sz w:val="20"/>
          <w:szCs w:val="20"/>
          <w:lang w:val="en-US"/>
        </w:rPr>
        <w:t>.2</w:t>
      </w:r>
      <w:r w:rsidR="00C44E85" w:rsidRPr="002907D6">
        <w:rPr>
          <w:rFonts w:ascii="Verdana" w:hAnsi="Verdana"/>
          <w:i/>
          <w:sz w:val="20"/>
          <w:szCs w:val="20"/>
          <w:lang w:val="en-US"/>
        </w:rPr>
        <w:t>.</w:t>
      </w:r>
      <w:r w:rsidR="000E7115" w:rsidRPr="002907D6">
        <w:rPr>
          <w:rFonts w:ascii="Verdana" w:hAnsi="Verdana"/>
          <w:i/>
          <w:sz w:val="20"/>
          <w:szCs w:val="20"/>
          <w:lang w:val="en-US"/>
        </w:rPr>
        <w:t xml:space="preserve"> Considera</w:t>
      </w:r>
      <w:r w:rsidR="00E14A4D" w:rsidRPr="002907D6">
        <w:rPr>
          <w:rFonts w:ascii="Verdana" w:hAnsi="Verdana"/>
          <w:i/>
          <w:sz w:val="20"/>
          <w:szCs w:val="20"/>
          <w:lang w:val="en-US"/>
        </w:rPr>
        <w:t>tions</w:t>
      </w:r>
      <w:r w:rsidR="00E93332" w:rsidRPr="002907D6">
        <w:rPr>
          <w:rFonts w:ascii="Verdana" w:hAnsi="Verdana"/>
          <w:i/>
          <w:sz w:val="20"/>
          <w:szCs w:val="20"/>
          <w:lang w:val="en-US"/>
        </w:rPr>
        <w:t xml:space="preserve"> of the </w:t>
      </w:r>
      <w:r w:rsidR="00416328" w:rsidRPr="002907D6">
        <w:rPr>
          <w:rFonts w:ascii="Verdana" w:hAnsi="Verdana"/>
          <w:i/>
          <w:sz w:val="20"/>
          <w:szCs w:val="20"/>
          <w:lang w:val="en-US"/>
        </w:rPr>
        <w:t>Court</w:t>
      </w:r>
    </w:p>
    <w:p w14:paraId="17DE9558" w14:textId="3F72F4A7" w:rsidR="00B323DC" w:rsidRPr="002907D6" w:rsidRDefault="00D86A4A" w:rsidP="00800A15">
      <w:pPr>
        <w:pStyle w:val="Sinespaciado"/>
        <w:numPr>
          <w:ilvl w:val="0"/>
          <w:numId w:val="11"/>
        </w:numPr>
        <w:spacing w:before="120" w:after="120"/>
        <w:ind w:left="0" w:firstLine="0"/>
        <w:jc w:val="both"/>
        <w:rPr>
          <w:rFonts w:ascii="Verdana" w:hAnsi="Verdana"/>
          <w:sz w:val="20"/>
          <w:szCs w:val="20"/>
          <w:lang w:val="en-US"/>
        </w:rPr>
      </w:pPr>
      <w:r w:rsidRPr="002907D6">
        <w:rPr>
          <w:rFonts w:ascii="Verdana" w:hAnsi="Verdana"/>
          <w:sz w:val="20"/>
          <w:szCs w:val="20"/>
          <w:lang w:val="en-US"/>
        </w:rPr>
        <w:t>The State</w:t>
      </w:r>
      <w:r w:rsidR="00DD62FF" w:rsidRPr="002907D6">
        <w:rPr>
          <w:rFonts w:ascii="Verdana" w:hAnsi="Verdana"/>
          <w:sz w:val="20"/>
          <w:szCs w:val="20"/>
          <w:lang w:val="en-US"/>
        </w:rPr>
        <w:t xml:space="preserve"> </w:t>
      </w:r>
      <w:r w:rsidR="00574158" w:rsidRPr="002907D6">
        <w:rPr>
          <w:rFonts w:ascii="Verdana" w:hAnsi="Verdana"/>
          <w:sz w:val="20"/>
          <w:szCs w:val="20"/>
          <w:lang w:val="en-US"/>
        </w:rPr>
        <w:t>indicated that the payment</w:t>
      </w:r>
      <w:r w:rsidR="00233838">
        <w:rPr>
          <w:rFonts w:ascii="Verdana" w:hAnsi="Verdana"/>
          <w:sz w:val="20"/>
          <w:szCs w:val="20"/>
          <w:lang w:val="en-US"/>
        </w:rPr>
        <w:t>s</w:t>
      </w:r>
      <w:r w:rsidR="00574158" w:rsidRPr="002907D6">
        <w:rPr>
          <w:rFonts w:ascii="Verdana" w:hAnsi="Verdana"/>
          <w:sz w:val="20"/>
          <w:szCs w:val="20"/>
          <w:lang w:val="en-US"/>
        </w:rPr>
        <w:t xml:space="preserve"> ordered in the </w:t>
      </w:r>
      <w:r w:rsidR="001F7CA6">
        <w:rPr>
          <w:rFonts w:ascii="Verdana" w:hAnsi="Verdana"/>
          <w:sz w:val="20"/>
          <w:szCs w:val="20"/>
          <w:lang w:val="en-US"/>
        </w:rPr>
        <w:t>J</w:t>
      </w:r>
      <w:r w:rsidR="00574158" w:rsidRPr="002907D6">
        <w:rPr>
          <w:rFonts w:ascii="Verdana" w:hAnsi="Verdana"/>
          <w:sz w:val="20"/>
          <w:szCs w:val="20"/>
          <w:lang w:val="en-US"/>
        </w:rPr>
        <w:t>udgment had been made and</w:t>
      </w:r>
      <w:r w:rsidR="001F7CA6">
        <w:rPr>
          <w:rFonts w:ascii="Verdana" w:hAnsi="Verdana"/>
          <w:sz w:val="20"/>
          <w:szCs w:val="20"/>
          <w:lang w:val="en-US"/>
        </w:rPr>
        <w:t>, to prove this,</w:t>
      </w:r>
      <w:r w:rsidR="00574158" w:rsidRPr="002907D6">
        <w:rPr>
          <w:rFonts w:ascii="Verdana" w:hAnsi="Verdana"/>
          <w:sz w:val="20"/>
          <w:szCs w:val="20"/>
          <w:lang w:val="en-US"/>
        </w:rPr>
        <w:t xml:space="preserve"> provided a copy of the bank statement of Mr. </w:t>
      </w:r>
      <w:proofErr w:type="spellStart"/>
      <w:r w:rsidR="00DD62FF" w:rsidRPr="002907D6">
        <w:rPr>
          <w:rFonts w:ascii="Verdana" w:hAnsi="Verdana"/>
          <w:sz w:val="20"/>
          <w:szCs w:val="20"/>
          <w:lang w:val="en-US"/>
        </w:rPr>
        <w:t>Alibux</w:t>
      </w:r>
      <w:proofErr w:type="spellEnd"/>
      <w:r w:rsidR="00800A15" w:rsidRPr="002907D6">
        <w:rPr>
          <w:rStyle w:val="Refdenotaalpie"/>
          <w:rFonts w:ascii="Verdana" w:hAnsi="Verdana"/>
          <w:sz w:val="20"/>
          <w:szCs w:val="20"/>
          <w:lang w:val="en-US"/>
        </w:rPr>
        <w:footnoteReference w:id="14"/>
      </w:r>
      <w:r w:rsidR="001F7CA6">
        <w:rPr>
          <w:rFonts w:ascii="Verdana" w:hAnsi="Verdana"/>
          <w:sz w:val="20"/>
          <w:szCs w:val="20"/>
          <w:lang w:val="en-US"/>
        </w:rPr>
        <w:t>.</w:t>
      </w:r>
      <w:r w:rsidR="00233838">
        <w:rPr>
          <w:rFonts w:ascii="Verdana" w:hAnsi="Verdana"/>
          <w:sz w:val="20"/>
          <w:szCs w:val="20"/>
          <w:lang w:val="en-US"/>
        </w:rPr>
        <w:t xml:space="preserve"> </w:t>
      </w:r>
      <w:r w:rsidR="001F7CA6">
        <w:rPr>
          <w:rFonts w:ascii="Verdana" w:hAnsi="Verdana"/>
          <w:sz w:val="20"/>
          <w:szCs w:val="20"/>
          <w:lang w:val="en-US"/>
        </w:rPr>
        <w:t>Furthermore</w:t>
      </w:r>
      <w:r w:rsidR="00800A15" w:rsidRPr="002907D6">
        <w:rPr>
          <w:rFonts w:ascii="Verdana" w:hAnsi="Verdana"/>
          <w:sz w:val="20"/>
          <w:szCs w:val="20"/>
          <w:lang w:val="en-US"/>
        </w:rPr>
        <w:t xml:space="preserve">, </w:t>
      </w:r>
      <w:r w:rsidR="001F7CA6">
        <w:rPr>
          <w:rFonts w:ascii="Verdana" w:hAnsi="Verdana"/>
          <w:sz w:val="20"/>
          <w:szCs w:val="20"/>
          <w:lang w:val="en-US"/>
        </w:rPr>
        <w:t xml:space="preserve">Mr. </w:t>
      </w:r>
      <w:proofErr w:type="spellStart"/>
      <w:r w:rsidR="001F7CA6">
        <w:rPr>
          <w:rFonts w:ascii="Verdana" w:hAnsi="Verdana"/>
          <w:sz w:val="20"/>
          <w:szCs w:val="20"/>
          <w:lang w:val="en-US"/>
        </w:rPr>
        <w:t>Alibux</w:t>
      </w:r>
      <w:proofErr w:type="spellEnd"/>
      <w:r w:rsidR="001F7CA6">
        <w:rPr>
          <w:rFonts w:ascii="Verdana" w:hAnsi="Verdana"/>
          <w:sz w:val="20"/>
          <w:szCs w:val="20"/>
          <w:lang w:val="en-US"/>
        </w:rPr>
        <w:t xml:space="preserve"> maintained </w:t>
      </w:r>
      <w:r w:rsidR="00574158" w:rsidRPr="002907D6">
        <w:rPr>
          <w:rFonts w:ascii="Verdana" w:hAnsi="Verdana"/>
          <w:sz w:val="20"/>
          <w:szCs w:val="20"/>
          <w:lang w:val="en-US"/>
        </w:rPr>
        <w:t xml:space="preserve">in the note </w:t>
      </w:r>
      <w:r w:rsidR="00945C9D">
        <w:rPr>
          <w:rFonts w:ascii="Verdana" w:hAnsi="Verdana"/>
          <w:sz w:val="20"/>
          <w:szCs w:val="20"/>
          <w:lang w:val="en-US"/>
        </w:rPr>
        <w:t xml:space="preserve">he </w:t>
      </w:r>
      <w:r w:rsidR="00574158" w:rsidRPr="002907D6">
        <w:rPr>
          <w:rFonts w:ascii="Verdana" w:hAnsi="Verdana"/>
          <w:sz w:val="20"/>
          <w:szCs w:val="20"/>
          <w:lang w:val="en-US"/>
        </w:rPr>
        <w:t>addressed to the Presiden</w:t>
      </w:r>
      <w:r w:rsidR="001F7CA6">
        <w:rPr>
          <w:rFonts w:ascii="Verdana" w:hAnsi="Verdana"/>
          <w:sz w:val="20"/>
          <w:szCs w:val="20"/>
          <w:lang w:val="en-US"/>
        </w:rPr>
        <w:t>cy</w:t>
      </w:r>
      <w:r w:rsidR="00574158" w:rsidRPr="002907D6">
        <w:rPr>
          <w:rFonts w:ascii="Verdana" w:hAnsi="Verdana"/>
          <w:sz w:val="20"/>
          <w:szCs w:val="20"/>
          <w:lang w:val="en-US"/>
        </w:rPr>
        <w:t xml:space="preserve"> of this Court </w:t>
      </w:r>
      <w:r w:rsidR="00800A15" w:rsidRPr="002907D6">
        <w:rPr>
          <w:rFonts w:ascii="Verdana" w:hAnsi="Verdana"/>
          <w:sz w:val="20"/>
          <w:szCs w:val="20"/>
          <w:lang w:val="en-US"/>
        </w:rPr>
        <w:t>(</w:t>
      </w:r>
      <w:r w:rsidR="00800A15" w:rsidRPr="002907D6">
        <w:rPr>
          <w:rFonts w:ascii="Verdana" w:hAnsi="Verdana"/>
          <w:i/>
          <w:sz w:val="20"/>
          <w:szCs w:val="20"/>
          <w:lang w:val="en-US"/>
        </w:rPr>
        <w:t>supra</w:t>
      </w:r>
      <w:r w:rsidR="00800A15" w:rsidRPr="002907D6">
        <w:rPr>
          <w:rFonts w:ascii="Verdana" w:hAnsi="Verdana"/>
          <w:sz w:val="20"/>
          <w:szCs w:val="20"/>
          <w:lang w:val="en-US"/>
        </w:rPr>
        <w:t xml:space="preserve"> </w:t>
      </w:r>
      <w:proofErr w:type="spellStart"/>
      <w:r w:rsidR="00574158" w:rsidRPr="002907D6">
        <w:rPr>
          <w:rFonts w:ascii="Verdana" w:hAnsi="Verdana"/>
          <w:i/>
          <w:iCs/>
          <w:sz w:val="20"/>
          <w:szCs w:val="20"/>
          <w:lang w:val="en-US"/>
        </w:rPr>
        <w:t>c</w:t>
      </w:r>
      <w:r w:rsidR="00800A15" w:rsidRPr="002907D6">
        <w:rPr>
          <w:rFonts w:ascii="Verdana" w:hAnsi="Verdana"/>
          <w:i/>
          <w:iCs/>
          <w:sz w:val="20"/>
          <w:szCs w:val="20"/>
          <w:lang w:val="en-US"/>
        </w:rPr>
        <w:t>onsiderand</w:t>
      </w:r>
      <w:r w:rsidR="00574158" w:rsidRPr="002907D6">
        <w:rPr>
          <w:rFonts w:ascii="Verdana" w:hAnsi="Verdana"/>
          <w:i/>
          <w:iCs/>
          <w:sz w:val="20"/>
          <w:szCs w:val="20"/>
          <w:lang w:val="en-US"/>
        </w:rPr>
        <w:t>um</w:t>
      </w:r>
      <w:proofErr w:type="spellEnd"/>
      <w:r w:rsidR="00800A15" w:rsidRPr="002907D6">
        <w:rPr>
          <w:rFonts w:ascii="Verdana" w:hAnsi="Verdana"/>
          <w:sz w:val="20"/>
          <w:szCs w:val="20"/>
          <w:lang w:val="en-US"/>
        </w:rPr>
        <w:t xml:space="preserve"> 3)</w:t>
      </w:r>
      <w:r w:rsidR="00C34AF1" w:rsidRPr="002907D6">
        <w:rPr>
          <w:rFonts w:ascii="Verdana" w:hAnsi="Verdana"/>
          <w:sz w:val="20"/>
          <w:szCs w:val="20"/>
          <w:lang w:val="en-US"/>
        </w:rPr>
        <w:t xml:space="preserve">, </w:t>
      </w:r>
      <w:r w:rsidR="00574158" w:rsidRPr="002907D6">
        <w:rPr>
          <w:rFonts w:ascii="Verdana" w:hAnsi="Verdana"/>
          <w:sz w:val="20"/>
          <w:szCs w:val="20"/>
          <w:lang w:val="en-US"/>
        </w:rPr>
        <w:t>that</w:t>
      </w:r>
      <w:r w:rsidR="00800A15" w:rsidRPr="002907D6">
        <w:rPr>
          <w:rFonts w:ascii="Verdana" w:hAnsi="Verdana"/>
          <w:sz w:val="20"/>
          <w:szCs w:val="20"/>
          <w:lang w:val="en-US"/>
        </w:rPr>
        <w:t xml:space="preserve"> “</w:t>
      </w:r>
      <w:r w:rsidR="00574158" w:rsidRPr="002907D6">
        <w:rPr>
          <w:rFonts w:ascii="Verdana" w:hAnsi="Verdana"/>
          <w:sz w:val="20"/>
          <w:szCs w:val="20"/>
          <w:lang w:val="en-US"/>
        </w:rPr>
        <w:t xml:space="preserve">payment of the compensation for non-pecuniary damage and reimbursement of costs and expenses </w:t>
      </w:r>
      <w:r w:rsidR="00C34AF1" w:rsidRPr="002907D6">
        <w:rPr>
          <w:rFonts w:ascii="Verdana" w:hAnsi="Verdana"/>
          <w:sz w:val="20"/>
          <w:szCs w:val="20"/>
          <w:lang w:val="en-US"/>
        </w:rPr>
        <w:t>in the amount of</w:t>
      </w:r>
      <w:r w:rsidR="00574158" w:rsidRPr="002907D6">
        <w:rPr>
          <w:rFonts w:ascii="Verdana" w:hAnsi="Verdana"/>
          <w:sz w:val="20"/>
          <w:szCs w:val="20"/>
          <w:lang w:val="en-US"/>
        </w:rPr>
        <w:t xml:space="preserve"> US</w:t>
      </w:r>
      <w:r w:rsidR="001F7CA6">
        <w:rPr>
          <w:rFonts w:ascii="Verdana" w:hAnsi="Verdana"/>
          <w:sz w:val="20"/>
          <w:szCs w:val="20"/>
          <w:lang w:val="en-US"/>
        </w:rPr>
        <w:t xml:space="preserve">D </w:t>
      </w:r>
      <w:r w:rsidR="00800A15" w:rsidRPr="002907D6">
        <w:rPr>
          <w:rFonts w:ascii="Verdana" w:hAnsi="Verdana"/>
          <w:sz w:val="20"/>
          <w:szCs w:val="20"/>
          <w:lang w:val="en-US"/>
        </w:rPr>
        <w:t>13,364.00</w:t>
      </w:r>
      <w:r w:rsidR="001F7CA6">
        <w:rPr>
          <w:rFonts w:ascii="Verdana" w:hAnsi="Verdana"/>
          <w:sz w:val="20"/>
          <w:szCs w:val="20"/>
          <w:lang w:val="en-US"/>
        </w:rPr>
        <w:t>,</w:t>
      </w:r>
      <w:r w:rsidR="00800A15" w:rsidRPr="002907D6">
        <w:rPr>
          <w:rFonts w:ascii="Verdana" w:hAnsi="Verdana"/>
          <w:sz w:val="20"/>
          <w:szCs w:val="20"/>
          <w:lang w:val="en-US"/>
        </w:rPr>
        <w:t xml:space="preserve"> </w:t>
      </w:r>
      <w:r w:rsidR="00574158" w:rsidRPr="002907D6">
        <w:rPr>
          <w:rFonts w:ascii="Verdana" w:hAnsi="Verdana"/>
          <w:sz w:val="20"/>
          <w:szCs w:val="20"/>
          <w:lang w:val="en-US"/>
        </w:rPr>
        <w:t>was made on August</w:t>
      </w:r>
      <w:r w:rsidR="00800A15" w:rsidRPr="002907D6">
        <w:rPr>
          <w:rFonts w:ascii="Verdana" w:hAnsi="Verdana"/>
          <w:sz w:val="20"/>
          <w:szCs w:val="20"/>
          <w:lang w:val="en-US"/>
        </w:rPr>
        <w:t xml:space="preserve"> 28</w:t>
      </w:r>
      <w:r w:rsidR="00574158" w:rsidRPr="002907D6">
        <w:rPr>
          <w:rFonts w:ascii="Verdana" w:hAnsi="Verdana"/>
          <w:sz w:val="20"/>
          <w:szCs w:val="20"/>
          <w:lang w:val="en-US"/>
        </w:rPr>
        <w:t xml:space="preserve">, </w:t>
      </w:r>
      <w:r w:rsidR="00800A15" w:rsidRPr="002907D6">
        <w:rPr>
          <w:rFonts w:ascii="Verdana" w:hAnsi="Verdana"/>
          <w:sz w:val="20"/>
          <w:szCs w:val="20"/>
          <w:lang w:val="en-US"/>
        </w:rPr>
        <w:t>2017</w:t>
      </w:r>
      <w:r w:rsidR="00574158" w:rsidRPr="002907D6">
        <w:rPr>
          <w:rFonts w:ascii="Verdana" w:hAnsi="Verdana"/>
          <w:sz w:val="20"/>
          <w:szCs w:val="20"/>
          <w:lang w:val="en-US"/>
        </w:rPr>
        <w:t>, by the Ministry of Finance</w:t>
      </w:r>
      <w:r w:rsidR="005771F1" w:rsidRPr="002907D6">
        <w:rPr>
          <w:rFonts w:ascii="Verdana" w:hAnsi="Verdana"/>
          <w:sz w:val="20"/>
          <w:szCs w:val="20"/>
          <w:lang w:val="en-US"/>
        </w:rPr>
        <w:t xml:space="preserve"> of the Republic of Suriname”</w:t>
      </w:r>
      <w:r w:rsidR="00945C9D">
        <w:rPr>
          <w:rFonts w:ascii="Verdana" w:hAnsi="Verdana"/>
          <w:sz w:val="20"/>
          <w:szCs w:val="20"/>
          <w:lang w:val="en-US"/>
        </w:rPr>
        <w:t>,</w:t>
      </w:r>
      <w:r w:rsidR="005771F1" w:rsidRPr="002907D6">
        <w:rPr>
          <w:rFonts w:ascii="Verdana" w:hAnsi="Verdana"/>
          <w:sz w:val="20"/>
          <w:szCs w:val="20"/>
          <w:lang w:val="en-US"/>
        </w:rPr>
        <w:t xml:space="preserve"> and attached a copy of the</w:t>
      </w:r>
      <w:r w:rsidR="00C34AF1" w:rsidRPr="002907D6">
        <w:rPr>
          <w:rFonts w:ascii="Verdana" w:hAnsi="Verdana"/>
          <w:sz w:val="20"/>
          <w:szCs w:val="20"/>
          <w:lang w:val="en-US"/>
        </w:rPr>
        <w:t xml:space="preserve"> same</w:t>
      </w:r>
      <w:r w:rsidR="005771F1" w:rsidRPr="002907D6">
        <w:rPr>
          <w:rFonts w:ascii="Verdana" w:hAnsi="Verdana"/>
          <w:sz w:val="20"/>
          <w:szCs w:val="20"/>
          <w:lang w:val="en-US"/>
        </w:rPr>
        <w:t xml:space="preserve"> bank statement</w:t>
      </w:r>
      <w:r w:rsidR="00800A15" w:rsidRPr="002907D6">
        <w:rPr>
          <w:rFonts w:ascii="Verdana" w:hAnsi="Verdana"/>
          <w:sz w:val="20"/>
          <w:szCs w:val="20"/>
          <w:lang w:val="en-US"/>
        </w:rPr>
        <w:t xml:space="preserve"> </w:t>
      </w:r>
      <w:r w:rsidR="001F7CA6">
        <w:rPr>
          <w:rFonts w:ascii="Verdana" w:hAnsi="Verdana"/>
          <w:sz w:val="20"/>
          <w:szCs w:val="20"/>
          <w:lang w:val="en-US"/>
        </w:rPr>
        <w:t xml:space="preserve">that </w:t>
      </w:r>
      <w:r w:rsidRPr="002907D6">
        <w:rPr>
          <w:rFonts w:ascii="Verdana" w:hAnsi="Verdana"/>
          <w:sz w:val="20"/>
          <w:szCs w:val="20"/>
          <w:lang w:val="en-US"/>
        </w:rPr>
        <w:t>the State</w:t>
      </w:r>
      <w:r w:rsidR="00945C9D">
        <w:rPr>
          <w:rFonts w:ascii="Verdana" w:hAnsi="Verdana"/>
          <w:sz w:val="20"/>
          <w:szCs w:val="20"/>
          <w:lang w:val="en-US"/>
        </w:rPr>
        <w:t xml:space="preserve"> had </w:t>
      </w:r>
      <w:r w:rsidR="001F7CA6">
        <w:rPr>
          <w:rFonts w:ascii="Verdana" w:hAnsi="Verdana"/>
          <w:sz w:val="20"/>
          <w:szCs w:val="20"/>
          <w:lang w:val="en-US"/>
        </w:rPr>
        <w:t xml:space="preserve">already </w:t>
      </w:r>
      <w:r w:rsidR="00945C9D">
        <w:rPr>
          <w:rFonts w:ascii="Verdana" w:hAnsi="Verdana"/>
          <w:sz w:val="20"/>
          <w:szCs w:val="20"/>
          <w:lang w:val="en-US"/>
        </w:rPr>
        <w:t>submitted</w:t>
      </w:r>
      <w:r w:rsidR="00EF4C0A" w:rsidRPr="002907D6">
        <w:rPr>
          <w:rFonts w:ascii="Verdana" w:hAnsi="Verdana"/>
          <w:sz w:val="20"/>
          <w:szCs w:val="20"/>
          <w:lang w:val="en-US"/>
        </w:rPr>
        <w:t>.</w:t>
      </w:r>
      <w:r w:rsidR="00C07659" w:rsidRPr="002907D6">
        <w:rPr>
          <w:rFonts w:ascii="Verdana" w:hAnsi="Verdana"/>
          <w:color w:val="000000"/>
          <w:sz w:val="20"/>
          <w:szCs w:val="20"/>
          <w:shd w:val="clear" w:color="auto" w:fill="FFFFFF"/>
          <w:lang w:val="en-US"/>
        </w:rPr>
        <w:t xml:space="preserve"> </w:t>
      </w:r>
    </w:p>
    <w:p w14:paraId="51140498" w14:textId="2FC345D3" w:rsidR="00B323DC" w:rsidRPr="002907D6" w:rsidRDefault="00316803" w:rsidP="001C33E5">
      <w:pPr>
        <w:pStyle w:val="Sinespaciado"/>
        <w:numPr>
          <w:ilvl w:val="0"/>
          <w:numId w:val="11"/>
        </w:numPr>
        <w:spacing w:before="120" w:after="120"/>
        <w:ind w:left="0" w:firstLine="0"/>
        <w:jc w:val="both"/>
        <w:rPr>
          <w:rFonts w:ascii="Verdana" w:hAnsi="Verdana"/>
          <w:sz w:val="20"/>
          <w:szCs w:val="20"/>
          <w:lang w:val="en-US"/>
        </w:rPr>
      </w:pPr>
      <w:r>
        <w:rPr>
          <w:rFonts w:ascii="Verdana" w:hAnsi="Verdana"/>
          <w:sz w:val="20"/>
          <w:szCs w:val="20"/>
          <w:lang w:val="en-US"/>
        </w:rPr>
        <w:t>Taking into account</w:t>
      </w:r>
      <w:r w:rsidR="001C33E5" w:rsidRPr="002907D6">
        <w:rPr>
          <w:rFonts w:ascii="Verdana" w:hAnsi="Verdana"/>
          <w:sz w:val="20"/>
          <w:szCs w:val="20"/>
          <w:lang w:val="en-US"/>
        </w:rPr>
        <w:t xml:space="preserve"> the foregoing, the Court </w:t>
      </w:r>
      <w:r>
        <w:rPr>
          <w:rFonts w:ascii="Verdana" w:hAnsi="Verdana"/>
          <w:sz w:val="20"/>
          <w:szCs w:val="20"/>
          <w:lang w:val="en-US"/>
        </w:rPr>
        <w:t>finds</w:t>
      </w:r>
      <w:r w:rsidRPr="002907D6">
        <w:rPr>
          <w:rFonts w:ascii="Verdana" w:hAnsi="Verdana"/>
          <w:sz w:val="20"/>
          <w:szCs w:val="20"/>
          <w:lang w:val="en-US"/>
        </w:rPr>
        <w:t xml:space="preserve"> </w:t>
      </w:r>
      <w:r w:rsidR="001C33E5" w:rsidRPr="002907D6">
        <w:rPr>
          <w:rFonts w:ascii="Verdana" w:hAnsi="Verdana"/>
          <w:sz w:val="20"/>
          <w:szCs w:val="20"/>
          <w:lang w:val="en-US"/>
        </w:rPr>
        <w:t xml:space="preserve">that Suriname has paid the victim the amounts established in the </w:t>
      </w:r>
      <w:r>
        <w:rPr>
          <w:rFonts w:ascii="Verdana" w:hAnsi="Verdana"/>
          <w:sz w:val="20"/>
          <w:szCs w:val="20"/>
          <w:lang w:val="en-US"/>
        </w:rPr>
        <w:t>J</w:t>
      </w:r>
      <w:r w:rsidR="001C33E5" w:rsidRPr="002907D6">
        <w:rPr>
          <w:rFonts w:ascii="Verdana" w:hAnsi="Verdana"/>
          <w:sz w:val="20"/>
          <w:szCs w:val="20"/>
          <w:lang w:val="en-US"/>
        </w:rPr>
        <w:t xml:space="preserve">udgment as compensation for non-pecuniary damage and </w:t>
      </w:r>
      <w:r>
        <w:rPr>
          <w:rFonts w:ascii="Verdana" w:hAnsi="Verdana"/>
          <w:sz w:val="20"/>
          <w:szCs w:val="20"/>
          <w:lang w:val="en-US"/>
        </w:rPr>
        <w:t>for</w:t>
      </w:r>
      <w:r w:rsidRPr="002907D6">
        <w:rPr>
          <w:rFonts w:ascii="Verdana" w:hAnsi="Verdana"/>
          <w:sz w:val="20"/>
          <w:szCs w:val="20"/>
          <w:lang w:val="en-US"/>
        </w:rPr>
        <w:t xml:space="preserve"> </w:t>
      </w:r>
      <w:r>
        <w:rPr>
          <w:rFonts w:ascii="Verdana" w:hAnsi="Verdana"/>
          <w:sz w:val="20"/>
          <w:szCs w:val="20"/>
          <w:lang w:val="en-US"/>
        </w:rPr>
        <w:t xml:space="preserve">the </w:t>
      </w:r>
      <w:r w:rsidR="001C33E5" w:rsidRPr="002907D6">
        <w:rPr>
          <w:rFonts w:ascii="Verdana" w:hAnsi="Verdana"/>
          <w:sz w:val="20"/>
          <w:szCs w:val="20"/>
          <w:lang w:val="en-US"/>
        </w:rPr>
        <w:t>reimburse</w:t>
      </w:r>
      <w:r>
        <w:rPr>
          <w:rFonts w:ascii="Verdana" w:hAnsi="Verdana"/>
          <w:sz w:val="20"/>
          <w:szCs w:val="20"/>
          <w:lang w:val="en-US"/>
        </w:rPr>
        <w:t>ment</w:t>
      </w:r>
      <w:r w:rsidR="001C33E5" w:rsidRPr="002907D6">
        <w:rPr>
          <w:rFonts w:ascii="Verdana" w:hAnsi="Verdana"/>
          <w:sz w:val="20"/>
          <w:szCs w:val="20"/>
          <w:lang w:val="en-US"/>
        </w:rPr>
        <w:t xml:space="preserve"> </w:t>
      </w:r>
      <w:r>
        <w:rPr>
          <w:rFonts w:ascii="Verdana" w:hAnsi="Verdana"/>
          <w:sz w:val="20"/>
          <w:szCs w:val="20"/>
          <w:lang w:val="en-US"/>
        </w:rPr>
        <w:t xml:space="preserve">of </w:t>
      </w:r>
      <w:r w:rsidR="001C33E5" w:rsidRPr="002907D6">
        <w:rPr>
          <w:rFonts w:ascii="Verdana" w:hAnsi="Verdana"/>
          <w:sz w:val="20"/>
          <w:szCs w:val="20"/>
          <w:lang w:val="en-US"/>
        </w:rPr>
        <w:t xml:space="preserve">costs and expenses. </w:t>
      </w:r>
      <w:r w:rsidR="002941C3" w:rsidRPr="002941C3">
        <w:rPr>
          <w:rFonts w:ascii="Verdana" w:hAnsi="Verdana"/>
          <w:sz w:val="20"/>
          <w:szCs w:val="20"/>
          <w:lang w:val="en-US"/>
        </w:rPr>
        <w:t>Since</w:t>
      </w:r>
      <w:r w:rsidR="001C33E5" w:rsidRPr="002941C3">
        <w:rPr>
          <w:rFonts w:ascii="Verdana" w:hAnsi="Verdana"/>
          <w:sz w:val="20"/>
          <w:szCs w:val="20"/>
          <w:lang w:val="en-US"/>
        </w:rPr>
        <w:t xml:space="preserve"> Mr. </w:t>
      </w:r>
      <w:proofErr w:type="spellStart"/>
      <w:r w:rsidR="001C33E5" w:rsidRPr="002941C3">
        <w:rPr>
          <w:rFonts w:ascii="Verdana" w:hAnsi="Verdana"/>
          <w:sz w:val="20"/>
          <w:szCs w:val="20"/>
          <w:lang w:val="en-US"/>
        </w:rPr>
        <w:t>Alibux</w:t>
      </w:r>
      <w:proofErr w:type="spellEnd"/>
      <w:r w:rsidR="001C33E5" w:rsidRPr="002941C3">
        <w:rPr>
          <w:rFonts w:ascii="Verdana" w:hAnsi="Verdana"/>
          <w:sz w:val="20"/>
          <w:szCs w:val="20"/>
          <w:lang w:val="en-US"/>
        </w:rPr>
        <w:t xml:space="preserve"> has expressed his agreement with the payment </w:t>
      </w:r>
      <w:r w:rsidR="002941C3" w:rsidRPr="002941C3">
        <w:rPr>
          <w:rFonts w:ascii="Verdana" w:hAnsi="Verdana"/>
          <w:sz w:val="20"/>
          <w:szCs w:val="20"/>
          <w:lang w:val="en-US"/>
        </w:rPr>
        <w:t xml:space="preserve">made </w:t>
      </w:r>
      <w:r w:rsidR="001C33E5" w:rsidRPr="002941C3">
        <w:rPr>
          <w:rFonts w:ascii="Verdana" w:hAnsi="Verdana"/>
          <w:sz w:val="20"/>
          <w:szCs w:val="20"/>
          <w:lang w:val="en-US"/>
        </w:rPr>
        <w:t xml:space="preserve">and </w:t>
      </w:r>
      <w:r w:rsidR="00C34AF1" w:rsidRPr="002941C3">
        <w:rPr>
          <w:rFonts w:ascii="Verdana" w:hAnsi="Verdana"/>
          <w:sz w:val="20"/>
          <w:szCs w:val="20"/>
          <w:lang w:val="en-US"/>
        </w:rPr>
        <w:t>indicated</w:t>
      </w:r>
      <w:r w:rsidR="001C33E5" w:rsidRPr="002941C3">
        <w:rPr>
          <w:rFonts w:ascii="Verdana" w:hAnsi="Verdana"/>
          <w:sz w:val="20"/>
          <w:szCs w:val="20"/>
          <w:lang w:val="en-US"/>
        </w:rPr>
        <w:t xml:space="preserve"> that he “has no additional interest in the implementation of the </w:t>
      </w:r>
      <w:r>
        <w:rPr>
          <w:rFonts w:ascii="Verdana" w:hAnsi="Verdana"/>
          <w:sz w:val="20"/>
          <w:szCs w:val="20"/>
          <w:lang w:val="en-US"/>
        </w:rPr>
        <w:t>remaining</w:t>
      </w:r>
      <w:r w:rsidRPr="002941C3">
        <w:rPr>
          <w:rFonts w:ascii="Verdana" w:hAnsi="Verdana"/>
          <w:sz w:val="20"/>
          <w:szCs w:val="20"/>
          <w:lang w:val="en-US"/>
        </w:rPr>
        <w:t xml:space="preserve"> </w:t>
      </w:r>
      <w:r w:rsidR="001C33E5" w:rsidRPr="002941C3">
        <w:rPr>
          <w:rFonts w:ascii="Verdana" w:hAnsi="Verdana"/>
          <w:sz w:val="20"/>
          <w:szCs w:val="20"/>
          <w:lang w:val="en-US"/>
        </w:rPr>
        <w:t xml:space="preserve">reparations ordered in the </w:t>
      </w:r>
      <w:r>
        <w:rPr>
          <w:rFonts w:ascii="Verdana" w:hAnsi="Verdana"/>
          <w:sz w:val="20"/>
          <w:szCs w:val="20"/>
          <w:lang w:val="en-US"/>
        </w:rPr>
        <w:t>J</w:t>
      </w:r>
      <w:r w:rsidR="001C33E5" w:rsidRPr="002941C3">
        <w:rPr>
          <w:rFonts w:ascii="Verdana" w:hAnsi="Verdana"/>
          <w:sz w:val="20"/>
          <w:szCs w:val="20"/>
          <w:lang w:val="en-US"/>
        </w:rPr>
        <w:t xml:space="preserve">udgment </w:t>
      </w:r>
      <w:r w:rsidR="00D86A4A" w:rsidRPr="002941C3">
        <w:rPr>
          <w:rFonts w:ascii="Verdana" w:hAnsi="Verdana"/>
          <w:sz w:val="20"/>
          <w:szCs w:val="20"/>
          <w:lang w:val="en-US"/>
        </w:rPr>
        <w:t>of</w:t>
      </w:r>
      <w:r w:rsidR="00C07659" w:rsidRPr="002941C3">
        <w:rPr>
          <w:rFonts w:ascii="Verdana" w:hAnsi="Verdana"/>
          <w:sz w:val="20"/>
          <w:szCs w:val="20"/>
          <w:lang w:val="en-US"/>
        </w:rPr>
        <w:t xml:space="preserve"> </w:t>
      </w:r>
      <w:r w:rsidR="000C6AEC" w:rsidRPr="002941C3">
        <w:rPr>
          <w:rFonts w:ascii="Verdana" w:hAnsi="Verdana"/>
          <w:sz w:val="20"/>
          <w:szCs w:val="20"/>
          <w:lang w:val="en-US"/>
        </w:rPr>
        <w:t>the Inter-American Court</w:t>
      </w:r>
      <w:r w:rsidR="00C07659" w:rsidRPr="002941C3">
        <w:rPr>
          <w:rFonts w:ascii="Verdana" w:hAnsi="Verdana"/>
          <w:sz w:val="20"/>
          <w:szCs w:val="20"/>
          <w:lang w:val="en-US"/>
        </w:rPr>
        <w:t>”</w:t>
      </w:r>
      <w:r w:rsidR="002941C3" w:rsidRPr="002941C3">
        <w:rPr>
          <w:rFonts w:ascii="Verdana" w:hAnsi="Verdana"/>
          <w:sz w:val="20"/>
          <w:szCs w:val="20"/>
          <w:lang w:val="en-US"/>
        </w:rPr>
        <w:t>,</w:t>
      </w:r>
      <w:r w:rsidR="00C07659" w:rsidRPr="002941C3">
        <w:rPr>
          <w:rFonts w:ascii="Verdana" w:hAnsi="Verdana"/>
          <w:sz w:val="20"/>
          <w:szCs w:val="20"/>
          <w:lang w:val="en-US"/>
        </w:rPr>
        <w:t xml:space="preserve"> </w:t>
      </w:r>
      <w:r>
        <w:rPr>
          <w:rFonts w:ascii="Verdana" w:hAnsi="Verdana"/>
          <w:sz w:val="20"/>
          <w:szCs w:val="20"/>
          <w:lang w:val="en-US"/>
        </w:rPr>
        <w:t>this</w:t>
      </w:r>
      <w:r w:rsidRPr="002907D6">
        <w:rPr>
          <w:rFonts w:ascii="Verdana" w:hAnsi="Verdana"/>
          <w:sz w:val="20"/>
          <w:szCs w:val="20"/>
          <w:lang w:val="en-US"/>
        </w:rPr>
        <w:t xml:space="preserve"> </w:t>
      </w:r>
      <w:r w:rsidR="001C33E5" w:rsidRPr="002907D6">
        <w:rPr>
          <w:rFonts w:ascii="Verdana" w:hAnsi="Verdana"/>
          <w:sz w:val="20"/>
          <w:szCs w:val="20"/>
          <w:lang w:val="en-US"/>
        </w:rPr>
        <w:t xml:space="preserve">Court considers that the State has </w:t>
      </w:r>
      <w:r w:rsidR="001C33E5" w:rsidRPr="002907D6">
        <w:rPr>
          <w:rFonts w:ascii="Verdana" w:hAnsi="Verdana"/>
          <w:sz w:val="20"/>
          <w:szCs w:val="20"/>
          <w:lang w:val="en-US"/>
        </w:rPr>
        <w:lastRenderedPageBreak/>
        <w:t xml:space="preserve">complied fully with the </w:t>
      </w:r>
      <w:r w:rsidR="00D97671">
        <w:rPr>
          <w:rFonts w:ascii="Verdana" w:hAnsi="Verdana"/>
          <w:sz w:val="20"/>
          <w:szCs w:val="20"/>
          <w:lang w:val="en-US"/>
        </w:rPr>
        <w:t xml:space="preserve">reparation </w:t>
      </w:r>
      <w:r w:rsidR="001C33E5" w:rsidRPr="002907D6">
        <w:rPr>
          <w:rFonts w:ascii="Verdana" w:hAnsi="Verdana"/>
          <w:sz w:val="20"/>
          <w:szCs w:val="20"/>
          <w:lang w:val="en-US"/>
        </w:rPr>
        <w:t xml:space="preserve">measures ordered in the eighth </w:t>
      </w:r>
      <w:r w:rsidR="00416328" w:rsidRPr="002907D6">
        <w:rPr>
          <w:rFonts w:ascii="Verdana" w:hAnsi="Verdana"/>
          <w:sz w:val="20"/>
          <w:szCs w:val="20"/>
          <w:lang w:val="en-US"/>
        </w:rPr>
        <w:t>operative paragraph</w:t>
      </w:r>
      <w:r w:rsidR="00422117" w:rsidRPr="002907D6">
        <w:rPr>
          <w:rFonts w:ascii="Verdana" w:hAnsi="Verdana"/>
          <w:sz w:val="20"/>
          <w:szCs w:val="20"/>
          <w:lang w:val="en-US"/>
        </w:rPr>
        <w:t xml:space="preserve"> </w:t>
      </w:r>
      <w:r w:rsidR="00E93332" w:rsidRPr="002907D6">
        <w:rPr>
          <w:rFonts w:ascii="Verdana" w:hAnsi="Verdana"/>
          <w:sz w:val="20"/>
          <w:szCs w:val="20"/>
          <w:lang w:val="en-US"/>
        </w:rPr>
        <w:t xml:space="preserve">of the </w:t>
      </w:r>
      <w:r>
        <w:rPr>
          <w:rFonts w:ascii="Verdana" w:hAnsi="Verdana"/>
          <w:sz w:val="20"/>
          <w:szCs w:val="20"/>
          <w:lang w:val="en-US"/>
        </w:rPr>
        <w:t>J</w:t>
      </w:r>
      <w:r w:rsidR="00E93332" w:rsidRPr="002907D6">
        <w:rPr>
          <w:rFonts w:ascii="Verdana" w:hAnsi="Verdana"/>
          <w:sz w:val="20"/>
          <w:szCs w:val="20"/>
          <w:lang w:val="en-US"/>
        </w:rPr>
        <w:t>udgment</w:t>
      </w:r>
      <w:r w:rsidR="00B323DC" w:rsidRPr="002907D6">
        <w:rPr>
          <w:rFonts w:ascii="Verdana" w:hAnsi="Verdana"/>
          <w:sz w:val="20"/>
          <w:szCs w:val="20"/>
          <w:lang w:val="en-US"/>
        </w:rPr>
        <w:t>.</w:t>
      </w:r>
    </w:p>
    <w:p w14:paraId="54678103" w14:textId="77777777" w:rsidR="00721028" w:rsidRPr="002907D6" w:rsidRDefault="00721028" w:rsidP="00580575">
      <w:pPr>
        <w:pStyle w:val="Prrafodelista"/>
        <w:spacing w:before="120" w:after="120" w:line="240" w:lineRule="auto"/>
        <w:rPr>
          <w:rFonts w:ascii="Verdana" w:hAnsi="Verdana"/>
          <w:sz w:val="20"/>
          <w:szCs w:val="20"/>
          <w:lang w:val="en-US"/>
        </w:rPr>
      </w:pPr>
    </w:p>
    <w:p w14:paraId="21CD3445" w14:textId="1026E2BD" w:rsidR="00721028" w:rsidRPr="002907D6" w:rsidRDefault="000C6AEC" w:rsidP="00580575">
      <w:pPr>
        <w:pStyle w:val="Sinespaciado"/>
        <w:spacing w:before="120" w:after="120"/>
        <w:jc w:val="both"/>
        <w:rPr>
          <w:rFonts w:ascii="Verdana" w:hAnsi="Verdana"/>
          <w:b/>
          <w:sz w:val="20"/>
          <w:szCs w:val="20"/>
          <w:lang w:val="en-US"/>
        </w:rPr>
      </w:pPr>
      <w:r w:rsidRPr="002907D6">
        <w:rPr>
          <w:rFonts w:ascii="Verdana" w:hAnsi="Verdana"/>
          <w:b/>
          <w:sz w:val="20"/>
          <w:szCs w:val="20"/>
          <w:lang w:val="en-US"/>
        </w:rPr>
        <w:t>THEREFORE</w:t>
      </w:r>
      <w:r w:rsidR="00721028" w:rsidRPr="002907D6">
        <w:rPr>
          <w:rFonts w:ascii="Verdana" w:hAnsi="Verdana"/>
          <w:b/>
          <w:sz w:val="20"/>
          <w:szCs w:val="20"/>
          <w:lang w:val="en-US"/>
        </w:rPr>
        <w:t>:</w:t>
      </w:r>
    </w:p>
    <w:p w14:paraId="386643A7" w14:textId="108905FE" w:rsidR="00721028" w:rsidRPr="002907D6" w:rsidRDefault="000C6AEC" w:rsidP="00580575">
      <w:pPr>
        <w:pStyle w:val="Sinespaciado"/>
        <w:spacing w:before="120" w:after="120"/>
        <w:jc w:val="both"/>
        <w:rPr>
          <w:rFonts w:ascii="Verdana" w:hAnsi="Verdana"/>
          <w:b/>
          <w:sz w:val="20"/>
          <w:szCs w:val="20"/>
          <w:lang w:val="en-US"/>
        </w:rPr>
      </w:pPr>
      <w:r w:rsidRPr="002907D6">
        <w:rPr>
          <w:rFonts w:ascii="Verdana" w:hAnsi="Verdana"/>
          <w:b/>
          <w:sz w:val="20"/>
          <w:szCs w:val="20"/>
          <w:lang w:val="en-US"/>
        </w:rPr>
        <w:t>THE INTER-AMERICAN COURT OF HUMAN RIGHTS</w:t>
      </w:r>
      <w:r w:rsidR="00721028" w:rsidRPr="002907D6">
        <w:rPr>
          <w:rFonts w:ascii="Verdana" w:hAnsi="Verdana"/>
          <w:b/>
          <w:sz w:val="20"/>
          <w:szCs w:val="20"/>
          <w:lang w:val="en-US"/>
        </w:rPr>
        <w:t xml:space="preserve">, </w:t>
      </w:r>
    </w:p>
    <w:p w14:paraId="4A9B49F0" w14:textId="070F8CAF" w:rsidR="002F641F" w:rsidRDefault="004C177F" w:rsidP="002F641F">
      <w:pPr>
        <w:spacing w:before="120" w:after="120"/>
        <w:jc w:val="both"/>
        <w:rPr>
          <w:rFonts w:ascii="Verdana" w:hAnsi="Verdana"/>
          <w:sz w:val="20"/>
          <w:lang w:val="en-US"/>
        </w:rPr>
      </w:pPr>
      <w:r>
        <w:rPr>
          <w:rFonts w:ascii="Verdana" w:hAnsi="Verdana"/>
          <w:sz w:val="20"/>
          <w:lang w:val="en-US"/>
        </w:rPr>
        <w:t>by virtue</w:t>
      </w:r>
      <w:r w:rsidR="002F641F" w:rsidRPr="002907D6">
        <w:rPr>
          <w:rFonts w:ascii="Verdana" w:hAnsi="Verdana"/>
          <w:sz w:val="20"/>
          <w:lang w:val="en-US"/>
        </w:rPr>
        <w:t xml:space="preserve"> of its authority to monitor compliance with its </w:t>
      </w:r>
      <w:r>
        <w:rPr>
          <w:rFonts w:ascii="Verdana" w:hAnsi="Verdana"/>
          <w:sz w:val="20"/>
          <w:lang w:val="en-US"/>
        </w:rPr>
        <w:t xml:space="preserve">own </w:t>
      </w:r>
      <w:r w:rsidR="002F641F" w:rsidRPr="002907D6">
        <w:rPr>
          <w:rFonts w:ascii="Verdana" w:hAnsi="Verdana"/>
          <w:sz w:val="20"/>
          <w:lang w:val="en-US"/>
        </w:rPr>
        <w:t>decisions</w:t>
      </w:r>
      <w:r>
        <w:rPr>
          <w:rFonts w:ascii="Verdana" w:hAnsi="Verdana"/>
          <w:sz w:val="20"/>
          <w:lang w:val="en-US"/>
        </w:rPr>
        <w:t xml:space="preserve"> and</w:t>
      </w:r>
      <w:r w:rsidR="002F641F" w:rsidRPr="002907D6">
        <w:rPr>
          <w:rFonts w:ascii="Verdana" w:hAnsi="Verdana"/>
          <w:sz w:val="20"/>
          <w:lang w:val="en-US"/>
        </w:rPr>
        <w:t xml:space="preserve"> pursuant to Articles 33, 62(1), 62(3), 65, 67 and 68(1) of the American Convention on Human Rights, </w:t>
      </w:r>
      <w:r>
        <w:rPr>
          <w:rFonts w:ascii="Verdana" w:hAnsi="Verdana"/>
          <w:sz w:val="20"/>
          <w:lang w:val="en-US"/>
        </w:rPr>
        <w:t xml:space="preserve">Articles </w:t>
      </w:r>
      <w:r w:rsidR="002F641F" w:rsidRPr="002907D6">
        <w:rPr>
          <w:rFonts w:ascii="Verdana" w:hAnsi="Verdana"/>
          <w:sz w:val="20"/>
          <w:lang w:val="en-US"/>
        </w:rPr>
        <w:t xml:space="preserve">24, 25 and 30 of </w:t>
      </w:r>
      <w:r>
        <w:rPr>
          <w:rFonts w:ascii="Verdana" w:hAnsi="Verdana"/>
          <w:sz w:val="20"/>
          <w:lang w:val="en-US"/>
        </w:rPr>
        <w:t>the</w:t>
      </w:r>
      <w:r w:rsidR="002F641F" w:rsidRPr="002907D6">
        <w:rPr>
          <w:rFonts w:ascii="Verdana" w:hAnsi="Verdana"/>
          <w:sz w:val="20"/>
          <w:lang w:val="en-US"/>
        </w:rPr>
        <w:t xml:space="preserve"> Statute</w:t>
      </w:r>
      <w:r>
        <w:rPr>
          <w:rFonts w:ascii="Verdana" w:hAnsi="Verdana"/>
          <w:sz w:val="20"/>
          <w:lang w:val="en-US"/>
        </w:rPr>
        <w:t xml:space="preserve"> of the Court</w:t>
      </w:r>
      <w:r w:rsidR="002F641F" w:rsidRPr="002907D6">
        <w:rPr>
          <w:rFonts w:ascii="Verdana" w:hAnsi="Verdana"/>
          <w:sz w:val="20"/>
          <w:lang w:val="en-US"/>
        </w:rPr>
        <w:t xml:space="preserve">, and </w:t>
      </w:r>
      <w:r>
        <w:rPr>
          <w:rFonts w:ascii="Verdana" w:hAnsi="Verdana"/>
          <w:sz w:val="20"/>
          <w:lang w:val="en-US"/>
        </w:rPr>
        <w:t xml:space="preserve">Articles </w:t>
      </w:r>
      <w:r w:rsidR="002F641F" w:rsidRPr="002907D6">
        <w:rPr>
          <w:rFonts w:ascii="Verdana" w:hAnsi="Verdana"/>
          <w:sz w:val="20"/>
          <w:lang w:val="en-US"/>
        </w:rPr>
        <w:t>31(2) and 69 of its Rules of Procedure,</w:t>
      </w:r>
    </w:p>
    <w:p w14:paraId="56F35D06" w14:textId="77777777" w:rsidR="005C62F0" w:rsidRPr="002907D6" w:rsidRDefault="005C62F0" w:rsidP="002F641F">
      <w:pPr>
        <w:spacing w:before="120" w:after="120"/>
        <w:jc w:val="both"/>
        <w:rPr>
          <w:rFonts w:ascii="Verdana" w:hAnsi="Verdana" w:cs="Verdana"/>
          <w:sz w:val="20"/>
          <w:lang w:val="en-US"/>
        </w:rPr>
      </w:pPr>
    </w:p>
    <w:p w14:paraId="47FA9F6E" w14:textId="53E75586" w:rsidR="00721028" w:rsidRPr="002907D6" w:rsidRDefault="002F641F" w:rsidP="00580575">
      <w:pPr>
        <w:pStyle w:val="Sinespaciado"/>
        <w:spacing w:before="120" w:after="120"/>
        <w:jc w:val="both"/>
        <w:rPr>
          <w:rFonts w:ascii="Verdana" w:hAnsi="Verdana"/>
          <w:b/>
          <w:sz w:val="20"/>
          <w:szCs w:val="20"/>
          <w:lang w:val="en-US"/>
        </w:rPr>
      </w:pPr>
      <w:r w:rsidRPr="002907D6">
        <w:rPr>
          <w:rFonts w:ascii="Verdana" w:hAnsi="Verdana"/>
          <w:b/>
          <w:sz w:val="20"/>
          <w:szCs w:val="20"/>
          <w:lang w:val="en-US"/>
        </w:rPr>
        <w:t>DECIDES</w:t>
      </w:r>
      <w:r w:rsidR="00721028" w:rsidRPr="002907D6">
        <w:rPr>
          <w:rFonts w:ascii="Verdana" w:hAnsi="Verdana"/>
          <w:b/>
          <w:sz w:val="20"/>
          <w:szCs w:val="20"/>
          <w:lang w:val="en-US"/>
        </w:rPr>
        <w:t>:</w:t>
      </w:r>
    </w:p>
    <w:p w14:paraId="7B284750" w14:textId="380FACEC" w:rsidR="00721028" w:rsidRPr="002907D6" w:rsidRDefault="002F641F" w:rsidP="002F641F">
      <w:pPr>
        <w:pStyle w:val="Sinespaciado"/>
        <w:numPr>
          <w:ilvl w:val="0"/>
          <w:numId w:val="10"/>
        </w:numPr>
        <w:spacing w:before="120" w:after="120"/>
        <w:ind w:left="0" w:firstLine="0"/>
        <w:jc w:val="both"/>
        <w:rPr>
          <w:rFonts w:ascii="Verdana" w:hAnsi="Verdana"/>
          <w:sz w:val="20"/>
          <w:szCs w:val="20"/>
          <w:lang w:val="en-US"/>
        </w:rPr>
      </w:pPr>
      <w:r w:rsidRPr="002907D6">
        <w:rPr>
          <w:rFonts w:ascii="Verdana" w:hAnsi="Verdana"/>
          <w:sz w:val="20"/>
          <w:szCs w:val="20"/>
          <w:lang w:val="en-US"/>
        </w:rPr>
        <w:t xml:space="preserve">To declare, </w:t>
      </w:r>
      <w:r w:rsidR="004C177F">
        <w:rPr>
          <w:rFonts w:ascii="Verdana" w:hAnsi="Verdana"/>
          <w:sz w:val="20"/>
          <w:szCs w:val="20"/>
          <w:lang w:val="en-US"/>
        </w:rPr>
        <w:t xml:space="preserve">in accordance with </w:t>
      </w:r>
      <w:proofErr w:type="spellStart"/>
      <w:r w:rsidR="005C62F0">
        <w:rPr>
          <w:rFonts w:ascii="Verdana" w:hAnsi="Verdana"/>
          <w:i/>
          <w:sz w:val="20"/>
          <w:szCs w:val="20"/>
          <w:lang w:val="en-US"/>
        </w:rPr>
        <w:t>consideranda</w:t>
      </w:r>
      <w:proofErr w:type="spellEnd"/>
      <w:r w:rsidR="005C62F0">
        <w:rPr>
          <w:rFonts w:ascii="Verdana" w:hAnsi="Verdana"/>
          <w:i/>
          <w:sz w:val="20"/>
          <w:szCs w:val="20"/>
          <w:lang w:val="en-US"/>
        </w:rPr>
        <w:t xml:space="preserve"> </w:t>
      </w:r>
      <w:r w:rsidR="005C62F0">
        <w:rPr>
          <w:rFonts w:ascii="Verdana" w:hAnsi="Verdana"/>
          <w:sz w:val="20"/>
          <w:szCs w:val="20"/>
          <w:lang w:val="en-US"/>
        </w:rPr>
        <w:t>5 and 6</w:t>
      </w:r>
      <w:r w:rsidRPr="002907D6">
        <w:rPr>
          <w:rFonts w:ascii="Verdana" w:hAnsi="Verdana"/>
          <w:sz w:val="20"/>
          <w:szCs w:val="20"/>
          <w:lang w:val="en-US"/>
        </w:rPr>
        <w:t xml:space="preserve"> of this </w:t>
      </w:r>
      <w:r w:rsidR="004C177F">
        <w:rPr>
          <w:rFonts w:ascii="Verdana" w:hAnsi="Verdana"/>
          <w:sz w:val="20"/>
          <w:szCs w:val="20"/>
          <w:lang w:val="en-US"/>
        </w:rPr>
        <w:t>O</w:t>
      </w:r>
      <w:r w:rsidRPr="002907D6">
        <w:rPr>
          <w:rFonts w:ascii="Verdana" w:hAnsi="Verdana"/>
          <w:sz w:val="20"/>
          <w:szCs w:val="20"/>
          <w:lang w:val="en-US"/>
        </w:rPr>
        <w:t xml:space="preserve">rder, that </w:t>
      </w:r>
      <w:r w:rsidR="004C177F">
        <w:rPr>
          <w:rFonts w:ascii="Verdana" w:hAnsi="Verdana"/>
          <w:sz w:val="20"/>
          <w:szCs w:val="20"/>
          <w:lang w:val="en-US"/>
        </w:rPr>
        <w:t xml:space="preserve">the </w:t>
      </w:r>
      <w:r w:rsidRPr="002907D6">
        <w:rPr>
          <w:rFonts w:ascii="Verdana" w:hAnsi="Verdana"/>
          <w:sz w:val="20"/>
          <w:szCs w:val="20"/>
          <w:lang w:val="en-US"/>
        </w:rPr>
        <w:t xml:space="preserve">monitoring </w:t>
      </w:r>
      <w:r w:rsidR="004C177F">
        <w:rPr>
          <w:rFonts w:ascii="Verdana" w:hAnsi="Verdana"/>
          <w:sz w:val="20"/>
          <w:szCs w:val="20"/>
          <w:lang w:val="en-US"/>
        </w:rPr>
        <w:t xml:space="preserve">of </w:t>
      </w:r>
      <w:r w:rsidRPr="002907D6">
        <w:rPr>
          <w:rFonts w:ascii="Verdana" w:hAnsi="Verdana"/>
          <w:sz w:val="20"/>
          <w:szCs w:val="20"/>
          <w:lang w:val="en-US"/>
        </w:rPr>
        <w:t xml:space="preserve">compliance with the </w:t>
      </w:r>
      <w:r w:rsidR="004C177F">
        <w:rPr>
          <w:rFonts w:ascii="Verdana" w:hAnsi="Verdana"/>
          <w:sz w:val="20"/>
          <w:szCs w:val="20"/>
          <w:lang w:val="en-US"/>
        </w:rPr>
        <w:t xml:space="preserve">reparation </w:t>
      </w:r>
      <w:r w:rsidRPr="002907D6">
        <w:rPr>
          <w:rFonts w:ascii="Verdana" w:hAnsi="Verdana"/>
          <w:sz w:val="20"/>
          <w:szCs w:val="20"/>
          <w:lang w:val="en-US"/>
        </w:rPr>
        <w:t xml:space="preserve">measures relating to the publication and dissemination of the </w:t>
      </w:r>
      <w:r w:rsidR="004C177F">
        <w:rPr>
          <w:rFonts w:ascii="Verdana" w:hAnsi="Verdana"/>
          <w:sz w:val="20"/>
          <w:szCs w:val="20"/>
          <w:lang w:val="en-US"/>
        </w:rPr>
        <w:t>J</w:t>
      </w:r>
      <w:r w:rsidRPr="002907D6">
        <w:rPr>
          <w:rFonts w:ascii="Verdana" w:hAnsi="Verdana"/>
          <w:sz w:val="20"/>
          <w:szCs w:val="20"/>
          <w:lang w:val="en-US"/>
        </w:rPr>
        <w:t>udgment and its official summary has concluded</w:t>
      </w:r>
      <w:r w:rsidR="00B33D29" w:rsidRPr="002907D6">
        <w:rPr>
          <w:rFonts w:ascii="Verdana" w:hAnsi="Verdana"/>
          <w:sz w:val="20"/>
          <w:szCs w:val="20"/>
          <w:lang w:val="en-US"/>
        </w:rPr>
        <w:t xml:space="preserve"> (</w:t>
      </w:r>
      <w:r w:rsidRPr="002907D6">
        <w:rPr>
          <w:rFonts w:ascii="Verdana" w:hAnsi="Verdana"/>
          <w:i/>
          <w:sz w:val="20"/>
          <w:szCs w:val="20"/>
          <w:lang w:val="en-US"/>
        </w:rPr>
        <w:t>seventh o</w:t>
      </w:r>
      <w:r w:rsidR="00416328" w:rsidRPr="002907D6">
        <w:rPr>
          <w:rFonts w:ascii="Verdana" w:hAnsi="Verdana"/>
          <w:i/>
          <w:sz w:val="20"/>
          <w:szCs w:val="20"/>
          <w:lang w:val="en-US"/>
        </w:rPr>
        <w:t>perative paragraph</w:t>
      </w:r>
      <w:r w:rsidR="00721028" w:rsidRPr="002907D6">
        <w:rPr>
          <w:rFonts w:ascii="Verdana" w:hAnsi="Verdana"/>
          <w:i/>
          <w:sz w:val="20"/>
          <w:szCs w:val="20"/>
          <w:lang w:val="en-US"/>
        </w:rPr>
        <w:t xml:space="preserve"> </w:t>
      </w:r>
      <w:r w:rsidR="00E93332" w:rsidRPr="002907D6">
        <w:rPr>
          <w:rFonts w:ascii="Verdana" w:hAnsi="Verdana"/>
          <w:i/>
          <w:sz w:val="20"/>
          <w:szCs w:val="20"/>
          <w:lang w:val="en-US"/>
        </w:rPr>
        <w:t xml:space="preserve">of the </w:t>
      </w:r>
      <w:r w:rsidR="004C177F">
        <w:rPr>
          <w:rFonts w:ascii="Verdana" w:hAnsi="Verdana"/>
          <w:i/>
          <w:sz w:val="20"/>
          <w:szCs w:val="20"/>
          <w:lang w:val="en-US"/>
        </w:rPr>
        <w:t>J</w:t>
      </w:r>
      <w:r w:rsidR="00E93332" w:rsidRPr="002907D6">
        <w:rPr>
          <w:rFonts w:ascii="Verdana" w:hAnsi="Verdana"/>
          <w:i/>
          <w:sz w:val="20"/>
          <w:szCs w:val="20"/>
          <w:lang w:val="en-US"/>
        </w:rPr>
        <w:t>udgment</w:t>
      </w:r>
      <w:r w:rsidR="00B33D29" w:rsidRPr="002907D6">
        <w:rPr>
          <w:rFonts w:ascii="Verdana" w:hAnsi="Verdana"/>
          <w:sz w:val="20"/>
          <w:szCs w:val="20"/>
          <w:lang w:val="en-US"/>
        </w:rPr>
        <w:t>)</w:t>
      </w:r>
      <w:r w:rsidR="00721028" w:rsidRPr="002907D6">
        <w:rPr>
          <w:rFonts w:ascii="Verdana" w:hAnsi="Verdana"/>
          <w:sz w:val="20"/>
          <w:szCs w:val="20"/>
          <w:lang w:val="en-US"/>
        </w:rPr>
        <w:t>.</w:t>
      </w:r>
    </w:p>
    <w:p w14:paraId="4718E1DF" w14:textId="1ED54E0E" w:rsidR="00B33D29" w:rsidRPr="002907D6" w:rsidRDefault="002F641F" w:rsidP="00B33D29">
      <w:pPr>
        <w:pStyle w:val="Sinespaciado"/>
        <w:numPr>
          <w:ilvl w:val="0"/>
          <w:numId w:val="10"/>
        </w:numPr>
        <w:spacing w:before="120" w:after="120"/>
        <w:ind w:left="0" w:firstLine="0"/>
        <w:jc w:val="both"/>
        <w:rPr>
          <w:rFonts w:ascii="Verdana" w:hAnsi="Verdana"/>
          <w:sz w:val="20"/>
          <w:szCs w:val="20"/>
          <w:lang w:val="en-US"/>
        </w:rPr>
      </w:pPr>
      <w:r w:rsidRPr="002907D6">
        <w:rPr>
          <w:rFonts w:ascii="Verdana" w:hAnsi="Verdana"/>
          <w:sz w:val="20"/>
          <w:szCs w:val="20"/>
          <w:lang w:val="en-US"/>
        </w:rPr>
        <w:t xml:space="preserve">To declare, in </w:t>
      </w:r>
      <w:r w:rsidR="004C177F">
        <w:rPr>
          <w:rFonts w:ascii="Verdana" w:hAnsi="Verdana"/>
          <w:sz w:val="20"/>
          <w:szCs w:val="20"/>
          <w:lang w:val="en-US"/>
        </w:rPr>
        <w:t xml:space="preserve">accordance with </w:t>
      </w:r>
      <w:proofErr w:type="spellStart"/>
      <w:r w:rsidR="005C62F0">
        <w:rPr>
          <w:rFonts w:ascii="Verdana" w:hAnsi="Verdana"/>
          <w:i/>
          <w:sz w:val="20"/>
          <w:szCs w:val="20"/>
          <w:lang w:val="en-US"/>
        </w:rPr>
        <w:t>consideranda</w:t>
      </w:r>
      <w:proofErr w:type="spellEnd"/>
      <w:r w:rsidR="005C62F0">
        <w:rPr>
          <w:rFonts w:ascii="Verdana" w:hAnsi="Verdana"/>
          <w:i/>
          <w:sz w:val="20"/>
          <w:szCs w:val="20"/>
          <w:lang w:val="en-US"/>
        </w:rPr>
        <w:t xml:space="preserve"> </w:t>
      </w:r>
      <w:r w:rsidR="005C62F0">
        <w:rPr>
          <w:rFonts w:ascii="Verdana" w:hAnsi="Verdana"/>
          <w:sz w:val="20"/>
          <w:szCs w:val="20"/>
          <w:lang w:val="en-US"/>
        </w:rPr>
        <w:t xml:space="preserve">8 and 9 </w:t>
      </w:r>
      <w:r w:rsidRPr="002907D6">
        <w:rPr>
          <w:rFonts w:ascii="Verdana" w:hAnsi="Verdana"/>
          <w:sz w:val="20"/>
          <w:szCs w:val="20"/>
          <w:lang w:val="en-US"/>
        </w:rPr>
        <w:t xml:space="preserve">of this </w:t>
      </w:r>
      <w:r w:rsidR="004C177F">
        <w:rPr>
          <w:rFonts w:ascii="Verdana" w:hAnsi="Verdana"/>
          <w:sz w:val="20"/>
          <w:szCs w:val="20"/>
          <w:lang w:val="en-US"/>
        </w:rPr>
        <w:t>O</w:t>
      </w:r>
      <w:r w:rsidRPr="002907D6">
        <w:rPr>
          <w:rFonts w:ascii="Verdana" w:hAnsi="Verdana"/>
          <w:sz w:val="20"/>
          <w:szCs w:val="20"/>
          <w:lang w:val="en-US"/>
        </w:rPr>
        <w:t xml:space="preserve">rder that the State has </w:t>
      </w:r>
      <w:r w:rsidR="004C177F">
        <w:rPr>
          <w:rFonts w:ascii="Verdana" w:hAnsi="Verdana"/>
          <w:sz w:val="20"/>
          <w:szCs w:val="20"/>
          <w:lang w:val="en-US"/>
        </w:rPr>
        <w:t xml:space="preserve">fully </w:t>
      </w:r>
      <w:r w:rsidRPr="002907D6">
        <w:rPr>
          <w:rFonts w:ascii="Verdana" w:hAnsi="Verdana"/>
          <w:sz w:val="20"/>
          <w:szCs w:val="20"/>
          <w:lang w:val="en-US"/>
        </w:rPr>
        <w:t xml:space="preserve">complied with the </w:t>
      </w:r>
      <w:r w:rsidR="004C177F">
        <w:rPr>
          <w:rFonts w:ascii="Verdana" w:hAnsi="Verdana"/>
          <w:sz w:val="20"/>
          <w:szCs w:val="20"/>
          <w:lang w:val="en-US"/>
        </w:rPr>
        <w:t xml:space="preserve">reparation </w:t>
      </w:r>
      <w:r w:rsidRPr="002907D6">
        <w:rPr>
          <w:rFonts w:ascii="Verdana" w:hAnsi="Verdana"/>
          <w:sz w:val="20"/>
          <w:szCs w:val="20"/>
          <w:lang w:val="en-US"/>
        </w:rPr>
        <w:t xml:space="preserve">measures relating to </w:t>
      </w:r>
      <w:r w:rsidR="005C62F0">
        <w:rPr>
          <w:rFonts w:ascii="Verdana" w:hAnsi="Verdana"/>
          <w:sz w:val="20"/>
          <w:szCs w:val="20"/>
          <w:lang w:val="en-US"/>
        </w:rPr>
        <w:t xml:space="preserve">the </w:t>
      </w:r>
      <w:r w:rsidRPr="002907D6">
        <w:rPr>
          <w:rFonts w:ascii="Verdana" w:hAnsi="Verdana"/>
          <w:sz w:val="20"/>
          <w:szCs w:val="20"/>
          <w:lang w:val="en-US"/>
        </w:rPr>
        <w:t xml:space="preserve">payment of the amounts established in the </w:t>
      </w:r>
      <w:r w:rsidR="004C177F">
        <w:rPr>
          <w:rFonts w:ascii="Verdana" w:hAnsi="Verdana"/>
          <w:sz w:val="20"/>
          <w:szCs w:val="20"/>
          <w:lang w:val="en-US"/>
        </w:rPr>
        <w:t>J</w:t>
      </w:r>
      <w:r w:rsidRPr="002907D6">
        <w:rPr>
          <w:rFonts w:ascii="Verdana" w:hAnsi="Verdana"/>
          <w:sz w:val="20"/>
          <w:szCs w:val="20"/>
          <w:lang w:val="en-US"/>
        </w:rPr>
        <w:t xml:space="preserve">udgment as compensation for non-pecuniary damage and reimbursement of costs and expenses </w:t>
      </w:r>
      <w:r w:rsidR="00B33D29" w:rsidRPr="002907D6">
        <w:rPr>
          <w:rFonts w:ascii="Verdana" w:hAnsi="Verdana"/>
          <w:sz w:val="20"/>
          <w:szCs w:val="20"/>
          <w:lang w:val="en-US"/>
        </w:rPr>
        <w:t>(</w:t>
      </w:r>
      <w:r w:rsidRPr="002907D6">
        <w:rPr>
          <w:rFonts w:ascii="Verdana" w:hAnsi="Verdana"/>
          <w:i/>
          <w:sz w:val="20"/>
          <w:szCs w:val="20"/>
          <w:lang w:val="en-US"/>
        </w:rPr>
        <w:t>eighth o</w:t>
      </w:r>
      <w:r w:rsidR="00416328" w:rsidRPr="002907D6">
        <w:rPr>
          <w:rFonts w:ascii="Verdana" w:hAnsi="Verdana"/>
          <w:i/>
          <w:sz w:val="20"/>
          <w:szCs w:val="20"/>
          <w:lang w:val="en-US"/>
        </w:rPr>
        <w:t>perative paragraph</w:t>
      </w:r>
      <w:r w:rsidR="00B33D29" w:rsidRPr="002907D6">
        <w:rPr>
          <w:rFonts w:ascii="Verdana" w:hAnsi="Verdana"/>
          <w:i/>
          <w:sz w:val="20"/>
          <w:szCs w:val="20"/>
          <w:lang w:val="en-US"/>
        </w:rPr>
        <w:t xml:space="preserve"> </w:t>
      </w:r>
      <w:r w:rsidR="00E93332" w:rsidRPr="002907D6">
        <w:rPr>
          <w:rFonts w:ascii="Verdana" w:hAnsi="Verdana"/>
          <w:i/>
          <w:sz w:val="20"/>
          <w:szCs w:val="20"/>
          <w:lang w:val="en-US"/>
        </w:rPr>
        <w:t xml:space="preserve">of the </w:t>
      </w:r>
      <w:r w:rsidR="004C177F">
        <w:rPr>
          <w:rFonts w:ascii="Verdana" w:hAnsi="Verdana"/>
          <w:i/>
          <w:sz w:val="20"/>
          <w:szCs w:val="20"/>
          <w:lang w:val="en-US"/>
        </w:rPr>
        <w:t>J</w:t>
      </w:r>
      <w:r w:rsidR="00E93332" w:rsidRPr="002907D6">
        <w:rPr>
          <w:rFonts w:ascii="Verdana" w:hAnsi="Verdana"/>
          <w:i/>
          <w:sz w:val="20"/>
          <w:szCs w:val="20"/>
          <w:lang w:val="en-US"/>
        </w:rPr>
        <w:t>udgment</w:t>
      </w:r>
      <w:r w:rsidR="00B33D29" w:rsidRPr="002907D6">
        <w:rPr>
          <w:rFonts w:ascii="Verdana" w:hAnsi="Verdana"/>
          <w:sz w:val="20"/>
          <w:szCs w:val="20"/>
          <w:lang w:val="en-US"/>
        </w:rPr>
        <w:t>).</w:t>
      </w:r>
    </w:p>
    <w:p w14:paraId="126D1750" w14:textId="746CD620" w:rsidR="00721028" w:rsidRPr="002907D6" w:rsidRDefault="002F641F" w:rsidP="00580575">
      <w:pPr>
        <w:pStyle w:val="Sinespaciado"/>
        <w:numPr>
          <w:ilvl w:val="0"/>
          <w:numId w:val="10"/>
        </w:numPr>
        <w:spacing w:before="120" w:after="120"/>
        <w:ind w:left="0" w:firstLine="0"/>
        <w:jc w:val="both"/>
        <w:rPr>
          <w:rFonts w:ascii="Verdana" w:hAnsi="Verdana"/>
          <w:sz w:val="20"/>
          <w:szCs w:val="20"/>
          <w:lang w:val="en-US"/>
        </w:rPr>
      </w:pPr>
      <w:r w:rsidRPr="002907D6">
        <w:rPr>
          <w:rFonts w:ascii="Verdana" w:hAnsi="Verdana"/>
          <w:sz w:val="20"/>
          <w:szCs w:val="20"/>
          <w:lang w:val="en-US"/>
        </w:rPr>
        <w:t xml:space="preserve">To </w:t>
      </w:r>
      <w:r w:rsidR="004C177F">
        <w:rPr>
          <w:rFonts w:ascii="Verdana" w:hAnsi="Verdana"/>
          <w:sz w:val="20"/>
          <w:szCs w:val="20"/>
          <w:lang w:val="en-US"/>
        </w:rPr>
        <w:t>conclude</w:t>
      </w:r>
      <w:r w:rsidR="004C177F" w:rsidRPr="002907D6">
        <w:rPr>
          <w:rFonts w:ascii="Verdana" w:hAnsi="Verdana"/>
          <w:sz w:val="20"/>
          <w:szCs w:val="20"/>
          <w:lang w:val="en-US"/>
        </w:rPr>
        <w:t xml:space="preserve"> </w:t>
      </w:r>
      <w:r w:rsidRPr="002907D6">
        <w:rPr>
          <w:rFonts w:ascii="Verdana" w:hAnsi="Verdana"/>
          <w:sz w:val="20"/>
          <w:szCs w:val="20"/>
          <w:lang w:val="en-US"/>
        </w:rPr>
        <w:t xml:space="preserve">the case of </w:t>
      </w:r>
      <w:proofErr w:type="spellStart"/>
      <w:r w:rsidR="00261191" w:rsidRPr="002907D6">
        <w:rPr>
          <w:rFonts w:ascii="Verdana" w:hAnsi="Verdana"/>
          <w:i/>
          <w:sz w:val="20"/>
          <w:szCs w:val="20"/>
          <w:lang w:val="en-US"/>
        </w:rPr>
        <w:t>Liakat</w:t>
      </w:r>
      <w:proofErr w:type="spellEnd"/>
      <w:r w:rsidR="00261191" w:rsidRPr="002907D6">
        <w:rPr>
          <w:rFonts w:ascii="Verdana" w:hAnsi="Verdana"/>
          <w:i/>
          <w:sz w:val="20"/>
          <w:szCs w:val="20"/>
          <w:lang w:val="en-US"/>
        </w:rPr>
        <w:t xml:space="preserve"> Ali </w:t>
      </w:r>
      <w:proofErr w:type="spellStart"/>
      <w:r w:rsidR="00261191" w:rsidRPr="002907D6">
        <w:rPr>
          <w:rFonts w:ascii="Verdana" w:hAnsi="Verdana"/>
          <w:i/>
          <w:sz w:val="20"/>
          <w:szCs w:val="20"/>
          <w:lang w:val="en-US"/>
        </w:rPr>
        <w:t>Alibux</w:t>
      </w:r>
      <w:proofErr w:type="spellEnd"/>
      <w:r w:rsidR="004C177F">
        <w:rPr>
          <w:rFonts w:ascii="Verdana" w:hAnsi="Verdana"/>
          <w:i/>
          <w:sz w:val="20"/>
          <w:szCs w:val="20"/>
          <w:lang w:val="en-US"/>
        </w:rPr>
        <w:t>,</w:t>
      </w:r>
      <w:r w:rsidR="00261191" w:rsidRPr="002907D6">
        <w:rPr>
          <w:rFonts w:ascii="Verdana" w:hAnsi="Verdana"/>
          <w:sz w:val="20"/>
          <w:szCs w:val="20"/>
          <w:lang w:val="en-US"/>
        </w:rPr>
        <w:t xml:space="preserve"> </w:t>
      </w:r>
      <w:r w:rsidR="004C177F">
        <w:rPr>
          <w:rFonts w:ascii="Verdana" w:hAnsi="Verdana"/>
          <w:sz w:val="20"/>
          <w:szCs w:val="20"/>
          <w:lang w:val="en-US"/>
        </w:rPr>
        <w:t>given that</w:t>
      </w:r>
      <w:r w:rsidRPr="002907D6">
        <w:rPr>
          <w:rFonts w:ascii="Verdana" w:hAnsi="Verdana"/>
          <w:sz w:val="20"/>
          <w:szCs w:val="20"/>
          <w:lang w:val="en-US"/>
        </w:rPr>
        <w:t xml:space="preserve"> the Republic of Suriname has complied with the provisions of the</w:t>
      </w:r>
      <w:r w:rsidR="00261191" w:rsidRPr="002907D6">
        <w:rPr>
          <w:rFonts w:ascii="Verdana" w:hAnsi="Verdana"/>
          <w:sz w:val="20"/>
          <w:szCs w:val="20"/>
          <w:lang w:val="en-US"/>
        </w:rPr>
        <w:t xml:space="preserve"> </w:t>
      </w:r>
      <w:r w:rsidR="004C177F">
        <w:rPr>
          <w:rFonts w:ascii="Verdana" w:hAnsi="Verdana"/>
          <w:sz w:val="20"/>
          <w:szCs w:val="20"/>
          <w:lang w:val="en-US"/>
        </w:rPr>
        <w:t>J</w:t>
      </w:r>
      <w:r w:rsidR="00D86A4A" w:rsidRPr="002907D6">
        <w:rPr>
          <w:rFonts w:ascii="Verdana" w:hAnsi="Verdana"/>
          <w:sz w:val="20"/>
          <w:szCs w:val="20"/>
          <w:lang w:val="en-US"/>
        </w:rPr>
        <w:t>udgment o</w:t>
      </w:r>
      <w:r w:rsidRPr="002907D6">
        <w:rPr>
          <w:rFonts w:ascii="Verdana" w:hAnsi="Verdana"/>
          <w:sz w:val="20"/>
          <w:szCs w:val="20"/>
          <w:lang w:val="en-US"/>
        </w:rPr>
        <w:t>n</w:t>
      </w:r>
      <w:r w:rsidR="00FE28BB" w:rsidRPr="002907D6">
        <w:rPr>
          <w:rFonts w:ascii="Verdana" w:hAnsi="Verdana"/>
          <w:sz w:val="20"/>
          <w:szCs w:val="20"/>
          <w:lang w:val="en-US"/>
        </w:rPr>
        <w:t xml:space="preserve"> </w:t>
      </w:r>
      <w:r w:rsidRPr="002907D6">
        <w:rPr>
          <w:rFonts w:ascii="Verdana" w:hAnsi="Verdana"/>
          <w:color w:val="000000"/>
          <w:sz w:val="20"/>
          <w:szCs w:val="20"/>
          <w:shd w:val="clear" w:color="auto" w:fill="FFFFFF"/>
          <w:lang w:val="en-US"/>
        </w:rPr>
        <w:t>p</w:t>
      </w:r>
      <w:r w:rsidR="00D86A4A" w:rsidRPr="002907D6">
        <w:rPr>
          <w:rFonts w:ascii="Verdana" w:hAnsi="Verdana"/>
          <w:color w:val="000000"/>
          <w:sz w:val="20"/>
          <w:szCs w:val="20"/>
          <w:shd w:val="clear" w:color="auto" w:fill="FFFFFF"/>
          <w:lang w:val="en-US"/>
        </w:rPr>
        <w:t>reliminary objections, merits, reparations and costs</w:t>
      </w:r>
      <w:r w:rsidR="00FE28BB" w:rsidRPr="002907D6">
        <w:rPr>
          <w:rFonts w:ascii="Verdana" w:hAnsi="Verdana"/>
          <w:color w:val="000000"/>
          <w:sz w:val="20"/>
          <w:szCs w:val="20"/>
          <w:shd w:val="clear" w:color="auto" w:fill="FFFFFF"/>
          <w:lang w:val="en-US"/>
        </w:rPr>
        <w:t xml:space="preserve"> </w:t>
      </w:r>
      <w:r w:rsidR="004C177F">
        <w:rPr>
          <w:rFonts w:ascii="Verdana" w:hAnsi="Verdana"/>
          <w:sz w:val="20"/>
          <w:szCs w:val="20"/>
          <w:lang w:val="en-US"/>
        </w:rPr>
        <w:t>issued</w:t>
      </w:r>
      <w:r w:rsidRPr="002907D6">
        <w:rPr>
          <w:rFonts w:ascii="Verdana" w:hAnsi="Verdana"/>
          <w:sz w:val="20"/>
          <w:szCs w:val="20"/>
          <w:lang w:val="en-US"/>
        </w:rPr>
        <w:t xml:space="preserve"> by</w:t>
      </w:r>
      <w:r w:rsidR="00261191" w:rsidRPr="002907D6">
        <w:rPr>
          <w:rFonts w:ascii="Verdana" w:hAnsi="Verdana"/>
          <w:sz w:val="20"/>
          <w:szCs w:val="20"/>
          <w:lang w:val="en-US"/>
        </w:rPr>
        <w:t xml:space="preserve"> </w:t>
      </w:r>
      <w:r w:rsidR="00416328" w:rsidRPr="002907D6">
        <w:rPr>
          <w:rFonts w:ascii="Verdana" w:hAnsi="Verdana"/>
          <w:sz w:val="20"/>
          <w:szCs w:val="20"/>
          <w:lang w:val="en-US"/>
        </w:rPr>
        <w:t>the Court</w:t>
      </w:r>
      <w:r w:rsidR="00261191" w:rsidRPr="002907D6">
        <w:rPr>
          <w:rFonts w:ascii="Verdana" w:hAnsi="Verdana"/>
          <w:sz w:val="20"/>
          <w:szCs w:val="20"/>
          <w:lang w:val="en-US"/>
        </w:rPr>
        <w:t xml:space="preserve"> </w:t>
      </w:r>
      <w:r w:rsidRPr="002907D6">
        <w:rPr>
          <w:rFonts w:ascii="Verdana" w:hAnsi="Verdana"/>
          <w:sz w:val="20"/>
          <w:szCs w:val="20"/>
          <w:lang w:val="en-US"/>
        </w:rPr>
        <w:t>on</w:t>
      </w:r>
      <w:r w:rsidR="00261191" w:rsidRPr="002907D6">
        <w:rPr>
          <w:rFonts w:ascii="Verdana" w:hAnsi="Verdana"/>
          <w:sz w:val="20"/>
          <w:szCs w:val="20"/>
          <w:lang w:val="en-US"/>
        </w:rPr>
        <w:t xml:space="preserve"> </w:t>
      </w:r>
      <w:r w:rsidR="00D86A4A" w:rsidRPr="002907D6">
        <w:rPr>
          <w:rFonts w:ascii="Verdana" w:hAnsi="Verdana"/>
          <w:sz w:val="20"/>
          <w:szCs w:val="20"/>
          <w:lang w:val="en-US"/>
        </w:rPr>
        <w:t>January 30,</w:t>
      </w:r>
      <w:r w:rsidR="00261191" w:rsidRPr="002907D6">
        <w:rPr>
          <w:rFonts w:ascii="Verdana" w:hAnsi="Verdana"/>
          <w:sz w:val="20"/>
          <w:szCs w:val="20"/>
          <w:lang w:val="en-US"/>
        </w:rPr>
        <w:t xml:space="preserve"> 2014.</w:t>
      </w:r>
    </w:p>
    <w:p w14:paraId="496B0CD4" w14:textId="26CCAC17" w:rsidR="00CB2BE5" w:rsidRPr="002907D6" w:rsidRDefault="002F641F" w:rsidP="00580575">
      <w:pPr>
        <w:pStyle w:val="Sinespaciado"/>
        <w:numPr>
          <w:ilvl w:val="0"/>
          <w:numId w:val="10"/>
        </w:numPr>
        <w:spacing w:before="120" w:after="120"/>
        <w:ind w:left="0" w:firstLine="0"/>
        <w:jc w:val="both"/>
        <w:rPr>
          <w:rFonts w:ascii="Verdana" w:hAnsi="Verdana"/>
          <w:sz w:val="20"/>
          <w:szCs w:val="20"/>
          <w:lang w:val="en-US"/>
        </w:rPr>
      </w:pPr>
      <w:r w:rsidRPr="002907D6">
        <w:rPr>
          <w:rFonts w:ascii="Verdana" w:hAnsi="Verdana"/>
          <w:sz w:val="20"/>
          <w:szCs w:val="20"/>
          <w:lang w:val="en-US"/>
        </w:rPr>
        <w:t xml:space="preserve">To communicate this order to the General Assembly of the Organization of American States in the 2020 Annual Report </w:t>
      </w:r>
      <w:r w:rsidR="00E93332" w:rsidRPr="002907D6">
        <w:rPr>
          <w:rFonts w:ascii="Verdana" w:hAnsi="Verdana"/>
          <w:sz w:val="20"/>
          <w:szCs w:val="20"/>
          <w:lang w:val="en-US"/>
        </w:rPr>
        <w:t xml:space="preserve">of the </w:t>
      </w:r>
      <w:r w:rsidR="000C6AEC" w:rsidRPr="002907D6">
        <w:rPr>
          <w:rFonts w:ascii="Verdana" w:hAnsi="Verdana"/>
          <w:sz w:val="20"/>
          <w:szCs w:val="20"/>
          <w:lang w:val="en-US"/>
        </w:rPr>
        <w:t>Inter-American Court of Human Rights</w:t>
      </w:r>
      <w:r w:rsidR="00CB2BE5" w:rsidRPr="002907D6">
        <w:rPr>
          <w:rFonts w:ascii="Verdana" w:hAnsi="Verdana"/>
          <w:sz w:val="20"/>
          <w:szCs w:val="20"/>
          <w:lang w:val="en-US"/>
        </w:rPr>
        <w:t>.</w:t>
      </w:r>
    </w:p>
    <w:p w14:paraId="1A31E8DA" w14:textId="387EC5B0" w:rsidR="00261191" w:rsidRPr="002907D6" w:rsidRDefault="002F641F" w:rsidP="00580575">
      <w:pPr>
        <w:pStyle w:val="Sinespaciado"/>
        <w:numPr>
          <w:ilvl w:val="0"/>
          <w:numId w:val="10"/>
        </w:numPr>
        <w:spacing w:before="120" w:after="120"/>
        <w:ind w:left="0" w:firstLine="0"/>
        <w:jc w:val="both"/>
        <w:rPr>
          <w:rFonts w:ascii="Verdana" w:hAnsi="Verdana"/>
          <w:sz w:val="20"/>
          <w:szCs w:val="20"/>
          <w:lang w:val="en-US"/>
        </w:rPr>
      </w:pPr>
      <w:r w:rsidRPr="002907D6">
        <w:rPr>
          <w:rFonts w:ascii="Verdana" w:hAnsi="Verdana"/>
          <w:sz w:val="20"/>
          <w:szCs w:val="20"/>
          <w:lang w:val="en-US"/>
        </w:rPr>
        <w:t>T</w:t>
      </w:r>
      <w:r w:rsidR="00C34AF1" w:rsidRPr="002907D6">
        <w:rPr>
          <w:rFonts w:ascii="Verdana" w:hAnsi="Verdana"/>
          <w:sz w:val="20"/>
          <w:szCs w:val="20"/>
          <w:lang w:val="en-US"/>
        </w:rPr>
        <w:t>o</w:t>
      </w:r>
      <w:r w:rsidRPr="002907D6">
        <w:rPr>
          <w:rFonts w:ascii="Verdana" w:hAnsi="Verdana"/>
          <w:sz w:val="20"/>
          <w:szCs w:val="20"/>
          <w:lang w:val="en-US"/>
        </w:rPr>
        <w:t xml:space="preserve"> archive the file of the</w:t>
      </w:r>
      <w:r w:rsidR="00261191" w:rsidRPr="002907D6">
        <w:rPr>
          <w:rFonts w:ascii="Verdana" w:hAnsi="Verdana"/>
          <w:sz w:val="20"/>
          <w:szCs w:val="20"/>
          <w:lang w:val="en-US"/>
        </w:rPr>
        <w:t xml:space="preserve"> </w:t>
      </w:r>
      <w:r w:rsidR="00D86A4A" w:rsidRPr="002907D6">
        <w:rPr>
          <w:rFonts w:ascii="Verdana" w:hAnsi="Verdana"/>
          <w:i/>
          <w:sz w:val="20"/>
          <w:szCs w:val="20"/>
          <w:lang w:val="en-US"/>
        </w:rPr>
        <w:t>Case of</w:t>
      </w:r>
      <w:r w:rsidR="00261191" w:rsidRPr="002907D6">
        <w:rPr>
          <w:rFonts w:ascii="Verdana" w:hAnsi="Verdana"/>
          <w:i/>
          <w:sz w:val="20"/>
          <w:szCs w:val="20"/>
          <w:lang w:val="en-US"/>
        </w:rPr>
        <w:t xml:space="preserve"> Liakat Ali Alibux </w:t>
      </w:r>
      <w:r w:rsidR="00D86A4A" w:rsidRPr="002907D6">
        <w:rPr>
          <w:rFonts w:ascii="Verdana" w:hAnsi="Verdana"/>
          <w:i/>
          <w:sz w:val="20"/>
          <w:szCs w:val="20"/>
          <w:lang w:val="en-US"/>
        </w:rPr>
        <w:t>v.</w:t>
      </w:r>
      <w:r w:rsidR="00261191" w:rsidRPr="002907D6">
        <w:rPr>
          <w:rFonts w:ascii="Verdana" w:hAnsi="Verdana"/>
          <w:i/>
          <w:sz w:val="20"/>
          <w:szCs w:val="20"/>
          <w:lang w:val="en-US"/>
        </w:rPr>
        <w:t xml:space="preserve"> </w:t>
      </w:r>
      <w:r w:rsidR="00D86A4A" w:rsidRPr="002907D6">
        <w:rPr>
          <w:rFonts w:ascii="Verdana" w:hAnsi="Verdana"/>
          <w:i/>
          <w:sz w:val="20"/>
          <w:szCs w:val="20"/>
          <w:lang w:val="en-US"/>
        </w:rPr>
        <w:t>Suriname.</w:t>
      </w:r>
    </w:p>
    <w:p w14:paraId="3B15B15A" w14:textId="350733AE" w:rsidR="00CB2BE5" w:rsidRDefault="002F641F" w:rsidP="002F641F">
      <w:pPr>
        <w:pStyle w:val="Sinespaciado"/>
        <w:numPr>
          <w:ilvl w:val="0"/>
          <w:numId w:val="10"/>
        </w:numPr>
        <w:spacing w:before="120" w:after="120"/>
        <w:ind w:left="0" w:firstLine="0"/>
        <w:jc w:val="both"/>
        <w:rPr>
          <w:rFonts w:ascii="Verdana" w:hAnsi="Verdana"/>
          <w:sz w:val="20"/>
          <w:szCs w:val="20"/>
          <w:lang w:val="en-US"/>
        </w:rPr>
      </w:pPr>
      <w:r w:rsidRPr="002907D6">
        <w:rPr>
          <w:rFonts w:ascii="Verdana" w:hAnsi="Verdana"/>
          <w:sz w:val="20"/>
          <w:szCs w:val="20"/>
          <w:lang w:val="en-US"/>
        </w:rPr>
        <w:t>To require the Secretariat of the Court to notify this order to the State, the victim</w:t>
      </w:r>
      <w:r w:rsidR="004C177F">
        <w:rPr>
          <w:rFonts w:ascii="Verdana" w:hAnsi="Verdana"/>
          <w:sz w:val="20"/>
          <w:szCs w:val="20"/>
          <w:lang w:val="en-US"/>
        </w:rPr>
        <w:t xml:space="preserve"> and his representative</w:t>
      </w:r>
      <w:r w:rsidRPr="002907D6">
        <w:rPr>
          <w:rFonts w:ascii="Verdana" w:hAnsi="Verdana"/>
          <w:sz w:val="20"/>
          <w:szCs w:val="20"/>
          <w:lang w:val="en-US"/>
        </w:rPr>
        <w:t>, and the Inter-American Commission on Human Rights.</w:t>
      </w:r>
    </w:p>
    <w:p w14:paraId="01A42D60" w14:textId="126D75A6" w:rsidR="003D25CE" w:rsidRDefault="003D25CE" w:rsidP="003D25CE">
      <w:pPr>
        <w:pStyle w:val="Sinespaciado"/>
        <w:spacing w:before="120" w:after="120"/>
        <w:jc w:val="both"/>
        <w:rPr>
          <w:rFonts w:ascii="Verdana" w:hAnsi="Verdana"/>
          <w:sz w:val="20"/>
          <w:szCs w:val="20"/>
          <w:lang w:val="en-US"/>
        </w:rPr>
      </w:pPr>
    </w:p>
    <w:p w14:paraId="0C471682" w14:textId="1E3736DC" w:rsidR="003D25CE" w:rsidRDefault="003D25CE" w:rsidP="003D25CE">
      <w:pPr>
        <w:pStyle w:val="Sinespaciado"/>
        <w:spacing w:before="120" w:after="120"/>
        <w:jc w:val="both"/>
        <w:rPr>
          <w:rFonts w:ascii="Verdana" w:hAnsi="Verdana"/>
          <w:sz w:val="20"/>
          <w:szCs w:val="20"/>
          <w:lang w:val="en-US"/>
        </w:rPr>
      </w:pPr>
    </w:p>
    <w:p w14:paraId="042E82DC" w14:textId="77777777" w:rsidR="003D25CE" w:rsidRPr="006C757A" w:rsidRDefault="003D25CE" w:rsidP="003D25CE">
      <w:pPr>
        <w:keepNext/>
        <w:spacing w:after="0" w:line="240" w:lineRule="auto"/>
        <w:jc w:val="both"/>
        <w:outlineLvl w:val="0"/>
        <w:rPr>
          <w:rFonts w:ascii="Verdana" w:eastAsia="Times" w:hAnsi="Verdana" w:cs="Verdana"/>
          <w:b/>
          <w:bCs/>
          <w:sz w:val="20"/>
          <w:szCs w:val="20"/>
          <w:lang w:val="en-US"/>
        </w:rPr>
      </w:pPr>
      <w:r w:rsidRPr="006C757A">
        <w:rPr>
          <w:rFonts w:ascii="Verdana" w:eastAsia="Times" w:hAnsi="Verdana" w:cs="Courier New"/>
          <w:noProof/>
          <w:sz w:val="20"/>
          <w:szCs w:val="20"/>
          <w:lang w:val="en-US"/>
        </w:rPr>
        <w:t xml:space="preserve">I/A Court H.R. </w:t>
      </w:r>
      <w:r w:rsidRPr="006C757A">
        <w:rPr>
          <w:rFonts w:ascii="Verdana" w:eastAsia="Times" w:hAnsi="Verdana" w:cs="Times New Roman"/>
          <w:bCs/>
          <w:i/>
          <w:sz w:val="20"/>
          <w:szCs w:val="20"/>
          <w:lang w:val="en-US"/>
        </w:rPr>
        <w:t xml:space="preserve">Case of </w:t>
      </w:r>
      <w:proofErr w:type="spellStart"/>
      <w:r>
        <w:rPr>
          <w:rFonts w:ascii="Verdana" w:eastAsia="Times" w:hAnsi="Verdana" w:cs="Times New Roman"/>
          <w:bCs/>
          <w:i/>
          <w:sz w:val="20"/>
          <w:szCs w:val="20"/>
          <w:lang w:val="en-US"/>
        </w:rPr>
        <w:t>Liakat</w:t>
      </w:r>
      <w:proofErr w:type="spellEnd"/>
      <w:r>
        <w:rPr>
          <w:rFonts w:ascii="Verdana" w:eastAsia="Times" w:hAnsi="Verdana" w:cs="Times New Roman"/>
          <w:bCs/>
          <w:i/>
          <w:sz w:val="20"/>
          <w:szCs w:val="20"/>
          <w:lang w:val="en-US"/>
        </w:rPr>
        <w:t xml:space="preserve"> Ali </w:t>
      </w:r>
      <w:proofErr w:type="spellStart"/>
      <w:r>
        <w:rPr>
          <w:rFonts w:ascii="Verdana" w:eastAsia="Times" w:hAnsi="Verdana" w:cs="Times New Roman"/>
          <w:bCs/>
          <w:i/>
          <w:sz w:val="20"/>
          <w:szCs w:val="20"/>
          <w:lang w:val="en-US"/>
        </w:rPr>
        <w:t>Alibux</w:t>
      </w:r>
      <w:proofErr w:type="spellEnd"/>
      <w:r w:rsidRPr="006C757A">
        <w:rPr>
          <w:rFonts w:ascii="Verdana" w:eastAsia="Times" w:hAnsi="Verdana" w:cs="Times New Roman"/>
          <w:bCs/>
          <w:i/>
          <w:sz w:val="20"/>
          <w:szCs w:val="20"/>
          <w:lang w:val="en-US"/>
        </w:rPr>
        <w:t xml:space="preserve"> </w:t>
      </w:r>
      <w:r>
        <w:rPr>
          <w:rFonts w:ascii="Verdana" w:eastAsia="Times" w:hAnsi="Verdana" w:cs="Times New Roman"/>
          <w:bCs/>
          <w:i/>
          <w:sz w:val="20"/>
          <w:szCs w:val="20"/>
          <w:lang w:val="en-US"/>
        </w:rPr>
        <w:t>v</w:t>
      </w:r>
      <w:r w:rsidRPr="006C757A">
        <w:rPr>
          <w:rFonts w:ascii="Verdana" w:eastAsia="Times" w:hAnsi="Verdana" w:cs="Times New Roman"/>
          <w:bCs/>
          <w:i/>
          <w:sz w:val="20"/>
          <w:szCs w:val="20"/>
          <w:lang w:val="en-US"/>
        </w:rPr>
        <w:t xml:space="preserve">. </w:t>
      </w:r>
      <w:r>
        <w:rPr>
          <w:rFonts w:ascii="Verdana" w:eastAsia="Times" w:hAnsi="Verdana" w:cs="Times New Roman"/>
          <w:bCs/>
          <w:i/>
          <w:sz w:val="20"/>
          <w:szCs w:val="20"/>
          <w:lang w:val="en-US"/>
        </w:rPr>
        <w:t>Suriname</w:t>
      </w:r>
      <w:r w:rsidRPr="006C757A">
        <w:rPr>
          <w:rFonts w:ascii="Verdana" w:eastAsia="Times" w:hAnsi="Verdana" w:cs="Times New Roman"/>
          <w:bCs/>
          <w:i/>
          <w:sz w:val="20"/>
          <w:szCs w:val="20"/>
          <w:lang w:val="en-US"/>
        </w:rPr>
        <w:t>.</w:t>
      </w:r>
      <w:r>
        <w:rPr>
          <w:rFonts w:ascii="Verdana" w:eastAsia="Times" w:hAnsi="Verdana" w:cs="Times New Roman"/>
          <w:bCs/>
          <w:i/>
          <w:sz w:val="20"/>
          <w:szCs w:val="20"/>
          <w:lang w:val="en-US"/>
        </w:rPr>
        <w:t xml:space="preserve"> </w:t>
      </w:r>
      <w:r w:rsidRPr="006C757A">
        <w:rPr>
          <w:rFonts w:ascii="Verdana" w:eastAsia="Times" w:hAnsi="Verdana" w:cs="Times New Roman"/>
          <w:bCs/>
          <w:i/>
          <w:sz w:val="20"/>
          <w:szCs w:val="20"/>
          <w:lang w:val="en-US"/>
        </w:rPr>
        <w:t xml:space="preserve">Monitoring Compliance with Judgment. </w:t>
      </w:r>
      <w:r w:rsidRPr="006C757A">
        <w:rPr>
          <w:rFonts w:ascii="Verdana" w:eastAsia="Times" w:hAnsi="Verdana" w:cs="Times New Roman"/>
          <w:bCs/>
          <w:sz w:val="20"/>
          <w:szCs w:val="20"/>
          <w:lang w:val="en-US"/>
        </w:rPr>
        <w:t xml:space="preserve">Order of the Inter-American Court </w:t>
      </w:r>
      <w:r>
        <w:rPr>
          <w:rFonts w:ascii="Verdana" w:eastAsia="Times" w:hAnsi="Verdana" w:cs="Times New Roman"/>
          <w:bCs/>
          <w:sz w:val="20"/>
          <w:szCs w:val="20"/>
          <w:lang w:val="en-US"/>
        </w:rPr>
        <w:t>of Human Rights of March 9, 2020</w:t>
      </w:r>
      <w:r>
        <w:rPr>
          <w:rFonts w:ascii="Verdana" w:eastAsia="Times" w:hAnsi="Verdana" w:cs="Times New Roman"/>
          <w:bCs/>
          <w:i/>
          <w:sz w:val="20"/>
          <w:szCs w:val="20"/>
          <w:lang w:val="en-US"/>
        </w:rPr>
        <w:t>.</w:t>
      </w:r>
    </w:p>
    <w:p w14:paraId="075ED704" w14:textId="77777777" w:rsidR="003D25CE" w:rsidRPr="006C757A" w:rsidRDefault="003D25CE" w:rsidP="003D25CE">
      <w:pPr>
        <w:spacing w:after="0" w:line="240" w:lineRule="auto"/>
        <w:jc w:val="center"/>
        <w:rPr>
          <w:rFonts w:ascii="Verdana" w:eastAsia="Times" w:hAnsi="Verdana" w:cs="Times New Roman"/>
          <w:sz w:val="20"/>
          <w:szCs w:val="20"/>
          <w:lang w:val="en-US"/>
        </w:rPr>
      </w:pPr>
    </w:p>
    <w:p w14:paraId="5C6B648E" w14:textId="77777777" w:rsidR="003D25CE" w:rsidRPr="006C757A" w:rsidRDefault="003D25CE" w:rsidP="003D25CE">
      <w:pPr>
        <w:spacing w:after="0" w:line="240" w:lineRule="auto"/>
        <w:jc w:val="center"/>
        <w:rPr>
          <w:rFonts w:ascii="Verdana" w:eastAsia="Times" w:hAnsi="Verdana" w:cs="Times New Roman"/>
          <w:sz w:val="20"/>
          <w:szCs w:val="20"/>
          <w:lang w:val="en-US"/>
        </w:rPr>
      </w:pPr>
    </w:p>
    <w:p w14:paraId="1EFD8CF4" w14:textId="77777777" w:rsidR="003D25CE" w:rsidRPr="006C757A" w:rsidRDefault="003D25CE" w:rsidP="003D25CE">
      <w:pPr>
        <w:spacing w:after="0" w:line="240" w:lineRule="auto"/>
        <w:jc w:val="center"/>
        <w:rPr>
          <w:rFonts w:ascii="Verdana" w:eastAsia="Times" w:hAnsi="Verdana" w:cs="Times New Roman"/>
          <w:sz w:val="20"/>
          <w:szCs w:val="20"/>
          <w:lang w:val="en-US"/>
        </w:rPr>
      </w:pPr>
    </w:p>
    <w:p w14:paraId="00153FAA" w14:textId="77777777" w:rsidR="003D25CE" w:rsidRPr="006C757A" w:rsidRDefault="003D25CE" w:rsidP="003D25CE">
      <w:pPr>
        <w:spacing w:after="0" w:line="240" w:lineRule="auto"/>
        <w:jc w:val="center"/>
        <w:rPr>
          <w:rFonts w:ascii="Verdana" w:eastAsia="Times" w:hAnsi="Verdana" w:cs="Times New Roman"/>
          <w:sz w:val="20"/>
          <w:szCs w:val="20"/>
          <w:lang w:val="en-US"/>
        </w:rPr>
      </w:pPr>
    </w:p>
    <w:p w14:paraId="4A381A20" w14:textId="77777777" w:rsidR="003D25CE" w:rsidRDefault="003D25CE" w:rsidP="003D25CE">
      <w:pPr>
        <w:spacing w:after="0" w:line="240" w:lineRule="auto"/>
        <w:jc w:val="center"/>
        <w:rPr>
          <w:rFonts w:ascii="Verdana" w:eastAsia="Times" w:hAnsi="Verdana" w:cs="Times New Roman"/>
          <w:sz w:val="20"/>
          <w:szCs w:val="20"/>
          <w:lang w:val="en-US"/>
        </w:rPr>
      </w:pPr>
    </w:p>
    <w:p w14:paraId="654F0E66" w14:textId="77777777" w:rsidR="003D25CE" w:rsidRPr="006C757A" w:rsidRDefault="003D25CE" w:rsidP="003D25CE">
      <w:pPr>
        <w:spacing w:after="0" w:line="240" w:lineRule="auto"/>
        <w:jc w:val="center"/>
        <w:rPr>
          <w:rFonts w:ascii="Verdana" w:eastAsia="Times" w:hAnsi="Verdana" w:cs="Times New Roman"/>
          <w:sz w:val="20"/>
          <w:szCs w:val="20"/>
          <w:lang w:val="en-US"/>
        </w:rPr>
      </w:pPr>
    </w:p>
    <w:p w14:paraId="24E83F31" w14:textId="77777777" w:rsidR="003D25CE" w:rsidRPr="00AD666F" w:rsidRDefault="003D25CE" w:rsidP="003D25CE">
      <w:pPr>
        <w:spacing w:after="0" w:line="240" w:lineRule="auto"/>
        <w:jc w:val="center"/>
        <w:rPr>
          <w:rFonts w:ascii="Verdana" w:eastAsia="Times" w:hAnsi="Verdana" w:cs="Times New Roman"/>
          <w:sz w:val="20"/>
          <w:szCs w:val="20"/>
          <w:lang w:val="pt-BR"/>
        </w:rPr>
      </w:pPr>
      <w:r w:rsidRPr="00F154FF">
        <w:rPr>
          <w:rFonts w:ascii="Verdana" w:eastAsia="Times" w:hAnsi="Verdana" w:cs="Times New Roman"/>
          <w:sz w:val="20"/>
          <w:szCs w:val="20"/>
          <w:lang w:val="pt-BR"/>
        </w:rPr>
        <w:t xml:space="preserve">Elizabeth </w:t>
      </w:r>
      <w:proofErr w:type="spellStart"/>
      <w:r w:rsidRPr="00F154FF">
        <w:rPr>
          <w:rFonts w:ascii="Verdana" w:eastAsia="Times" w:hAnsi="Verdana" w:cs="Times New Roman"/>
          <w:sz w:val="20"/>
          <w:szCs w:val="20"/>
          <w:lang w:val="pt-BR"/>
        </w:rPr>
        <w:t>Odio</w:t>
      </w:r>
      <w:proofErr w:type="spellEnd"/>
      <w:r w:rsidRPr="00F154FF">
        <w:rPr>
          <w:rFonts w:ascii="Verdana" w:eastAsia="Times" w:hAnsi="Verdana" w:cs="Times New Roman"/>
          <w:sz w:val="20"/>
          <w:szCs w:val="20"/>
          <w:lang w:val="pt-BR"/>
        </w:rPr>
        <w:t xml:space="preserve"> Benito</w:t>
      </w:r>
    </w:p>
    <w:p w14:paraId="7CCCEFFF" w14:textId="77777777" w:rsidR="003D25CE" w:rsidRPr="00F154FF" w:rsidRDefault="003D25CE" w:rsidP="003D25CE">
      <w:pPr>
        <w:spacing w:after="0" w:line="240" w:lineRule="auto"/>
        <w:jc w:val="center"/>
        <w:rPr>
          <w:rFonts w:ascii="Verdana" w:eastAsia="Times" w:hAnsi="Verdana" w:cs="Times New Roman"/>
          <w:sz w:val="20"/>
          <w:szCs w:val="20"/>
          <w:lang w:val="pt-BR"/>
        </w:rPr>
      </w:pPr>
      <w:proofErr w:type="spellStart"/>
      <w:r>
        <w:rPr>
          <w:rFonts w:ascii="Verdana" w:eastAsia="Times" w:hAnsi="Verdana" w:cs="Times New Roman"/>
          <w:sz w:val="20"/>
          <w:szCs w:val="20"/>
          <w:lang w:val="pt-BR"/>
        </w:rPr>
        <w:t>President</w:t>
      </w:r>
      <w:proofErr w:type="spellEnd"/>
    </w:p>
    <w:p w14:paraId="5D20087D" w14:textId="77777777" w:rsidR="003D25CE" w:rsidRPr="00AD666F" w:rsidRDefault="003D25CE" w:rsidP="003D25CE">
      <w:pPr>
        <w:spacing w:after="0" w:line="240" w:lineRule="auto"/>
        <w:jc w:val="center"/>
        <w:rPr>
          <w:rFonts w:ascii="Verdana" w:eastAsia="Times" w:hAnsi="Verdana" w:cs="Times New Roman"/>
          <w:sz w:val="20"/>
          <w:szCs w:val="20"/>
          <w:lang w:val="pt-BR"/>
        </w:rPr>
      </w:pPr>
    </w:p>
    <w:p w14:paraId="30F2912E" w14:textId="77777777" w:rsidR="003D25CE" w:rsidRPr="00F154FF" w:rsidRDefault="003D25CE" w:rsidP="003D25CE">
      <w:pPr>
        <w:spacing w:after="0" w:line="240" w:lineRule="auto"/>
        <w:jc w:val="both"/>
        <w:rPr>
          <w:rFonts w:ascii="Verdana" w:eastAsia="Times" w:hAnsi="Verdana" w:cs="Times New Roman"/>
          <w:sz w:val="20"/>
          <w:szCs w:val="20"/>
          <w:lang w:val="pt-BR"/>
        </w:rPr>
      </w:pPr>
    </w:p>
    <w:p w14:paraId="64B86F85" w14:textId="77777777" w:rsidR="003D25CE" w:rsidRPr="00F154FF" w:rsidRDefault="003D25CE" w:rsidP="003D25CE">
      <w:pPr>
        <w:spacing w:after="0" w:line="240" w:lineRule="auto"/>
        <w:jc w:val="both"/>
        <w:rPr>
          <w:rFonts w:ascii="Verdana" w:eastAsia="Times" w:hAnsi="Verdana" w:cs="Times New Roman"/>
          <w:sz w:val="20"/>
          <w:szCs w:val="20"/>
          <w:lang w:val="pt-BR"/>
        </w:rPr>
      </w:pPr>
    </w:p>
    <w:p w14:paraId="129B2B0B" w14:textId="77777777" w:rsidR="003D25CE" w:rsidRPr="00F154FF" w:rsidRDefault="003D25CE" w:rsidP="003D25CE">
      <w:pPr>
        <w:spacing w:after="0" w:line="240" w:lineRule="auto"/>
        <w:jc w:val="both"/>
        <w:rPr>
          <w:rFonts w:ascii="Verdana" w:eastAsia="Times" w:hAnsi="Verdana" w:cs="Times New Roman"/>
          <w:sz w:val="20"/>
          <w:szCs w:val="20"/>
          <w:lang w:val="pt-BR"/>
        </w:rPr>
      </w:pPr>
    </w:p>
    <w:p w14:paraId="65CF03C9" w14:textId="77777777" w:rsidR="003D25CE" w:rsidRDefault="003D25CE" w:rsidP="003D25CE">
      <w:pPr>
        <w:spacing w:after="0" w:line="240" w:lineRule="auto"/>
        <w:rPr>
          <w:rFonts w:ascii="Verdana" w:eastAsia="Times" w:hAnsi="Verdana" w:cs="Times New Roman"/>
          <w:sz w:val="20"/>
          <w:szCs w:val="20"/>
          <w:lang w:val="pt-BR"/>
        </w:rPr>
      </w:pPr>
    </w:p>
    <w:p w14:paraId="51D1181A" w14:textId="77777777" w:rsidR="003D25CE" w:rsidRPr="00F154FF" w:rsidRDefault="003D25CE" w:rsidP="003D25CE">
      <w:pPr>
        <w:spacing w:after="0" w:line="240" w:lineRule="auto"/>
        <w:rPr>
          <w:rFonts w:ascii="Verdana" w:eastAsia="Times" w:hAnsi="Verdana" w:cs="Times New Roman"/>
          <w:sz w:val="20"/>
          <w:szCs w:val="20"/>
          <w:lang w:val="pt-BR"/>
        </w:rPr>
      </w:pPr>
    </w:p>
    <w:p w14:paraId="5D966E5E" w14:textId="77777777" w:rsidR="003D25CE" w:rsidRDefault="003D25CE" w:rsidP="003D25CE">
      <w:pPr>
        <w:spacing w:after="0" w:line="240" w:lineRule="auto"/>
        <w:jc w:val="both"/>
        <w:rPr>
          <w:rFonts w:ascii="Verdana" w:eastAsia="Times" w:hAnsi="Verdana" w:cs="Times New Roman"/>
          <w:sz w:val="20"/>
          <w:szCs w:val="20"/>
          <w:lang w:val="pt-BR"/>
        </w:rPr>
      </w:pPr>
      <w:r w:rsidRPr="00F154FF">
        <w:rPr>
          <w:rFonts w:ascii="Verdana" w:eastAsia="Times" w:hAnsi="Verdana" w:cs="Times New Roman"/>
          <w:sz w:val="20"/>
          <w:szCs w:val="20"/>
          <w:lang w:val="pt-BR"/>
        </w:rPr>
        <w:t xml:space="preserve">L. </w:t>
      </w:r>
      <w:proofErr w:type="spellStart"/>
      <w:r w:rsidRPr="00F154FF">
        <w:rPr>
          <w:rFonts w:ascii="Verdana" w:eastAsia="Times" w:hAnsi="Verdana" w:cs="Times New Roman"/>
          <w:sz w:val="20"/>
          <w:szCs w:val="20"/>
          <w:lang w:val="pt-BR"/>
        </w:rPr>
        <w:t>Patricio</w:t>
      </w:r>
      <w:proofErr w:type="spellEnd"/>
      <w:r w:rsidRPr="00F154FF">
        <w:rPr>
          <w:rFonts w:ascii="Verdana" w:eastAsia="Times" w:hAnsi="Verdana" w:cs="Times New Roman"/>
          <w:sz w:val="20"/>
          <w:szCs w:val="20"/>
          <w:lang w:val="pt-BR"/>
        </w:rPr>
        <w:t xml:space="preserve"> </w:t>
      </w:r>
      <w:proofErr w:type="spellStart"/>
      <w:r w:rsidRPr="00F154FF">
        <w:rPr>
          <w:rFonts w:ascii="Verdana" w:eastAsia="Times" w:hAnsi="Verdana" w:cs="Times New Roman"/>
          <w:sz w:val="20"/>
          <w:szCs w:val="20"/>
          <w:lang w:val="pt-BR"/>
        </w:rPr>
        <w:t>Pazmiño</w:t>
      </w:r>
      <w:proofErr w:type="spellEnd"/>
      <w:r w:rsidRPr="00F154FF">
        <w:rPr>
          <w:rFonts w:ascii="Verdana" w:eastAsia="Times" w:hAnsi="Verdana" w:cs="Times New Roman"/>
          <w:sz w:val="20"/>
          <w:szCs w:val="20"/>
          <w:lang w:val="pt-BR"/>
        </w:rPr>
        <w:t xml:space="preserve"> Freire </w:t>
      </w:r>
      <w:r w:rsidRPr="00F154FF">
        <w:rPr>
          <w:rFonts w:ascii="Verdana" w:eastAsia="Times" w:hAnsi="Verdana" w:cs="Times New Roman"/>
          <w:sz w:val="20"/>
          <w:szCs w:val="20"/>
          <w:lang w:val="pt-BR"/>
        </w:rPr>
        <w:tab/>
      </w:r>
      <w:r>
        <w:rPr>
          <w:rFonts w:ascii="Verdana" w:eastAsia="Times" w:hAnsi="Verdana" w:cs="Times New Roman"/>
          <w:sz w:val="20"/>
          <w:szCs w:val="20"/>
          <w:lang w:val="pt-BR"/>
        </w:rPr>
        <w:tab/>
      </w:r>
      <w:r>
        <w:rPr>
          <w:rFonts w:ascii="Verdana" w:eastAsia="Times" w:hAnsi="Verdana" w:cs="Times New Roman"/>
          <w:sz w:val="20"/>
          <w:szCs w:val="20"/>
          <w:lang w:val="pt-BR"/>
        </w:rPr>
        <w:tab/>
      </w:r>
      <w:r>
        <w:rPr>
          <w:rFonts w:ascii="Verdana" w:eastAsia="Times" w:hAnsi="Verdana" w:cs="Times New Roman"/>
          <w:sz w:val="20"/>
          <w:szCs w:val="20"/>
          <w:lang w:val="pt-BR"/>
        </w:rPr>
        <w:tab/>
      </w:r>
      <w:r w:rsidRPr="00F154FF">
        <w:rPr>
          <w:rFonts w:ascii="Verdana" w:eastAsia="Times" w:hAnsi="Verdana" w:cs="Times New Roman"/>
          <w:sz w:val="20"/>
          <w:szCs w:val="20"/>
          <w:lang w:val="pt-BR"/>
        </w:rPr>
        <w:t xml:space="preserve">Eduardo Ferrer </w:t>
      </w:r>
      <w:proofErr w:type="spellStart"/>
      <w:r w:rsidRPr="00F154FF">
        <w:rPr>
          <w:rFonts w:ascii="Verdana" w:eastAsia="Times" w:hAnsi="Verdana" w:cs="Times New Roman"/>
          <w:sz w:val="20"/>
          <w:szCs w:val="20"/>
          <w:lang w:val="pt-BR"/>
        </w:rPr>
        <w:t>Mac-Gregor</w:t>
      </w:r>
      <w:proofErr w:type="spellEnd"/>
      <w:r w:rsidRPr="00F154FF">
        <w:rPr>
          <w:rFonts w:ascii="Verdana" w:eastAsia="Times" w:hAnsi="Verdana" w:cs="Times New Roman"/>
          <w:sz w:val="20"/>
          <w:szCs w:val="20"/>
          <w:lang w:val="pt-BR"/>
        </w:rPr>
        <w:t xml:space="preserve"> </w:t>
      </w:r>
      <w:proofErr w:type="spellStart"/>
      <w:r w:rsidRPr="00F154FF">
        <w:rPr>
          <w:rFonts w:ascii="Verdana" w:eastAsia="Times" w:hAnsi="Verdana" w:cs="Times New Roman"/>
          <w:sz w:val="20"/>
          <w:szCs w:val="20"/>
          <w:lang w:val="pt-BR"/>
        </w:rPr>
        <w:t>Poisot</w:t>
      </w:r>
      <w:proofErr w:type="spellEnd"/>
    </w:p>
    <w:p w14:paraId="6F14EC94" w14:textId="77777777" w:rsidR="003D25CE" w:rsidRDefault="003D25CE" w:rsidP="003D25CE">
      <w:pPr>
        <w:spacing w:after="0" w:line="240" w:lineRule="auto"/>
        <w:jc w:val="both"/>
        <w:rPr>
          <w:rFonts w:ascii="Verdana" w:eastAsia="Times" w:hAnsi="Verdana" w:cs="Times New Roman"/>
          <w:sz w:val="20"/>
          <w:szCs w:val="20"/>
          <w:lang w:val="pt-BR"/>
        </w:rPr>
      </w:pPr>
    </w:p>
    <w:p w14:paraId="10C4E134" w14:textId="77777777" w:rsidR="003D25CE" w:rsidRDefault="003D25CE" w:rsidP="003D25CE">
      <w:pPr>
        <w:spacing w:after="0" w:line="240" w:lineRule="auto"/>
        <w:jc w:val="both"/>
        <w:rPr>
          <w:rFonts w:ascii="Verdana" w:eastAsia="Times" w:hAnsi="Verdana" w:cs="Times New Roman"/>
          <w:sz w:val="20"/>
          <w:szCs w:val="20"/>
          <w:lang w:val="pt-BR"/>
        </w:rPr>
      </w:pPr>
    </w:p>
    <w:p w14:paraId="6C00500B" w14:textId="77777777" w:rsidR="003D25CE" w:rsidRDefault="003D25CE" w:rsidP="003D25CE">
      <w:pPr>
        <w:spacing w:after="0" w:line="240" w:lineRule="auto"/>
        <w:jc w:val="both"/>
        <w:rPr>
          <w:rFonts w:ascii="Verdana" w:eastAsia="Times" w:hAnsi="Verdana" w:cs="Times New Roman"/>
          <w:sz w:val="20"/>
          <w:szCs w:val="20"/>
          <w:lang w:val="pt-BR"/>
        </w:rPr>
      </w:pPr>
    </w:p>
    <w:p w14:paraId="630BB320" w14:textId="77777777" w:rsidR="003D25CE" w:rsidRPr="00F154FF" w:rsidRDefault="003D25CE" w:rsidP="003D25CE">
      <w:pPr>
        <w:spacing w:after="0" w:line="240" w:lineRule="auto"/>
        <w:jc w:val="both"/>
        <w:rPr>
          <w:rFonts w:ascii="Verdana" w:eastAsia="Times" w:hAnsi="Verdana" w:cs="Times New Roman"/>
          <w:sz w:val="20"/>
          <w:szCs w:val="20"/>
          <w:lang w:val="pt-BR"/>
        </w:rPr>
      </w:pPr>
    </w:p>
    <w:p w14:paraId="52E3B9A7" w14:textId="77777777" w:rsidR="003D25CE" w:rsidRDefault="003D25CE" w:rsidP="003D25CE">
      <w:pPr>
        <w:spacing w:after="0" w:line="240" w:lineRule="auto"/>
        <w:jc w:val="both"/>
        <w:rPr>
          <w:rFonts w:ascii="Verdana" w:eastAsia="Times" w:hAnsi="Verdana" w:cs="Times New Roman"/>
          <w:sz w:val="20"/>
          <w:szCs w:val="20"/>
          <w:lang w:val="pt-BR"/>
        </w:rPr>
      </w:pPr>
    </w:p>
    <w:p w14:paraId="05560C25" w14:textId="77777777" w:rsidR="003D25CE" w:rsidRPr="00F154FF" w:rsidRDefault="003D25CE" w:rsidP="003D25CE">
      <w:pPr>
        <w:spacing w:after="0" w:line="240" w:lineRule="auto"/>
        <w:jc w:val="both"/>
        <w:rPr>
          <w:rFonts w:ascii="Verdana" w:eastAsia="Times" w:hAnsi="Verdana" w:cs="Times New Roman"/>
          <w:sz w:val="20"/>
          <w:szCs w:val="20"/>
          <w:lang w:val="pt-BR"/>
        </w:rPr>
      </w:pPr>
    </w:p>
    <w:p w14:paraId="511C9E10" w14:textId="77777777" w:rsidR="003D25CE" w:rsidRPr="00AD666F" w:rsidRDefault="003D25CE" w:rsidP="003D25CE">
      <w:pPr>
        <w:spacing w:after="0" w:line="240" w:lineRule="auto"/>
        <w:rPr>
          <w:rFonts w:ascii="Verdana" w:eastAsia="Times" w:hAnsi="Verdana" w:cs="Times New Roman"/>
          <w:sz w:val="20"/>
          <w:szCs w:val="20"/>
          <w:lang w:val="pt-BR"/>
        </w:rPr>
      </w:pPr>
      <w:r w:rsidRPr="00AD666F">
        <w:rPr>
          <w:rFonts w:ascii="Verdana" w:eastAsia="Times" w:hAnsi="Verdana" w:cs="Times New Roman"/>
          <w:sz w:val="20"/>
          <w:szCs w:val="20"/>
          <w:lang w:val="pt-BR"/>
        </w:rPr>
        <w:tab/>
        <w:t xml:space="preserve">      </w:t>
      </w:r>
    </w:p>
    <w:p w14:paraId="51E8B59C" w14:textId="77777777" w:rsidR="003D25CE" w:rsidRPr="00F154FF" w:rsidRDefault="003D25CE" w:rsidP="003D25CE">
      <w:pPr>
        <w:spacing w:after="0" w:line="240" w:lineRule="auto"/>
        <w:rPr>
          <w:rFonts w:ascii="Verdana" w:eastAsia="Times" w:hAnsi="Verdana" w:cs="Times New Roman"/>
          <w:sz w:val="20"/>
          <w:szCs w:val="20"/>
          <w:lang w:val="pt-BR"/>
        </w:rPr>
      </w:pPr>
      <w:r w:rsidRPr="00F154FF">
        <w:rPr>
          <w:rFonts w:ascii="Verdana" w:eastAsia="Times" w:hAnsi="Verdana" w:cs="Times New Roman"/>
          <w:sz w:val="20"/>
          <w:szCs w:val="20"/>
          <w:lang w:val="pt-BR"/>
        </w:rPr>
        <w:t xml:space="preserve">Eugenio </w:t>
      </w:r>
      <w:proofErr w:type="spellStart"/>
      <w:r w:rsidRPr="00F154FF">
        <w:rPr>
          <w:rFonts w:ascii="Verdana" w:eastAsia="Times" w:hAnsi="Verdana" w:cs="Times New Roman"/>
          <w:sz w:val="20"/>
          <w:szCs w:val="20"/>
          <w:lang w:val="pt-BR"/>
        </w:rPr>
        <w:t>Raúl</w:t>
      </w:r>
      <w:proofErr w:type="spellEnd"/>
      <w:r w:rsidRPr="00F154FF">
        <w:rPr>
          <w:rFonts w:ascii="Verdana" w:eastAsia="Times" w:hAnsi="Verdana" w:cs="Times New Roman"/>
          <w:sz w:val="20"/>
          <w:szCs w:val="20"/>
          <w:lang w:val="pt-BR"/>
        </w:rPr>
        <w:t xml:space="preserve"> </w:t>
      </w:r>
      <w:proofErr w:type="spellStart"/>
      <w:r w:rsidRPr="00F154FF">
        <w:rPr>
          <w:rFonts w:ascii="Verdana" w:eastAsia="Times" w:hAnsi="Verdana" w:cs="Times New Roman"/>
          <w:sz w:val="20"/>
          <w:szCs w:val="20"/>
          <w:lang w:val="pt-BR"/>
        </w:rPr>
        <w:t>Zaffaroni</w:t>
      </w:r>
      <w:proofErr w:type="spellEnd"/>
      <w:r w:rsidRPr="00F154FF">
        <w:rPr>
          <w:rFonts w:ascii="Verdana" w:eastAsia="Times" w:hAnsi="Verdana" w:cs="Times New Roman"/>
          <w:sz w:val="20"/>
          <w:szCs w:val="20"/>
          <w:lang w:val="pt-BR"/>
        </w:rPr>
        <w:t xml:space="preserve"> </w:t>
      </w:r>
      <w:r>
        <w:rPr>
          <w:rFonts w:ascii="Verdana" w:eastAsia="Times" w:hAnsi="Verdana" w:cs="Times New Roman"/>
          <w:sz w:val="20"/>
          <w:szCs w:val="20"/>
          <w:lang w:val="pt-BR"/>
        </w:rPr>
        <w:tab/>
      </w:r>
      <w:r>
        <w:rPr>
          <w:rFonts w:ascii="Verdana" w:eastAsia="Times" w:hAnsi="Verdana" w:cs="Times New Roman"/>
          <w:sz w:val="20"/>
          <w:szCs w:val="20"/>
          <w:lang w:val="pt-BR"/>
        </w:rPr>
        <w:tab/>
      </w:r>
      <w:r>
        <w:rPr>
          <w:rFonts w:ascii="Verdana" w:eastAsia="Times" w:hAnsi="Verdana" w:cs="Times New Roman"/>
          <w:sz w:val="20"/>
          <w:szCs w:val="20"/>
          <w:lang w:val="pt-BR"/>
        </w:rPr>
        <w:tab/>
      </w:r>
      <w:r>
        <w:rPr>
          <w:rFonts w:ascii="Verdana" w:eastAsia="Times" w:hAnsi="Verdana" w:cs="Times New Roman"/>
          <w:sz w:val="20"/>
          <w:szCs w:val="20"/>
          <w:lang w:val="pt-BR"/>
        </w:rPr>
        <w:tab/>
      </w:r>
      <w:r>
        <w:rPr>
          <w:rFonts w:ascii="Verdana" w:eastAsia="Times" w:hAnsi="Verdana" w:cs="Times New Roman"/>
          <w:sz w:val="20"/>
          <w:szCs w:val="20"/>
          <w:lang w:val="pt-BR"/>
        </w:rPr>
        <w:tab/>
      </w:r>
      <w:r w:rsidRPr="00F154FF">
        <w:rPr>
          <w:rFonts w:ascii="Verdana" w:eastAsia="Times" w:hAnsi="Verdana" w:cs="Times New Roman"/>
          <w:sz w:val="20"/>
          <w:szCs w:val="20"/>
          <w:lang w:val="pt-BR"/>
        </w:rPr>
        <w:t xml:space="preserve"> </w:t>
      </w:r>
      <w:r>
        <w:rPr>
          <w:rFonts w:ascii="Verdana" w:eastAsia="Times" w:hAnsi="Verdana" w:cs="Times New Roman"/>
          <w:sz w:val="20"/>
          <w:szCs w:val="20"/>
          <w:lang w:val="pt-BR"/>
        </w:rPr>
        <w:t xml:space="preserve">      </w:t>
      </w:r>
      <w:r w:rsidRPr="00AD666F">
        <w:rPr>
          <w:rFonts w:ascii="Verdana" w:eastAsia="Times" w:hAnsi="Verdana" w:cs="Times New Roman"/>
          <w:sz w:val="20"/>
          <w:szCs w:val="20"/>
          <w:lang w:val="pt-BR"/>
        </w:rPr>
        <w:t>Ricardo C. Pérez Manrique</w:t>
      </w:r>
    </w:p>
    <w:p w14:paraId="678C0DCB" w14:textId="77777777" w:rsidR="003D25CE" w:rsidRPr="00AD666F" w:rsidRDefault="003D25CE" w:rsidP="003D25CE">
      <w:pPr>
        <w:spacing w:after="0" w:line="240" w:lineRule="auto"/>
        <w:jc w:val="both"/>
        <w:rPr>
          <w:rFonts w:ascii="Verdana" w:eastAsia="Times" w:hAnsi="Verdana" w:cs="Times New Roman"/>
          <w:sz w:val="20"/>
          <w:szCs w:val="20"/>
          <w:lang w:val="pt-BR"/>
        </w:rPr>
      </w:pPr>
    </w:p>
    <w:p w14:paraId="02FA02B6" w14:textId="77777777" w:rsidR="003D25CE" w:rsidRPr="00F154FF" w:rsidRDefault="003D25CE" w:rsidP="003D25CE">
      <w:pPr>
        <w:spacing w:after="0" w:line="240" w:lineRule="auto"/>
        <w:jc w:val="both"/>
        <w:rPr>
          <w:rFonts w:ascii="Verdana" w:eastAsia="Times" w:hAnsi="Verdana" w:cs="Times New Roman"/>
          <w:sz w:val="20"/>
          <w:szCs w:val="20"/>
          <w:lang w:val="pt-BR"/>
        </w:rPr>
      </w:pPr>
    </w:p>
    <w:p w14:paraId="4C46AB0D" w14:textId="77777777" w:rsidR="003D25CE" w:rsidRPr="00F154FF" w:rsidRDefault="003D25CE" w:rsidP="003D25CE">
      <w:pPr>
        <w:spacing w:after="0" w:line="240" w:lineRule="auto"/>
        <w:jc w:val="both"/>
        <w:rPr>
          <w:rFonts w:ascii="Verdana" w:eastAsia="Times" w:hAnsi="Verdana" w:cs="Times New Roman"/>
          <w:sz w:val="20"/>
          <w:szCs w:val="20"/>
          <w:lang w:val="pt-BR"/>
        </w:rPr>
      </w:pPr>
    </w:p>
    <w:p w14:paraId="4E1CEEA3" w14:textId="77777777" w:rsidR="003D25CE" w:rsidRDefault="003D25CE" w:rsidP="003D25CE">
      <w:pPr>
        <w:spacing w:after="0" w:line="240" w:lineRule="auto"/>
        <w:jc w:val="both"/>
        <w:rPr>
          <w:rFonts w:ascii="Verdana" w:eastAsia="Times" w:hAnsi="Verdana" w:cs="Times New Roman"/>
          <w:sz w:val="20"/>
          <w:szCs w:val="20"/>
          <w:lang w:val="pt-BR"/>
        </w:rPr>
      </w:pPr>
    </w:p>
    <w:p w14:paraId="46FBB6AF" w14:textId="77777777" w:rsidR="003D25CE" w:rsidRPr="00F154FF" w:rsidRDefault="003D25CE" w:rsidP="003D25CE">
      <w:pPr>
        <w:spacing w:after="0" w:line="240" w:lineRule="auto"/>
        <w:jc w:val="both"/>
        <w:rPr>
          <w:rFonts w:ascii="Verdana" w:eastAsia="Times" w:hAnsi="Verdana" w:cs="Times New Roman"/>
          <w:sz w:val="20"/>
          <w:szCs w:val="20"/>
          <w:lang w:val="pt-BR"/>
        </w:rPr>
      </w:pPr>
    </w:p>
    <w:p w14:paraId="419C3EC0" w14:textId="77777777" w:rsidR="003D25CE" w:rsidRPr="00F154FF" w:rsidRDefault="003D25CE" w:rsidP="003D25CE">
      <w:pPr>
        <w:spacing w:after="0" w:line="240" w:lineRule="auto"/>
        <w:jc w:val="both"/>
        <w:rPr>
          <w:rFonts w:ascii="Verdana" w:eastAsia="Times" w:hAnsi="Verdana" w:cs="Times New Roman"/>
          <w:sz w:val="20"/>
          <w:szCs w:val="20"/>
          <w:lang w:val="pt-BR"/>
        </w:rPr>
      </w:pPr>
    </w:p>
    <w:p w14:paraId="22202A29" w14:textId="77777777" w:rsidR="003D25CE" w:rsidRPr="00F154FF" w:rsidRDefault="003D25CE" w:rsidP="003D25CE">
      <w:pPr>
        <w:spacing w:after="0" w:line="240" w:lineRule="auto"/>
        <w:jc w:val="center"/>
        <w:rPr>
          <w:rFonts w:ascii="Verdana" w:eastAsia="Times" w:hAnsi="Verdana" w:cs="Times New Roman"/>
          <w:sz w:val="20"/>
          <w:szCs w:val="20"/>
          <w:lang w:val="pt-BR"/>
        </w:rPr>
      </w:pPr>
      <w:r w:rsidRPr="00F154FF">
        <w:rPr>
          <w:rFonts w:ascii="Verdana" w:eastAsia="Times" w:hAnsi="Verdana" w:cs="Times New Roman"/>
          <w:sz w:val="20"/>
          <w:szCs w:val="20"/>
          <w:lang w:val="pt-BR"/>
        </w:rPr>
        <w:t xml:space="preserve">Pablo Saavedra </w:t>
      </w:r>
      <w:proofErr w:type="spellStart"/>
      <w:r w:rsidRPr="00F154FF">
        <w:rPr>
          <w:rFonts w:ascii="Verdana" w:eastAsia="Times" w:hAnsi="Verdana" w:cs="Times New Roman"/>
          <w:sz w:val="20"/>
          <w:szCs w:val="20"/>
          <w:lang w:val="pt-BR"/>
        </w:rPr>
        <w:t>Alessandri</w:t>
      </w:r>
      <w:proofErr w:type="spellEnd"/>
    </w:p>
    <w:p w14:paraId="46FE3BA3" w14:textId="77777777" w:rsidR="003D25CE" w:rsidRPr="00F154FF" w:rsidRDefault="003D25CE" w:rsidP="003D25CE">
      <w:pPr>
        <w:spacing w:after="0" w:line="240" w:lineRule="auto"/>
        <w:jc w:val="center"/>
        <w:rPr>
          <w:rFonts w:ascii="Verdana" w:eastAsia="Times" w:hAnsi="Verdana" w:cs="Times New Roman"/>
          <w:sz w:val="20"/>
          <w:szCs w:val="20"/>
          <w:lang w:val="pt-BR"/>
        </w:rPr>
      </w:pPr>
      <w:r>
        <w:rPr>
          <w:rFonts w:ascii="Verdana" w:eastAsia="Times" w:hAnsi="Verdana" w:cs="Times New Roman"/>
          <w:sz w:val="20"/>
          <w:szCs w:val="20"/>
          <w:lang w:val="pt-BR"/>
        </w:rPr>
        <w:t>Registrar</w:t>
      </w:r>
    </w:p>
    <w:p w14:paraId="2242C6C4" w14:textId="77777777" w:rsidR="003D25CE" w:rsidRDefault="003D25CE" w:rsidP="003D25CE">
      <w:pPr>
        <w:spacing w:after="0" w:line="240" w:lineRule="auto"/>
        <w:rPr>
          <w:rFonts w:ascii="Verdana" w:eastAsia="Times" w:hAnsi="Verdana" w:cs="Times New Roman"/>
          <w:sz w:val="20"/>
          <w:szCs w:val="20"/>
          <w:lang w:val="pt-BR"/>
        </w:rPr>
      </w:pPr>
    </w:p>
    <w:p w14:paraId="76D00BEA" w14:textId="77777777" w:rsidR="003D25CE" w:rsidRDefault="003D25CE" w:rsidP="003D25CE">
      <w:pPr>
        <w:spacing w:after="0" w:line="240" w:lineRule="auto"/>
        <w:rPr>
          <w:rFonts w:ascii="Verdana" w:eastAsia="Times" w:hAnsi="Verdana" w:cs="Times New Roman"/>
          <w:sz w:val="20"/>
          <w:szCs w:val="20"/>
          <w:lang w:val="pt-BR"/>
        </w:rPr>
      </w:pPr>
    </w:p>
    <w:p w14:paraId="2666117C" w14:textId="77777777" w:rsidR="003D25CE" w:rsidRPr="00F154FF" w:rsidRDefault="003D25CE" w:rsidP="003D25CE">
      <w:pPr>
        <w:spacing w:after="0" w:line="240" w:lineRule="auto"/>
        <w:jc w:val="both"/>
        <w:rPr>
          <w:rFonts w:ascii="Verdana" w:eastAsia="Times" w:hAnsi="Verdana" w:cs="Times New Roman"/>
          <w:sz w:val="20"/>
          <w:szCs w:val="20"/>
          <w:lang w:val="pt-BR"/>
        </w:rPr>
      </w:pPr>
    </w:p>
    <w:p w14:paraId="34B99717" w14:textId="77777777" w:rsidR="003D25CE" w:rsidRPr="00F154FF" w:rsidRDefault="003D25CE" w:rsidP="003D25CE">
      <w:pPr>
        <w:spacing w:after="0" w:line="240" w:lineRule="auto"/>
        <w:jc w:val="both"/>
        <w:rPr>
          <w:rFonts w:ascii="Verdana" w:eastAsia="Times" w:hAnsi="Verdana" w:cs="Times New Roman"/>
          <w:sz w:val="20"/>
          <w:szCs w:val="20"/>
          <w:lang w:val="pt-BR"/>
        </w:rPr>
      </w:pPr>
      <w:proofErr w:type="spellStart"/>
      <w:r>
        <w:rPr>
          <w:rFonts w:ascii="Verdana" w:eastAsia="Times" w:hAnsi="Verdana" w:cs="Times New Roman"/>
          <w:sz w:val="20"/>
          <w:szCs w:val="20"/>
          <w:lang w:val="pt-BR"/>
        </w:rPr>
        <w:t>So</w:t>
      </w:r>
      <w:proofErr w:type="spellEnd"/>
      <w:r>
        <w:rPr>
          <w:rFonts w:ascii="Verdana" w:eastAsia="Times" w:hAnsi="Verdana" w:cs="Times New Roman"/>
          <w:sz w:val="20"/>
          <w:szCs w:val="20"/>
          <w:lang w:val="pt-BR"/>
        </w:rPr>
        <w:t xml:space="preserve"> </w:t>
      </w:r>
      <w:proofErr w:type="spellStart"/>
      <w:r>
        <w:rPr>
          <w:rFonts w:ascii="Verdana" w:eastAsia="Times" w:hAnsi="Verdana" w:cs="Times New Roman"/>
          <w:sz w:val="20"/>
          <w:szCs w:val="20"/>
          <w:lang w:val="pt-BR"/>
        </w:rPr>
        <w:t>ordered</w:t>
      </w:r>
      <w:proofErr w:type="spellEnd"/>
      <w:r w:rsidRPr="00F154FF">
        <w:rPr>
          <w:rFonts w:ascii="Verdana" w:eastAsia="Times" w:hAnsi="Verdana" w:cs="Times New Roman"/>
          <w:sz w:val="20"/>
          <w:szCs w:val="20"/>
          <w:lang w:val="pt-BR"/>
        </w:rPr>
        <w:t>,</w:t>
      </w:r>
    </w:p>
    <w:p w14:paraId="4EE62D6A" w14:textId="77777777" w:rsidR="003D25CE" w:rsidRPr="00F154FF" w:rsidRDefault="003D25CE" w:rsidP="003D25CE">
      <w:pPr>
        <w:spacing w:after="0" w:line="240" w:lineRule="auto"/>
        <w:jc w:val="both"/>
        <w:rPr>
          <w:rFonts w:ascii="Verdana" w:eastAsia="Times" w:hAnsi="Verdana" w:cs="Times New Roman"/>
          <w:sz w:val="20"/>
          <w:szCs w:val="20"/>
          <w:lang w:val="pt-BR"/>
        </w:rPr>
      </w:pPr>
    </w:p>
    <w:p w14:paraId="6F691019" w14:textId="77777777" w:rsidR="003D25CE" w:rsidRPr="00F154FF" w:rsidRDefault="003D25CE" w:rsidP="003D25CE">
      <w:pPr>
        <w:spacing w:after="0" w:line="240" w:lineRule="auto"/>
        <w:jc w:val="both"/>
        <w:rPr>
          <w:rFonts w:ascii="Verdana" w:eastAsia="Times" w:hAnsi="Verdana" w:cs="Times New Roman"/>
          <w:sz w:val="20"/>
          <w:szCs w:val="20"/>
          <w:lang w:val="pt-BR"/>
        </w:rPr>
      </w:pPr>
    </w:p>
    <w:p w14:paraId="2C9B920F" w14:textId="77777777" w:rsidR="003D25CE" w:rsidRPr="00F154FF" w:rsidRDefault="003D25CE" w:rsidP="003D25CE">
      <w:pPr>
        <w:spacing w:after="0" w:line="240" w:lineRule="auto"/>
        <w:jc w:val="both"/>
        <w:rPr>
          <w:rFonts w:ascii="Verdana" w:eastAsia="Times" w:hAnsi="Verdana" w:cs="Times New Roman"/>
          <w:sz w:val="20"/>
          <w:szCs w:val="20"/>
          <w:lang w:val="pt-BR"/>
        </w:rPr>
      </w:pPr>
    </w:p>
    <w:p w14:paraId="673F1067" w14:textId="77777777" w:rsidR="003D25CE" w:rsidRDefault="003D25CE" w:rsidP="003D25CE">
      <w:pPr>
        <w:spacing w:after="0" w:line="240" w:lineRule="auto"/>
        <w:jc w:val="both"/>
        <w:rPr>
          <w:rFonts w:ascii="Verdana" w:eastAsia="Times" w:hAnsi="Verdana" w:cs="Times New Roman"/>
          <w:sz w:val="20"/>
          <w:szCs w:val="20"/>
          <w:lang w:val="pt-BR"/>
        </w:rPr>
      </w:pPr>
    </w:p>
    <w:p w14:paraId="79654024" w14:textId="77777777" w:rsidR="003D25CE" w:rsidRPr="00F154FF" w:rsidRDefault="003D25CE" w:rsidP="003D25CE">
      <w:pPr>
        <w:spacing w:after="0" w:line="240" w:lineRule="auto"/>
        <w:jc w:val="both"/>
        <w:rPr>
          <w:rFonts w:ascii="Verdana" w:eastAsia="Times" w:hAnsi="Verdana" w:cs="Times New Roman"/>
          <w:sz w:val="20"/>
          <w:szCs w:val="20"/>
          <w:lang w:val="pt-BR"/>
        </w:rPr>
      </w:pPr>
    </w:p>
    <w:p w14:paraId="3C5AA787" w14:textId="77777777" w:rsidR="003D25CE" w:rsidRPr="00F154FF" w:rsidRDefault="003D25CE" w:rsidP="003D25CE">
      <w:pPr>
        <w:spacing w:after="0" w:line="240" w:lineRule="auto"/>
        <w:ind w:left="4248" w:firstLine="708"/>
        <w:jc w:val="center"/>
        <w:rPr>
          <w:rFonts w:ascii="Verdana" w:eastAsia="Times" w:hAnsi="Verdana" w:cs="Times New Roman"/>
          <w:sz w:val="20"/>
          <w:szCs w:val="20"/>
          <w:lang w:val="es-CO"/>
        </w:rPr>
      </w:pPr>
      <w:r w:rsidRPr="00F154FF">
        <w:rPr>
          <w:rFonts w:ascii="Verdana" w:eastAsia="Times" w:hAnsi="Verdana" w:cs="Times New Roman"/>
          <w:sz w:val="20"/>
          <w:szCs w:val="20"/>
          <w:lang w:val="pt-BR"/>
        </w:rPr>
        <w:t xml:space="preserve">Elizabeth </w:t>
      </w:r>
      <w:proofErr w:type="spellStart"/>
      <w:r w:rsidRPr="00F154FF">
        <w:rPr>
          <w:rFonts w:ascii="Verdana" w:eastAsia="Times" w:hAnsi="Verdana" w:cs="Times New Roman"/>
          <w:sz w:val="20"/>
          <w:szCs w:val="20"/>
          <w:lang w:val="pt-BR"/>
        </w:rPr>
        <w:t>Odio</w:t>
      </w:r>
      <w:proofErr w:type="spellEnd"/>
      <w:r w:rsidRPr="00F154FF">
        <w:rPr>
          <w:rFonts w:ascii="Verdana" w:eastAsia="Times" w:hAnsi="Verdana" w:cs="Times New Roman"/>
          <w:sz w:val="20"/>
          <w:szCs w:val="20"/>
          <w:lang w:val="pt-BR"/>
        </w:rPr>
        <w:t xml:space="preserve"> Benito</w:t>
      </w:r>
    </w:p>
    <w:p w14:paraId="7CD9C905" w14:textId="77777777" w:rsidR="003D25CE" w:rsidRPr="00F154FF" w:rsidRDefault="003D25CE" w:rsidP="003D25CE">
      <w:pPr>
        <w:spacing w:after="0" w:line="240" w:lineRule="auto"/>
        <w:ind w:left="4248" w:firstLine="708"/>
        <w:jc w:val="center"/>
        <w:rPr>
          <w:rFonts w:ascii="Verdana" w:eastAsia="Times" w:hAnsi="Verdana" w:cs="Times New Roman"/>
          <w:sz w:val="20"/>
          <w:szCs w:val="20"/>
          <w:lang w:val="pt-BR"/>
        </w:rPr>
      </w:pPr>
      <w:proofErr w:type="spellStart"/>
      <w:r>
        <w:rPr>
          <w:rFonts w:ascii="Verdana" w:eastAsia="Times" w:hAnsi="Verdana" w:cs="Times New Roman"/>
          <w:sz w:val="20"/>
          <w:szCs w:val="20"/>
          <w:lang w:val="pt-BR"/>
        </w:rPr>
        <w:t>President</w:t>
      </w:r>
      <w:proofErr w:type="spellEnd"/>
    </w:p>
    <w:p w14:paraId="4A01C2FF" w14:textId="77777777" w:rsidR="003D25CE" w:rsidRPr="00F154FF" w:rsidRDefault="003D25CE" w:rsidP="003D25CE">
      <w:pPr>
        <w:spacing w:after="0" w:line="240" w:lineRule="auto"/>
        <w:jc w:val="both"/>
        <w:rPr>
          <w:rFonts w:ascii="Verdana" w:eastAsia="Times" w:hAnsi="Verdana" w:cs="Times New Roman"/>
          <w:sz w:val="20"/>
          <w:szCs w:val="20"/>
          <w:lang w:val="pt-BR"/>
        </w:rPr>
      </w:pPr>
    </w:p>
    <w:p w14:paraId="40A285FB" w14:textId="77777777" w:rsidR="003D25CE" w:rsidRPr="00F154FF" w:rsidRDefault="003D25CE" w:rsidP="003D25CE">
      <w:pPr>
        <w:spacing w:after="0" w:line="240" w:lineRule="auto"/>
        <w:jc w:val="both"/>
        <w:rPr>
          <w:rFonts w:ascii="Verdana" w:eastAsia="Times" w:hAnsi="Verdana" w:cs="Times New Roman"/>
          <w:sz w:val="20"/>
          <w:szCs w:val="20"/>
          <w:lang w:val="pt-BR"/>
        </w:rPr>
      </w:pPr>
    </w:p>
    <w:p w14:paraId="35FAC3C1" w14:textId="77777777" w:rsidR="003D25CE" w:rsidRDefault="003D25CE" w:rsidP="003D25CE">
      <w:pPr>
        <w:spacing w:after="0" w:line="240" w:lineRule="auto"/>
        <w:jc w:val="both"/>
        <w:rPr>
          <w:rFonts w:ascii="Verdana" w:eastAsia="Times" w:hAnsi="Verdana" w:cs="Times New Roman"/>
          <w:sz w:val="20"/>
          <w:szCs w:val="20"/>
          <w:lang w:val="pt-BR"/>
        </w:rPr>
      </w:pPr>
    </w:p>
    <w:p w14:paraId="70348738" w14:textId="77777777" w:rsidR="003D25CE" w:rsidRDefault="003D25CE" w:rsidP="003D25CE">
      <w:pPr>
        <w:spacing w:after="0" w:line="240" w:lineRule="auto"/>
        <w:jc w:val="both"/>
        <w:rPr>
          <w:rFonts w:ascii="Verdana" w:eastAsia="Times" w:hAnsi="Verdana" w:cs="Times New Roman"/>
          <w:sz w:val="20"/>
          <w:szCs w:val="20"/>
          <w:lang w:val="pt-BR"/>
        </w:rPr>
      </w:pPr>
    </w:p>
    <w:p w14:paraId="2A3473D2" w14:textId="77777777" w:rsidR="003D25CE" w:rsidRPr="00F154FF" w:rsidRDefault="003D25CE" w:rsidP="003D25CE">
      <w:pPr>
        <w:spacing w:after="0" w:line="240" w:lineRule="auto"/>
        <w:jc w:val="both"/>
        <w:rPr>
          <w:rFonts w:ascii="Verdana" w:eastAsia="Times" w:hAnsi="Verdana" w:cs="Times New Roman"/>
          <w:sz w:val="20"/>
          <w:szCs w:val="20"/>
          <w:lang w:val="pt-BR"/>
        </w:rPr>
      </w:pPr>
    </w:p>
    <w:p w14:paraId="394BF829" w14:textId="77777777" w:rsidR="003D25CE" w:rsidRPr="00F154FF" w:rsidRDefault="003D25CE" w:rsidP="003D25CE">
      <w:pPr>
        <w:spacing w:after="0" w:line="240" w:lineRule="auto"/>
        <w:jc w:val="both"/>
        <w:rPr>
          <w:rFonts w:ascii="Verdana" w:eastAsia="Times" w:hAnsi="Verdana" w:cs="Times New Roman"/>
          <w:sz w:val="20"/>
          <w:szCs w:val="20"/>
          <w:lang w:val="es-ES"/>
        </w:rPr>
      </w:pPr>
      <w:r w:rsidRPr="00F154FF">
        <w:rPr>
          <w:rFonts w:ascii="Verdana" w:eastAsia="Times" w:hAnsi="Verdana" w:cs="Times New Roman"/>
          <w:sz w:val="20"/>
          <w:szCs w:val="20"/>
          <w:lang w:val="es-ES"/>
        </w:rPr>
        <w:t>Pablo Saavedra Alessandri</w:t>
      </w:r>
    </w:p>
    <w:p w14:paraId="327C1191" w14:textId="77777777" w:rsidR="003D25CE" w:rsidRPr="00F154FF" w:rsidRDefault="003D25CE" w:rsidP="003D25CE">
      <w:pPr>
        <w:spacing w:after="0" w:line="240" w:lineRule="auto"/>
        <w:rPr>
          <w:rFonts w:ascii="Verdana" w:eastAsia="Times" w:hAnsi="Verdana" w:cs="Times New Roman"/>
          <w:sz w:val="20"/>
          <w:szCs w:val="20"/>
        </w:rPr>
      </w:pPr>
      <w:r w:rsidRPr="00F154FF">
        <w:rPr>
          <w:rFonts w:ascii="Verdana" w:eastAsia="Times" w:hAnsi="Verdana" w:cs="Times New Roman"/>
          <w:sz w:val="20"/>
          <w:szCs w:val="20"/>
          <w:lang w:val="es-ES"/>
        </w:rPr>
        <w:tab/>
      </w:r>
      <w:r>
        <w:rPr>
          <w:rFonts w:ascii="Verdana" w:eastAsia="Times" w:hAnsi="Verdana" w:cs="Times New Roman"/>
          <w:sz w:val="20"/>
          <w:szCs w:val="20"/>
        </w:rPr>
        <w:t>Registrar</w:t>
      </w:r>
    </w:p>
    <w:p w14:paraId="7AE02669" w14:textId="77777777" w:rsidR="003D25CE" w:rsidRPr="002907D6" w:rsidRDefault="003D25CE" w:rsidP="003D25CE">
      <w:pPr>
        <w:pStyle w:val="Sinespaciado"/>
        <w:spacing w:before="120" w:after="120"/>
        <w:jc w:val="both"/>
        <w:rPr>
          <w:rFonts w:ascii="Verdana" w:hAnsi="Verdana"/>
          <w:sz w:val="20"/>
          <w:szCs w:val="20"/>
          <w:lang w:val="en-US"/>
        </w:rPr>
      </w:pPr>
    </w:p>
    <w:sectPr w:rsidR="003D25CE" w:rsidRPr="002907D6" w:rsidSect="00C47984">
      <w:footerReference w:type="default" r:id="rId9"/>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AE93DC" w14:textId="77777777" w:rsidR="00CB1581" w:rsidRDefault="00CB1581" w:rsidP="004E5DC4">
      <w:pPr>
        <w:spacing w:after="0" w:line="240" w:lineRule="auto"/>
      </w:pPr>
      <w:r>
        <w:separator/>
      </w:r>
    </w:p>
  </w:endnote>
  <w:endnote w:type="continuationSeparator" w:id="0">
    <w:p w14:paraId="5776021F" w14:textId="77777777" w:rsidR="00CB1581" w:rsidRDefault="00CB1581" w:rsidP="004E5D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8E24E5" w14:textId="77777777" w:rsidR="00574158" w:rsidRPr="00240098" w:rsidRDefault="00574158">
    <w:pPr>
      <w:pStyle w:val="Piedepgina"/>
      <w:jc w:val="center"/>
      <w:rPr>
        <w:caps/>
      </w:rPr>
    </w:pPr>
    <w:r w:rsidRPr="00240098">
      <w:rPr>
        <w:caps/>
      </w:rPr>
      <w:t>-</w:t>
    </w:r>
    <w:r w:rsidRPr="00240098">
      <w:rPr>
        <w:caps/>
      </w:rPr>
      <w:fldChar w:fldCharType="begin"/>
    </w:r>
    <w:r w:rsidRPr="00240098">
      <w:rPr>
        <w:caps/>
      </w:rPr>
      <w:instrText>PAGE   \* MERGEFORMAT</w:instrText>
    </w:r>
    <w:r w:rsidRPr="00240098">
      <w:rPr>
        <w:caps/>
      </w:rPr>
      <w:fldChar w:fldCharType="separate"/>
    </w:r>
    <w:r w:rsidR="008C3EF6" w:rsidRPr="008C3EF6">
      <w:rPr>
        <w:caps/>
        <w:noProof/>
        <w:lang w:val="es-ES"/>
      </w:rPr>
      <w:t>6</w:t>
    </w:r>
    <w:r w:rsidRPr="00240098">
      <w:rPr>
        <w:caps/>
      </w:rPr>
      <w:fldChar w:fldCharType="end"/>
    </w:r>
    <w:r w:rsidRPr="00240098">
      <w:rPr>
        <w:caps/>
      </w:rPr>
      <w:t>-</w:t>
    </w:r>
  </w:p>
  <w:p w14:paraId="6D2A470C" w14:textId="77777777" w:rsidR="00574158" w:rsidRDefault="0057415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036DA9" w14:textId="77777777" w:rsidR="00CB1581" w:rsidRDefault="00CB1581" w:rsidP="004E5DC4">
      <w:pPr>
        <w:spacing w:after="0" w:line="240" w:lineRule="auto"/>
      </w:pPr>
      <w:r>
        <w:separator/>
      </w:r>
    </w:p>
  </w:footnote>
  <w:footnote w:type="continuationSeparator" w:id="0">
    <w:p w14:paraId="2D86EC16" w14:textId="77777777" w:rsidR="00CB1581" w:rsidRDefault="00CB1581" w:rsidP="004E5DC4">
      <w:pPr>
        <w:spacing w:after="0" w:line="240" w:lineRule="auto"/>
      </w:pPr>
      <w:r>
        <w:continuationSeparator/>
      </w:r>
    </w:p>
  </w:footnote>
  <w:footnote w:id="1">
    <w:p w14:paraId="7586E86A" w14:textId="38E9838A" w:rsidR="004227B5" w:rsidRPr="004227B5" w:rsidRDefault="004227B5" w:rsidP="00C34652">
      <w:pPr>
        <w:pStyle w:val="Textonotapie"/>
        <w:spacing w:after="60"/>
        <w:jc w:val="both"/>
        <w:rPr>
          <w:rFonts w:ascii="Verdana" w:hAnsi="Verdana"/>
          <w:sz w:val="16"/>
          <w:szCs w:val="16"/>
          <w:lang w:val="en-US"/>
        </w:rPr>
      </w:pPr>
      <w:r>
        <w:rPr>
          <w:rFonts w:ascii="Verdana" w:hAnsi="Verdana"/>
          <w:sz w:val="16"/>
          <w:szCs w:val="16"/>
          <w:lang w:val="en-US"/>
        </w:rPr>
        <w:t>*</w:t>
      </w:r>
      <w:r>
        <w:rPr>
          <w:rFonts w:ascii="Verdana" w:hAnsi="Verdana"/>
          <w:sz w:val="16"/>
          <w:szCs w:val="16"/>
          <w:lang w:val="en-US"/>
        </w:rPr>
        <w:tab/>
        <w:t xml:space="preserve">Judge Eduardo </w:t>
      </w:r>
      <w:proofErr w:type="spellStart"/>
      <w:r>
        <w:rPr>
          <w:rFonts w:ascii="Verdana" w:hAnsi="Verdana"/>
          <w:sz w:val="16"/>
          <w:szCs w:val="16"/>
          <w:lang w:val="en-US"/>
        </w:rPr>
        <w:t>Vio</w:t>
      </w:r>
      <w:proofErr w:type="spellEnd"/>
      <w:r>
        <w:rPr>
          <w:rFonts w:ascii="Verdana" w:hAnsi="Verdana"/>
          <w:sz w:val="16"/>
          <w:szCs w:val="16"/>
          <w:lang w:val="en-US"/>
        </w:rPr>
        <w:t xml:space="preserve"> </w:t>
      </w:r>
      <w:proofErr w:type="spellStart"/>
      <w:r>
        <w:rPr>
          <w:rFonts w:ascii="Verdana" w:hAnsi="Verdana"/>
          <w:sz w:val="16"/>
          <w:szCs w:val="16"/>
          <w:lang w:val="en-US"/>
        </w:rPr>
        <w:t>Grossi</w:t>
      </w:r>
      <w:proofErr w:type="spellEnd"/>
      <w:r>
        <w:rPr>
          <w:rFonts w:ascii="Verdana" w:hAnsi="Verdana"/>
          <w:sz w:val="16"/>
          <w:szCs w:val="16"/>
          <w:lang w:val="en-US"/>
        </w:rPr>
        <w:t xml:space="preserve"> and Judge Humberto Antonio Sierra Porto did not participate in the deliberation and signing of this Resolution for reasons of </w:t>
      </w:r>
      <w:r>
        <w:rPr>
          <w:rFonts w:ascii="Verdana" w:hAnsi="Verdana"/>
          <w:i/>
          <w:sz w:val="16"/>
          <w:szCs w:val="16"/>
          <w:lang w:val="en-US"/>
        </w:rPr>
        <w:t>force majeure</w:t>
      </w:r>
      <w:r>
        <w:rPr>
          <w:rFonts w:ascii="Verdana" w:hAnsi="Verdana"/>
          <w:sz w:val="16"/>
          <w:szCs w:val="16"/>
          <w:lang w:val="en-US"/>
        </w:rPr>
        <w:t>.</w:t>
      </w:r>
    </w:p>
    <w:p w14:paraId="2DBF1C53" w14:textId="0E5F77B3" w:rsidR="00574158" w:rsidRPr="002907D6" w:rsidRDefault="00574158" w:rsidP="00C34652">
      <w:pPr>
        <w:pStyle w:val="Textonotapie"/>
        <w:spacing w:after="60"/>
        <w:jc w:val="both"/>
        <w:rPr>
          <w:rFonts w:ascii="Verdana" w:hAnsi="Verdana"/>
          <w:sz w:val="16"/>
          <w:szCs w:val="16"/>
          <w:lang w:val="en-US"/>
        </w:rPr>
      </w:pPr>
      <w:r w:rsidRPr="002907D6">
        <w:rPr>
          <w:rStyle w:val="Refdenotaalpie"/>
          <w:rFonts w:ascii="Verdana" w:hAnsi="Verdana"/>
          <w:sz w:val="16"/>
          <w:szCs w:val="16"/>
          <w:lang w:val="en-US"/>
        </w:rPr>
        <w:footnoteRef/>
      </w:r>
      <w:r w:rsidRPr="002907D6">
        <w:rPr>
          <w:rFonts w:ascii="Verdana" w:hAnsi="Verdana"/>
          <w:sz w:val="16"/>
          <w:szCs w:val="16"/>
          <w:lang w:val="en-US"/>
        </w:rPr>
        <w:t xml:space="preserve"> </w:t>
      </w:r>
      <w:r w:rsidRPr="002907D6">
        <w:rPr>
          <w:rFonts w:ascii="Verdana" w:hAnsi="Verdana"/>
          <w:sz w:val="16"/>
          <w:szCs w:val="16"/>
          <w:lang w:val="en-US"/>
        </w:rPr>
        <w:tab/>
      </w:r>
      <w:r w:rsidRPr="002907D6">
        <w:rPr>
          <w:rFonts w:ascii="Verdana" w:hAnsi="Verdana"/>
          <w:i/>
          <w:sz w:val="16"/>
          <w:szCs w:val="16"/>
          <w:lang w:val="en-US"/>
        </w:rPr>
        <w:t>Cf.</w:t>
      </w:r>
      <w:r w:rsidRPr="002907D6">
        <w:rPr>
          <w:rFonts w:ascii="Verdana" w:hAnsi="Verdana"/>
          <w:sz w:val="16"/>
          <w:szCs w:val="16"/>
          <w:lang w:val="en-US"/>
        </w:rPr>
        <w:t xml:space="preserve"> </w:t>
      </w:r>
      <w:r w:rsidRPr="002907D6">
        <w:rPr>
          <w:rFonts w:ascii="Verdana" w:hAnsi="Verdana"/>
          <w:i/>
          <w:sz w:val="16"/>
          <w:szCs w:val="16"/>
          <w:lang w:val="en-US"/>
        </w:rPr>
        <w:t>Case of Liakat Ali Alibux v. Suriname. Preliminary objections, merits, reparations and costs.</w:t>
      </w:r>
      <w:r w:rsidRPr="002907D6">
        <w:rPr>
          <w:rFonts w:ascii="Verdana" w:hAnsi="Verdana"/>
          <w:sz w:val="16"/>
          <w:szCs w:val="16"/>
          <w:lang w:val="en-US"/>
        </w:rPr>
        <w:t xml:space="preserve"> Judgment of January 30, 2014. Series C No. 276. The complete text is available at: </w:t>
      </w:r>
      <w:r w:rsidR="00CB1581">
        <w:fldChar w:fldCharType="begin"/>
      </w:r>
      <w:r w:rsidR="00CB1581" w:rsidRPr="00AD666F">
        <w:rPr>
          <w:lang w:val="en-US"/>
        </w:rPr>
        <w:instrText xml:space="preserve"> HYPERLINK "http://www.corteidh.or.cr/docs/casos/articulos/seriec_276_eng.pdf" </w:instrText>
      </w:r>
      <w:r w:rsidR="00CB1581">
        <w:fldChar w:fldCharType="separate"/>
      </w:r>
      <w:r w:rsidRPr="002907D6">
        <w:rPr>
          <w:rStyle w:val="Hipervnculo"/>
          <w:rFonts w:ascii="Verdana" w:hAnsi="Verdana"/>
          <w:sz w:val="16"/>
          <w:szCs w:val="16"/>
          <w:lang w:val="en-US"/>
        </w:rPr>
        <w:t>http://www.corteidh.or.cr/docs/casos/articulos/seriec_276_eng.pdf</w:t>
      </w:r>
      <w:r w:rsidR="00CB1581">
        <w:rPr>
          <w:rStyle w:val="Hipervnculo"/>
          <w:rFonts w:ascii="Verdana" w:hAnsi="Verdana"/>
          <w:sz w:val="16"/>
          <w:szCs w:val="16"/>
          <w:lang w:val="en-US"/>
        </w:rPr>
        <w:fldChar w:fldCharType="end"/>
      </w:r>
      <w:r w:rsidRPr="002907D6">
        <w:rPr>
          <w:rFonts w:ascii="Verdana" w:hAnsi="Verdana"/>
          <w:sz w:val="16"/>
          <w:szCs w:val="16"/>
          <w:lang w:val="en-US"/>
        </w:rPr>
        <w:t xml:space="preserve">. The </w:t>
      </w:r>
      <w:r w:rsidR="004275D5">
        <w:rPr>
          <w:rFonts w:ascii="Verdana" w:hAnsi="Verdana"/>
          <w:sz w:val="16"/>
          <w:szCs w:val="16"/>
          <w:lang w:val="en-US"/>
        </w:rPr>
        <w:t>J</w:t>
      </w:r>
      <w:r w:rsidRPr="002907D6">
        <w:rPr>
          <w:rFonts w:ascii="Verdana" w:hAnsi="Verdana"/>
          <w:sz w:val="16"/>
          <w:szCs w:val="16"/>
          <w:lang w:val="en-US"/>
        </w:rPr>
        <w:t>udgment was notified on March 21, 2014.</w:t>
      </w:r>
    </w:p>
  </w:footnote>
  <w:footnote w:id="2">
    <w:p w14:paraId="08C3C4BE" w14:textId="761BF926" w:rsidR="00C940BD" w:rsidRPr="002907D6" w:rsidRDefault="00C940BD" w:rsidP="00C940BD">
      <w:pPr>
        <w:pStyle w:val="Textonotapie"/>
        <w:spacing w:after="60"/>
        <w:rPr>
          <w:lang w:val="en-US"/>
        </w:rPr>
      </w:pPr>
      <w:r w:rsidRPr="002907D6">
        <w:rPr>
          <w:rStyle w:val="Refdenotaalpie"/>
          <w:rFonts w:ascii="Verdana" w:hAnsi="Verdana"/>
          <w:sz w:val="16"/>
          <w:szCs w:val="16"/>
          <w:lang w:val="en-US"/>
        </w:rPr>
        <w:footnoteRef/>
      </w:r>
      <w:r w:rsidRPr="002907D6">
        <w:rPr>
          <w:rFonts w:ascii="Verdana" w:hAnsi="Verdana"/>
          <w:sz w:val="16"/>
          <w:szCs w:val="16"/>
          <w:lang w:val="en-US"/>
        </w:rPr>
        <w:t xml:space="preserve"> </w:t>
      </w:r>
      <w:r w:rsidRPr="002907D6">
        <w:rPr>
          <w:rFonts w:ascii="Verdana" w:hAnsi="Verdana"/>
          <w:sz w:val="16"/>
          <w:szCs w:val="16"/>
          <w:lang w:val="en-US"/>
        </w:rPr>
        <w:tab/>
        <w:t>Notes of July 13 and August 3, 2015, December 21, 2016 and August 9, 2017.</w:t>
      </w:r>
    </w:p>
  </w:footnote>
  <w:footnote w:id="3">
    <w:p w14:paraId="35AA6492" w14:textId="195F06FF" w:rsidR="00574158" w:rsidRPr="002907D6" w:rsidRDefault="00574158" w:rsidP="00C34652">
      <w:pPr>
        <w:pStyle w:val="Textonotapie"/>
        <w:spacing w:after="60"/>
        <w:rPr>
          <w:rFonts w:ascii="Verdana" w:hAnsi="Verdana"/>
          <w:sz w:val="16"/>
          <w:szCs w:val="16"/>
          <w:lang w:val="en-US"/>
        </w:rPr>
      </w:pPr>
      <w:r w:rsidRPr="002907D6">
        <w:rPr>
          <w:rStyle w:val="Refdenotaalpie"/>
          <w:rFonts w:ascii="Verdana" w:hAnsi="Verdana"/>
          <w:sz w:val="16"/>
          <w:szCs w:val="16"/>
          <w:lang w:val="en-US"/>
        </w:rPr>
        <w:footnoteRef/>
      </w:r>
      <w:r w:rsidRPr="002907D6">
        <w:rPr>
          <w:rFonts w:ascii="Verdana" w:hAnsi="Verdana"/>
          <w:sz w:val="16"/>
          <w:szCs w:val="16"/>
          <w:lang w:val="en-US"/>
        </w:rPr>
        <w:t xml:space="preserve"> </w:t>
      </w:r>
      <w:r w:rsidRPr="002907D6">
        <w:rPr>
          <w:rFonts w:ascii="Verdana" w:hAnsi="Verdana"/>
          <w:sz w:val="16"/>
          <w:szCs w:val="16"/>
          <w:lang w:val="en-US"/>
        </w:rPr>
        <w:tab/>
      </w:r>
      <w:r w:rsidR="00FE52B4">
        <w:rPr>
          <w:rFonts w:ascii="Verdana" w:hAnsi="Verdana"/>
          <w:sz w:val="16"/>
          <w:szCs w:val="16"/>
          <w:lang w:val="en-US"/>
        </w:rPr>
        <w:t xml:space="preserve">Mr. </w:t>
      </w:r>
      <w:r w:rsidRPr="002907D6">
        <w:rPr>
          <w:rFonts w:ascii="Verdana" w:hAnsi="Verdana"/>
          <w:sz w:val="16"/>
          <w:szCs w:val="16"/>
          <w:lang w:val="en-US"/>
        </w:rPr>
        <w:t xml:space="preserve">Irvin Madan </w:t>
      </w:r>
      <w:proofErr w:type="spellStart"/>
      <w:r w:rsidRPr="002907D6">
        <w:rPr>
          <w:rFonts w:ascii="Verdana" w:hAnsi="Verdana"/>
          <w:sz w:val="16"/>
          <w:szCs w:val="16"/>
          <w:lang w:val="en-US"/>
        </w:rPr>
        <w:t>Dewdath</w:t>
      </w:r>
      <w:proofErr w:type="spellEnd"/>
      <w:r w:rsidRPr="002907D6">
        <w:rPr>
          <w:rFonts w:ascii="Verdana" w:hAnsi="Verdana"/>
          <w:sz w:val="16"/>
          <w:szCs w:val="16"/>
          <w:lang w:val="en-US"/>
        </w:rPr>
        <w:t xml:space="preserve"> </w:t>
      </w:r>
      <w:proofErr w:type="spellStart"/>
      <w:r w:rsidRPr="002907D6">
        <w:rPr>
          <w:rFonts w:ascii="Verdana" w:hAnsi="Verdana"/>
          <w:sz w:val="16"/>
          <w:szCs w:val="16"/>
          <w:lang w:val="en-US"/>
        </w:rPr>
        <w:t>Kanhai</w:t>
      </w:r>
      <w:proofErr w:type="spellEnd"/>
      <w:r w:rsidRPr="002907D6">
        <w:rPr>
          <w:rFonts w:ascii="Verdana" w:hAnsi="Verdana"/>
          <w:sz w:val="16"/>
          <w:szCs w:val="16"/>
          <w:lang w:val="en-US"/>
        </w:rPr>
        <w:t>.</w:t>
      </w:r>
    </w:p>
  </w:footnote>
  <w:footnote w:id="4">
    <w:p w14:paraId="5FF91442" w14:textId="144E123A" w:rsidR="00574158" w:rsidRPr="00051458" w:rsidRDefault="00574158" w:rsidP="000C6AEC">
      <w:pPr>
        <w:pStyle w:val="Textonotapie"/>
        <w:spacing w:after="60"/>
        <w:jc w:val="both"/>
        <w:rPr>
          <w:rFonts w:ascii="Verdana" w:hAnsi="Verdana"/>
          <w:sz w:val="16"/>
          <w:szCs w:val="16"/>
          <w:lang w:val="en-US"/>
        </w:rPr>
      </w:pPr>
      <w:r w:rsidRPr="00051458">
        <w:rPr>
          <w:rStyle w:val="Refdenotaalpie"/>
          <w:rFonts w:ascii="Verdana" w:hAnsi="Verdana"/>
          <w:sz w:val="16"/>
          <w:szCs w:val="16"/>
          <w:lang w:val="en-US"/>
        </w:rPr>
        <w:footnoteRef/>
      </w:r>
      <w:r w:rsidRPr="00051458">
        <w:rPr>
          <w:rFonts w:ascii="Verdana" w:hAnsi="Verdana"/>
          <w:sz w:val="16"/>
          <w:szCs w:val="16"/>
          <w:lang w:val="en-US"/>
        </w:rPr>
        <w:t xml:space="preserve"> </w:t>
      </w:r>
      <w:r w:rsidRPr="00051458">
        <w:rPr>
          <w:rFonts w:ascii="Verdana" w:hAnsi="Verdana"/>
          <w:sz w:val="16"/>
          <w:szCs w:val="16"/>
          <w:lang w:val="en-US"/>
        </w:rPr>
        <w:tab/>
      </w:r>
      <w:r w:rsidR="00051458" w:rsidRPr="00051458">
        <w:rPr>
          <w:rFonts w:ascii="Verdana" w:hAnsi="Verdana"/>
          <w:sz w:val="16"/>
          <w:szCs w:val="16"/>
          <w:lang w:val="en-US"/>
        </w:rPr>
        <w:t xml:space="preserve">A prerogative that also arises from </w:t>
      </w:r>
      <w:r w:rsidRPr="00051458">
        <w:rPr>
          <w:rFonts w:ascii="Verdana" w:hAnsi="Verdana"/>
          <w:sz w:val="16"/>
          <w:szCs w:val="16"/>
          <w:lang w:val="en-US"/>
        </w:rPr>
        <w:t xml:space="preserve">the provisions of Articles 33, 62(1), 62(3) and 65 of the American Convention on Human Rights and 30 of the Court’s Statute, and </w:t>
      </w:r>
      <w:r w:rsidR="00051458" w:rsidRPr="00051458">
        <w:rPr>
          <w:rFonts w:ascii="Verdana" w:hAnsi="Verdana"/>
          <w:sz w:val="16"/>
          <w:szCs w:val="16"/>
          <w:lang w:val="en-US"/>
        </w:rPr>
        <w:t xml:space="preserve">that </w:t>
      </w:r>
      <w:r w:rsidRPr="00051458">
        <w:rPr>
          <w:rFonts w:ascii="Verdana" w:hAnsi="Verdana"/>
          <w:sz w:val="16"/>
          <w:szCs w:val="16"/>
          <w:lang w:val="en-US"/>
        </w:rPr>
        <w:t>is regulated in Article 69 of its Rules of Procedure.</w:t>
      </w:r>
    </w:p>
  </w:footnote>
  <w:footnote w:id="5">
    <w:p w14:paraId="193C8D9C" w14:textId="705A50BA" w:rsidR="00574158" w:rsidRPr="002907D6" w:rsidRDefault="00574158" w:rsidP="00B042A9">
      <w:pPr>
        <w:pStyle w:val="Textonotapie"/>
        <w:spacing w:after="60"/>
        <w:jc w:val="both"/>
        <w:rPr>
          <w:rFonts w:ascii="Verdana" w:hAnsi="Verdana"/>
          <w:sz w:val="16"/>
          <w:szCs w:val="16"/>
          <w:lang w:val="en-US"/>
        </w:rPr>
      </w:pPr>
      <w:r w:rsidRPr="002907D6">
        <w:rPr>
          <w:rStyle w:val="Refdenotaalpie"/>
          <w:rFonts w:ascii="Verdana" w:hAnsi="Verdana"/>
          <w:sz w:val="16"/>
          <w:szCs w:val="16"/>
          <w:lang w:val="en-US"/>
        </w:rPr>
        <w:footnoteRef/>
      </w:r>
      <w:r w:rsidRPr="002907D6">
        <w:rPr>
          <w:rFonts w:ascii="Verdana" w:hAnsi="Verdana"/>
          <w:sz w:val="16"/>
          <w:szCs w:val="16"/>
          <w:lang w:val="en-US"/>
        </w:rPr>
        <w:t xml:space="preserve"> </w:t>
      </w:r>
      <w:r w:rsidRPr="002907D6">
        <w:rPr>
          <w:rFonts w:ascii="Verdana" w:hAnsi="Verdana"/>
          <w:sz w:val="16"/>
          <w:szCs w:val="16"/>
          <w:lang w:val="en-US"/>
        </w:rPr>
        <w:tab/>
      </w:r>
      <w:r w:rsidRPr="002907D6">
        <w:rPr>
          <w:rFonts w:ascii="Verdana" w:hAnsi="Verdana"/>
          <w:i/>
          <w:sz w:val="16"/>
          <w:szCs w:val="16"/>
          <w:lang w:val="en-US"/>
        </w:rPr>
        <w:t xml:space="preserve">Cf. </w:t>
      </w:r>
      <w:r w:rsidRPr="002907D6">
        <w:rPr>
          <w:rFonts w:ascii="Verdana" w:hAnsi="Verdana"/>
          <w:i/>
          <w:color w:val="000000"/>
          <w:sz w:val="16"/>
          <w:szCs w:val="16"/>
          <w:lang w:val="en-US"/>
        </w:rPr>
        <w:t xml:space="preserve">Case of the Five Pensioners v. Peru. Monitoring compliance with judgment. </w:t>
      </w:r>
      <w:r w:rsidRPr="002907D6">
        <w:rPr>
          <w:rFonts w:ascii="Verdana" w:hAnsi="Verdana"/>
          <w:color w:val="000000"/>
          <w:sz w:val="16"/>
          <w:szCs w:val="16"/>
          <w:lang w:val="en-US"/>
        </w:rPr>
        <w:t xml:space="preserve">Order of the Inter-American Court of Human Rights of November 17, 2004, </w:t>
      </w:r>
      <w:r w:rsidRPr="002907D6">
        <w:rPr>
          <w:rFonts w:ascii="Verdana" w:hAnsi="Verdana"/>
          <w:i/>
          <w:iCs/>
          <w:color w:val="000000"/>
          <w:sz w:val="16"/>
          <w:szCs w:val="16"/>
          <w:lang w:val="en-US"/>
        </w:rPr>
        <w:t>considerandum</w:t>
      </w:r>
      <w:r w:rsidRPr="002907D6">
        <w:rPr>
          <w:rFonts w:ascii="Verdana" w:hAnsi="Verdana"/>
          <w:color w:val="000000"/>
          <w:sz w:val="16"/>
          <w:szCs w:val="16"/>
          <w:lang w:val="en-US"/>
        </w:rPr>
        <w:t xml:space="preserve"> 5</w:t>
      </w:r>
      <w:r w:rsidRPr="002907D6">
        <w:rPr>
          <w:rFonts w:ascii="Verdana" w:hAnsi="Verdana"/>
          <w:sz w:val="16"/>
          <w:szCs w:val="16"/>
          <w:lang w:val="en-US"/>
        </w:rPr>
        <w:t xml:space="preserve">, </w:t>
      </w:r>
      <w:r w:rsidRPr="00B042A9">
        <w:rPr>
          <w:rFonts w:ascii="Verdana" w:hAnsi="Verdana"/>
          <w:sz w:val="16"/>
          <w:szCs w:val="16"/>
          <w:lang w:val="en-US"/>
        </w:rPr>
        <w:t xml:space="preserve">and </w:t>
      </w:r>
      <w:r w:rsidRPr="00B042A9">
        <w:rPr>
          <w:rFonts w:ascii="Verdana" w:hAnsi="Verdana"/>
          <w:i/>
          <w:sz w:val="16"/>
          <w:szCs w:val="16"/>
          <w:lang w:val="en-US"/>
        </w:rPr>
        <w:t xml:space="preserve">Case of </w:t>
      </w:r>
      <w:r w:rsidR="00B042A9" w:rsidRPr="00B042A9">
        <w:rPr>
          <w:rFonts w:ascii="Verdana" w:hAnsi="Verdana"/>
          <w:i/>
          <w:sz w:val="16"/>
          <w:szCs w:val="16"/>
          <w:lang w:val="en-US"/>
        </w:rPr>
        <w:t xml:space="preserve">Artavia Murillo et al. (in Vitro Fertilization) and Case of Gómez Murillo et al. v. Costa Rica. </w:t>
      </w:r>
      <w:r w:rsidRPr="00B042A9">
        <w:rPr>
          <w:rFonts w:ascii="Verdana" w:hAnsi="Verdana"/>
          <w:i/>
          <w:color w:val="000000"/>
          <w:sz w:val="16"/>
          <w:szCs w:val="16"/>
          <w:lang w:val="en-US"/>
        </w:rPr>
        <w:t xml:space="preserve">Monitoring compliance with judgment. </w:t>
      </w:r>
      <w:r w:rsidRPr="00B042A9">
        <w:rPr>
          <w:rFonts w:ascii="Verdana" w:hAnsi="Verdana"/>
          <w:color w:val="000000"/>
          <w:sz w:val="16"/>
          <w:szCs w:val="16"/>
          <w:lang w:val="en-US"/>
        </w:rPr>
        <w:t>Order of the Inter-American Cour</w:t>
      </w:r>
      <w:r w:rsidR="00B042A9" w:rsidRPr="00B042A9">
        <w:rPr>
          <w:rFonts w:ascii="Verdana" w:hAnsi="Verdana"/>
          <w:color w:val="000000"/>
          <w:sz w:val="16"/>
          <w:szCs w:val="16"/>
          <w:lang w:val="en-US"/>
        </w:rPr>
        <w:t>t of Human Rights of November 22</w:t>
      </w:r>
      <w:r w:rsidRPr="00B042A9">
        <w:rPr>
          <w:rFonts w:ascii="Verdana" w:hAnsi="Verdana"/>
          <w:color w:val="000000"/>
          <w:sz w:val="16"/>
          <w:szCs w:val="16"/>
          <w:lang w:val="en-US"/>
        </w:rPr>
        <w:t xml:space="preserve">, </w:t>
      </w:r>
      <w:r w:rsidR="00B042A9" w:rsidRPr="00B042A9">
        <w:rPr>
          <w:rFonts w:ascii="Verdana" w:hAnsi="Verdana"/>
          <w:sz w:val="16"/>
          <w:szCs w:val="16"/>
          <w:lang w:val="en-US"/>
        </w:rPr>
        <w:t>2019</w:t>
      </w:r>
      <w:r w:rsidRPr="00B042A9">
        <w:rPr>
          <w:rFonts w:ascii="Verdana" w:hAnsi="Verdana"/>
          <w:sz w:val="16"/>
          <w:szCs w:val="16"/>
          <w:lang w:val="en-US"/>
        </w:rPr>
        <w:t xml:space="preserve">, </w:t>
      </w:r>
      <w:r w:rsidRPr="00B042A9">
        <w:rPr>
          <w:rFonts w:ascii="Verdana" w:hAnsi="Verdana"/>
          <w:i/>
          <w:iCs/>
          <w:color w:val="000000"/>
          <w:sz w:val="16"/>
          <w:szCs w:val="16"/>
          <w:lang w:val="en-US"/>
        </w:rPr>
        <w:t>considerandum</w:t>
      </w:r>
      <w:r w:rsidRPr="00B042A9">
        <w:rPr>
          <w:rFonts w:ascii="Verdana" w:hAnsi="Verdana"/>
          <w:sz w:val="16"/>
          <w:szCs w:val="16"/>
          <w:lang w:val="en-US"/>
        </w:rPr>
        <w:t xml:space="preserve"> 2.</w:t>
      </w:r>
    </w:p>
  </w:footnote>
  <w:footnote w:id="6">
    <w:p w14:paraId="43115038" w14:textId="013D68AD" w:rsidR="00574158" w:rsidRPr="002907D6" w:rsidRDefault="00574158" w:rsidP="00C34652">
      <w:pPr>
        <w:pStyle w:val="Textonotapie"/>
        <w:spacing w:after="60"/>
        <w:jc w:val="both"/>
        <w:rPr>
          <w:rFonts w:ascii="Verdana" w:hAnsi="Verdana"/>
          <w:sz w:val="16"/>
          <w:szCs w:val="16"/>
          <w:lang w:val="en-US"/>
        </w:rPr>
      </w:pPr>
      <w:r w:rsidRPr="002907D6">
        <w:rPr>
          <w:rStyle w:val="Refdenotaalpie"/>
          <w:rFonts w:ascii="Verdana" w:hAnsi="Verdana"/>
          <w:sz w:val="16"/>
          <w:szCs w:val="16"/>
          <w:lang w:val="en-US"/>
        </w:rPr>
        <w:footnoteRef/>
      </w:r>
      <w:r w:rsidRPr="002907D6">
        <w:rPr>
          <w:rFonts w:ascii="Verdana" w:hAnsi="Verdana"/>
          <w:sz w:val="16"/>
          <w:szCs w:val="16"/>
          <w:lang w:val="en-US"/>
        </w:rPr>
        <w:t xml:space="preserve"> </w:t>
      </w:r>
      <w:r w:rsidRPr="002907D6">
        <w:rPr>
          <w:rFonts w:ascii="Verdana" w:hAnsi="Verdana"/>
          <w:sz w:val="16"/>
          <w:szCs w:val="16"/>
          <w:lang w:val="en-US"/>
        </w:rPr>
        <w:tab/>
      </w:r>
      <w:r w:rsidRPr="002907D6">
        <w:rPr>
          <w:rFonts w:ascii="Verdana" w:hAnsi="Verdana"/>
          <w:i/>
          <w:sz w:val="16"/>
          <w:szCs w:val="16"/>
          <w:lang w:val="en-US"/>
        </w:rPr>
        <w:t>Cf. Case of Ivcher Bronstein v. Perú. Jurisdiction.</w:t>
      </w:r>
      <w:r w:rsidRPr="002907D6">
        <w:rPr>
          <w:rFonts w:ascii="Verdana" w:hAnsi="Verdana"/>
          <w:sz w:val="16"/>
          <w:szCs w:val="16"/>
          <w:lang w:val="en-US"/>
        </w:rPr>
        <w:t xml:space="preserve"> Judgment of the Inter-American Court of Human Rights of September 24, 1999. </w:t>
      </w:r>
      <w:r w:rsidRPr="00AD666F">
        <w:rPr>
          <w:rFonts w:ascii="Verdana" w:hAnsi="Verdana"/>
          <w:sz w:val="16"/>
          <w:szCs w:val="16"/>
          <w:lang w:val="es-AR"/>
        </w:rPr>
        <w:t xml:space="preserve">Serie C No. 54, para. 37, and </w:t>
      </w:r>
      <w:r w:rsidR="00686D0C" w:rsidRPr="00AD666F">
        <w:rPr>
          <w:rFonts w:ascii="Verdana" w:hAnsi="Verdana"/>
          <w:i/>
          <w:sz w:val="16"/>
          <w:szCs w:val="16"/>
          <w:lang w:val="es-AR"/>
        </w:rPr>
        <w:t xml:space="preserve">Case of Artavia Murillo et al. </w:t>
      </w:r>
      <w:r w:rsidR="00686D0C" w:rsidRPr="00686D0C">
        <w:rPr>
          <w:rFonts w:ascii="Verdana" w:hAnsi="Verdana"/>
          <w:i/>
          <w:sz w:val="16"/>
          <w:szCs w:val="16"/>
          <w:lang w:val="en-US"/>
        </w:rPr>
        <w:t xml:space="preserve">(in Vitro Fertilization) and Case of Gómez Murillo et al. v. Costa Rica, supra </w:t>
      </w:r>
      <w:r w:rsidR="00686D0C" w:rsidRPr="00686D0C">
        <w:rPr>
          <w:rFonts w:ascii="Verdana" w:hAnsi="Verdana"/>
          <w:sz w:val="16"/>
          <w:szCs w:val="16"/>
          <w:lang w:val="en-US"/>
        </w:rPr>
        <w:t>note 5,</w:t>
      </w:r>
      <w:r w:rsidR="00686D0C" w:rsidRPr="00686D0C">
        <w:rPr>
          <w:rFonts w:ascii="Verdana" w:hAnsi="Verdana"/>
          <w:i/>
          <w:sz w:val="16"/>
          <w:szCs w:val="16"/>
          <w:lang w:val="en-US"/>
        </w:rPr>
        <w:t xml:space="preserve"> </w:t>
      </w:r>
      <w:proofErr w:type="spellStart"/>
      <w:r w:rsidRPr="00686D0C">
        <w:rPr>
          <w:rFonts w:ascii="Verdana" w:hAnsi="Verdana"/>
          <w:i/>
          <w:iCs/>
          <w:sz w:val="16"/>
          <w:szCs w:val="16"/>
          <w:lang w:val="en-US"/>
        </w:rPr>
        <w:t>considerandum</w:t>
      </w:r>
      <w:proofErr w:type="spellEnd"/>
      <w:r w:rsidRPr="00686D0C">
        <w:rPr>
          <w:rFonts w:ascii="Verdana" w:hAnsi="Verdana"/>
          <w:sz w:val="16"/>
          <w:szCs w:val="16"/>
          <w:lang w:val="en-US"/>
        </w:rPr>
        <w:t xml:space="preserve"> 2.</w:t>
      </w:r>
    </w:p>
  </w:footnote>
  <w:footnote w:id="7">
    <w:p w14:paraId="65688B67" w14:textId="3E778576" w:rsidR="00574158" w:rsidRPr="002907D6" w:rsidRDefault="00574158" w:rsidP="00C34652">
      <w:pPr>
        <w:pStyle w:val="Textonotapie"/>
        <w:spacing w:after="60"/>
        <w:jc w:val="both"/>
        <w:rPr>
          <w:rFonts w:ascii="Verdana" w:hAnsi="Verdana"/>
          <w:sz w:val="16"/>
          <w:szCs w:val="16"/>
          <w:lang w:val="en-US"/>
        </w:rPr>
      </w:pPr>
      <w:r w:rsidRPr="002907D6">
        <w:rPr>
          <w:rStyle w:val="Refdenotaalpie"/>
          <w:rFonts w:ascii="Verdana" w:hAnsi="Verdana"/>
          <w:sz w:val="16"/>
          <w:szCs w:val="16"/>
          <w:lang w:val="en-US"/>
        </w:rPr>
        <w:footnoteRef/>
      </w:r>
      <w:r w:rsidRPr="002907D6">
        <w:rPr>
          <w:rFonts w:ascii="Verdana" w:hAnsi="Verdana"/>
          <w:sz w:val="16"/>
          <w:szCs w:val="16"/>
          <w:lang w:val="en-US"/>
        </w:rPr>
        <w:t xml:space="preserve"> </w:t>
      </w:r>
      <w:r w:rsidRPr="002907D6">
        <w:rPr>
          <w:rFonts w:ascii="Verdana" w:hAnsi="Verdana"/>
          <w:sz w:val="16"/>
          <w:szCs w:val="16"/>
          <w:lang w:val="en-US"/>
        </w:rPr>
        <w:tab/>
        <w:t xml:space="preserve">The State was required to present “copy </w:t>
      </w:r>
      <w:r w:rsidR="00832437">
        <w:rPr>
          <w:rFonts w:ascii="Verdana" w:hAnsi="Verdana"/>
          <w:sz w:val="16"/>
          <w:szCs w:val="16"/>
          <w:lang w:val="en-US"/>
        </w:rPr>
        <w:t xml:space="preserve">to the Court </w:t>
      </w:r>
      <w:r w:rsidRPr="002907D6">
        <w:rPr>
          <w:rFonts w:ascii="Verdana" w:hAnsi="Verdana"/>
          <w:sz w:val="16"/>
          <w:szCs w:val="16"/>
          <w:lang w:val="en-US"/>
        </w:rPr>
        <w:t xml:space="preserve">of any </w:t>
      </w:r>
      <w:r w:rsidR="00832437">
        <w:rPr>
          <w:rFonts w:ascii="Verdana" w:hAnsi="Verdana"/>
          <w:sz w:val="16"/>
          <w:szCs w:val="16"/>
          <w:lang w:val="en-US"/>
        </w:rPr>
        <w:t>proof regarding</w:t>
      </w:r>
      <w:r w:rsidRPr="002907D6">
        <w:rPr>
          <w:rFonts w:ascii="Verdana" w:hAnsi="Verdana"/>
          <w:sz w:val="16"/>
          <w:szCs w:val="16"/>
          <w:lang w:val="en-US"/>
        </w:rPr>
        <w:t xml:space="preserve"> the payment of </w:t>
      </w:r>
      <w:r w:rsidR="00832437">
        <w:rPr>
          <w:rFonts w:ascii="Verdana" w:hAnsi="Verdana"/>
          <w:sz w:val="16"/>
          <w:szCs w:val="16"/>
          <w:lang w:val="en-US"/>
        </w:rPr>
        <w:t>‘</w:t>
      </w:r>
      <w:r w:rsidRPr="002907D6">
        <w:rPr>
          <w:rFonts w:ascii="Verdana" w:hAnsi="Verdana"/>
          <w:sz w:val="16"/>
          <w:szCs w:val="16"/>
          <w:lang w:val="en-US"/>
        </w:rPr>
        <w:t xml:space="preserve">non-pecuniary damage and </w:t>
      </w:r>
      <w:r w:rsidR="00832437">
        <w:rPr>
          <w:rFonts w:ascii="Verdana" w:hAnsi="Verdana"/>
          <w:sz w:val="16"/>
          <w:szCs w:val="16"/>
          <w:lang w:val="en-US"/>
        </w:rPr>
        <w:t>[</w:t>
      </w:r>
      <w:r w:rsidRPr="002907D6">
        <w:rPr>
          <w:rFonts w:ascii="Verdana" w:hAnsi="Verdana"/>
          <w:sz w:val="16"/>
          <w:szCs w:val="16"/>
          <w:lang w:val="en-US"/>
        </w:rPr>
        <w:t>the reimbursement of</w:t>
      </w:r>
      <w:r w:rsidR="00832437">
        <w:rPr>
          <w:rFonts w:ascii="Verdana" w:hAnsi="Verdana"/>
          <w:sz w:val="16"/>
          <w:szCs w:val="16"/>
          <w:lang w:val="en-US"/>
        </w:rPr>
        <w:t>]</w:t>
      </w:r>
      <w:r w:rsidRPr="002907D6">
        <w:rPr>
          <w:rFonts w:ascii="Verdana" w:hAnsi="Verdana"/>
          <w:sz w:val="16"/>
          <w:szCs w:val="16"/>
          <w:lang w:val="en-US"/>
        </w:rPr>
        <w:t xml:space="preserve"> costs and expenses” and “if </w:t>
      </w:r>
      <w:r w:rsidR="00832437">
        <w:rPr>
          <w:rFonts w:ascii="Verdana" w:hAnsi="Verdana"/>
          <w:sz w:val="16"/>
          <w:szCs w:val="16"/>
          <w:lang w:val="en-US"/>
        </w:rPr>
        <w:t>available</w:t>
      </w:r>
      <w:r w:rsidRPr="002907D6">
        <w:rPr>
          <w:rFonts w:ascii="Verdana" w:hAnsi="Verdana"/>
          <w:sz w:val="16"/>
          <w:szCs w:val="16"/>
          <w:lang w:val="en-US"/>
        </w:rPr>
        <w:t xml:space="preserve">, any documentation that </w:t>
      </w:r>
      <w:r w:rsidR="00832437">
        <w:rPr>
          <w:rFonts w:ascii="Verdana" w:hAnsi="Verdana"/>
          <w:sz w:val="16"/>
          <w:szCs w:val="16"/>
          <w:lang w:val="en-US"/>
        </w:rPr>
        <w:t>supports</w:t>
      </w:r>
      <w:r w:rsidRPr="002907D6">
        <w:rPr>
          <w:rFonts w:ascii="Verdana" w:hAnsi="Verdana"/>
          <w:sz w:val="16"/>
          <w:szCs w:val="16"/>
          <w:lang w:val="en-US"/>
        </w:rPr>
        <w:t xml:space="preserve"> the State’s </w:t>
      </w:r>
      <w:proofErr w:type="spellStart"/>
      <w:r w:rsidR="00832437">
        <w:rPr>
          <w:rFonts w:ascii="Verdana" w:hAnsi="Verdana"/>
          <w:sz w:val="16"/>
          <w:szCs w:val="16"/>
          <w:lang w:val="en-US"/>
        </w:rPr>
        <w:t>affirmayion</w:t>
      </w:r>
      <w:proofErr w:type="spellEnd"/>
      <w:r w:rsidRPr="002907D6">
        <w:rPr>
          <w:rFonts w:ascii="Verdana" w:hAnsi="Verdana"/>
          <w:sz w:val="16"/>
          <w:szCs w:val="16"/>
          <w:lang w:val="en-US"/>
        </w:rPr>
        <w:t xml:space="preserve"> that ‘</w:t>
      </w:r>
      <w:r w:rsidR="00891A6F">
        <w:rPr>
          <w:rFonts w:ascii="Verdana" w:hAnsi="Verdana"/>
          <w:sz w:val="16"/>
          <w:szCs w:val="16"/>
          <w:lang w:val="en-US"/>
        </w:rPr>
        <w:t xml:space="preserve">Mr. </w:t>
      </w:r>
      <w:proofErr w:type="spellStart"/>
      <w:r w:rsidR="00832437">
        <w:rPr>
          <w:rFonts w:ascii="Verdana" w:hAnsi="Verdana"/>
          <w:sz w:val="16"/>
          <w:szCs w:val="16"/>
          <w:lang w:val="en-US"/>
        </w:rPr>
        <w:t>Liakat</w:t>
      </w:r>
      <w:proofErr w:type="spellEnd"/>
      <w:r w:rsidR="00832437">
        <w:rPr>
          <w:rFonts w:ascii="Verdana" w:hAnsi="Verdana"/>
          <w:sz w:val="16"/>
          <w:szCs w:val="16"/>
          <w:lang w:val="en-US"/>
        </w:rPr>
        <w:t xml:space="preserve"> Ali </w:t>
      </w:r>
      <w:proofErr w:type="spellStart"/>
      <w:r w:rsidR="00832437">
        <w:rPr>
          <w:rFonts w:ascii="Verdana" w:hAnsi="Verdana"/>
          <w:sz w:val="16"/>
          <w:szCs w:val="16"/>
          <w:lang w:val="en-US"/>
        </w:rPr>
        <w:t>Alibux</w:t>
      </w:r>
      <w:proofErr w:type="spellEnd"/>
      <w:r w:rsidR="00832437">
        <w:rPr>
          <w:rFonts w:ascii="Verdana" w:hAnsi="Verdana"/>
          <w:sz w:val="16"/>
          <w:szCs w:val="16"/>
          <w:lang w:val="en-US"/>
        </w:rPr>
        <w:t xml:space="preserve"> has</w:t>
      </w:r>
      <w:r w:rsidRPr="002907D6">
        <w:rPr>
          <w:rFonts w:ascii="Verdana" w:hAnsi="Verdana"/>
          <w:sz w:val="16"/>
          <w:szCs w:val="16"/>
          <w:lang w:val="en-US"/>
        </w:rPr>
        <w:t xml:space="preserve"> indicated </w:t>
      </w:r>
      <w:r w:rsidR="00832437">
        <w:rPr>
          <w:rFonts w:ascii="Verdana" w:hAnsi="Verdana"/>
          <w:sz w:val="16"/>
          <w:szCs w:val="16"/>
          <w:lang w:val="en-US"/>
        </w:rPr>
        <w:t xml:space="preserve">not to attach </w:t>
      </w:r>
      <w:r w:rsidR="00891A6F">
        <w:rPr>
          <w:rFonts w:ascii="Verdana" w:hAnsi="Verdana"/>
          <w:sz w:val="16"/>
          <w:szCs w:val="16"/>
          <w:lang w:val="en-US"/>
        </w:rPr>
        <w:t>further</w:t>
      </w:r>
      <w:r w:rsidRPr="002907D6">
        <w:rPr>
          <w:rFonts w:ascii="Verdana" w:hAnsi="Verdana"/>
          <w:sz w:val="16"/>
          <w:szCs w:val="16"/>
          <w:lang w:val="en-US"/>
        </w:rPr>
        <w:t xml:space="preserve"> interest in </w:t>
      </w:r>
      <w:r w:rsidR="00891A6F">
        <w:rPr>
          <w:rFonts w:ascii="Verdana" w:hAnsi="Verdana"/>
          <w:sz w:val="16"/>
          <w:szCs w:val="16"/>
          <w:lang w:val="en-US"/>
        </w:rPr>
        <w:t xml:space="preserve">the </w:t>
      </w:r>
      <w:r w:rsidRPr="002907D6">
        <w:rPr>
          <w:rFonts w:ascii="Verdana" w:hAnsi="Verdana"/>
          <w:sz w:val="16"/>
          <w:szCs w:val="16"/>
          <w:lang w:val="en-US"/>
        </w:rPr>
        <w:t>implementation</w:t>
      </w:r>
      <w:r w:rsidR="00891A6F">
        <w:rPr>
          <w:rFonts w:ascii="Verdana" w:hAnsi="Verdana"/>
          <w:sz w:val="16"/>
          <w:szCs w:val="16"/>
          <w:lang w:val="en-US"/>
        </w:rPr>
        <w:t>’</w:t>
      </w:r>
      <w:r w:rsidRPr="002907D6">
        <w:rPr>
          <w:rFonts w:ascii="Verdana" w:hAnsi="Verdana"/>
          <w:sz w:val="16"/>
          <w:szCs w:val="16"/>
          <w:lang w:val="en-US"/>
        </w:rPr>
        <w:t xml:space="preserve"> of the </w:t>
      </w:r>
      <w:r w:rsidR="00891A6F">
        <w:rPr>
          <w:rFonts w:ascii="Verdana" w:hAnsi="Verdana"/>
          <w:sz w:val="16"/>
          <w:szCs w:val="16"/>
          <w:lang w:val="en-US"/>
        </w:rPr>
        <w:t>remaining</w:t>
      </w:r>
      <w:r w:rsidRPr="002907D6">
        <w:rPr>
          <w:rFonts w:ascii="Verdana" w:hAnsi="Verdana"/>
          <w:sz w:val="16"/>
          <w:szCs w:val="16"/>
          <w:lang w:val="en-US"/>
        </w:rPr>
        <w:t xml:space="preserve"> </w:t>
      </w:r>
      <w:proofErr w:type="spellStart"/>
      <w:r w:rsidR="00832437">
        <w:rPr>
          <w:rFonts w:ascii="Verdana" w:hAnsi="Verdana"/>
          <w:sz w:val="16"/>
          <w:szCs w:val="16"/>
          <w:lang w:val="en-US"/>
        </w:rPr>
        <w:t>reaparations</w:t>
      </w:r>
      <w:proofErr w:type="spellEnd"/>
      <w:r w:rsidRPr="002907D6">
        <w:rPr>
          <w:rFonts w:ascii="Verdana" w:hAnsi="Verdana"/>
          <w:sz w:val="16"/>
          <w:szCs w:val="16"/>
          <w:lang w:val="en-US"/>
        </w:rPr>
        <w:t xml:space="preserve"> ordered </w:t>
      </w:r>
      <w:r w:rsidR="00832437">
        <w:rPr>
          <w:rFonts w:ascii="Verdana" w:hAnsi="Verdana"/>
          <w:sz w:val="16"/>
          <w:szCs w:val="16"/>
          <w:lang w:val="en-US"/>
        </w:rPr>
        <w:t>by the Court</w:t>
      </w:r>
      <w:r w:rsidRPr="002907D6">
        <w:rPr>
          <w:rFonts w:ascii="Verdana" w:hAnsi="Verdana"/>
          <w:sz w:val="16"/>
          <w:szCs w:val="16"/>
          <w:lang w:val="en-US"/>
        </w:rPr>
        <w:t>”</w:t>
      </w:r>
      <w:r w:rsidR="00891A6F">
        <w:rPr>
          <w:rFonts w:ascii="Verdana" w:hAnsi="Verdana"/>
          <w:sz w:val="16"/>
          <w:szCs w:val="16"/>
          <w:lang w:val="en-US"/>
        </w:rPr>
        <w:t>.</w:t>
      </w:r>
    </w:p>
  </w:footnote>
  <w:footnote w:id="8">
    <w:p w14:paraId="70FC3158" w14:textId="29BE2C11" w:rsidR="00574158" w:rsidRPr="002907D6" w:rsidRDefault="00574158" w:rsidP="00C34652">
      <w:pPr>
        <w:pStyle w:val="Textonotapie"/>
        <w:spacing w:after="60"/>
        <w:jc w:val="both"/>
        <w:rPr>
          <w:rFonts w:ascii="Verdana" w:hAnsi="Verdana"/>
          <w:sz w:val="16"/>
          <w:szCs w:val="16"/>
          <w:lang w:val="en-US"/>
        </w:rPr>
      </w:pPr>
      <w:r w:rsidRPr="002907D6">
        <w:rPr>
          <w:rStyle w:val="Refdenotaalpie"/>
          <w:rFonts w:ascii="Verdana" w:hAnsi="Verdana"/>
          <w:sz w:val="16"/>
          <w:szCs w:val="16"/>
          <w:lang w:val="en-US"/>
        </w:rPr>
        <w:footnoteRef/>
      </w:r>
      <w:r w:rsidRPr="002907D6">
        <w:rPr>
          <w:rFonts w:ascii="Verdana" w:hAnsi="Verdana"/>
          <w:sz w:val="16"/>
          <w:szCs w:val="16"/>
          <w:lang w:val="en-US"/>
        </w:rPr>
        <w:t xml:space="preserve"> </w:t>
      </w:r>
      <w:r w:rsidRPr="002907D6">
        <w:rPr>
          <w:rFonts w:ascii="Verdana" w:hAnsi="Verdana"/>
          <w:sz w:val="16"/>
          <w:szCs w:val="16"/>
          <w:lang w:val="en-US"/>
        </w:rPr>
        <w:tab/>
      </w:r>
      <w:r w:rsidRPr="002907D6">
        <w:rPr>
          <w:rFonts w:ascii="Verdana" w:hAnsi="Verdana"/>
          <w:i/>
          <w:sz w:val="16"/>
          <w:szCs w:val="16"/>
          <w:lang w:val="en-US"/>
        </w:rPr>
        <w:t>Cf.</w:t>
      </w:r>
      <w:r w:rsidRPr="002907D6">
        <w:rPr>
          <w:rFonts w:ascii="Verdana" w:hAnsi="Verdana"/>
          <w:sz w:val="16"/>
          <w:szCs w:val="16"/>
          <w:lang w:val="en-US"/>
        </w:rPr>
        <w:t xml:space="preserve"> Cop</w:t>
      </w:r>
      <w:r w:rsidR="003A3C24" w:rsidRPr="002907D6">
        <w:rPr>
          <w:rFonts w:ascii="Verdana" w:hAnsi="Verdana"/>
          <w:sz w:val="16"/>
          <w:szCs w:val="16"/>
          <w:lang w:val="en-US"/>
        </w:rPr>
        <w:t xml:space="preserve">y of the note of January 10, </w:t>
      </w:r>
      <w:r w:rsidRPr="002907D6">
        <w:rPr>
          <w:rFonts w:ascii="Verdana" w:hAnsi="Verdana"/>
          <w:sz w:val="16"/>
          <w:szCs w:val="16"/>
          <w:lang w:val="en-US"/>
        </w:rPr>
        <w:t>2020</w:t>
      </w:r>
      <w:r w:rsidR="003A3C24" w:rsidRPr="002907D6">
        <w:rPr>
          <w:rFonts w:ascii="Verdana" w:hAnsi="Verdana"/>
          <w:sz w:val="16"/>
          <w:szCs w:val="16"/>
          <w:lang w:val="en-US"/>
        </w:rPr>
        <w:t>, signed by the victim</w:t>
      </w:r>
      <w:r w:rsidRPr="002907D6">
        <w:rPr>
          <w:rFonts w:ascii="Verdana" w:hAnsi="Verdana"/>
          <w:sz w:val="16"/>
          <w:szCs w:val="16"/>
          <w:lang w:val="en-US"/>
        </w:rPr>
        <w:t xml:space="preserve"> </w:t>
      </w:r>
      <w:proofErr w:type="spellStart"/>
      <w:r w:rsidRPr="002907D6">
        <w:rPr>
          <w:rFonts w:ascii="Verdana" w:hAnsi="Verdana"/>
          <w:sz w:val="16"/>
          <w:szCs w:val="16"/>
          <w:lang w:val="en-US"/>
        </w:rPr>
        <w:t>Liakat</w:t>
      </w:r>
      <w:proofErr w:type="spellEnd"/>
      <w:r w:rsidRPr="002907D6">
        <w:rPr>
          <w:rFonts w:ascii="Verdana" w:hAnsi="Verdana"/>
          <w:sz w:val="16"/>
          <w:szCs w:val="16"/>
          <w:lang w:val="en-US"/>
        </w:rPr>
        <w:t xml:space="preserve"> Ali </w:t>
      </w:r>
      <w:proofErr w:type="spellStart"/>
      <w:r w:rsidRPr="002907D6">
        <w:rPr>
          <w:rFonts w:ascii="Verdana" w:hAnsi="Verdana"/>
          <w:sz w:val="16"/>
          <w:szCs w:val="16"/>
          <w:lang w:val="en-US"/>
        </w:rPr>
        <w:t>Alibux</w:t>
      </w:r>
      <w:proofErr w:type="spellEnd"/>
      <w:r w:rsidRPr="002907D6">
        <w:rPr>
          <w:rFonts w:ascii="Verdana" w:hAnsi="Verdana"/>
          <w:sz w:val="16"/>
          <w:szCs w:val="16"/>
          <w:lang w:val="en-US"/>
        </w:rPr>
        <w:t xml:space="preserve">, </w:t>
      </w:r>
      <w:r w:rsidR="003A3C24" w:rsidRPr="002907D6">
        <w:rPr>
          <w:rFonts w:ascii="Verdana" w:hAnsi="Verdana"/>
          <w:sz w:val="16"/>
          <w:szCs w:val="16"/>
          <w:lang w:val="en-US"/>
        </w:rPr>
        <w:t xml:space="preserve">and addressed to the </w:t>
      </w:r>
      <w:r w:rsidRPr="002907D6">
        <w:rPr>
          <w:rFonts w:ascii="Verdana" w:hAnsi="Verdana"/>
          <w:sz w:val="16"/>
          <w:szCs w:val="16"/>
          <w:lang w:val="en-US"/>
        </w:rPr>
        <w:t>Presiden</w:t>
      </w:r>
      <w:r w:rsidR="00E02C23">
        <w:rPr>
          <w:rFonts w:ascii="Verdana" w:hAnsi="Verdana"/>
          <w:sz w:val="16"/>
          <w:szCs w:val="16"/>
          <w:lang w:val="en-US"/>
        </w:rPr>
        <w:t>cy</w:t>
      </w:r>
      <w:r w:rsidRPr="002907D6">
        <w:rPr>
          <w:rFonts w:ascii="Verdana" w:hAnsi="Verdana"/>
          <w:sz w:val="16"/>
          <w:szCs w:val="16"/>
          <w:lang w:val="en-US"/>
        </w:rPr>
        <w:t xml:space="preserve"> of the Inter-American Court of Human Rights (</w:t>
      </w:r>
      <w:r w:rsidR="003A3C24" w:rsidRPr="002907D6">
        <w:rPr>
          <w:rFonts w:ascii="Verdana" w:hAnsi="Verdana"/>
          <w:sz w:val="16"/>
          <w:szCs w:val="16"/>
          <w:lang w:val="en-US"/>
        </w:rPr>
        <w:t>annex to the State’s report of January</w:t>
      </w:r>
      <w:r w:rsidRPr="002907D6">
        <w:rPr>
          <w:rFonts w:ascii="Verdana" w:hAnsi="Verdana"/>
          <w:sz w:val="16"/>
          <w:szCs w:val="16"/>
          <w:lang w:val="en-US"/>
        </w:rPr>
        <w:t xml:space="preserve"> </w:t>
      </w:r>
      <w:r w:rsidR="00E14607">
        <w:rPr>
          <w:rFonts w:ascii="Verdana" w:hAnsi="Verdana"/>
          <w:sz w:val="16"/>
          <w:szCs w:val="16"/>
          <w:lang w:val="en-US"/>
        </w:rPr>
        <w:t xml:space="preserve">9, </w:t>
      </w:r>
      <w:r w:rsidRPr="002907D6">
        <w:rPr>
          <w:rFonts w:ascii="Verdana" w:hAnsi="Verdana"/>
          <w:sz w:val="16"/>
          <w:szCs w:val="16"/>
          <w:lang w:val="en-US"/>
        </w:rPr>
        <w:t>2020).</w:t>
      </w:r>
    </w:p>
  </w:footnote>
  <w:footnote w:id="9">
    <w:p w14:paraId="02CAD45D" w14:textId="7C15D571" w:rsidR="00063152" w:rsidRPr="00196237" w:rsidRDefault="00574158" w:rsidP="00C34652">
      <w:pPr>
        <w:pStyle w:val="Textonotapie"/>
        <w:spacing w:after="60"/>
        <w:jc w:val="both"/>
        <w:rPr>
          <w:rFonts w:ascii="Verdana" w:hAnsi="Verdana"/>
          <w:sz w:val="16"/>
          <w:szCs w:val="16"/>
          <w:lang w:val="en-US"/>
        </w:rPr>
      </w:pPr>
      <w:r w:rsidRPr="002907D6">
        <w:rPr>
          <w:rStyle w:val="Refdenotaalpie"/>
          <w:rFonts w:ascii="Verdana" w:hAnsi="Verdana"/>
          <w:sz w:val="16"/>
          <w:szCs w:val="16"/>
          <w:lang w:val="en-US"/>
        </w:rPr>
        <w:footnoteRef/>
      </w:r>
      <w:r w:rsidRPr="002907D6">
        <w:rPr>
          <w:rFonts w:ascii="Verdana" w:hAnsi="Verdana"/>
          <w:sz w:val="16"/>
          <w:szCs w:val="16"/>
          <w:lang w:val="en-US"/>
        </w:rPr>
        <w:t xml:space="preserve"> </w:t>
      </w:r>
      <w:r w:rsidRPr="002907D6">
        <w:rPr>
          <w:rFonts w:ascii="Verdana" w:hAnsi="Verdana"/>
          <w:sz w:val="16"/>
          <w:szCs w:val="16"/>
          <w:lang w:val="en-US"/>
        </w:rPr>
        <w:tab/>
      </w:r>
      <w:r w:rsidR="003A3C24" w:rsidRPr="002907D6">
        <w:rPr>
          <w:rFonts w:ascii="Verdana" w:hAnsi="Verdana"/>
          <w:sz w:val="16"/>
          <w:szCs w:val="16"/>
          <w:lang w:val="en-US"/>
        </w:rPr>
        <w:t>Mr.</w:t>
      </w:r>
      <w:r w:rsidRPr="002907D6">
        <w:rPr>
          <w:rFonts w:ascii="Verdana" w:hAnsi="Verdana"/>
          <w:sz w:val="16"/>
          <w:szCs w:val="16"/>
          <w:lang w:val="en-US"/>
        </w:rPr>
        <w:t xml:space="preserve"> Alibux </w:t>
      </w:r>
      <w:r w:rsidR="003A3C24" w:rsidRPr="002907D6">
        <w:rPr>
          <w:rFonts w:ascii="Verdana" w:hAnsi="Verdana"/>
          <w:sz w:val="16"/>
          <w:szCs w:val="16"/>
          <w:lang w:val="en-US"/>
        </w:rPr>
        <w:t xml:space="preserve">referred to the negative effects of the media coverage </w:t>
      </w:r>
      <w:r w:rsidR="003D44E1">
        <w:rPr>
          <w:rFonts w:ascii="Verdana" w:hAnsi="Verdana"/>
          <w:sz w:val="16"/>
          <w:szCs w:val="16"/>
          <w:lang w:val="en-US"/>
        </w:rPr>
        <w:t xml:space="preserve">and the </w:t>
      </w:r>
      <w:r w:rsidR="003D44E1" w:rsidRPr="002907D6">
        <w:rPr>
          <w:rFonts w:ascii="Verdana" w:hAnsi="Verdana"/>
          <w:sz w:val="16"/>
          <w:szCs w:val="16"/>
          <w:lang w:val="en-US"/>
        </w:rPr>
        <w:t xml:space="preserve">public attention </w:t>
      </w:r>
      <w:r w:rsidR="003A3C24" w:rsidRPr="002907D6">
        <w:rPr>
          <w:rFonts w:ascii="Verdana" w:hAnsi="Verdana"/>
          <w:sz w:val="16"/>
          <w:szCs w:val="16"/>
          <w:lang w:val="en-US"/>
        </w:rPr>
        <w:t xml:space="preserve">of the proceedings and </w:t>
      </w:r>
      <w:r w:rsidR="0024299C" w:rsidRPr="002907D6">
        <w:rPr>
          <w:rFonts w:ascii="Verdana" w:hAnsi="Verdana"/>
          <w:sz w:val="16"/>
          <w:szCs w:val="16"/>
          <w:lang w:val="en-US"/>
        </w:rPr>
        <w:t xml:space="preserve">the </w:t>
      </w:r>
      <w:r w:rsidR="003A3C24" w:rsidRPr="002907D6">
        <w:rPr>
          <w:rFonts w:ascii="Verdana" w:hAnsi="Verdana"/>
          <w:sz w:val="16"/>
          <w:szCs w:val="16"/>
          <w:lang w:val="en-US"/>
        </w:rPr>
        <w:t xml:space="preserve">execution of the judgment of the Supreme Court of Suriname. He explained that said </w:t>
      </w:r>
      <w:r w:rsidR="003D44E1">
        <w:rPr>
          <w:rFonts w:ascii="Verdana" w:hAnsi="Verdana"/>
          <w:sz w:val="16"/>
          <w:szCs w:val="16"/>
          <w:lang w:val="en-US"/>
        </w:rPr>
        <w:t>proceedings</w:t>
      </w:r>
      <w:r w:rsidR="003A3C24" w:rsidRPr="002907D6">
        <w:rPr>
          <w:rFonts w:ascii="Verdana" w:hAnsi="Verdana"/>
          <w:sz w:val="16"/>
          <w:szCs w:val="16"/>
          <w:lang w:val="en-US"/>
        </w:rPr>
        <w:t xml:space="preserve"> had</w:t>
      </w:r>
      <w:r w:rsidR="0024299C" w:rsidRPr="002907D6">
        <w:rPr>
          <w:rFonts w:ascii="Verdana" w:hAnsi="Verdana"/>
          <w:sz w:val="16"/>
          <w:szCs w:val="16"/>
          <w:lang w:val="en-US"/>
        </w:rPr>
        <w:t xml:space="preserve"> </w:t>
      </w:r>
      <w:r w:rsidR="003A3C24" w:rsidRPr="002907D6">
        <w:rPr>
          <w:rFonts w:ascii="Verdana" w:hAnsi="Verdana"/>
          <w:sz w:val="16"/>
          <w:szCs w:val="16"/>
          <w:lang w:val="en-US"/>
        </w:rPr>
        <w:t xml:space="preserve">a </w:t>
      </w:r>
      <w:r w:rsidR="00063152" w:rsidRPr="002907D6">
        <w:rPr>
          <w:rFonts w:ascii="Verdana" w:hAnsi="Verdana"/>
          <w:sz w:val="16"/>
          <w:szCs w:val="16"/>
          <w:lang w:val="en-US"/>
        </w:rPr>
        <w:t>“tremendously negative impact on [his] family and [himself]</w:t>
      </w:r>
      <w:r w:rsidR="00063152">
        <w:rPr>
          <w:rFonts w:ascii="Verdana" w:hAnsi="Verdana"/>
          <w:sz w:val="16"/>
          <w:szCs w:val="16"/>
          <w:lang w:val="en-US"/>
        </w:rPr>
        <w:t>”,</w:t>
      </w:r>
      <w:r w:rsidR="00063152" w:rsidRPr="002907D6">
        <w:rPr>
          <w:rFonts w:ascii="Verdana" w:hAnsi="Verdana"/>
          <w:sz w:val="16"/>
          <w:szCs w:val="16"/>
          <w:lang w:val="en-US"/>
        </w:rPr>
        <w:t xml:space="preserve"> and that, over the years, </w:t>
      </w:r>
      <w:r w:rsidR="00063152">
        <w:rPr>
          <w:rFonts w:ascii="Verdana" w:hAnsi="Verdana"/>
          <w:sz w:val="16"/>
          <w:szCs w:val="16"/>
          <w:lang w:val="en-US"/>
        </w:rPr>
        <w:t>they</w:t>
      </w:r>
      <w:r w:rsidR="00063152" w:rsidRPr="002907D6">
        <w:rPr>
          <w:rFonts w:ascii="Verdana" w:hAnsi="Verdana"/>
          <w:sz w:val="16"/>
          <w:szCs w:val="16"/>
          <w:lang w:val="en-US"/>
        </w:rPr>
        <w:t xml:space="preserve"> had </w:t>
      </w:r>
      <w:r w:rsidR="00063152">
        <w:rPr>
          <w:rFonts w:ascii="Verdana" w:hAnsi="Verdana"/>
          <w:sz w:val="16"/>
          <w:szCs w:val="16"/>
          <w:lang w:val="en-US"/>
        </w:rPr>
        <w:t>“</w:t>
      </w:r>
      <w:r w:rsidR="00063152" w:rsidRPr="002907D6">
        <w:rPr>
          <w:rFonts w:ascii="Verdana" w:hAnsi="Verdana"/>
          <w:sz w:val="16"/>
          <w:szCs w:val="16"/>
          <w:lang w:val="en-US"/>
        </w:rPr>
        <w:t xml:space="preserve">gradually </w:t>
      </w:r>
      <w:r w:rsidR="00063152">
        <w:rPr>
          <w:rFonts w:ascii="Verdana" w:hAnsi="Verdana"/>
          <w:sz w:val="16"/>
          <w:szCs w:val="16"/>
          <w:lang w:val="en-US"/>
        </w:rPr>
        <w:t>[</w:t>
      </w:r>
      <w:r w:rsidR="00063152" w:rsidRPr="002907D6">
        <w:rPr>
          <w:rFonts w:ascii="Verdana" w:hAnsi="Verdana"/>
          <w:sz w:val="16"/>
          <w:szCs w:val="16"/>
          <w:lang w:val="en-US"/>
        </w:rPr>
        <w:t>been</w:t>
      </w:r>
      <w:r w:rsidR="00063152">
        <w:rPr>
          <w:rFonts w:ascii="Verdana" w:hAnsi="Verdana"/>
          <w:sz w:val="16"/>
          <w:szCs w:val="16"/>
          <w:lang w:val="en-US"/>
        </w:rPr>
        <w:t>]</w:t>
      </w:r>
      <w:r w:rsidR="00063152" w:rsidRPr="002907D6">
        <w:rPr>
          <w:rFonts w:ascii="Verdana" w:hAnsi="Verdana"/>
          <w:sz w:val="16"/>
          <w:szCs w:val="16"/>
          <w:lang w:val="en-US"/>
        </w:rPr>
        <w:t xml:space="preserve"> able to </w:t>
      </w:r>
      <w:r w:rsidR="00063152">
        <w:rPr>
          <w:rFonts w:ascii="Verdana" w:hAnsi="Verdana"/>
          <w:sz w:val="16"/>
          <w:szCs w:val="16"/>
          <w:lang w:val="en-US"/>
        </w:rPr>
        <w:t>cope</w:t>
      </w:r>
      <w:r w:rsidR="00063152" w:rsidRPr="002907D6">
        <w:rPr>
          <w:rFonts w:ascii="Verdana" w:hAnsi="Verdana"/>
          <w:sz w:val="16"/>
          <w:szCs w:val="16"/>
          <w:lang w:val="en-US"/>
        </w:rPr>
        <w:t xml:space="preserve"> with this and </w:t>
      </w:r>
      <w:r w:rsidR="00063152">
        <w:rPr>
          <w:rFonts w:ascii="Verdana" w:hAnsi="Verdana"/>
          <w:sz w:val="16"/>
          <w:szCs w:val="16"/>
          <w:lang w:val="en-US"/>
        </w:rPr>
        <w:t>move on to normality in [their] personal and professional lives</w:t>
      </w:r>
      <w:r w:rsidR="00063152" w:rsidRPr="002907D6">
        <w:rPr>
          <w:rFonts w:ascii="Verdana" w:hAnsi="Verdana"/>
          <w:sz w:val="16"/>
          <w:szCs w:val="16"/>
          <w:lang w:val="en-US"/>
        </w:rPr>
        <w:t>.” For this reason, he ind</w:t>
      </w:r>
      <w:r w:rsidR="00063152">
        <w:rPr>
          <w:rFonts w:ascii="Verdana" w:hAnsi="Verdana"/>
          <w:sz w:val="16"/>
          <w:szCs w:val="16"/>
          <w:lang w:val="en-US"/>
        </w:rPr>
        <w:t>icated that “a</w:t>
      </w:r>
      <w:r w:rsidR="00063152" w:rsidRPr="002907D6">
        <w:rPr>
          <w:rFonts w:ascii="Verdana" w:hAnsi="Verdana"/>
          <w:sz w:val="16"/>
          <w:szCs w:val="16"/>
          <w:lang w:val="en-US"/>
        </w:rPr>
        <w:t xml:space="preserve"> renew</w:t>
      </w:r>
      <w:r w:rsidR="00063152">
        <w:rPr>
          <w:rFonts w:ascii="Verdana" w:hAnsi="Verdana"/>
          <w:sz w:val="16"/>
          <w:szCs w:val="16"/>
          <w:lang w:val="en-US"/>
        </w:rPr>
        <w:t>ed</w:t>
      </w:r>
      <w:r w:rsidR="00063152" w:rsidRPr="002907D6">
        <w:rPr>
          <w:rFonts w:ascii="Verdana" w:hAnsi="Verdana"/>
          <w:sz w:val="16"/>
          <w:szCs w:val="16"/>
          <w:lang w:val="en-US"/>
        </w:rPr>
        <w:t xml:space="preserve"> attention </w:t>
      </w:r>
      <w:r w:rsidR="00063152">
        <w:rPr>
          <w:rFonts w:ascii="Verdana" w:hAnsi="Verdana"/>
          <w:sz w:val="16"/>
          <w:szCs w:val="16"/>
          <w:lang w:val="en-US"/>
        </w:rPr>
        <w:t>regarding [his]</w:t>
      </w:r>
      <w:r w:rsidR="00063152" w:rsidRPr="002907D6">
        <w:rPr>
          <w:rFonts w:ascii="Verdana" w:hAnsi="Verdana"/>
          <w:sz w:val="16"/>
          <w:szCs w:val="16"/>
          <w:lang w:val="en-US"/>
        </w:rPr>
        <w:t xml:space="preserve"> case could</w:t>
      </w:r>
      <w:r w:rsidR="00063152">
        <w:rPr>
          <w:rFonts w:ascii="Verdana" w:hAnsi="Verdana"/>
          <w:sz w:val="16"/>
          <w:szCs w:val="16"/>
          <w:lang w:val="en-US"/>
        </w:rPr>
        <w:t xml:space="preserve"> give rise to a re</w:t>
      </w:r>
      <w:r w:rsidR="00063152" w:rsidRPr="002907D6">
        <w:rPr>
          <w:rFonts w:ascii="Verdana" w:hAnsi="Verdana"/>
          <w:sz w:val="16"/>
          <w:szCs w:val="16"/>
          <w:lang w:val="en-US"/>
        </w:rPr>
        <w:t>new</w:t>
      </w:r>
      <w:r w:rsidR="00063152">
        <w:rPr>
          <w:rFonts w:ascii="Verdana" w:hAnsi="Verdana"/>
          <w:sz w:val="16"/>
          <w:szCs w:val="16"/>
          <w:lang w:val="en-US"/>
        </w:rPr>
        <w:t>ed</w:t>
      </w:r>
      <w:r w:rsidR="00063152" w:rsidRPr="002907D6">
        <w:rPr>
          <w:rFonts w:ascii="Verdana" w:hAnsi="Verdana"/>
          <w:sz w:val="16"/>
          <w:szCs w:val="16"/>
          <w:lang w:val="en-US"/>
        </w:rPr>
        <w:t xml:space="preserve"> process of stigmatization again [him] </w:t>
      </w:r>
      <w:r w:rsidR="00063152">
        <w:rPr>
          <w:rFonts w:ascii="Verdana" w:hAnsi="Verdana"/>
          <w:sz w:val="16"/>
          <w:szCs w:val="16"/>
          <w:lang w:val="en-US"/>
        </w:rPr>
        <w:t>in the</w:t>
      </w:r>
      <w:r w:rsidR="00063152" w:rsidRPr="002907D6">
        <w:rPr>
          <w:rFonts w:ascii="Verdana" w:hAnsi="Verdana"/>
          <w:sz w:val="16"/>
          <w:szCs w:val="16"/>
          <w:lang w:val="en-US"/>
        </w:rPr>
        <w:t xml:space="preserve"> Surinamese </w:t>
      </w:r>
      <w:r w:rsidR="00063152">
        <w:rPr>
          <w:rFonts w:ascii="Verdana" w:hAnsi="Verdana"/>
          <w:sz w:val="16"/>
          <w:szCs w:val="16"/>
          <w:lang w:val="en-US"/>
        </w:rPr>
        <w:t>society” based on “a verdict</w:t>
      </w:r>
      <w:r w:rsidR="00063152" w:rsidRPr="002907D6">
        <w:rPr>
          <w:rFonts w:ascii="Verdana" w:hAnsi="Verdana"/>
          <w:sz w:val="16"/>
          <w:szCs w:val="16"/>
          <w:lang w:val="en-US"/>
        </w:rPr>
        <w:t xml:space="preserve"> </w:t>
      </w:r>
      <w:r w:rsidR="00063152">
        <w:rPr>
          <w:rFonts w:ascii="Verdana" w:hAnsi="Verdana"/>
          <w:sz w:val="16"/>
          <w:szCs w:val="16"/>
          <w:lang w:val="en-US"/>
        </w:rPr>
        <w:t xml:space="preserve">[… </w:t>
      </w:r>
      <w:r w:rsidR="00063152" w:rsidRPr="002907D6">
        <w:rPr>
          <w:rFonts w:ascii="Verdana" w:hAnsi="Verdana"/>
          <w:sz w:val="16"/>
          <w:szCs w:val="16"/>
          <w:lang w:val="en-US"/>
        </w:rPr>
        <w:t>that was</w:t>
      </w:r>
      <w:r w:rsidR="00063152">
        <w:rPr>
          <w:rFonts w:ascii="Verdana" w:hAnsi="Verdana"/>
          <w:sz w:val="16"/>
          <w:szCs w:val="16"/>
          <w:lang w:val="en-US"/>
        </w:rPr>
        <w:t>] executed more than sixteen</w:t>
      </w:r>
      <w:r w:rsidR="00063152" w:rsidRPr="002907D6">
        <w:rPr>
          <w:rFonts w:ascii="Verdana" w:hAnsi="Verdana"/>
          <w:sz w:val="16"/>
          <w:szCs w:val="16"/>
          <w:lang w:val="en-US"/>
        </w:rPr>
        <w:t xml:space="preserve"> years ago.” He added tha</w:t>
      </w:r>
      <w:r w:rsidR="00063152">
        <w:rPr>
          <w:rFonts w:ascii="Verdana" w:hAnsi="Verdana"/>
          <w:sz w:val="16"/>
          <w:szCs w:val="16"/>
          <w:lang w:val="en-US"/>
        </w:rPr>
        <w:t xml:space="preserve">t this could even mean that he </w:t>
      </w:r>
      <w:r w:rsidR="00063152" w:rsidRPr="002907D6">
        <w:rPr>
          <w:rFonts w:ascii="Verdana" w:hAnsi="Verdana"/>
          <w:sz w:val="16"/>
          <w:szCs w:val="16"/>
          <w:lang w:val="en-US"/>
        </w:rPr>
        <w:t xml:space="preserve">was </w:t>
      </w:r>
      <w:r w:rsidR="00063152">
        <w:rPr>
          <w:rFonts w:ascii="Verdana" w:hAnsi="Verdana"/>
          <w:sz w:val="16"/>
          <w:szCs w:val="16"/>
          <w:lang w:val="en-US"/>
        </w:rPr>
        <w:t>“</w:t>
      </w:r>
      <w:r w:rsidR="00063152" w:rsidRPr="002907D6">
        <w:rPr>
          <w:rFonts w:ascii="Verdana" w:hAnsi="Verdana"/>
          <w:sz w:val="16"/>
          <w:szCs w:val="16"/>
          <w:lang w:val="en-US"/>
        </w:rPr>
        <w:t xml:space="preserve">being </w:t>
      </w:r>
      <w:r w:rsidR="00063152">
        <w:rPr>
          <w:rFonts w:ascii="Verdana" w:hAnsi="Verdana"/>
          <w:sz w:val="16"/>
          <w:szCs w:val="16"/>
          <w:lang w:val="en-US"/>
        </w:rPr>
        <w:t>punished</w:t>
      </w:r>
      <w:r w:rsidR="00063152" w:rsidRPr="002907D6">
        <w:rPr>
          <w:rFonts w:ascii="Verdana" w:hAnsi="Verdana"/>
          <w:sz w:val="16"/>
          <w:szCs w:val="16"/>
          <w:lang w:val="en-US"/>
        </w:rPr>
        <w:t xml:space="preserve"> for a second time for the same </w:t>
      </w:r>
      <w:r w:rsidR="00063152">
        <w:rPr>
          <w:rFonts w:ascii="Verdana" w:hAnsi="Verdana"/>
          <w:sz w:val="16"/>
          <w:szCs w:val="16"/>
          <w:lang w:val="en-US"/>
        </w:rPr>
        <w:t>offense</w:t>
      </w:r>
      <w:r w:rsidR="00063152" w:rsidRPr="002907D6">
        <w:rPr>
          <w:rFonts w:ascii="Verdana" w:hAnsi="Verdana"/>
          <w:sz w:val="16"/>
          <w:szCs w:val="16"/>
          <w:lang w:val="en-US"/>
        </w:rPr>
        <w:t xml:space="preserve">,” which would </w:t>
      </w:r>
      <w:r w:rsidR="00063152">
        <w:rPr>
          <w:rFonts w:ascii="Verdana" w:hAnsi="Verdana"/>
          <w:sz w:val="16"/>
          <w:szCs w:val="16"/>
          <w:lang w:val="en-US"/>
        </w:rPr>
        <w:t>harm</w:t>
      </w:r>
      <w:r w:rsidR="00063152" w:rsidRPr="002907D6">
        <w:rPr>
          <w:rFonts w:ascii="Verdana" w:hAnsi="Verdana"/>
          <w:sz w:val="16"/>
          <w:szCs w:val="16"/>
          <w:lang w:val="en-US"/>
        </w:rPr>
        <w:t xml:space="preserve"> his “human dignity, </w:t>
      </w:r>
      <w:r w:rsidR="00063152">
        <w:rPr>
          <w:rFonts w:ascii="Verdana" w:hAnsi="Verdana"/>
          <w:sz w:val="16"/>
          <w:szCs w:val="16"/>
          <w:lang w:val="en-US"/>
        </w:rPr>
        <w:t>[</w:t>
      </w:r>
      <w:r w:rsidR="00063152" w:rsidRPr="002907D6">
        <w:rPr>
          <w:rFonts w:ascii="Verdana" w:hAnsi="Verdana"/>
          <w:sz w:val="16"/>
          <w:szCs w:val="16"/>
          <w:lang w:val="en-US"/>
        </w:rPr>
        <w:t>his</w:t>
      </w:r>
      <w:r w:rsidR="00063152">
        <w:rPr>
          <w:rFonts w:ascii="Verdana" w:hAnsi="Verdana"/>
          <w:sz w:val="16"/>
          <w:szCs w:val="16"/>
          <w:lang w:val="en-US"/>
        </w:rPr>
        <w:t>]</w:t>
      </w:r>
      <w:r w:rsidR="00063152" w:rsidRPr="002907D6">
        <w:rPr>
          <w:rFonts w:ascii="Verdana" w:hAnsi="Verdana"/>
          <w:sz w:val="16"/>
          <w:szCs w:val="16"/>
          <w:lang w:val="en-US"/>
        </w:rPr>
        <w:t xml:space="preserve"> professional life and the protection and defense of </w:t>
      </w:r>
      <w:r w:rsidR="00063152">
        <w:rPr>
          <w:rFonts w:ascii="Verdana" w:hAnsi="Verdana"/>
          <w:sz w:val="16"/>
          <w:szCs w:val="16"/>
          <w:lang w:val="en-US"/>
        </w:rPr>
        <w:t>[</w:t>
      </w:r>
      <w:r w:rsidR="00063152" w:rsidRPr="002907D6">
        <w:rPr>
          <w:rFonts w:ascii="Verdana" w:hAnsi="Verdana"/>
          <w:sz w:val="16"/>
          <w:szCs w:val="16"/>
          <w:lang w:val="en-US"/>
        </w:rPr>
        <w:t>his</w:t>
      </w:r>
      <w:r w:rsidR="00063152">
        <w:rPr>
          <w:rFonts w:ascii="Verdana" w:hAnsi="Verdana"/>
          <w:sz w:val="16"/>
          <w:szCs w:val="16"/>
          <w:lang w:val="en-US"/>
        </w:rPr>
        <w:t>] political and</w:t>
      </w:r>
      <w:r w:rsidR="00063152" w:rsidRPr="002907D6">
        <w:rPr>
          <w:rFonts w:ascii="Verdana" w:hAnsi="Verdana"/>
          <w:sz w:val="16"/>
          <w:szCs w:val="16"/>
          <w:lang w:val="en-US"/>
        </w:rPr>
        <w:t xml:space="preserve"> civil rights.”</w:t>
      </w:r>
      <w:r w:rsidR="00196237">
        <w:rPr>
          <w:rFonts w:ascii="Verdana" w:hAnsi="Verdana"/>
          <w:sz w:val="16"/>
          <w:szCs w:val="16"/>
          <w:lang w:val="en-US"/>
        </w:rPr>
        <w:t xml:space="preserve"> </w:t>
      </w:r>
      <w:r w:rsidR="00196237">
        <w:rPr>
          <w:rFonts w:ascii="Verdana" w:hAnsi="Verdana"/>
          <w:i/>
          <w:sz w:val="16"/>
          <w:szCs w:val="16"/>
          <w:lang w:val="en-US"/>
        </w:rPr>
        <w:t xml:space="preserve">Cf. </w:t>
      </w:r>
      <w:r w:rsidR="00196237">
        <w:rPr>
          <w:rFonts w:ascii="Verdana" w:hAnsi="Verdana"/>
          <w:sz w:val="16"/>
          <w:szCs w:val="16"/>
          <w:lang w:val="en-US"/>
        </w:rPr>
        <w:t xml:space="preserve">Copy of the note of </w:t>
      </w:r>
      <w:r w:rsidR="00196237" w:rsidRPr="002907D6">
        <w:rPr>
          <w:rFonts w:ascii="Verdana" w:hAnsi="Verdana"/>
          <w:sz w:val="16"/>
          <w:szCs w:val="16"/>
          <w:lang w:val="en-US"/>
        </w:rPr>
        <w:t xml:space="preserve">January 10, 2020, </w:t>
      </w:r>
      <w:r w:rsidR="00196237">
        <w:rPr>
          <w:rFonts w:ascii="Verdana" w:hAnsi="Verdana"/>
          <w:i/>
          <w:sz w:val="16"/>
          <w:szCs w:val="16"/>
          <w:lang w:val="en-US"/>
        </w:rPr>
        <w:t xml:space="preserve">supra </w:t>
      </w:r>
      <w:r w:rsidR="00196237">
        <w:rPr>
          <w:rFonts w:ascii="Verdana" w:hAnsi="Verdana"/>
          <w:sz w:val="16"/>
          <w:szCs w:val="16"/>
          <w:lang w:val="en-US"/>
        </w:rPr>
        <w:t xml:space="preserve">note 8. </w:t>
      </w:r>
    </w:p>
  </w:footnote>
  <w:footnote w:id="10">
    <w:p w14:paraId="698D782E" w14:textId="21386456" w:rsidR="00C96DC3" w:rsidRPr="00C96DC3" w:rsidRDefault="00C96DC3" w:rsidP="00C96DC3">
      <w:pPr>
        <w:pStyle w:val="Textonotapie"/>
        <w:jc w:val="both"/>
        <w:rPr>
          <w:rFonts w:ascii="Verdana" w:hAnsi="Verdana"/>
          <w:sz w:val="16"/>
          <w:szCs w:val="16"/>
          <w:lang w:val="en-US"/>
        </w:rPr>
      </w:pPr>
      <w:r w:rsidRPr="00C96DC3">
        <w:rPr>
          <w:rStyle w:val="Refdenotaalpie"/>
          <w:rFonts w:ascii="Verdana" w:hAnsi="Verdana"/>
          <w:sz w:val="16"/>
          <w:szCs w:val="16"/>
        </w:rPr>
        <w:footnoteRef/>
      </w:r>
      <w:r w:rsidRPr="00C96DC3">
        <w:rPr>
          <w:rFonts w:ascii="Verdana" w:hAnsi="Verdana"/>
          <w:sz w:val="16"/>
          <w:szCs w:val="16"/>
          <w:lang w:val="en-US"/>
        </w:rPr>
        <w:t xml:space="preserve"> </w:t>
      </w:r>
      <w:r w:rsidRPr="00C96DC3">
        <w:rPr>
          <w:rFonts w:ascii="Verdana" w:hAnsi="Verdana"/>
          <w:sz w:val="16"/>
          <w:szCs w:val="16"/>
          <w:lang w:val="en-US"/>
        </w:rPr>
        <w:tab/>
      </w:r>
      <w:r w:rsidR="000B53E9">
        <w:rPr>
          <w:rFonts w:ascii="Verdana" w:hAnsi="Verdana"/>
          <w:i/>
          <w:sz w:val="16"/>
          <w:szCs w:val="16"/>
          <w:lang w:val="en-US"/>
        </w:rPr>
        <w:t>Cf</w:t>
      </w:r>
      <w:r w:rsidRPr="00C96DC3">
        <w:rPr>
          <w:rFonts w:ascii="Verdana" w:hAnsi="Verdana"/>
          <w:i/>
          <w:sz w:val="16"/>
          <w:szCs w:val="16"/>
          <w:lang w:val="en-US"/>
        </w:rPr>
        <w:t xml:space="preserve">. </w:t>
      </w:r>
      <w:r w:rsidRPr="00C96DC3">
        <w:rPr>
          <w:rFonts w:ascii="Verdana" w:hAnsi="Verdana"/>
          <w:sz w:val="16"/>
          <w:szCs w:val="16"/>
          <w:lang w:val="en-US"/>
        </w:rPr>
        <w:t xml:space="preserve">State’s report of January 8, 2020. </w:t>
      </w:r>
    </w:p>
  </w:footnote>
  <w:footnote w:id="11">
    <w:p w14:paraId="0713E074" w14:textId="644CDCC0" w:rsidR="00574158" w:rsidRPr="002907D6" w:rsidRDefault="00574158" w:rsidP="00C34652">
      <w:pPr>
        <w:pStyle w:val="Textonotapie"/>
        <w:spacing w:after="60"/>
        <w:jc w:val="both"/>
        <w:rPr>
          <w:rFonts w:ascii="Verdana" w:hAnsi="Verdana"/>
          <w:b/>
          <w:sz w:val="16"/>
          <w:szCs w:val="16"/>
          <w:lang w:val="en-US"/>
        </w:rPr>
      </w:pPr>
      <w:r w:rsidRPr="002907D6">
        <w:rPr>
          <w:rStyle w:val="Refdenotaalpie"/>
          <w:rFonts w:ascii="Verdana" w:hAnsi="Verdana"/>
          <w:sz w:val="16"/>
          <w:szCs w:val="16"/>
          <w:lang w:val="en-US"/>
        </w:rPr>
        <w:footnoteRef/>
      </w:r>
      <w:r w:rsidRPr="002907D6">
        <w:rPr>
          <w:rFonts w:ascii="Verdana" w:hAnsi="Verdana"/>
          <w:sz w:val="16"/>
          <w:szCs w:val="16"/>
          <w:lang w:val="en-US"/>
        </w:rPr>
        <w:t xml:space="preserve"> </w:t>
      </w:r>
      <w:r w:rsidRPr="002907D6">
        <w:rPr>
          <w:rFonts w:ascii="Verdana" w:hAnsi="Verdana"/>
          <w:sz w:val="16"/>
          <w:szCs w:val="16"/>
          <w:lang w:val="en-US"/>
        </w:rPr>
        <w:tab/>
      </w:r>
      <w:r w:rsidR="00474407" w:rsidRPr="002907D6">
        <w:rPr>
          <w:rFonts w:ascii="Verdana" w:hAnsi="Verdana"/>
          <w:sz w:val="16"/>
          <w:szCs w:val="16"/>
          <w:lang w:val="en-US"/>
        </w:rPr>
        <w:t>In this regard</w:t>
      </w:r>
      <w:r w:rsidR="00C96DC3">
        <w:rPr>
          <w:rFonts w:ascii="Verdana" w:hAnsi="Verdana"/>
          <w:sz w:val="16"/>
          <w:szCs w:val="16"/>
          <w:lang w:val="en-US"/>
        </w:rPr>
        <w:t>, see</w:t>
      </w:r>
      <w:r w:rsidRPr="002907D6">
        <w:rPr>
          <w:rFonts w:ascii="Verdana" w:hAnsi="Verdana"/>
          <w:sz w:val="16"/>
          <w:szCs w:val="16"/>
          <w:lang w:val="en-US"/>
        </w:rPr>
        <w:t xml:space="preserve">: </w:t>
      </w:r>
      <w:r w:rsidRPr="002907D6">
        <w:rPr>
          <w:rStyle w:val="Textoennegrita"/>
          <w:rFonts w:ascii="Verdana" w:hAnsi="Verdana"/>
          <w:b w:val="0"/>
          <w:i/>
          <w:color w:val="000000"/>
          <w:sz w:val="16"/>
          <w:szCs w:val="16"/>
          <w:shd w:val="clear" w:color="auto" w:fill="FFFFFF"/>
          <w:lang w:val="en-US"/>
        </w:rPr>
        <w:t xml:space="preserve">Case of Fernández Ortega </w:t>
      </w:r>
      <w:r w:rsidR="00474407" w:rsidRPr="002907D6">
        <w:rPr>
          <w:rStyle w:val="Textoennegrita"/>
          <w:rFonts w:ascii="Verdana" w:hAnsi="Verdana"/>
          <w:b w:val="0"/>
          <w:i/>
          <w:color w:val="000000"/>
          <w:sz w:val="16"/>
          <w:szCs w:val="16"/>
          <w:shd w:val="clear" w:color="auto" w:fill="FFFFFF"/>
          <w:lang w:val="en-US"/>
        </w:rPr>
        <w:t>et al.</w:t>
      </w:r>
      <w:r w:rsidRPr="002907D6">
        <w:rPr>
          <w:rStyle w:val="Textoennegrita"/>
          <w:rFonts w:ascii="Verdana" w:hAnsi="Verdana"/>
          <w:b w:val="0"/>
          <w:i/>
          <w:color w:val="000000"/>
          <w:sz w:val="16"/>
          <w:szCs w:val="16"/>
          <w:shd w:val="clear" w:color="auto" w:fill="FFFFFF"/>
          <w:lang w:val="en-US"/>
        </w:rPr>
        <w:t xml:space="preserve"> v. M</w:t>
      </w:r>
      <w:r w:rsidR="00474407" w:rsidRPr="002907D6">
        <w:rPr>
          <w:rStyle w:val="Textoennegrita"/>
          <w:rFonts w:ascii="Verdana" w:hAnsi="Verdana"/>
          <w:b w:val="0"/>
          <w:i/>
          <w:color w:val="000000"/>
          <w:sz w:val="16"/>
          <w:szCs w:val="16"/>
          <w:shd w:val="clear" w:color="auto" w:fill="FFFFFF"/>
          <w:lang w:val="en-US"/>
        </w:rPr>
        <w:t>e</w:t>
      </w:r>
      <w:r w:rsidRPr="002907D6">
        <w:rPr>
          <w:rStyle w:val="Textoennegrita"/>
          <w:rFonts w:ascii="Verdana" w:hAnsi="Verdana"/>
          <w:b w:val="0"/>
          <w:i/>
          <w:color w:val="000000"/>
          <w:sz w:val="16"/>
          <w:szCs w:val="16"/>
          <w:shd w:val="clear" w:color="auto" w:fill="FFFFFF"/>
          <w:lang w:val="en-US"/>
        </w:rPr>
        <w:t xml:space="preserve">xico. </w:t>
      </w:r>
      <w:r w:rsidR="00474407" w:rsidRPr="002907D6">
        <w:rPr>
          <w:rStyle w:val="Textoennegrita"/>
          <w:rFonts w:ascii="Verdana" w:hAnsi="Verdana"/>
          <w:b w:val="0"/>
          <w:i/>
          <w:color w:val="000000"/>
          <w:sz w:val="16"/>
          <w:szCs w:val="16"/>
          <w:shd w:val="clear" w:color="auto" w:fill="FFFFFF"/>
          <w:lang w:val="en-US"/>
        </w:rPr>
        <w:t>Monitoring compliance with judgment</w:t>
      </w:r>
      <w:r w:rsidRPr="002907D6">
        <w:rPr>
          <w:rStyle w:val="Textoennegrita"/>
          <w:rFonts w:ascii="Verdana" w:hAnsi="Verdana"/>
          <w:b w:val="0"/>
          <w:i/>
          <w:color w:val="000000"/>
          <w:sz w:val="16"/>
          <w:szCs w:val="16"/>
          <w:shd w:val="clear" w:color="auto" w:fill="FFFFFF"/>
          <w:lang w:val="en-US"/>
        </w:rPr>
        <w:t xml:space="preserve">. </w:t>
      </w:r>
      <w:r w:rsidR="00474407" w:rsidRPr="002907D6">
        <w:rPr>
          <w:rStyle w:val="Textoennegrita"/>
          <w:rFonts w:ascii="Verdana" w:hAnsi="Verdana"/>
          <w:b w:val="0"/>
          <w:color w:val="000000"/>
          <w:sz w:val="16"/>
          <w:szCs w:val="16"/>
          <w:shd w:val="clear" w:color="auto" w:fill="FFFFFF"/>
          <w:lang w:val="en-US"/>
        </w:rPr>
        <w:t>Order of</w:t>
      </w:r>
      <w:r w:rsidRPr="002907D6">
        <w:rPr>
          <w:rStyle w:val="Textoennegrita"/>
          <w:rFonts w:ascii="Verdana" w:hAnsi="Verdana"/>
          <w:b w:val="0"/>
          <w:color w:val="000000"/>
          <w:sz w:val="16"/>
          <w:szCs w:val="16"/>
          <w:shd w:val="clear" w:color="auto" w:fill="FFFFFF"/>
          <w:lang w:val="en-US"/>
        </w:rPr>
        <w:t xml:space="preserve"> the Inter-American Court of Human Rights </w:t>
      </w:r>
      <w:r w:rsidR="00474407" w:rsidRPr="002907D6">
        <w:rPr>
          <w:rStyle w:val="Textoennegrita"/>
          <w:rFonts w:ascii="Verdana" w:hAnsi="Verdana"/>
          <w:b w:val="0"/>
          <w:color w:val="000000"/>
          <w:sz w:val="16"/>
          <w:szCs w:val="16"/>
          <w:shd w:val="clear" w:color="auto" w:fill="FFFFFF"/>
          <w:lang w:val="en-US"/>
        </w:rPr>
        <w:t>of November 25,</w:t>
      </w:r>
      <w:r w:rsidRPr="002907D6">
        <w:rPr>
          <w:rStyle w:val="Textoennegrita"/>
          <w:rFonts w:ascii="Verdana" w:hAnsi="Verdana"/>
          <w:b w:val="0"/>
          <w:color w:val="000000"/>
          <w:sz w:val="16"/>
          <w:szCs w:val="16"/>
          <w:shd w:val="clear" w:color="auto" w:fill="FFFFFF"/>
          <w:lang w:val="en-US"/>
        </w:rPr>
        <w:t xml:space="preserve"> 2010, </w:t>
      </w:r>
      <w:r w:rsidR="00474407" w:rsidRPr="002907D6">
        <w:rPr>
          <w:rStyle w:val="Textoennegrita"/>
          <w:rFonts w:ascii="Verdana" w:hAnsi="Verdana"/>
          <w:b w:val="0"/>
          <w:i/>
          <w:iCs/>
          <w:color w:val="000000"/>
          <w:sz w:val="16"/>
          <w:szCs w:val="16"/>
          <w:shd w:val="clear" w:color="auto" w:fill="FFFFFF"/>
          <w:lang w:val="en-US"/>
        </w:rPr>
        <w:t>c</w:t>
      </w:r>
      <w:r w:rsidRPr="002907D6">
        <w:rPr>
          <w:rStyle w:val="Textoennegrita"/>
          <w:rFonts w:ascii="Verdana" w:hAnsi="Verdana"/>
          <w:b w:val="0"/>
          <w:i/>
          <w:iCs/>
          <w:color w:val="000000"/>
          <w:sz w:val="16"/>
          <w:szCs w:val="16"/>
          <w:shd w:val="clear" w:color="auto" w:fill="FFFFFF"/>
          <w:lang w:val="en-US"/>
        </w:rPr>
        <w:t>onsiderand</w:t>
      </w:r>
      <w:r w:rsidR="00474407" w:rsidRPr="002907D6">
        <w:rPr>
          <w:rStyle w:val="Textoennegrita"/>
          <w:rFonts w:ascii="Verdana" w:hAnsi="Verdana"/>
          <w:b w:val="0"/>
          <w:i/>
          <w:iCs/>
          <w:color w:val="000000"/>
          <w:sz w:val="16"/>
          <w:szCs w:val="16"/>
          <w:shd w:val="clear" w:color="auto" w:fill="FFFFFF"/>
          <w:lang w:val="en-US"/>
        </w:rPr>
        <w:t>um</w:t>
      </w:r>
      <w:r w:rsidRPr="002907D6">
        <w:rPr>
          <w:rStyle w:val="Textoennegrita"/>
          <w:rFonts w:ascii="Verdana" w:hAnsi="Verdana"/>
          <w:b w:val="0"/>
          <w:color w:val="000000"/>
          <w:sz w:val="16"/>
          <w:szCs w:val="16"/>
          <w:shd w:val="clear" w:color="auto" w:fill="FFFFFF"/>
          <w:lang w:val="en-US"/>
        </w:rPr>
        <w:t xml:space="preserve"> 6; </w:t>
      </w:r>
      <w:r w:rsidRPr="002907D6">
        <w:rPr>
          <w:rStyle w:val="Textoennegrita"/>
          <w:rFonts w:ascii="Verdana" w:hAnsi="Verdana"/>
          <w:b w:val="0"/>
          <w:i/>
          <w:color w:val="000000"/>
          <w:sz w:val="16"/>
          <w:szCs w:val="16"/>
          <w:shd w:val="clear" w:color="auto" w:fill="FFFFFF"/>
          <w:lang w:val="en-US"/>
        </w:rPr>
        <w:t xml:space="preserve">Case of Rosendo Cantú </w:t>
      </w:r>
      <w:r w:rsidR="00474407" w:rsidRPr="002907D6">
        <w:rPr>
          <w:rStyle w:val="Textoennegrita"/>
          <w:rFonts w:ascii="Verdana" w:hAnsi="Verdana"/>
          <w:b w:val="0"/>
          <w:i/>
          <w:color w:val="000000"/>
          <w:sz w:val="16"/>
          <w:szCs w:val="16"/>
          <w:shd w:val="clear" w:color="auto" w:fill="FFFFFF"/>
          <w:lang w:val="en-US"/>
        </w:rPr>
        <w:t>et al.</w:t>
      </w:r>
      <w:r w:rsidRPr="002907D6">
        <w:rPr>
          <w:rStyle w:val="Textoennegrita"/>
          <w:rFonts w:ascii="Verdana" w:hAnsi="Verdana"/>
          <w:b w:val="0"/>
          <w:i/>
          <w:color w:val="000000"/>
          <w:sz w:val="16"/>
          <w:szCs w:val="16"/>
          <w:shd w:val="clear" w:color="auto" w:fill="FFFFFF"/>
          <w:lang w:val="en-US"/>
        </w:rPr>
        <w:t xml:space="preserve"> v. México. </w:t>
      </w:r>
      <w:r w:rsidR="00474407" w:rsidRPr="002907D6">
        <w:rPr>
          <w:rStyle w:val="Textoennegrita"/>
          <w:rFonts w:ascii="Verdana" w:hAnsi="Verdana"/>
          <w:b w:val="0"/>
          <w:i/>
          <w:color w:val="000000"/>
          <w:sz w:val="16"/>
          <w:szCs w:val="16"/>
          <w:shd w:val="clear" w:color="auto" w:fill="FFFFFF"/>
          <w:lang w:val="en-US"/>
        </w:rPr>
        <w:t>Monitoring compliance with judgment</w:t>
      </w:r>
      <w:r w:rsidRPr="002907D6">
        <w:rPr>
          <w:rStyle w:val="Textoennegrita"/>
          <w:rFonts w:ascii="Verdana" w:hAnsi="Verdana"/>
          <w:b w:val="0"/>
          <w:i/>
          <w:color w:val="000000"/>
          <w:sz w:val="16"/>
          <w:szCs w:val="16"/>
          <w:shd w:val="clear" w:color="auto" w:fill="FFFFFF"/>
          <w:lang w:val="en-US"/>
        </w:rPr>
        <w:t>.</w:t>
      </w:r>
      <w:r w:rsidRPr="002907D6">
        <w:rPr>
          <w:rStyle w:val="Textoennegrita"/>
          <w:rFonts w:ascii="Verdana" w:hAnsi="Verdana"/>
          <w:b w:val="0"/>
          <w:color w:val="000000"/>
          <w:sz w:val="16"/>
          <w:szCs w:val="16"/>
          <w:shd w:val="clear" w:color="auto" w:fill="FFFFFF"/>
          <w:lang w:val="en-US"/>
        </w:rPr>
        <w:t xml:space="preserve"> </w:t>
      </w:r>
      <w:r w:rsidR="00474407" w:rsidRPr="002907D6">
        <w:rPr>
          <w:rStyle w:val="Textoennegrita"/>
          <w:rFonts w:ascii="Verdana" w:hAnsi="Verdana"/>
          <w:b w:val="0"/>
          <w:color w:val="000000"/>
          <w:sz w:val="16"/>
          <w:szCs w:val="16"/>
          <w:shd w:val="clear" w:color="auto" w:fill="FFFFFF"/>
          <w:lang w:val="en-US"/>
        </w:rPr>
        <w:t>Order of</w:t>
      </w:r>
      <w:r w:rsidRPr="002907D6">
        <w:rPr>
          <w:rStyle w:val="Textoennegrita"/>
          <w:rFonts w:ascii="Verdana" w:hAnsi="Verdana"/>
          <w:b w:val="0"/>
          <w:color w:val="000000"/>
          <w:sz w:val="16"/>
          <w:szCs w:val="16"/>
          <w:shd w:val="clear" w:color="auto" w:fill="FFFFFF"/>
          <w:lang w:val="en-US"/>
        </w:rPr>
        <w:t xml:space="preserve"> the Inter-American Court of Human Rights </w:t>
      </w:r>
      <w:r w:rsidR="00474407" w:rsidRPr="002907D6">
        <w:rPr>
          <w:rStyle w:val="Textoennegrita"/>
          <w:rFonts w:ascii="Verdana" w:hAnsi="Verdana"/>
          <w:b w:val="0"/>
          <w:color w:val="000000"/>
          <w:sz w:val="16"/>
          <w:szCs w:val="16"/>
          <w:shd w:val="clear" w:color="auto" w:fill="FFFFFF"/>
          <w:lang w:val="en-US"/>
        </w:rPr>
        <w:t>of November 25,</w:t>
      </w:r>
      <w:r w:rsidRPr="002907D6">
        <w:rPr>
          <w:rStyle w:val="Textoennegrita"/>
          <w:rFonts w:ascii="Verdana" w:hAnsi="Verdana"/>
          <w:b w:val="0"/>
          <w:color w:val="000000"/>
          <w:sz w:val="16"/>
          <w:szCs w:val="16"/>
          <w:shd w:val="clear" w:color="auto" w:fill="FFFFFF"/>
          <w:lang w:val="en-US"/>
        </w:rPr>
        <w:t xml:space="preserve"> 2010, </w:t>
      </w:r>
      <w:r w:rsidR="00474407" w:rsidRPr="002907D6">
        <w:rPr>
          <w:rStyle w:val="Textoennegrita"/>
          <w:rFonts w:ascii="Verdana" w:hAnsi="Verdana"/>
          <w:b w:val="0"/>
          <w:i/>
          <w:iCs/>
          <w:color w:val="000000"/>
          <w:sz w:val="16"/>
          <w:szCs w:val="16"/>
          <w:shd w:val="clear" w:color="auto" w:fill="FFFFFF"/>
          <w:lang w:val="en-US"/>
        </w:rPr>
        <w:t>considerandum</w:t>
      </w:r>
      <w:r w:rsidRPr="002907D6">
        <w:rPr>
          <w:rStyle w:val="Textoennegrita"/>
          <w:rFonts w:ascii="Verdana" w:hAnsi="Verdana"/>
          <w:b w:val="0"/>
          <w:color w:val="000000"/>
          <w:sz w:val="16"/>
          <w:szCs w:val="16"/>
          <w:shd w:val="clear" w:color="auto" w:fill="FFFFFF"/>
          <w:lang w:val="en-US"/>
        </w:rPr>
        <w:t xml:space="preserve"> 6; </w:t>
      </w:r>
      <w:r w:rsidRPr="002907D6">
        <w:rPr>
          <w:rStyle w:val="Textoennegrita"/>
          <w:rFonts w:ascii="Verdana" w:hAnsi="Verdana"/>
          <w:b w:val="0"/>
          <w:i/>
          <w:color w:val="000000"/>
          <w:sz w:val="16"/>
          <w:szCs w:val="16"/>
          <w:shd w:val="clear" w:color="auto" w:fill="FFFFFF"/>
          <w:lang w:val="en-US"/>
        </w:rPr>
        <w:t xml:space="preserve">Case of Kawas Fernández v. Honduras. </w:t>
      </w:r>
      <w:r w:rsidR="00474407" w:rsidRPr="002907D6">
        <w:rPr>
          <w:rStyle w:val="Textoennegrita"/>
          <w:rFonts w:ascii="Verdana" w:hAnsi="Verdana"/>
          <w:b w:val="0"/>
          <w:i/>
          <w:color w:val="000000"/>
          <w:sz w:val="16"/>
          <w:szCs w:val="16"/>
          <w:shd w:val="clear" w:color="auto" w:fill="FFFFFF"/>
          <w:lang w:val="en-US"/>
        </w:rPr>
        <w:t>Monitoring compliance with judgment</w:t>
      </w:r>
      <w:r w:rsidRPr="002907D6">
        <w:rPr>
          <w:rStyle w:val="Textoennegrita"/>
          <w:rFonts w:ascii="Verdana" w:hAnsi="Verdana"/>
          <w:b w:val="0"/>
          <w:i/>
          <w:color w:val="000000"/>
          <w:sz w:val="16"/>
          <w:szCs w:val="16"/>
          <w:shd w:val="clear" w:color="auto" w:fill="FFFFFF"/>
          <w:lang w:val="en-US"/>
        </w:rPr>
        <w:t>.</w:t>
      </w:r>
      <w:r w:rsidRPr="002907D6">
        <w:rPr>
          <w:rStyle w:val="Textoennegrita"/>
          <w:rFonts w:ascii="Verdana" w:hAnsi="Verdana"/>
          <w:b w:val="0"/>
          <w:color w:val="000000"/>
          <w:sz w:val="16"/>
          <w:szCs w:val="16"/>
          <w:shd w:val="clear" w:color="auto" w:fill="FFFFFF"/>
          <w:lang w:val="en-US"/>
        </w:rPr>
        <w:t xml:space="preserve"> </w:t>
      </w:r>
      <w:r w:rsidR="00474407" w:rsidRPr="002907D6">
        <w:rPr>
          <w:rStyle w:val="Textoennegrita"/>
          <w:rFonts w:ascii="Verdana" w:hAnsi="Verdana"/>
          <w:b w:val="0"/>
          <w:color w:val="000000"/>
          <w:sz w:val="16"/>
          <w:szCs w:val="16"/>
          <w:shd w:val="clear" w:color="auto" w:fill="FFFFFF"/>
          <w:lang w:val="en-US"/>
        </w:rPr>
        <w:t>Order of</w:t>
      </w:r>
      <w:r w:rsidRPr="002907D6">
        <w:rPr>
          <w:rStyle w:val="Textoennegrita"/>
          <w:rFonts w:ascii="Verdana" w:hAnsi="Verdana"/>
          <w:b w:val="0"/>
          <w:color w:val="000000"/>
          <w:sz w:val="16"/>
          <w:szCs w:val="16"/>
          <w:shd w:val="clear" w:color="auto" w:fill="FFFFFF"/>
          <w:lang w:val="en-US"/>
        </w:rPr>
        <w:t xml:space="preserve"> the Inter-American Court of Human Rights </w:t>
      </w:r>
      <w:r w:rsidR="00474407" w:rsidRPr="002907D6">
        <w:rPr>
          <w:rStyle w:val="Textoennegrita"/>
          <w:rFonts w:ascii="Verdana" w:hAnsi="Verdana"/>
          <w:b w:val="0"/>
          <w:color w:val="000000"/>
          <w:sz w:val="16"/>
          <w:szCs w:val="16"/>
          <w:shd w:val="clear" w:color="auto" w:fill="FFFFFF"/>
          <w:lang w:val="en-US"/>
        </w:rPr>
        <w:t>of October 23,</w:t>
      </w:r>
      <w:r w:rsidRPr="002907D6">
        <w:rPr>
          <w:rStyle w:val="Textoennegrita"/>
          <w:rFonts w:ascii="Verdana" w:hAnsi="Verdana"/>
          <w:b w:val="0"/>
          <w:color w:val="000000"/>
          <w:sz w:val="16"/>
          <w:szCs w:val="16"/>
          <w:shd w:val="clear" w:color="auto" w:fill="FFFFFF"/>
          <w:lang w:val="en-US"/>
        </w:rPr>
        <w:t xml:space="preserve"> 2012, </w:t>
      </w:r>
      <w:r w:rsidR="00474407" w:rsidRPr="002907D6">
        <w:rPr>
          <w:rStyle w:val="Textoennegrita"/>
          <w:rFonts w:ascii="Verdana" w:hAnsi="Verdana"/>
          <w:b w:val="0"/>
          <w:i/>
          <w:iCs/>
          <w:color w:val="000000"/>
          <w:sz w:val="16"/>
          <w:szCs w:val="16"/>
          <w:shd w:val="clear" w:color="auto" w:fill="FFFFFF"/>
          <w:lang w:val="en-US"/>
        </w:rPr>
        <w:t>considerandum</w:t>
      </w:r>
      <w:r w:rsidRPr="002907D6">
        <w:rPr>
          <w:rStyle w:val="Textoennegrita"/>
          <w:rFonts w:ascii="Verdana" w:hAnsi="Verdana"/>
          <w:b w:val="0"/>
          <w:color w:val="000000"/>
          <w:sz w:val="16"/>
          <w:szCs w:val="16"/>
          <w:shd w:val="clear" w:color="auto" w:fill="FFFFFF"/>
          <w:lang w:val="en-US"/>
        </w:rPr>
        <w:t xml:space="preserve"> 8; </w:t>
      </w:r>
      <w:r w:rsidRPr="002907D6">
        <w:rPr>
          <w:rStyle w:val="Textoennegrita"/>
          <w:rFonts w:ascii="Verdana" w:hAnsi="Verdana"/>
          <w:b w:val="0"/>
          <w:i/>
          <w:color w:val="000000"/>
          <w:sz w:val="16"/>
          <w:szCs w:val="16"/>
          <w:shd w:val="clear" w:color="auto" w:fill="FFFFFF"/>
          <w:lang w:val="en-US"/>
        </w:rPr>
        <w:t xml:space="preserve">Case of Mohamed v. Argentina. </w:t>
      </w:r>
      <w:r w:rsidR="00474407" w:rsidRPr="002907D6">
        <w:rPr>
          <w:rStyle w:val="Textoennegrita"/>
          <w:rFonts w:ascii="Verdana" w:hAnsi="Verdana"/>
          <w:b w:val="0"/>
          <w:i/>
          <w:color w:val="000000"/>
          <w:sz w:val="16"/>
          <w:szCs w:val="16"/>
          <w:shd w:val="clear" w:color="auto" w:fill="FFFFFF"/>
          <w:lang w:val="en-US"/>
        </w:rPr>
        <w:t>Monitoring compliance with judgment</w:t>
      </w:r>
      <w:r w:rsidRPr="002907D6">
        <w:rPr>
          <w:rStyle w:val="Textoennegrita"/>
          <w:rFonts w:ascii="Verdana" w:hAnsi="Verdana"/>
          <w:b w:val="0"/>
          <w:i/>
          <w:color w:val="000000"/>
          <w:sz w:val="16"/>
          <w:szCs w:val="16"/>
          <w:shd w:val="clear" w:color="auto" w:fill="FFFFFF"/>
          <w:lang w:val="en-US"/>
        </w:rPr>
        <w:t>.</w:t>
      </w:r>
      <w:r w:rsidRPr="002907D6">
        <w:rPr>
          <w:rStyle w:val="Textoennegrita"/>
          <w:rFonts w:ascii="Verdana" w:hAnsi="Verdana"/>
          <w:b w:val="0"/>
          <w:color w:val="000000"/>
          <w:sz w:val="16"/>
          <w:szCs w:val="16"/>
          <w:shd w:val="clear" w:color="auto" w:fill="FFFFFF"/>
          <w:lang w:val="en-US"/>
        </w:rPr>
        <w:t xml:space="preserve"> </w:t>
      </w:r>
      <w:r w:rsidR="00474407" w:rsidRPr="002907D6">
        <w:rPr>
          <w:rStyle w:val="Textoennegrita"/>
          <w:rFonts w:ascii="Verdana" w:hAnsi="Verdana"/>
          <w:b w:val="0"/>
          <w:color w:val="000000"/>
          <w:sz w:val="16"/>
          <w:szCs w:val="16"/>
          <w:shd w:val="clear" w:color="auto" w:fill="FFFFFF"/>
          <w:lang w:val="en-US"/>
        </w:rPr>
        <w:t>Order of</w:t>
      </w:r>
      <w:r w:rsidRPr="002907D6">
        <w:rPr>
          <w:rStyle w:val="Textoennegrita"/>
          <w:rFonts w:ascii="Verdana" w:hAnsi="Verdana"/>
          <w:b w:val="0"/>
          <w:color w:val="000000"/>
          <w:sz w:val="16"/>
          <w:szCs w:val="16"/>
          <w:shd w:val="clear" w:color="auto" w:fill="FFFFFF"/>
          <w:lang w:val="en-US"/>
        </w:rPr>
        <w:t xml:space="preserve"> the Inter-American Court of Human Rights </w:t>
      </w:r>
      <w:r w:rsidR="00474407" w:rsidRPr="002907D6">
        <w:rPr>
          <w:rStyle w:val="Textoennegrita"/>
          <w:rFonts w:ascii="Verdana" w:hAnsi="Verdana"/>
          <w:b w:val="0"/>
          <w:color w:val="000000"/>
          <w:sz w:val="16"/>
          <w:szCs w:val="16"/>
          <w:shd w:val="clear" w:color="auto" w:fill="FFFFFF"/>
          <w:lang w:val="en-US"/>
        </w:rPr>
        <w:t>of November 13,</w:t>
      </w:r>
      <w:r w:rsidRPr="002907D6">
        <w:rPr>
          <w:rStyle w:val="Textoennegrita"/>
          <w:rFonts w:ascii="Verdana" w:hAnsi="Verdana"/>
          <w:b w:val="0"/>
          <w:color w:val="000000"/>
          <w:sz w:val="16"/>
          <w:szCs w:val="16"/>
          <w:shd w:val="clear" w:color="auto" w:fill="FFFFFF"/>
          <w:lang w:val="en-US"/>
        </w:rPr>
        <w:t xml:space="preserve"> 2015, </w:t>
      </w:r>
      <w:r w:rsidR="00474407" w:rsidRPr="002907D6">
        <w:rPr>
          <w:rStyle w:val="Textoennegrita"/>
          <w:rFonts w:ascii="Verdana" w:hAnsi="Verdana"/>
          <w:b w:val="0"/>
          <w:i/>
          <w:iCs/>
          <w:color w:val="000000"/>
          <w:sz w:val="16"/>
          <w:szCs w:val="16"/>
          <w:shd w:val="clear" w:color="auto" w:fill="FFFFFF"/>
          <w:lang w:val="en-US"/>
        </w:rPr>
        <w:t>considerandum</w:t>
      </w:r>
      <w:r w:rsidRPr="002907D6">
        <w:rPr>
          <w:rStyle w:val="Textoennegrita"/>
          <w:rFonts w:ascii="Verdana" w:hAnsi="Verdana"/>
          <w:b w:val="0"/>
          <w:color w:val="000000"/>
          <w:sz w:val="16"/>
          <w:szCs w:val="16"/>
          <w:shd w:val="clear" w:color="auto" w:fill="FFFFFF"/>
          <w:lang w:val="en-US"/>
        </w:rPr>
        <w:t xml:space="preserve"> 9; </w:t>
      </w:r>
      <w:r w:rsidRPr="002907D6">
        <w:rPr>
          <w:rStyle w:val="Textoennegrita"/>
          <w:rFonts w:ascii="Verdana" w:hAnsi="Verdana"/>
          <w:b w:val="0"/>
          <w:i/>
          <w:color w:val="000000"/>
          <w:sz w:val="16"/>
          <w:szCs w:val="16"/>
          <w:shd w:val="clear" w:color="auto" w:fill="FFFFFF"/>
          <w:lang w:val="en-US"/>
        </w:rPr>
        <w:t xml:space="preserve">Case of </w:t>
      </w:r>
      <w:r w:rsidR="00474407" w:rsidRPr="002907D6">
        <w:rPr>
          <w:rStyle w:val="Textoennegrita"/>
          <w:rFonts w:ascii="Verdana" w:hAnsi="Verdana"/>
          <w:b w:val="0"/>
          <w:i/>
          <w:color w:val="000000"/>
          <w:sz w:val="16"/>
          <w:szCs w:val="16"/>
          <w:shd w:val="clear" w:color="auto" w:fill="FFFFFF"/>
          <w:lang w:val="en-US"/>
        </w:rPr>
        <w:t xml:space="preserve">the Human Rights Defender et al. </w:t>
      </w:r>
      <w:r w:rsidRPr="002907D6">
        <w:rPr>
          <w:rStyle w:val="Textoennegrita"/>
          <w:rFonts w:ascii="Verdana" w:hAnsi="Verdana"/>
          <w:b w:val="0"/>
          <w:i/>
          <w:color w:val="000000"/>
          <w:sz w:val="16"/>
          <w:szCs w:val="16"/>
          <w:shd w:val="clear" w:color="auto" w:fill="FFFFFF"/>
          <w:lang w:val="en-US"/>
        </w:rPr>
        <w:t xml:space="preserve">v. Guatemala. </w:t>
      </w:r>
      <w:r w:rsidR="00474407" w:rsidRPr="002907D6">
        <w:rPr>
          <w:rStyle w:val="Textoennegrita"/>
          <w:rFonts w:ascii="Verdana" w:hAnsi="Verdana"/>
          <w:b w:val="0"/>
          <w:i/>
          <w:color w:val="000000"/>
          <w:sz w:val="16"/>
          <w:szCs w:val="16"/>
          <w:shd w:val="clear" w:color="auto" w:fill="FFFFFF"/>
          <w:lang w:val="en-US"/>
        </w:rPr>
        <w:t>Monitoring compliance with judgment</w:t>
      </w:r>
      <w:r w:rsidRPr="002907D6">
        <w:rPr>
          <w:rStyle w:val="Textoennegrita"/>
          <w:rFonts w:ascii="Verdana" w:hAnsi="Verdana"/>
          <w:b w:val="0"/>
          <w:i/>
          <w:color w:val="000000"/>
          <w:sz w:val="16"/>
          <w:szCs w:val="16"/>
          <w:shd w:val="clear" w:color="auto" w:fill="FFFFFF"/>
          <w:lang w:val="en-US"/>
        </w:rPr>
        <w:t xml:space="preserve">. </w:t>
      </w:r>
      <w:r w:rsidR="00474407" w:rsidRPr="002907D6">
        <w:rPr>
          <w:rStyle w:val="Textoennegrita"/>
          <w:rFonts w:ascii="Verdana" w:hAnsi="Verdana"/>
          <w:b w:val="0"/>
          <w:color w:val="000000"/>
          <w:sz w:val="16"/>
          <w:szCs w:val="16"/>
          <w:shd w:val="clear" w:color="auto" w:fill="FFFFFF"/>
          <w:lang w:val="en-US"/>
        </w:rPr>
        <w:t>Order of</w:t>
      </w:r>
      <w:r w:rsidRPr="002907D6">
        <w:rPr>
          <w:rStyle w:val="Textoennegrita"/>
          <w:rFonts w:ascii="Verdana" w:hAnsi="Verdana"/>
          <w:b w:val="0"/>
          <w:color w:val="000000"/>
          <w:sz w:val="16"/>
          <w:szCs w:val="16"/>
          <w:shd w:val="clear" w:color="auto" w:fill="FFFFFF"/>
          <w:lang w:val="en-US"/>
        </w:rPr>
        <w:t xml:space="preserve"> the Inter-American Court of Human Rights </w:t>
      </w:r>
      <w:r w:rsidR="00474407" w:rsidRPr="002907D6">
        <w:rPr>
          <w:rStyle w:val="Textoennegrita"/>
          <w:rFonts w:ascii="Verdana" w:hAnsi="Verdana"/>
          <w:b w:val="0"/>
          <w:color w:val="000000"/>
          <w:sz w:val="16"/>
          <w:szCs w:val="16"/>
          <w:shd w:val="clear" w:color="auto" w:fill="FFFFFF"/>
          <w:lang w:val="en-US"/>
        </w:rPr>
        <w:t xml:space="preserve">of August 29, </w:t>
      </w:r>
      <w:r w:rsidRPr="002907D6">
        <w:rPr>
          <w:rStyle w:val="Textoennegrita"/>
          <w:rFonts w:ascii="Verdana" w:hAnsi="Verdana"/>
          <w:b w:val="0"/>
          <w:color w:val="000000"/>
          <w:sz w:val="16"/>
          <w:szCs w:val="16"/>
          <w:shd w:val="clear" w:color="auto" w:fill="FFFFFF"/>
          <w:lang w:val="en-US"/>
        </w:rPr>
        <w:t xml:space="preserve">2017, </w:t>
      </w:r>
      <w:r w:rsidR="00474407" w:rsidRPr="002907D6">
        <w:rPr>
          <w:rStyle w:val="Textoennegrita"/>
          <w:rFonts w:ascii="Verdana" w:hAnsi="Verdana"/>
          <w:b w:val="0"/>
          <w:i/>
          <w:iCs/>
          <w:color w:val="000000"/>
          <w:sz w:val="16"/>
          <w:szCs w:val="16"/>
          <w:shd w:val="clear" w:color="auto" w:fill="FFFFFF"/>
          <w:lang w:val="en-US"/>
        </w:rPr>
        <w:t>considerandum</w:t>
      </w:r>
      <w:r w:rsidRPr="002907D6">
        <w:rPr>
          <w:rStyle w:val="Textoennegrita"/>
          <w:rFonts w:ascii="Verdana" w:hAnsi="Verdana"/>
          <w:b w:val="0"/>
          <w:color w:val="000000"/>
          <w:sz w:val="16"/>
          <w:szCs w:val="16"/>
          <w:shd w:val="clear" w:color="auto" w:fill="FFFFFF"/>
          <w:lang w:val="en-US"/>
        </w:rPr>
        <w:t xml:space="preserve"> 6; </w:t>
      </w:r>
      <w:r w:rsidRPr="002907D6">
        <w:rPr>
          <w:rStyle w:val="Textoennegrita"/>
          <w:rFonts w:ascii="Verdana" w:hAnsi="Verdana"/>
          <w:b w:val="0"/>
          <w:i/>
          <w:color w:val="000000"/>
          <w:sz w:val="16"/>
          <w:szCs w:val="16"/>
          <w:shd w:val="clear" w:color="auto" w:fill="FFFFFF"/>
          <w:lang w:val="en-US"/>
        </w:rPr>
        <w:t xml:space="preserve">Case of Vélez Restrepo </w:t>
      </w:r>
      <w:r w:rsidR="00474407" w:rsidRPr="002907D6">
        <w:rPr>
          <w:rStyle w:val="Textoennegrita"/>
          <w:rFonts w:ascii="Verdana" w:hAnsi="Verdana"/>
          <w:b w:val="0"/>
          <w:i/>
          <w:color w:val="000000"/>
          <w:sz w:val="16"/>
          <w:szCs w:val="16"/>
          <w:shd w:val="clear" w:color="auto" w:fill="FFFFFF"/>
          <w:lang w:val="en-US"/>
        </w:rPr>
        <w:t>and family</w:t>
      </w:r>
      <w:r w:rsidRPr="002907D6">
        <w:rPr>
          <w:rStyle w:val="Textoennegrita"/>
          <w:rFonts w:ascii="Verdana" w:hAnsi="Verdana"/>
          <w:b w:val="0"/>
          <w:i/>
          <w:color w:val="000000"/>
          <w:sz w:val="16"/>
          <w:szCs w:val="16"/>
          <w:shd w:val="clear" w:color="auto" w:fill="FFFFFF"/>
          <w:lang w:val="en-US"/>
        </w:rPr>
        <w:t xml:space="preserve"> v. Colombia. </w:t>
      </w:r>
      <w:r w:rsidR="00474407" w:rsidRPr="002907D6">
        <w:rPr>
          <w:rStyle w:val="Textoennegrita"/>
          <w:rFonts w:ascii="Verdana" w:hAnsi="Verdana"/>
          <w:b w:val="0"/>
          <w:i/>
          <w:color w:val="000000"/>
          <w:sz w:val="16"/>
          <w:szCs w:val="16"/>
          <w:shd w:val="clear" w:color="auto" w:fill="FFFFFF"/>
          <w:lang w:val="en-US"/>
        </w:rPr>
        <w:t>Monitoring compliance with judgment</w:t>
      </w:r>
      <w:r w:rsidRPr="002907D6">
        <w:rPr>
          <w:rStyle w:val="Textoennegrita"/>
          <w:rFonts w:ascii="Verdana" w:hAnsi="Verdana"/>
          <w:b w:val="0"/>
          <w:i/>
          <w:color w:val="000000"/>
          <w:sz w:val="16"/>
          <w:szCs w:val="16"/>
          <w:shd w:val="clear" w:color="auto" w:fill="FFFFFF"/>
          <w:lang w:val="en-US"/>
        </w:rPr>
        <w:t>.</w:t>
      </w:r>
      <w:r w:rsidRPr="002907D6">
        <w:rPr>
          <w:rStyle w:val="Textoennegrita"/>
          <w:rFonts w:ascii="Verdana" w:hAnsi="Verdana"/>
          <w:b w:val="0"/>
          <w:color w:val="000000"/>
          <w:sz w:val="16"/>
          <w:szCs w:val="16"/>
          <w:shd w:val="clear" w:color="auto" w:fill="FFFFFF"/>
          <w:lang w:val="en-US"/>
        </w:rPr>
        <w:t xml:space="preserve"> </w:t>
      </w:r>
      <w:r w:rsidR="00474407" w:rsidRPr="002907D6">
        <w:rPr>
          <w:rStyle w:val="Textoennegrita"/>
          <w:rFonts w:ascii="Verdana" w:hAnsi="Verdana"/>
          <w:b w:val="0"/>
          <w:color w:val="000000"/>
          <w:sz w:val="16"/>
          <w:szCs w:val="16"/>
          <w:shd w:val="clear" w:color="auto" w:fill="FFFFFF"/>
          <w:lang w:val="en-US"/>
        </w:rPr>
        <w:t>Order of</w:t>
      </w:r>
      <w:r w:rsidRPr="002907D6">
        <w:rPr>
          <w:rStyle w:val="Textoennegrita"/>
          <w:rFonts w:ascii="Verdana" w:hAnsi="Verdana"/>
          <w:b w:val="0"/>
          <w:color w:val="000000"/>
          <w:sz w:val="16"/>
          <w:szCs w:val="16"/>
          <w:shd w:val="clear" w:color="auto" w:fill="FFFFFF"/>
          <w:lang w:val="en-US"/>
        </w:rPr>
        <w:t xml:space="preserve"> the Inter-American Court of Human Rights </w:t>
      </w:r>
      <w:r w:rsidR="00474407" w:rsidRPr="002907D6">
        <w:rPr>
          <w:rStyle w:val="Textoennegrita"/>
          <w:rFonts w:ascii="Verdana" w:hAnsi="Verdana"/>
          <w:b w:val="0"/>
          <w:color w:val="000000"/>
          <w:sz w:val="16"/>
          <w:szCs w:val="16"/>
          <w:shd w:val="clear" w:color="auto" w:fill="FFFFFF"/>
          <w:lang w:val="en-US"/>
        </w:rPr>
        <w:t>of August 30,</w:t>
      </w:r>
      <w:r w:rsidRPr="002907D6">
        <w:rPr>
          <w:rStyle w:val="Textoennegrita"/>
          <w:rFonts w:ascii="Verdana" w:hAnsi="Verdana"/>
          <w:b w:val="0"/>
          <w:color w:val="000000"/>
          <w:sz w:val="16"/>
          <w:szCs w:val="16"/>
          <w:shd w:val="clear" w:color="auto" w:fill="FFFFFF"/>
          <w:lang w:val="en-US"/>
        </w:rPr>
        <w:t xml:space="preserve"> 2017, </w:t>
      </w:r>
      <w:r w:rsidR="00474407" w:rsidRPr="002907D6">
        <w:rPr>
          <w:rStyle w:val="Textoennegrita"/>
          <w:rFonts w:ascii="Verdana" w:hAnsi="Verdana"/>
          <w:b w:val="0"/>
          <w:i/>
          <w:iCs/>
          <w:color w:val="000000"/>
          <w:sz w:val="16"/>
          <w:szCs w:val="16"/>
          <w:shd w:val="clear" w:color="auto" w:fill="FFFFFF"/>
          <w:lang w:val="en-US"/>
        </w:rPr>
        <w:t>considerandum</w:t>
      </w:r>
      <w:r w:rsidRPr="002907D6">
        <w:rPr>
          <w:rStyle w:val="Textoennegrita"/>
          <w:rFonts w:ascii="Verdana" w:hAnsi="Verdana"/>
          <w:b w:val="0"/>
          <w:color w:val="000000"/>
          <w:sz w:val="16"/>
          <w:szCs w:val="16"/>
          <w:shd w:val="clear" w:color="auto" w:fill="FFFFFF"/>
          <w:lang w:val="en-US"/>
        </w:rPr>
        <w:t xml:space="preserve"> 5, </w:t>
      </w:r>
      <w:r w:rsidR="00474407" w:rsidRPr="002907D6">
        <w:rPr>
          <w:rStyle w:val="Textoennegrita"/>
          <w:rFonts w:ascii="Verdana" w:hAnsi="Verdana"/>
          <w:b w:val="0"/>
          <w:color w:val="000000"/>
          <w:sz w:val="16"/>
          <w:szCs w:val="16"/>
          <w:shd w:val="clear" w:color="auto" w:fill="FFFFFF"/>
          <w:lang w:val="en-US"/>
        </w:rPr>
        <w:t xml:space="preserve">and </w:t>
      </w:r>
      <w:r w:rsidRPr="002907D6">
        <w:rPr>
          <w:rStyle w:val="Textoennegrita"/>
          <w:rFonts w:ascii="Verdana" w:hAnsi="Verdana"/>
          <w:b w:val="0"/>
          <w:i/>
          <w:color w:val="000000"/>
          <w:sz w:val="16"/>
          <w:szCs w:val="16"/>
          <w:shd w:val="clear" w:color="auto" w:fill="FFFFFF"/>
          <w:lang w:val="en-US"/>
        </w:rPr>
        <w:t xml:space="preserve">Case of Luna López v. Honduras. </w:t>
      </w:r>
      <w:r w:rsidR="00474407" w:rsidRPr="002907D6">
        <w:rPr>
          <w:rStyle w:val="Textoennegrita"/>
          <w:rFonts w:ascii="Verdana" w:hAnsi="Verdana"/>
          <w:b w:val="0"/>
          <w:i/>
          <w:color w:val="000000"/>
          <w:sz w:val="16"/>
          <w:szCs w:val="16"/>
          <w:shd w:val="clear" w:color="auto" w:fill="FFFFFF"/>
          <w:lang w:val="en-US"/>
        </w:rPr>
        <w:t>Monitoring compliance with judgment</w:t>
      </w:r>
      <w:r w:rsidRPr="002907D6">
        <w:rPr>
          <w:rStyle w:val="Textoennegrita"/>
          <w:rFonts w:ascii="Verdana" w:hAnsi="Verdana"/>
          <w:b w:val="0"/>
          <w:i/>
          <w:color w:val="000000"/>
          <w:sz w:val="16"/>
          <w:szCs w:val="16"/>
          <w:shd w:val="clear" w:color="auto" w:fill="FFFFFF"/>
          <w:lang w:val="en-US"/>
        </w:rPr>
        <w:t>.</w:t>
      </w:r>
      <w:r w:rsidRPr="002907D6">
        <w:rPr>
          <w:rStyle w:val="Textoennegrita"/>
          <w:rFonts w:ascii="Verdana" w:hAnsi="Verdana"/>
          <w:b w:val="0"/>
          <w:color w:val="000000"/>
          <w:sz w:val="16"/>
          <w:szCs w:val="16"/>
          <w:shd w:val="clear" w:color="auto" w:fill="FFFFFF"/>
          <w:lang w:val="en-US"/>
        </w:rPr>
        <w:t xml:space="preserve"> </w:t>
      </w:r>
      <w:r w:rsidR="00474407" w:rsidRPr="002907D6">
        <w:rPr>
          <w:rStyle w:val="Textoennegrita"/>
          <w:rFonts w:ascii="Verdana" w:hAnsi="Verdana"/>
          <w:b w:val="0"/>
          <w:color w:val="000000"/>
          <w:sz w:val="16"/>
          <w:szCs w:val="16"/>
          <w:shd w:val="clear" w:color="auto" w:fill="FFFFFF"/>
          <w:lang w:val="en-US"/>
        </w:rPr>
        <w:t>Order of</w:t>
      </w:r>
      <w:r w:rsidRPr="002907D6">
        <w:rPr>
          <w:rStyle w:val="Textoennegrita"/>
          <w:rFonts w:ascii="Verdana" w:hAnsi="Verdana"/>
          <w:b w:val="0"/>
          <w:color w:val="000000"/>
          <w:sz w:val="16"/>
          <w:szCs w:val="16"/>
          <w:shd w:val="clear" w:color="auto" w:fill="FFFFFF"/>
          <w:lang w:val="en-US"/>
        </w:rPr>
        <w:t xml:space="preserve"> the Inter-American Court of Human Rights </w:t>
      </w:r>
      <w:r w:rsidR="00474407" w:rsidRPr="002907D6">
        <w:rPr>
          <w:rStyle w:val="Textoennegrita"/>
          <w:rFonts w:ascii="Verdana" w:hAnsi="Verdana"/>
          <w:b w:val="0"/>
          <w:color w:val="000000"/>
          <w:sz w:val="16"/>
          <w:szCs w:val="16"/>
          <w:shd w:val="clear" w:color="auto" w:fill="FFFFFF"/>
          <w:lang w:val="en-US"/>
        </w:rPr>
        <w:t>of November 14,</w:t>
      </w:r>
      <w:r w:rsidRPr="002907D6">
        <w:rPr>
          <w:rStyle w:val="Textoennegrita"/>
          <w:rFonts w:ascii="Verdana" w:hAnsi="Verdana"/>
          <w:b w:val="0"/>
          <w:color w:val="000000"/>
          <w:sz w:val="16"/>
          <w:szCs w:val="16"/>
          <w:shd w:val="clear" w:color="auto" w:fill="FFFFFF"/>
          <w:lang w:val="en-US"/>
        </w:rPr>
        <w:t xml:space="preserve"> 2017, </w:t>
      </w:r>
      <w:r w:rsidR="00474407" w:rsidRPr="002907D6">
        <w:rPr>
          <w:rStyle w:val="Textoennegrita"/>
          <w:rFonts w:ascii="Verdana" w:hAnsi="Verdana"/>
          <w:b w:val="0"/>
          <w:i/>
          <w:iCs/>
          <w:color w:val="000000"/>
          <w:sz w:val="16"/>
          <w:szCs w:val="16"/>
          <w:shd w:val="clear" w:color="auto" w:fill="FFFFFF"/>
          <w:lang w:val="en-US"/>
        </w:rPr>
        <w:t>considerandum</w:t>
      </w:r>
      <w:r w:rsidRPr="002907D6">
        <w:rPr>
          <w:rStyle w:val="Textoennegrita"/>
          <w:rFonts w:ascii="Verdana" w:hAnsi="Verdana"/>
          <w:b w:val="0"/>
          <w:color w:val="000000"/>
          <w:sz w:val="16"/>
          <w:szCs w:val="16"/>
          <w:shd w:val="clear" w:color="auto" w:fill="FFFFFF"/>
          <w:lang w:val="en-US"/>
        </w:rPr>
        <w:t xml:space="preserve"> 7.</w:t>
      </w:r>
    </w:p>
  </w:footnote>
  <w:footnote w:id="12">
    <w:p w14:paraId="36F0390C" w14:textId="50711EE8" w:rsidR="00574158" w:rsidRPr="002907D6" w:rsidRDefault="00574158" w:rsidP="00C34652">
      <w:pPr>
        <w:pStyle w:val="Textonotapie"/>
        <w:spacing w:after="60"/>
        <w:jc w:val="both"/>
        <w:rPr>
          <w:rFonts w:ascii="Verdana" w:hAnsi="Verdana"/>
          <w:sz w:val="16"/>
          <w:szCs w:val="16"/>
          <w:lang w:val="en-US"/>
        </w:rPr>
      </w:pPr>
      <w:r w:rsidRPr="002907D6">
        <w:rPr>
          <w:rStyle w:val="Refdenotaalpie"/>
          <w:rFonts w:ascii="Verdana" w:hAnsi="Verdana"/>
          <w:sz w:val="16"/>
          <w:szCs w:val="16"/>
          <w:lang w:val="en-US"/>
        </w:rPr>
        <w:footnoteRef/>
      </w:r>
      <w:r w:rsidRPr="002907D6">
        <w:rPr>
          <w:rFonts w:ascii="Verdana" w:hAnsi="Verdana"/>
          <w:sz w:val="16"/>
          <w:szCs w:val="16"/>
          <w:lang w:val="en-US"/>
        </w:rPr>
        <w:t xml:space="preserve"> </w:t>
      </w:r>
      <w:r w:rsidRPr="002907D6">
        <w:rPr>
          <w:rFonts w:ascii="Verdana" w:hAnsi="Verdana"/>
          <w:sz w:val="16"/>
          <w:szCs w:val="16"/>
          <w:lang w:val="en-US"/>
        </w:rPr>
        <w:tab/>
        <w:t xml:space="preserve">In paragraph 157 “the Court […] </w:t>
      </w:r>
      <w:r w:rsidR="00CA13E4">
        <w:rPr>
          <w:rFonts w:ascii="Verdana" w:hAnsi="Verdana"/>
          <w:sz w:val="16"/>
          <w:szCs w:val="16"/>
          <w:lang w:val="en-US"/>
        </w:rPr>
        <w:t>fixes</w:t>
      </w:r>
      <w:r w:rsidRPr="002907D6">
        <w:rPr>
          <w:rFonts w:ascii="Verdana" w:hAnsi="Verdana"/>
          <w:sz w:val="16"/>
          <w:szCs w:val="16"/>
          <w:lang w:val="en-US"/>
        </w:rPr>
        <w:t>, in equity, the sum of U</w:t>
      </w:r>
      <w:r w:rsidR="00CA13E4">
        <w:rPr>
          <w:rFonts w:ascii="Verdana" w:hAnsi="Verdana"/>
          <w:sz w:val="16"/>
          <w:szCs w:val="16"/>
          <w:lang w:val="en-US"/>
        </w:rPr>
        <w:t>.</w:t>
      </w:r>
      <w:r w:rsidRPr="002907D6">
        <w:rPr>
          <w:rFonts w:ascii="Verdana" w:hAnsi="Verdana"/>
          <w:sz w:val="16"/>
          <w:szCs w:val="16"/>
          <w:lang w:val="en-US"/>
        </w:rPr>
        <w:t>S</w:t>
      </w:r>
      <w:r w:rsidR="00CA13E4">
        <w:rPr>
          <w:rFonts w:ascii="Verdana" w:hAnsi="Verdana"/>
          <w:sz w:val="16"/>
          <w:szCs w:val="16"/>
          <w:lang w:val="en-US"/>
        </w:rPr>
        <w:t xml:space="preserve">. </w:t>
      </w:r>
      <w:r w:rsidRPr="002907D6">
        <w:rPr>
          <w:rFonts w:ascii="Verdana" w:hAnsi="Verdana"/>
          <w:sz w:val="16"/>
          <w:szCs w:val="16"/>
          <w:lang w:val="en-US"/>
        </w:rPr>
        <w:t xml:space="preserve">$10,000.00 (ten thousand </w:t>
      </w:r>
      <w:r w:rsidR="00CA13E4">
        <w:rPr>
          <w:rFonts w:ascii="Verdana" w:hAnsi="Verdana"/>
          <w:sz w:val="16"/>
          <w:szCs w:val="16"/>
          <w:lang w:val="en-US"/>
        </w:rPr>
        <w:t xml:space="preserve">dollars of the </w:t>
      </w:r>
      <w:r w:rsidRPr="002907D6">
        <w:rPr>
          <w:rFonts w:ascii="Verdana" w:hAnsi="Verdana"/>
          <w:sz w:val="16"/>
          <w:szCs w:val="16"/>
          <w:lang w:val="en-US"/>
        </w:rPr>
        <w:t>United States</w:t>
      </w:r>
      <w:r w:rsidR="00CA13E4">
        <w:rPr>
          <w:rFonts w:ascii="Verdana" w:hAnsi="Verdana"/>
          <w:sz w:val="16"/>
          <w:szCs w:val="16"/>
          <w:lang w:val="en-US"/>
        </w:rPr>
        <w:t xml:space="preserve"> of America</w:t>
      </w:r>
      <w:r w:rsidRPr="002907D6">
        <w:rPr>
          <w:rFonts w:ascii="Verdana" w:hAnsi="Verdana"/>
          <w:sz w:val="16"/>
          <w:szCs w:val="16"/>
          <w:lang w:val="en-US"/>
        </w:rPr>
        <w:t xml:space="preserve">) </w:t>
      </w:r>
      <w:r w:rsidR="00CA13E4">
        <w:rPr>
          <w:rFonts w:ascii="Verdana" w:hAnsi="Verdana"/>
          <w:sz w:val="16"/>
          <w:szCs w:val="16"/>
          <w:lang w:val="en-US"/>
        </w:rPr>
        <w:t xml:space="preserve">by the way of </w:t>
      </w:r>
      <w:r w:rsidRPr="002907D6">
        <w:rPr>
          <w:rFonts w:ascii="Verdana" w:hAnsi="Verdana"/>
          <w:sz w:val="16"/>
          <w:szCs w:val="16"/>
          <w:lang w:val="en-US"/>
        </w:rPr>
        <w:t>compensation for non-pecuniary damage suffered by Mr. Alibux”.</w:t>
      </w:r>
    </w:p>
  </w:footnote>
  <w:footnote w:id="13">
    <w:p w14:paraId="72003587" w14:textId="1C2FBAC5" w:rsidR="00574158" w:rsidRPr="002907D6" w:rsidRDefault="00574158" w:rsidP="00C34652">
      <w:pPr>
        <w:pStyle w:val="Textonotapie"/>
        <w:spacing w:after="60"/>
        <w:jc w:val="both"/>
        <w:rPr>
          <w:rFonts w:ascii="Verdana" w:hAnsi="Verdana"/>
          <w:sz w:val="16"/>
          <w:szCs w:val="16"/>
          <w:lang w:val="en-US"/>
        </w:rPr>
      </w:pPr>
      <w:r w:rsidRPr="002907D6">
        <w:rPr>
          <w:rStyle w:val="Refdenotaalpie"/>
          <w:rFonts w:ascii="Verdana" w:hAnsi="Verdana"/>
          <w:sz w:val="16"/>
          <w:szCs w:val="16"/>
          <w:lang w:val="en-US"/>
        </w:rPr>
        <w:footnoteRef/>
      </w:r>
      <w:r w:rsidRPr="002907D6">
        <w:rPr>
          <w:rFonts w:ascii="Verdana" w:hAnsi="Verdana"/>
          <w:sz w:val="16"/>
          <w:szCs w:val="16"/>
          <w:lang w:val="en-US"/>
        </w:rPr>
        <w:t xml:space="preserve"> </w:t>
      </w:r>
      <w:r w:rsidRPr="002907D6">
        <w:rPr>
          <w:rFonts w:ascii="Verdana" w:hAnsi="Verdana"/>
          <w:sz w:val="16"/>
          <w:szCs w:val="16"/>
          <w:lang w:val="en-US"/>
        </w:rPr>
        <w:tab/>
        <w:t>In paragraph 165 “the Court award</w:t>
      </w:r>
      <w:r w:rsidR="00CA13E4">
        <w:rPr>
          <w:rFonts w:ascii="Verdana" w:hAnsi="Verdana"/>
          <w:sz w:val="16"/>
          <w:szCs w:val="16"/>
          <w:lang w:val="en-US"/>
        </w:rPr>
        <w:t>[ed]</w:t>
      </w:r>
      <w:r w:rsidRPr="002907D6">
        <w:rPr>
          <w:rFonts w:ascii="Verdana" w:hAnsi="Verdana"/>
          <w:sz w:val="16"/>
          <w:szCs w:val="16"/>
          <w:lang w:val="en-US"/>
        </w:rPr>
        <w:t xml:space="preserve"> the sum of U</w:t>
      </w:r>
      <w:r w:rsidR="00CA13E4">
        <w:rPr>
          <w:rFonts w:ascii="Verdana" w:hAnsi="Verdana"/>
          <w:sz w:val="16"/>
          <w:szCs w:val="16"/>
          <w:lang w:val="en-US"/>
        </w:rPr>
        <w:t>.</w:t>
      </w:r>
      <w:r w:rsidRPr="002907D6">
        <w:rPr>
          <w:rFonts w:ascii="Verdana" w:hAnsi="Verdana"/>
          <w:sz w:val="16"/>
          <w:szCs w:val="16"/>
          <w:lang w:val="en-US"/>
        </w:rPr>
        <w:t>S</w:t>
      </w:r>
      <w:r w:rsidR="00CA13E4">
        <w:rPr>
          <w:rFonts w:ascii="Verdana" w:hAnsi="Verdana"/>
          <w:sz w:val="16"/>
          <w:szCs w:val="16"/>
          <w:lang w:val="en-US"/>
        </w:rPr>
        <w:t xml:space="preserve">. </w:t>
      </w:r>
      <w:r w:rsidRPr="002907D6">
        <w:rPr>
          <w:rFonts w:ascii="Verdana" w:hAnsi="Verdana"/>
          <w:sz w:val="16"/>
          <w:szCs w:val="16"/>
          <w:lang w:val="en-US"/>
        </w:rPr>
        <w:t>$3,364.00 (three thousand three hundred a</w:t>
      </w:r>
      <w:r w:rsidR="00C34AF1" w:rsidRPr="002907D6">
        <w:rPr>
          <w:rFonts w:ascii="Verdana" w:hAnsi="Verdana"/>
          <w:sz w:val="16"/>
          <w:szCs w:val="16"/>
          <w:lang w:val="en-US"/>
        </w:rPr>
        <w:t>n</w:t>
      </w:r>
      <w:r w:rsidRPr="002907D6">
        <w:rPr>
          <w:rFonts w:ascii="Verdana" w:hAnsi="Verdana"/>
          <w:sz w:val="16"/>
          <w:szCs w:val="16"/>
          <w:lang w:val="en-US"/>
        </w:rPr>
        <w:t xml:space="preserve">d sixty-four </w:t>
      </w:r>
      <w:r w:rsidR="00CA13E4">
        <w:rPr>
          <w:rFonts w:ascii="Verdana" w:hAnsi="Verdana"/>
          <w:sz w:val="16"/>
          <w:szCs w:val="16"/>
          <w:lang w:val="en-US"/>
        </w:rPr>
        <w:t xml:space="preserve">dollars of the </w:t>
      </w:r>
      <w:r w:rsidRPr="002907D6">
        <w:rPr>
          <w:rFonts w:ascii="Verdana" w:hAnsi="Verdana"/>
          <w:sz w:val="16"/>
          <w:szCs w:val="16"/>
          <w:lang w:val="en-US"/>
        </w:rPr>
        <w:t xml:space="preserve">United States </w:t>
      </w:r>
      <w:r w:rsidR="00CA13E4">
        <w:rPr>
          <w:rFonts w:ascii="Verdana" w:hAnsi="Verdana"/>
          <w:sz w:val="16"/>
          <w:szCs w:val="16"/>
          <w:lang w:val="en-US"/>
        </w:rPr>
        <w:t>of America</w:t>
      </w:r>
      <w:r w:rsidRPr="002907D6">
        <w:rPr>
          <w:rFonts w:ascii="Verdana" w:hAnsi="Verdana"/>
          <w:sz w:val="16"/>
          <w:szCs w:val="16"/>
          <w:lang w:val="en-US"/>
        </w:rPr>
        <w:t xml:space="preserve">)” to reimburse costs and expenses. </w:t>
      </w:r>
    </w:p>
  </w:footnote>
  <w:footnote w:id="14">
    <w:p w14:paraId="70DE494E" w14:textId="32E2122A" w:rsidR="00574158" w:rsidRPr="002907D6" w:rsidRDefault="00574158" w:rsidP="00C34652">
      <w:pPr>
        <w:pStyle w:val="Textonotapie"/>
        <w:spacing w:after="60"/>
        <w:jc w:val="both"/>
        <w:rPr>
          <w:lang w:val="en-US"/>
        </w:rPr>
      </w:pPr>
      <w:r w:rsidRPr="002907D6">
        <w:rPr>
          <w:rStyle w:val="Refdenotaalpie"/>
          <w:rFonts w:ascii="Verdana" w:hAnsi="Verdana"/>
          <w:sz w:val="16"/>
          <w:szCs w:val="16"/>
          <w:lang w:val="en-US"/>
        </w:rPr>
        <w:footnoteRef/>
      </w:r>
      <w:r w:rsidRPr="002907D6">
        <w:rPr>
          <w:rFonts w:ascii="Verdana" w:hAnsi="Verdana"/>
          <w:sz w:val="16"/>
          <w:szCs w:val="16"/>
          <w:lang w:val="en-US"/>
        </w:rPr>
        <w:t xml:space="preserve"> </w:t>
      </w:r>
      <w:r w:rsidRPr="002907D6">
        <w:rPr>
          <w:rFonts w:ascii="Verdana" w:hAnsi="Verdana"/>
          <w:sz w:val="16"/>
          <w:szCs w:val="16"/>
          <w:lang w:val="en-US"/>
        </w:rPr>
        <w:tab/>
      </w:r>
      <w:r w:rsidRPr="002907D6">
        <w:rPr>
          <w:rFonts w:ascii="Verdana" w:hAnsi="Verdana"/>
          <w:i/>
          <w:sz w:val="16"/>
          <w:szCs w:val="16"/>
          <w:lang w:val="en-US"/>
        </w:rPr>
        <w:t>Cf.</w:t>
      </w:r>
      <w:r w:rsidRPr="002907D6">
        <w:rPr>
          <w:rFonts w:ascii="Verdana" w:hAnsi="Verdana"/>
          <w:sz w:val="16"/>
          <w:szCs w:val="16"/>
          <w:lang w:val="en-US"/>
        </w:rPr>
        <w:t xml:space="preserve"> Copy of the bank statement of </w:t>
      </w:r>
      <w:r w:rsidR="00945C9D">
        <w:rPr>
          <w:rFonts w:ascii="Verdana" w:hAnsi="Verdana"/>
          <w:sz w:val="16"/>
          <w:szCs w:val="16"/>
          <w:lang w:val="en-US"/>
        </w:rPr>
        <w:t xml:space="preserve">Mr. </w:t>
      </w:r>
      <w:proofErr w:type="spellStart"/>
      <w:r w:rsidRPr="002907D6">
        <w:rPr>
          <w:rFonts w:ascii="Verdana" w:hAnsi="Verdana"/>
          <w:sz w:val="16"/>
          <w:szCs w:val="16"/>
          <w:lang w:val="en-US"/>
        </w:rPr>
        <w:t>Liakat</w:t>
      </w:r>
      <w:proofErr w:type="spellEnd"/>
      <w:r w:rsidRPr="002907D6">
        <w:rPr>
          <w:rFonts w:ascii="Verdana" w:hAnsi="Verdana"/>
          <w:sz w:val="16"/>
          <w:szCs w:val="16"/>
          <w:lang w:val="en-US"/>
        </w:rPr>
        <w:t xml:space="preserve"> Ali </w:t>
      </w:r>
      <w:proofErr w:type="spellStart"/>
      <w:r w:rsidRPr="002907D6">
        <w:rPr>
          <w:rFonts w:ascii="Verdana" w:hAnsi="Verdana"/>
          <w:sz w:val="16"/>
          <w:szCs w:val="16"/>
          <w:lang w:val="en-US"/>
        </w:rPr>
        <w:t>Alibux</w:t>
      </w:r>
      <w:proofErr w:type="spellEnd"/>
      <w:r w:rsidRPr="002907D6">
        <w:rPr>
          <w:rFonts w:ascii="Verdana" w:hAnsi="Verdana"/>
          <w:sz w:val="16"/>
          <w:szCs w:val="16"/>
          <w:lang w:val="en-US"/>
        </w:rPr>
        <w:t xml:space="preserve"> (annex to the State’s report of December 12, 2019).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9A1D04"/>
    <w:multiLevelType w:val="hybridMultilevel"/>
    <w:tmpl w:val="699A8F0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14A52356"/>
    <w:multiLevelType w:val="hybridMultilevel"/>
    <w:tmpl w:val="DD62A6B0"/>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1ADC1221"/>
    <w:multiLevelType w:val="hybridMultilevel"/>
    <w:tmpl w:val="79AAE520"/>
    <w:lvl w:ilvl="0" w:tplc="8A66CF6C">
      <w:start w:val="1"/>
      <w:numFmt w:val="decimal"/>
      <w:lvlText w:val="%1."/>
      <w:lvlJc w:val="left"/>
      <w:pPr>
        <w:ind w:left="720" w:hanging="360"/>
      </w:pPr>
      <w:rPr>
        <w:rFonts w:ascii="Verdana" w:hAnsi="Verdana" w:hint="default"/>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nsid w:val="1B681FF0"/>
    <w:multiLevelType w:val="hybridMultilevel"/>
    <w:tmpl w:val="1548F17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nsid w:val="1C2312DB"/>
    <w:multiLevelType w:val="hybridMultilevel"/>
    <w:tmpl w:val="D4A45248"/>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1FC906BF"/>
    <w:multiLevelType w:val="hybridMultilevel"/>
    <w:tmpl w:val="1DCCA0FC"/>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2AE437EB"/>
    <w:multiLevelType w:val="hybridMultilevel"/>
    <w:tmpl w:val="C6425C24"/>
    <w:lvl w:ilvl="0" w:tplc="140A000F">
      <w:start w:val="1"/>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nsid w:val="345016D4"/>
    <w:multiLevelType w:val="hybridMultilevel"/>
    <w:tmpl w:val="E7427CCE"/>
    <w:lvl w:ilvl="0" w:tplc="14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388C1B2E"/>
    <w:multiLevelType w:val="hybridMultilevel"/>
    <w:tmpl w:val="A86A8EE4"/>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61D15C1E"/>
    <w:multiLevelType w:val="hybridMultilevel"/>
    <w:tmpl w:val="5974096C"/>
    <w:lvl w:ilvl="0" w:tplc="14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7DF85804"/>
    <w:multiLevelType w:val="hybridMultilevel"/>
    <w:tmpl w:val="8F0663CC"/>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
  </w:num>
  <w:num w:numId="2">
    <w:abstractNumId w:val="5"/>
  </w:num>
  <w:num w:numId="3">
    <w:abstractNumId w:val="10"/>
  </w:num>
  <w:num w:numId="4">
    <w:abstractNumId w:val="4"/>
  </w:num>
  <w:num w:numId="5">
    <w:abstractNumId w:val="1"/>
  </w:num>
  <w:num w:numId="6">
    <w:abstractNumId w:val="9"/>
  </w:num>
  <w:num w:numId="7">
    <w:abstractNumId w:val="6"/>
  </w:num>
  <w:num w:numId="8">
    <w:abstractNumId w:val="7"/>
  </w:num>
  <w:num w:numId="9">
    <w:abstractNumId w:val="8"/>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6" w:nlCheck="1" w:checkStyle="0"/>
  <w:activeWritingStyle w:appName="MSWord" w:lang="es-ES" w:vendorID="64" w:dllVersion="6" w:nlCheck="1" w:checkStyle="1"/>
  <w:activeWritingStyle w:appName="MSWord" w:lang="es-CR" w:vendorID="64" w:dllVersion="6" w:nlCheck="1" w:checkStyle="1"/>
  <w:activeWritingStyle w:appName="MSWord" w:lang="es-MX" w:vendorID="64" w:dllVersion="6" w:nlCheck="1" w:checkStyle="1"/>
  <w:activeWritingStyle w:appName="MSWord" w:lang="es-CR" w:vendorID="64" w:dllVersion="0" w:nlCheck="1" w:checkStyle="0"/>
  <w:activeWritingStyle w:appName="MSWord" w:lang="en-US" w:vendorID="64" w:dllVersion="0" w:nlCheck="1" w:checkStyle="0"/>
  <w:activeWritingStyle w:appName="MSWord" w:lang="es-MX" w:vendorID="64" w:dllVersion="0" w:nlCheck="1" w:checkStyle="0"/>
  <w:activeWritingStyle w:appName="MSWord" w:lang="en-US" w:vendorID="64" w:dllVersion="4096" w:nlCheck="1" w:checkStyle="0"/>
  <w:activeWritingStyle w:appName="MSWord" w:lang="en-US" w:vendorID="64" w:dllVersion="6" w:nlCheck="1" w:checkStyle="1"/>
  <w:activeWritingStyle w:appName="MSWord" w:lang="pt-BR" w:vendorID="64" w:dllVersion="0" w:nlCheck="1" w:checkStyle="0"/>
  <w:activeWritingStyle w:appName="MSWord" w:lang="es-ES" w:vendorID="64" w:dllVersion="0" w:nlCheck="1" w:checkStyle="0"/>
  <w:activeWritingStyle w:appName="MSWord" w:lang="en-US"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5B9"/>
    <w:rsid w:val="00031392"/>
    <w:rsid w:val="00033A97"/>
    <w:rsid w:val="00051458"/>
    <w:rsid w:val="0005502E"/>
    <w:rsid w:val="000573F3"/>
    <w:rsid w:val="00063152"/>
    <w:rsid w:val="000762F9"/>
    <w:rsid w:val="00081AF9"/>
    <w:rsid w:val="000A224C"/>
    <w:rsid w:val="000B53E9"/>
    <w:rsid w:val="000C6AEC"/>
    <w:rsid w:val="000E7115"/>
    <w:rsid w:val="000F314E"/>
    <w:rsid w:val="00100E29"/>
    <w:rsid w:val="001022CC"/>
    <w:rsid w:val="00116B8F"/>
    <w:rsid w:val="00122D10"/>
    <w:rsid w:val="001239F5"/>
    <w:rsid w:val="0013192D"/>
    <w:rsid w:val="0016694C"/>
    <w:rsid w:val="00196237"/>
    <w:rsid w:val="001A4109"/>
    <w:rsid w:val="001C33E5"/>
    <w:rsid w:val="001E122E"/>
    <w:rsid w:val="001E4343"/>
    <w:rsid w:val="001E6DA5"/>
    <w:rsid w:val="001F7CA6"/>
    <w:rsid w:val="00222D0D"/>
    <w:rsid w:val="00233838"/>
    <w:rsid w:val="00240098"/>
    <w:rsid w:val="0024299C"/>
    <w:rsid w:val="00251ADA"/>
    <w:rsid w:val="00261191"/>
    <w:rsid w:val="00265DDA"/>
    <w:rsid w:val="00270BB3"/>
    <w:rsid w:val="00280814"/>
    <w:rsid w:val="002907D6"/>
    <w:rsid w:val="002941C3"/>
    <w:rsid w:val="002A5B59"/>
    <w:rsid w:val="002F641F"/>
    <w:rsid w:val="00305136"/>
    <w:rsid w:val="00316803"/>
    <w:rsid w:val="003311D4"/>
    <w:rsid w:val="003422A0"/>
    <w:rsid w:val="0035379E"/>
    <w:rsid w:val="00374BDC"/>
    <w:rsid w:val="003A3C24"/>
    <w:rsid w:val="003A6205"/>
    <w:rsid w:val="003A7F59"/>
    <w:rsid w:val="003D25CE"/>
    <w:rsid w:val="003D44E1"/>
    <w:rsid w:val="00412533"/>
    <w:rsid w:val="00416328"/>
    <w:rsid w:val="00422117"/>
    <w:rsid w:val="004227B5"/>
    <w:rsid w:val="004275D5"/>
    <w:rsid w:val="00474407"/>
    <w:rsid w:val="004A5BDF"/>
    <w:rsid w:val="004C177F"/>
    <w:rsid w:val="004D3E9A"/>
    <w:rsid w:val="004E5DC4"/>
    <w:rsid w:val="00504230"/>
    <w:rsid w:val="005413E8"/>
    <w:rsid w:val="00544C3A"/>
    <w:rsid w:val="0055137B"/>
    <w:rsid w:val="00572E72"/>
    <w:rsid w:val="00574158"/>
    <w:rsid w:val="005771F1"/>
    <w:rsid w:val="00580575"/>
    <w:rsid w:val="00582EB2"/>
    <w:rsid w:val="00590591"/>
    <w:rsid w:val="00590AFD"/>
    <w:rsid w:val="005914DC"/>
    <w:rsid w:val="005A1F3D"/>
    <w:rsid w:val="005B6213"/>
    <w:rsid w:val="005C62F0"/>
    <w:rsid w:val="005C706C"/>
    <w:rsid w:val="005E40FC"/>
    <w:rsid w:val="00601151"/>
    <w:rsid w:val="0060756A"/>
    <w:rsid w:val="00607A1D"/>
    <w:rsid w:val="006135B5"/>
    <w:rsid w:val="0063148D"/>
    <w:rsid w:val="00645449"/>
    <w:rsid w:val="00656348"/>
    <w:rsid w:val="00684178"/>
    <w:rsid w:val="00686D0C"/>
    <w:rsid w:val="0069517D"/>
    <w:rsid w:val="006A3775"/>
    <w:rsid w:val="006A5AB7"/>
    <w:rsid w:val="006E4AA4"/>
    <w:rsid w:val="00706A42"/>
    <w:rsid w:val="00721028"/>
    <w:rsid w:val="00721CD4"/>
    <w:rsid w:val="00723458"/>
    <w:rsid w:val="007426D6"/>
    <w:rsid w:val="007519DF"/>
    <w:rsid w:val="00757932"/>
    <w:rsid w:val="007639B9"/>
    <w:rsid w:val="00764B3D"/>
    <w:rsid w:val="00764BBD"/>
    <w:rsid w:val="00782141"/>
    <w:rsid w:val="007A0582"/>
    <w:rsid w:val="007C20C8"/>
    <w:rsid w:val="007D16F1"/>
    <w:rsid w:val="007D37B0"/>
    <w:rsid w:val="00800A15"/>
    <w:rsid w:val="008074E6"/>
    <w:rsid w:val="0083145C"/>
    <w:rsid w:val="00832437"/>
    <w:rsid w:val="008505A7"/>
    <w:rsid w:val="00866743"/>
    <w:rsid w:val="00891A6F"/>
    <w:rsid w:val="008C3EF6"/>
    <w:rsid w:val="008F23E7"/>
    <w:rsid w:val="008F34D3"/>
    <w:rsid w:val="008F4831"/>
    <w:rsid w:val="008F51D6"/>
    <w:rsid w:val="00900FE1"/>
    <w:rsid w:val="0092281F"/>
    <w:rsid w:val="00925AF0"/>
    <w:rsid w:val="009348F9"/>
    <w:rsid w:val="00945BD9"/>
    <w:rsid w:val="00945C9D"/>
    <w:rsid w:val="00960899"/>
    <w:rsid w:val="009632F0"/>
    <w:rsid w:val="00981F09"/>
    <w:rsid w:val="009831A9"/>
    <w:rsid w:val="00984588"/>
    <w:rsid w:val="009920D2"/>
    <w:rsid w:val="009E24CD"/>
    <w:rsid w:val="009E2956"/>
    <w:rsid w:val="009F1958"/>
    <w:rsid w:val="009F5A33"/>
    <w:rsid w:val="00A01346"/>
    <w:rsid w:val="00A104AB"/>
    <w:rsid w:val="00A11CCE"/>
    <w:rsid w:val="00A14644"/>
    <w:rsid w:val="00A20914"/>
    <w:rsid w:val="00A25E0A"/>
    <w:rsid w:val="00A273F3"/>
    <w:rsid w:val="00A41CAE"/>
    <w:rsid w:val="00A60344"/>
    <w:rsid w:val="00A61450"/>
    <w:rsid w:val="00A66154"/>
    <w:rsid w:val="00A66A73"/>
    <w:rsid w:val="00A72A61"/>
    <w:rsid w:val="00AA39AF"/>
    <w:rsid w:val="00AC5C9C"/>
    <w:rsid w:val="00AD666F"/>
    <w:rsid w:val="00AF616C"/>
    <w:rsid w:val="00B042A9"/>
    <w:rsid w:val="00B323DC"/>
    <w:rsid w:val="00B33D29"/>
    <w:rsid w:val="00B50898"/>
    <w:rsid w:val="00B66AEE"/>
    <w:rsid w:val="00B8012D"/>
    <w:rsid w:val="00B86E4B"/>
    <w:rsid w:val="00B95164"/>
    <w:rsid w:val="00B97189"/>
    <w:rsid w:val="00BE1886"/>
    <w:rsid w:val="00BF1169"/>
    <w:rsid w:val="00C04D51"/>
    <w:rsid w:val="00C07659"/>
    <w:rsid w:val="00C34652"/>
    <w:rsid w:val="00C34AF1"/>
    <w:rsid w:val="00C44E85"/>
    <w:rsid w:val="00C46FA2"/>
    <w:rsid w:val="00C47984"/>
    <w:rsid w:val="00C72118"/>
    <w:rsid w:val="00C940BD"/>
    <w:rsid w:val="00C96DC3"/>
    <w:rsid w:val="00CA13E4"/>
    <w:rsid w:val="00CB1581"/>
    <w:rsid w:val="00CB2BE5"/>
    <w:rsid w:val="00CB51E8"/>
    <w:rsid w:val="00CC6864"/>
    <w:rsid w:val="00CE1806"/>
    <w:rsid w:val="00CF3B26"/>
    <w:rsid w:val="00D25ADD"/>
    <w:rsid w:val="00D400D2"/>
    <w:rsid w:val="00D466EC"/>
    <w:rsid w:val="00D57784"/>
    <w:rsid w:val="00D80AC1"/>
    <w:rsid w:val="00D8318A"/>
    <w:rsid w:val="00D83348"/>
    <w:rsid w:val="00D86A4A"/>
    <w:rsid w:val="00D904F0"/>
    <w:rsid w:val="00D97671"/>
    <w:rsid w:val="00DB5674"/>
    <w:rsid w:val="00DB5AE9"/>
    <w:rsid w:val="00DB7742"/>
    <w:rsid w:val="00DD04FD"/>
    <w:rsid w:val="00DD14D8"/>
    <w:rsid w:val="00DD62FF"/>
    <w:rsid w:val="00DE5754"/>
    <w:rsid w:val="00DE6651"/>
    <w:rsid w:val="00DF4F5B"/>
    <w:rsid w:val="00E02C23"/>
    <w:rsid w:val="00E14607"/>
    <w:rsid w:val="00E14A4D"/>
    <w:rsid w:val="00E57FC4"/>
    <w:rsid w:val="00E73044"/>
    <w:rsid w:val="00E74071"/>
    <w:rsid w:val="00E83FBB"/>
    <w:rsid w:val="00E93332"/>
    <w:rsid w:val="00E97C14"/>
    <w:rsid w:val="00EB7CE1"/>
    <w:rsid w:val="00EF040C"/>
    <w:rsid w:val="00EF11C6"/>
    <w:rsid w:val="00EF4C0A"/>
    <w:rsid w:val="00EF55B9"/>
    <w:rsid w:val="00EF7050"/>
    <w:rsid w:val="00F53B30"/>
    <w:rsid w:val="00F556E5"/>
    <w:rsid w:val="00F63E0F"/>
    <w:rsid w:val="00F83FF8"/>
    <w:rsid w:val="00F92EC6"/>
    <w:rsid w:val="00FC197D"/>
    <w:rsid w:val="00FC49AC"/>
    <w:rsid w:val="00FD0D3B"/>
    <w:rsid w:val="00FE28BB"/>
    <w:rsid w:val="00FE52B4"/>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95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F55B9"/>
    <w:pPr>
      <w:ind w:left="720"/>
      <w:contextualSpacing/>
    </w:pPr>
  </w:style>
  <w:style w:type="paragraph" w:styleId="Encabezado">
    <w:name w:val="header"/>
    <w:basedOn w:val="Normal"/>
    <w:link w:val="EncabezadoCar"/>
    <w:uiPriority w:val="99"/>
    <w:unhideWhenUsed/>
    <w:rsid w:val="004E5D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5DC4"/>
  </w:style>
  <w:style w:type="paragraph" w:styleId="Piedepgina">
    <w:name w:val="footer"/>
    <w:basedOn w:val="Normal"/>
    <w:link w:val="PiedepginaCar"/>
    <w:uiPriority w:val="99"/>
    <w:unhideWhenUsed/>
    <w:rsid w:val="004E5D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5DC4"/>
  </w:style>
  <w:style w:type="paragraph" w:styleId="Sinespaciado">
    <w:name w:val="No Spacing"/>
    <w:uiPriority w:val="1"/>
    <w:qFormat/>
    <w:rsid w:val="004E5DC4"/>
    <w:pPr>
      <w:spacing w:after="0" w:line="240" w:lineRule="auto"/>
    </w:pPr>
  </w:style>
  <w:style w:type="paragraph" w:styleId="HTMLconformatoprevio">
    <w:name w:val="HTML Preformatted"/>
    <w:basedOn w:val="Normal"/>
    <w:link w:val="HTMLconformatoprevioCar"/>
    <w:uiPriority w:val="99"/>
    <w:semiHidden/>
    <w:unhideWhenUsed/>
    <w:rsid w:val="00033A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semiHidden/>
    <w:rsid w:val="00033A97"/>
    <w:rPr>
      <w:rFonts w:ascii="Courier New" w:eastAsia="Times New Roman" w:hAnsi="Courier New" w:cs="Courier New"/>
      <w:sz w:val="20"/>
      <w:szCs w:val="20"/>
      <w:lang w:val="es-MX" w:eastAsia="es-MX"/>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unhideWhenUsed/>
    <w:qFormat/>
    <w:rsid w:val="009F5A3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basedOn w:val="Fuentedeprrafopredeter"/>
    <w:link w:val="Textonotapie"/>
    <w:qFormat/>
    <w:rsid w:val="009F5A33"/>
    <w:rPr>
      <w:sz w:val="20"/>
      <w:szCs w:val="20"/>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basedOn w:val="Fuentedeprrafopredeter"/>
    <w:link w:val="4GChar"/>
    <w:uiPriority w:val="99"/>
    <w:unhideWhenUsed/>
    <w:qFormat/>
    <w:rsid w:val="009F5A33"/>
    <w:rPr>
      <w:vertAlign w:val="superscript"/>
    </w:rPr>
  </w:style>
  <w:style w:type="character" w:styleId="Hipervnculo">
    <w:name w:val="Hyperlink"/>
    <w:basedOn w:val="Fuentedeprrafopredeter"/>
    <w:uiPriority w:val="99"/>
    <w:unhideWhenUsed/>
    <w:rsid w:val="009F5A33"/>
    <w:rPr>
      <w:color w:val="0000FF"/>
      <w:u w:val="single"/>
    </w:rPr>
  </w:style>
  <w:style w:type="paragraph" w:styleId="Textodeglobo">
    <w:name w:val="Balloon Text"/>
    <w:basedOn w:val="Normal"/>
    <w:link w:val="TextodegloboCar"/>
    <w:uiPriority w:val="99"/>
    <w:semiHidden/>
    <w:unhideWhenUsed/>
    <w:rsid w:val="0024009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40098"/>
    <w:rPr>
      <w:rFonts w:ascii="Segoe UI" w:hAnsi="Segoe UI" w:cs="Segoe UI"/>
      <w:sz w:val="18"/>
      <w:szCs w:val="18"/>
    </w:rPr>
  </w:style>
  <w:style w:type="character" w:styleId="Refdecomentario">
    <w:name w:val="annotation reference"/>
    <w:basedOn w:val="Fuentedeprrafopredeter"/>
    <w:uiPriority w:val="99"/>
    <w:semiHidden/>
    <w:unhideWhenUsed/>
    <w:rsid w:val="00240098"/>
    <w:rPr>
      <w:sz w:val="16"/>
      <w:szCs w:val="16"/>
    </w:rPr>
  </w:style>
  <w:style w:type="paragraph" w:styleId="Textocomentario">
    <w:name w:val="annotation text"/>
    <w:basedOn w:val="Normal"/>
    <w:link w:val="TextocomentarioCar"/>
    <w:uiPriority w:val="99"/>
    <w:semiHidden/>
    <w:unhideWhenUsed/>
    <w:rsid w:val="0024009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40098"/>
    <w:rPr>
      <w:sz w:val="20"/>
      <w:szCs w:val="20"/>
    </w:rPr>
  </w:style>
  <w:style w:type="paragraph" w:styleId="Asuntodelcomentario">
    <w:name w:val="annotation subject"/>
    <w:basedOn w:val="Textocomentario"/>
    <w:next w:val="Textocomentario"/>
    <w:link w:val="AsuntodelcomentarioCar"/>
    <w:uiPriority w:val="99"/>
    <w:semiHidden/>
    <w:unhideWhenUsed/>
    <w:rsid w:val="00240098"/>
    <w:rPr>
      <w:b/>
      <w:bCs/>
    </w:rPr>
  </w:style>
  <w:style w:type="character" w:customStyle="1" w:styleId="AsuntodelcomentarioCar">
    <w:name w:val="Asunto del comentario Car"/>
    <w:basedOn w:val="TextocomentarioCar"/>
    <w:link w:val="Asuntodelcomentario"/>
    <w:uiPriority w:val="99"/>
    <w:semiHidden/>
    <w:rsid w:val="00240098"/>
    <w:rPr>
      <w:b/>
      <w:bCs/>
      <w:sz w:val="20"/>
      <w:szCs w:val="20"/>
    </w:rPr>
  </w:style>
  <w:style w:type="character" w:styleId="Textoennegrita">
    <w:name w:val="Strong"/>
    <w:basedOn w:val="Fuentedeprrafopredeter"/>
    <w:uiPriority w:val="22"/>
    <w:qFormat/>
    <w:rsid w:val="00EB7CE1"/>
    <w:rPr>
      <w:b/>
      <w:bCs/>
    </w:rPr>
  </w:style>
  <w:style w:type="character" w:customStyle="1" w:styleId="Mencinsinresolver1">
    <w:name w:val="Mención sin resolver1"/>
    <w:basedOn w:val="Fuentedeprrafopredeter"/>
    <w:uiPriority w:val="99"/>
    <w:semiHidden/>
    <w:unhideWhenUsed/>
    <w:rsid w:val="00D86A4A"/>
    <w:rPr>
      <w:color w:val="605E5C"/>
      <w:shd w:val="clear" w:color="auto" w:fill="E1DFDD"/>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416328"/>
    <w:pPr>
      <w:spacing w:after="0" w:line="240" w:lineRule="auto"/>
      <w:jc w:val="both"/>
    </w:pPr>
    <w:rPr>
      <w:vertAlign w:val="superscript"/>
    </w:rPr>
  </w:style>
  <w:style w:type="paragraph" w:customStyle="1" w:styleId="Default">
    <w:name w:val="Default"/>
    <w:rsid w:val="00E14A4D"/>
    <w:pPr>
      <w:autoSpaceDE w:val="0"/>
      <w:autoSpaceDN w:val="0"/>
      <w:adjustRightInd w:val="0"/>
      <w:spacing w:after="0" w:line="240" w:lineRule="auto"/>
    </w:pPr>
    <w:rPr>
      <w:rFonts w:ascii="Verdana" w:hAnsi="Verdana" w:cs="Verdana"/>
      <w:color w:val="000000"/>
      <w:sz w:val="24"/>
      <w:szCs w:val="24"/>
      <w:lang w:val="en-US"/>
    </w:rPr>
  </w:style>
  <w:style w:type="paragraph" w:styleId="NormalWeb">
    <w:name w:val="Normal (Web)"/>
    <w:basedOn w:val="Normal"/>
    <w:uiPriority w:val="99"/>
    <w:semiHidden/>
    <w:unhideWhenUsed/>
    <w:rsid w:val="00C940BD"/>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F55B9"/>
    <w:pPr>
      <w:ind w:left="720"/>
      <w:contextualSpacing/>
    </w:pPr>
  </w:style>
  <w:style w:type="paragraph" w:styleId="Encabezado">
    <w:name w:val="header"/>
    <w:basedOn w:val="Normal"/>
    <w:link w:val="EncabezadoCar"/>
    <w:uiPriority w:val="99"/>
    <w:unhideWhenUsed/>
    <w:rsid w:val="004E5D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5DC4"/>
  </w:style>
  <w:style w:type="paragraph" w:styleId="Piedepgina">
    <w:name w:val="footer"/>
    <w:basedOn w:val="Normal"/>
    <w:link w:val="PiedepginaCar"/>
    <w:uiPriority w:val="99"/>
    <w:unhideWhenUsed/>
    <w:rsid w:val="004E5D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5DC4"/>
  </w:style>
  <w:style w:type="paragraph" w:styleId="Sinespaciado">
    <w:name w:val="No Spacing"/>
    <w:uiPriority w:val="1"/>
    <w:qFormat/>
    <w:rsid w:val="004E5DC4"/>
    <w:pPr>
      <w:spacing w:after="0" w:line="240" w:lineRule="auto"/>
    </w:pPr>
  </w:style>
  <w:style w:type="paragraph" w:styleId="HTMLconformatoprevio">
    <w:name w:val="HTML Preformatted"/>
    <w:basedOn w:val="Normal"/>
    <w:link w:val="HTMLconformatoprevioCar"/>
    <w:uiPriority w:val="99"/>
    <w:semiHidden/>
    <w:unhideWhenUsed/>
    <w:rsid w:val="00033A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semiHidden/>
    <w:rsid w:val="00033A97"/>
    <w:rPr>
      <w:rFonts w:ascii="Courier New" w:eastAsia="Times New Roman" w:hAnsi="Courier New" w:cs="Courier New"/>
      <w:sz w:val="20"/>
      <w:szCs w:val="20"/>
      <w:lang w:val="es-MX" w:eastAsia="es-MX"/>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unhideWhenUsed/>
    <w:qFormat/>
    <w:rsid w:val="009F5A3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basedOn w:val="Fuentedeprrafopredeter"/>
    <w:link w:val="Textonotapie"/>
    <w:qFormat/>
    <w:rsid w:val="009F5A33"/>
    <w:rPr>
      <w:sz w:val="20"/>
      <w:szCs w:val="20"/>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basedOn w:val="Fuentedeprrafopredeter"/>
    <w:link w:val="4GChar"/>
    <w:uiPriority w:val="99"/>
    <w:unhideWhenUsed/>
    <w:qFormat/>
    <w:rsid w:val="009F5A33"/>
    <w:rPr>
      <w:vertAlign w:val="superscript"/>
    </w:rPr>
  </w:style>
  <w:style w:type="character" w:styleId="Hipervnculo">
    <w:name w:val="Hyperlink"/>
    <w:basedOn w:val="Fuentedeprrafopredeter"/>
    <w:uiPriority w:val="99"/>
    <w:unhideWhenUsed/>
    <w:rsid w:val="009F5A33"/>
    <w:rPr>
      <w:color w:val="0000FF"/>
      <w:u w:val="single"/>
    </w:rPr>
  </w:style>
  <w:style w:type="paragraph" w:styleId="Textodeglobo">
    <w:name w:val="Balloon Text"/>
    <w:basedOn w:val="Normal"/>
    <w:link w:val="TextodegloboCar"/>
    <w:uiPriority w:val="99"/>
    <w:semiHidden/>
    <w:unhideWhenUsed/>
    <w:rsid w:val="0024009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40098"/>
    <w:rPr>
      <w:rFonts w:ascii="Segoe UI" w:hAnsi="Segoe UI" w:cs="Segoe UI"/>
      <w:sz w:val="18"/>
      <w:szCs w:val="18"/>
    </w:rPr>
  </w:style>
  <w:style w:type="character" w:styleId="Refdecomentario">
    <w:name w:val="annotation reference"/>
    <w:basedOn w:val="Fuentedeprrafopredeter"/>
    <w:uiPriority w:val="99"/>
    <w:semiHidden/>
    <w:unhideWhenUsed/>
    <w:rsid w:val="00240098"/>
    <w:rPr>
      <w:sz w:val="16"/>
      <w:szCs w:val="16"/>
    </w:rPr>
  </w:style>
  <w:style w:type="paragraph" w:styleId="Textocomentario">
    <w:name w:val="annotation text"/>
    <w:basedOn w:val="Normal"/>
    <w:link w:val="TextocomentarioCar"/>
    <w:uiPriority w:val="99"/>
    <w:semiHidden/>
    <w:unhideWhenUsed/>
    <w:rsid w:val="0024009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40098"/>
    <w:rPr>
      <w:sz w:val="20"/>
      <w:szCs w:val="20"/>
    </w:rPr>
  </w:style>
  <w:style w:type="paragraph" w:styleId="Asuntodelcomentario">
    <w:name w:val="annotation subject"/>
    <w:basedOn w:val="Textocomentario"/>
    <w:next w:val="Textocomentario"/>
    <w:link w:val="AsuntodelcomentarioCar"/>
    <w:uiPriority w:val="99"/>
    <w:semiHidden/>
    <w:unhideWhenUsed/>
    <w:rsid w:val="00240098"/>
    <w:rPr>
      <w:b/>
      <w:bCs/>
    </w:rPr>
  </w:style>
  <w:style w:type="character" w:customStyle="1" w:styleId="AsuntodelcomentarioCar">
    <w:name w:val="Asunto del comentario Car"/>
    <w:basedOn w:val="TextocomentarioCar"/>
    <w:link w:val="Asuntodelcomentario"/>
    <w:uiPriority w:val="99"/>
    <w:semiHidden/>
    <w:rsid w:val="00240098"/>
    <w:rPr>
      <w:b/>
      <w:bCs/>
      <w:sz w:val="20"/>
      <w:szCs w:val="20"/>
    </w:rPr>
  </w:style>
  <w:style w:type="character" w:styleId="Textoennegrita">
    <w:name w:val="Strong"/>
    <w:basedOn w:val="Fuentedeprrafopredeter"/>
    <w:uiPriority w:val="22"/>
    <w:qFormat/>
    <w:rsid w:val="00EB7CE1"/>
    <w:rPr>
      <w:b/>
      <w:bCs/>
    </w:rPr>
  </w:style>
  <w:style w:type="character" w:customStyle="1" w:styleId="Mencinsinresolver1">
    <w:name w:val="Mención sin resolver1"/>
    <w:basedOn w:val="Fuentedeprrafopredeter"/>
    <w:uiPriority w:val="99"/>
    <w:semiHidden/>
    <w:unhideWhenUsed/>
    <w:rsid w:val="00D86A4A"/>
    <w:rPr>
      <w:color w:val="605E5C"/>
      <w:shd w:val="clear" w:color="auto" w:fill="E1DFDD"/>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416328"/>
    <w:pPr>
      <w:spacing w:after="0" w:line="240" w:lineRule="auto"/>
      <w:jc w:val="both"/>
    </w:pPr>
    <w:rPr>
      <w:vertAlign w:val="superscript"/>
    </w:rPr>
  </w:style>
  <w:style w:type="paragraph" w:customStyle="1" w:styleId="Default">
    <w:name w:val="Default"/>
    <w:rsid w:val="00E14A4D"/>
    <w:pPr>
      <w:autoSpaceDE w:val="0"/>
      <w:autoSpaceDN w:val="0"/>
      <w:adjustRightInd w:val="0"/>
      <w:spacing w:after="0" w:line="240" w:lineRule="auto"/>
    </w:pPr>
    <w:rPr>
      <w:rFonts w:ascii="Verdana" w:hAnsi="Verdana" w:cs="Verdana"/>
      <w:color w:val="000000"/>
      <w:sz w:val="24"/>
      <w:szCs w:val="24"/>
      <w:lang w:val="en-US"/>
    </w:rPr>
  </w:style>
  <w:style w:type="paragraph" w:styleId="NormalWeb">
    <w:name w:val="Normal (Web)"/>
    <w:basedOn w:val="Normal"/>
    <w:uiPriority w:val="99"/>
    <w:semiHidden/>
    <w:unhideWhenUsed/>
    <w:rsid w:val="00C940B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7848654">
      <w:bodyDiv w:val="1"/>
      <w:marLeft w:val="0"/>
      <w:marRight w:val="0"/>
      <w:marTop w:val="0"/>
      <w:marBottom w:val="0"/>
      <w:divBdr>
        <w:top w:val="none" w:sz="0" w:space="0" w:color="auto"/>
        <w:left w:val="none" w:sz="0" w:space="0" w:color="auto"/>
        <w:bottom w:val="none" w:sz="0" w:space="0" w:color="auto"/>
        <w:right w:val="none" w:sz="0" w:space="0" w:color="auto"/>
      </w:divBdr>
      <w:divsChild>
        <w:div w:id="828522174">
          <w:marLeft w:val="0"/>
          <w:marRight w:val="0"/>
          <w:marTop w:val="0"/>
          <w:marBottom w:val="0"/>
          <w:divBdr>
            <w:top w:val="none" w:sz="0" w:space="0" w:color="auto"/>
            <w:left w:val="none" w:sz="0" w:space="0" w:color="auto"/>
            <w:bottom w:val="none" w:sz="0" w:space="0" w:color="auto"/>
            <w:right w:val="none" w:sz="0" w:space="0" w:color="auto"/>
          </w:divBdr>
          <w:divsChild>
            <w:div w:id="880748862">
              <w:marLeft w:val="0"/>
              <w:marRight w:val="0"/>
              <w:marTop w:val="0"/>
              <w:marBottom w:val="0"/>
              <w:divBdr>
                <w:top w:val="none" w:sz="0" w:space="0" w:color="auto"/>
                <w:left w:val="none" w:sz="0" w:space="0" w:color="auto"/>
                <w:bottom w:val="none" w:sz="0" w:space="0" w:color="auto"/>
                <w:right w:val="none" w:sz="0" w:space="0" w:color="auto"/>
              </w:divBdr>
              <w:divsChild>
                <w:div w:id="275721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020344">
      <w:bodyDiv w:val="1"/>
      <w:marLeft w:val="0"/>
      <w:marRight w:val="0"/>
      <w:marTop w:val="0"/>
      <w:marBottom w:val="0"/>
      <w:divBdr>
        <w:top w:val="none" w:sz="0" w:space="0" w:color="auto"/>
        <w:left w:val="none" w:sz="0" w:space="0" w:color="auto"/>
        <w:bottom w:val="none" w:sz="0" w:space="0" w:color="auto"/>
        <w:right w:val="none" w:sz="0" w:space="0" w:color="auto"/>
      </w:divBdr>
      <w:divsChild>
        <w:div w:id="1620602235">
          <w:marLeft w:val="0"/>
          <w:marRight w:val="0"/>
          <w:marTop w:val="0"/>
          <w:marBottom w:val="0"/>
          <w:divBdr>
            <w:top w:val="none" w:sz="0" w:space="0" w:color="auto"/>
            <w:left w:val="none" w:sz="0" w:space="0" w:color="auto"/>
            <w:bottom w:val="none" w:sz="0" w:space="0" w:color="auto"/>
            <w:right w:val="none" w:sz="0" w:space="0" w:color="auto"/>
          </w:divBdr>
          <w:divsChild>
            <w:div w:id="1286428597">
              <w:marLeft w:val="0"/>
              <w:marRight w:val="0"/>
              <w:marTop w:val="0"/>
              <w:marBottom w:val="0"/>
              <w:divBdr>
                <w:top w:val="none" w:sz="0" w:space="0" w:color="auto"/>
                <w:left w:val="none" w:sz="0" w:space="0" w:color="auto"/>
                <w:bottom w:val="none" w:sz="0" w:space="0" w:color="auto"/>
                <w:right w:val="none" w:sz="0" w:space="0" w:color="auto"/>
              </w:divBdr>
              <w:divsChild>
                <w:div w:id="3134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405936">
      <w:bodyDiv w:val="1"/>
      <w:marLeft w:val="0"/>
      <w:marRight w:val="0"/>
      <w:marTop w:val="0"/>
      <w:marBottom w:val="0"/>
      <w:divBdr>
        <w:top w:val="none" w:sz="0" w:space="0" w:color="auto"/>
        <w:left w:val="none" w:sz="0" w:space="0" w:color="auto"/>
        <w:bottom w:val="none" w:sz="0" w:space="0" w:color="auto"/>
        <w:right w:val="none" w:sz="0" w:space="0" w:color="auto"/>
      </w:divBdr>
      <w:divsChild>
        <w:div w:id="2112241186">
          <w:marLeft w:val="0"/>
          <w:marRight w:val="0"/>
          <w:marTop w:val="0"/>
          <w:marBottom w:val="0"/>
          <w:divBdr>
            <w:top w:val="none" w:sz="0" w:space="0" w:color="auto"/>
            <w:left w:val="none" w:sz="0" w:space="0" w:color="auto"/>
            <w:bottom w:val="none" w:sz="0" w:space="0" w:color="auto"/>
            <w:right w:val="none" w:sz="0" w:space="0" w:color="auto"/>
          </w:divBdr>
          <w:divsChild>
            <w:div w:id="2010477169">
              <w:marLeft w:val="0"/>
              <w:marRight w:val="0"/>
              <w:marTop w:val="0"/>
              <w:marBottom w:val="0"/>
              <w:divBdr>
                <w:top w:val="none" w:sz="0" w:space="0" w:color="auto"/>
                <w:left w:val="none" w:sz="0" w:space="0" w:color="auto"/>
                <w:bottom w:val="none" w:sz="0" w:space="0" w:color="auto"/>
                <w:right w:val="none" w:sz="0" w:space="0" w:color="auto"/>
              </w:divBdr>
              <w:divsChild>
                <w:div w:id="127297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247510">
      <w:bodyDiv w:val="1"/>
      <w:marLeft w:val="0"/>
      <w:marRight w:val="0"/>
      <w:marTop w:val="0"/>
      <w:marBottom w:val="0"/>
      <w:divBdr>
        <w:top w:val="none" w:sz="0" w:space="0" w:color="auto"/>
        <w:left w:val="none" w:sz="0" w:space="0" w:color="auto"/>
        <w:bottom w:val="none" w:sz="0" w:space="0" w:color="auto"/>
        <w:right w:val="none" w:sz="0" w:space="0" w:color="auto"/>
      </w:divBdr>
    </w:div>
    <w:div w:id="1318222797">
      <w:bodyDiv w:val="1"/>
      <w:marLeft w:val="0"/>
      <w:marRight w:val="0"/>
      <w:marTop w:val="0"/>
      <w:marBottom w:val="0"/>
      <w:divBdr>
        <w:top w:val="none" w:sz="0" w:space="0" w:color="auto"/>
        <w:left w:val="none" w:sz="0" w:space="0" w:color="auto"/>
        <w:bottom w:val="none" w:sz="0" w:space="0" w:color="auto"/>
        <w:right w:val="none" w:sz="0" w:space="0" w:color="auto"/>
      </w:divBdr>
      <w:divsChild>
        <w:div w:id="1910769787">
          <w:marLeft w:val="0"/>
          <w:marRight w:val="0"/>
          <w:marTop w:val="0"/>
          <w:marBottom w:val="0"/>
          <w:divBdr>
            <w:top w:val="none" w:sz="0" w:space="0" w:color="auto"/>
            <w:left w:val="none" w:sz="0" w:space="0" w:color="auto"/>
            <w:bottom w:val="none" w:sz="0" w:space="0" w:color="auto"/>
            <w:right w:val="none" w:sz="0" w:space="0" w:color="auto"/>
          </w:divBdr>
          <w:divsChild>
            <w:div w:id="1498576330">
              <w:marLeft w:val="0"/>
              <w:marRight w:val="0"/>
              <w:marTop w:val="0"/>
              <w:marBottom w:val="0"/>
              <w:divBdr>
                <w:top w:val="none" w:sz="0" w:space="0" w:color="auto"/>
                <w:left w:val="none" w:sz="0" w:space="0" w:color="auto"/>
                <w:bottom w:val="none" w:sz="0" w:space="0" w:color="auto"/>
                <w:right w:val="none" w:sz="0" w:space="0" w:color="auto"/>
              </w:divBdr>
              <w:divsChild>
                <w:div w:id="76731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777DC9-A1F4-41B1-98B9-0AB5D32FF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1824</Words>
  <Characters>10034</Characters>
  <Application>Microsoft Office Word</Application>
  <DocSecurity>0</DocSecurity>
  <Lines>83</Lines>
  <Paragraphs>23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Company>
  <LinksUpToDate>false</LinksUpToDate>
  <CharactersWithSpaces>11835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2020-04-07T15:19:00Z</cp:lastPrinted>
  <dcterms:created xsi:type="dcterms:W3CDTF">2020-04-07T15:19:00Z</dcterms:created>
  <dcterms:modified xsi:type="dcterms:W3CDTF">2020-04-07T15:19:00Z</dcterms:modified>
</cp:coreProperties>
</file>