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014ED" w14:textId="571F5B83" w:rsidR="00CC07A4" w:rsidRPr="006E165C" w:rsidRDefault="00F878A8" w:rsidP="00CC07A4">
      <w:pPr>
        <w:tabs>
          <w:tab w:val="center" w:pos="5400"/>
        </w:tabs>
        <w:suppressAutoHyphens/>
        <w:spacing w:line="276" w:lineRule="auto"/>
        <w:jc w:val="center"/>
        <w:rPr>
          <w:rFonts w:asciiTheme="majorHAnsi" w:hAnsiTheme="majorHAnsi"/>
          <w:b/>
          <w:sz w:val="18"/>
          <w:szCs w:val="18"/>
          <w:lang w:val="es-AR"/>
        </w:rPr>
      </w:pPr>
      <w:r w:rsidRPr="006E165C">
        <w:rPr>
          <w:rFonts w:asciiTheme="majorHAnsi" w:hAnsiTheme="majorHAnsi"/>
          <w:b/>
          <w:sz w:val="18"/>
          <w:szCs w:val="18"/>
          <w:lang w:val="es-AR"/>
        </w:rPr>
        <w:t>REPORT</w:t>
      </w:r>
      <w:r w:rsidR="00CC07A4" w:rsidRPr="006E165C">
        <w:rPr>
          <w:rFonts w:asciiTheme="majorHAnsi" w:hAnsiTheme="majorHAnsi"/>
          <w:b/>
          <w:sz w:val="18"/>
          <w:szCs w:val="18"/>
          <w:lang w:val="es-AR"/>
        </w:rPr>
        <w:t xml:space="preserve"> No. </w:t>
      </w:r>
      <w:r w:rsidR="00F94A75" w:rsidRPr="006E165C">
        <w:rPr>
          <w:rFonts w:asciiTheme="majorHAnsi" w:hAnsiTheme="majorHAnsi"/>
          <w:b/>
          <w:sz w:val="18"/>
          <w:szCs w:val="18"/>
          <w:lang w:val="es-AR"/>
        </w:rPr>
        <w:t>22</w:t>
      </w:r>
      <w:r w:rsidR="00CC07A4" w:rsidRPr="006E165C">
        <w:rPr>
          <w:rFonts w:asciiTheme="majorHAnsi" w:hAnsiTheme="majorHAnsi"/>
          <w:b/>
          <w:sz w:val="18"/>
          <w:szCs w:val="18"/>
          <w:lang w:val="es-AR"/>
        </w:rPr>
        <w:t>/17</w:t>
      </w:r>
    </w:p>
    <w:p w14:paraId="598F93B3" w14:textId="77777777" w:rsidR="00CC07A4" w:rsidRPr="00F94A75" w:rsidRDefault="00CC07A4" w:rsidP="00CC07A4">
      <w:pPr>
        <w:tabs>
          <w:tab w:val="center" w:pos="5400"/>
        </w:tabs>
        <w:suppressAutoHyphens/>
        <w:spacing w:line="276" w:lineRule="auto"/>
        <w:jc w:val="center"/>
        <w:rPr>
          <w:rFonts w:asciiTheme="majorHAnsi" w:hAnsiTheme="majorHAnsi"/>
          <w:b/>
          <w:sz w:val="18"/>
          <w:szCs w:val="18"/>
          <w:lang w:val="es-ES"/>
        </w:rPr>
      </w:pPr>
      <w:r w:rsidRPr="00F94A75">
        <w:rPr>
          <w:rFonts w:asciiTheme="majorHAnsi" w:hAnsiTheme="majorHAnsi"/>
          <w:b/>
          <w:sz w:val="18"/>
          <w:szCs w:val="18"/>
          <w:lang w:val="es-ES"/>
        </w:rPr>
        <w:t>CAS</w:t>
      </w:r>
      <w:r w:rsidR="00F878A8" w:rsidRPr="00F94A75">
        <w:rPr>
          <w:rFonts w:asciiTheme="majorHAnsi" w:hAnsiTheme="majorHAnsi"/>
          <w:b/>
          <w:sz w:val="18"/>
          <w:szCs w:val="18"/>
          <w:lang w:val="es-ES"/>
        </w:rPr>
        <w:t>E</w:t>
      </w:r>
      <w:r w:rsidRPr="00F94A75">
        <w:rPr>
          <w:rFonts w:asciiTheme="majorHAnsi" w:hAnsiTheme="majorHAnsi"/>
          <w:b/>
          <w:sz w:val="18"/>
          <w:szCs w:val="18"/>
          <w:lang w:val="es-ES"/>
        </w:rPr>
        <w:t xml:space="preserve"> 11.587</w:t>
      </w:r>
    </w:p>
    <w:p w14:paraId="74221E6E" w14:textId="77777777" w:rsidR="00CC07A4" w:rsidRPr="00F94A75" w:rsidRDefault="00F878A8" w:rsidP="00CC07A4">
      <w:pPr>
        <w:tabs>
          <w:tab w:val="center" w:pos="5400"/>
        </w:tabs>
        <w:suppressAutoHyphens/>
        <w:spacing w:line="276" w:lineRule="auto"/>
        <w:jc w:val="center"/>
        <w:rPr>
          <w:rFonts w:asciiTheme="majorHAnsi" w:hAnsiTheme="majorHAnsi"/>
          <w:sz w:val="18"/>
          <w:szCs w:val="18"/>
          <w:lang w:val="es-ES"/>
        </w:rPr>
      </w:pPr>
      <w:r w:rsidRPr="00F94A75">
        <w:rPr>
          <w:rFonts w:asciiTheme="majorHAnsi" w:hAnsiTheme="majorHAnsi"/>
          <w:sz w:val="18"/>
          <w:szCs w:val="18"/>
          <w:lang w:val="es-ES"/>
        </w:rPr>
        <w:t>MERITS REPORT</w:t>
      </w:r>
    </w:p>
    <w:p w14:paraId="5BF64B15" w14:textId="2D493403" w:rsidR="00CC07A4" w:rsidRPr="00D40ABD" w:rsidRDefault="003D420B" w:rsidP="00CC07A4">
      <w:pPr>
        <w:tabs>
          <w:tab w:val="center" w:pos="5400"/>
        </w:tabs>
        <w:suppressAutoHyphens/>
        <w:spacing w:line="276" w:lineRule="auto"/>
        <w:jc w:val="center"/>
        <w:rPr>
          <w:rFonts w:asciiTheme="majorHAnsi" w:hAnsiTheme="majorHAnsi"/>
          <w:sz w:val="18"/>
          <w:szCs w:val="18"/>
          <w:lang w:val="es-CR"/>
        </w:rPr>
      </w:pPr>
      <w:r>
        <w:rPr>
          <w:rFonts w:asciiTheme="majorHAnsi" w:hAnsiTheme="majorHAnsi"/>
          <w:sz w:val="18"/>
          <w:szCs w:val="18"/>
          <w:lang w:val="es-CR"/>
        </w:rPr>
        <w:t>CÉSAR</w:t>
      </w:r>
      <w:r w:rsidR="00CC07A4" w:rsidRPr="00D40ABD">
        <w:rPr>
          <w:rFonts w:asciiTheme="majorHAnsi" w:hAnsiTheme="majorHAnsi"/>
          <w:sz w:val="18"/>
          <w:szCs w:val="18"/>
          <w:lang w:val="es-CR"/>
        </w:rPr>
        <w:t xml:space="preserve"> GUSTAVO GARZÓN GUZMÁN</w:t>
      </w:r>
    </w:p>
    <w:p w14:paraId="12AB5ED7" w14:textId="77777777" w:rsidR="00CC07A4" w:rsidRPr="00D40ABD" w:rsidRDefault="00CC07A4" w:rsidP="00CC07A4">
      <w:pPr>
        <w:tabs>
          <w:tab w:val="center" w:pos="5400"/>
        </w:tabs>
        <w:suppressAutoHyphens/>
        <w:spacing w:line="276" w:lineRule="auto"/>
        <w:jc w:val="center"/>
        <w:rPr>
          <w:rFonts w:asciiTheme="majorHAnsi" w:hAnsiTheme="majorHAnsi"/>
          <w:sz w:val="18"/>
          <w:szCs w:val="18"/>
          <w:lang w:val="es-CR"/>
        </w:rPr>
      </w:pPr>
      <w:r w:rsidRPr="00D40ABD">
        <w:rPr>
          <w:rFonts w:asciiTheme="majorHAnsi" w:hAnsiTheme="majorHAnsi"/>
          <w:sz w:val="18"/>
          <w:szCs w:val="18"/>
          <w:lang w:val="es-CR"/>
        </w:rPr>
        <w:t xml:space="preserve">ECUADOR </w:t>
      </w:r>
    </w:p>
    <w:p w14:paraId="53621B65" w14:textId="393B7CA5" w:rsidR="00CC07A4" w:rsidRPr="00D40ABD" w:rsidRDefault="00F878A8" w:rsidP="00CC07A4">
      <w:pPr>
        <w:tabs>
          <w:tab w:val="center" w:pos="5400"/>
        </w:tabs>
        <w:suppressAutoHyphens/>
        <w:spacing w:line="276" w:lineRule="auto"/>
        <w:jc w:val="center"/>
        <w:rPr>
          <w:rFonts w:asciiTheme="majorHAnsi" w:hAnsiTheme="majorHAnsi"/>
          <w:sz w:val="18"/>
          <w:szCs w:val="18"/>
          <w:lang w:val="es-CR"/>
        </w:rPr>
      </w:pPr>
      <w:r w:rsidRPr="00D40ABD">
        <w:rPr>
          <w:rFonts w:asciiTheme="majorHAnsi" w:hAnsiTheme="majorHAnsi"/>
          <w:sz w:val="18"/>
          <w:szCs w:val="18"/>
          <w:lang w:val="es-CR"/>
        </w:rPr>
        <w:t xml:space="preserve">MARCH </w:t>
      </w:r>
      <w:r w:rsidR="00B5470F">
        <w:rPr>
          <w:rFonts w:asciiTheme="majorHAnsi" w:hAnsiTheme="majorHAnsi"/>
          <w:sz w:val="18"/>
          <w:szCs w:val="18"/>
          <w:lang w:val="es-CR"/>
        </w:rPr>
        <w:t>18</w:t>
      </w:r>
      <w:r w:rsidRPr="001C4E94">
        <w:rPr>
          <w:rFonts w:asciiTheme="majorHAnsi" w:hAnsiTheme="majorHAnsi"/>
          <w:sz w:val="18"/>
          <w:szCs w:val="18"/>
          <w:lang w:val="es-CR"/>
        </w:rPr>
        <w:t>,</w:t>
      </w:r>
      <w:r w:rsidRPr="00D40ABD">
        <w:rPr>
          <w:rFonts w:asciiTheme="majorHAnsi" w:hAnsiTheme="majorHAnsi"/>
          <w:sz w:val="18"/>
          <w:szCs w:val="18"/>
          <w:lang w:val="es-CR"/>
        </w:rPr>
        <w:t xml:space="preserve"> </w:t>
      </w:r>
      <w:r w:rsidR="00CC07A4" w:rsidRPr="00D40ABD">
        <w:rPr>
          <w:rFonts w:asciiTheme="majorHAnsi" w:hAnsiTheme="majorHAnsi"/>
          <w:sz w:val="18"/>
          <w:szCs w:val="18"/>
          <w:lang w:val="es-CR"/>
        </w:rPr>
        <w:t>2017</w:t>
      </w:r>
    </w:p>
    <w:p w14:paraId="2A028B8A" w14:textId="77777777" w:rsidR="00CC07A4" w:rsidRPr="00D40ABD" w:rsidRDefault="00CC07A4" w:rsidP="001C4E94">
      <w:pPr>
        <w:tabs>
          <w:tab w:val="center" w:pos="5400"/>
        </w:tabs>
        <w:suppressAutoHyphens/>
        <w:spacing w:line="276" w:lineRule="auto"/>
        <w:rPr>
          <w:rFonts w:asciiTheme="majorHAnsi" w:hAnsiTheme="majorHAnsi"/>
          <w:sz w:val="20"/>
          <w:szCs w:val="20"/>
          <w:lang w:val="es-CR"/>
        </w:rPr>
      </w:pPr>
    </w:p>
    <w:p w14:paraId="3EB00613" w14:textId="77777777" w:rsidR="00CC07A4" w:rsidRPr="00DB7153" w:rsidRDefault="00F878A8" w:rsidP="00CC07A4">
      <w:pPr>
        <w:pStyle w:val="Ttulo1"/>
        <w:ind w:left="720" w:firstLine="0"/>
        <w:jc w:val="left"/>
        <w:rPr>
          <w:lang w:val="en-US"/>
        </w:rPr>
      </w:pPr>
      <w:bookmarkStart w:id="0" w:name="_Toc477355544"/>
      <w:r w:rsidRPr="00DB7153">
        <w:rPr>
          <w:lang w:val="en-US"/>
        </w:rPr>
        <w:t>SUMMARY</w:t>
      </w:r>
      <w:bookmarkEnd w:id="0"/>
    </w:p>
    <w:p w14:paraId="01E5D1AF" w14:textId="77777777" w:rsidR="00CC07A4" w:rsidRPr="00DB7153" w:rsidRDefault="00CC07A4" w:rsidP="00CC07A4">
      <w:pPr>
        <w:rPr>
          <w:rFonts w:asciiTheme="majorHAnsi" w:hAnsiTheme="majorHAnsi"/>
          <w:sz w:val="20"/>
          <w:szCs w:val="20"/>
        </w:rPr>
      </w:pPr>
    </w:p>
    <w:p w14:paraId="68A9E4B0" w14:textId="4D922455" w:rsidR="00CC07A4" w:rsidRPr="00DB7153" w:rsidRDefault="00F878A8"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November </w:t>
      </w:r>
      <w:r w:rsidR="00CC07A4" w:rsidRPr="00DB7153">
        <w:rPr>
          <w:rFonts w:asciiTheme="majorHAnsi" w:hAnsiTheme="majorHAnsi"/>
          <w:sz w:val="20"/>
          <w:szCs w:val="20"/>
        </w:rPr>
        <w:t>8</w:t>
      </w:r>
      <w:r w:rsidRPr="00DB7153">
        <w:rPr>
          <w:rFonts w:asciiTheme="majorHAnsi" w:hAnsiTheme="majorHAnsi"/>
          <w:sz w:val="20"/>
          <w:szCs w:val="20"/>
        </w:rPr>
        <w:t>, 1</w:t>
      </w:r>
      <w:r w:rsidR="00CC07A4" w:rsidRPr="00DB7153">
        <w:rPr>
          <w:rFonts w:asciiTheme="majorHAnsi" w:hAnsiTheme="majorHAnsi"/>
          <w:sz w:val="20"/>
          <w:szCs w:val="20"/>
        </w:rPr>
        <w:t>994</w:t>
      </w:r>
      <w:r w:rsidRPr="00DB7153">
        <w:rPr>
          <w:rFonts w:asciiTheme="majorHAnsi" w:hAnsiTheme="majorHAnsi"/>
          <w:sz w:val="20"/>
          <w:szCs w:val="20"/>
        </w:rPr>
        <w:t xml:space="preserve"> the Commission received a pet</w:t>
      </w:r>
      <w:r w:rsidR="00C83682" w:rsidRPr="00DB7153">
        <w:rPr>
          <w:rFonts w:asciiTheme="majorHAnsi" w:hAnsiTheme="majorHAnsi"/>
          <w:sz w:val="20"/>
          <w:szCs w:val="20"/>
        </w:rPr>
        <w:t xml:space="preserve">ition lodged by the Ecumenical </w:t>
      </w:r>
      <w:r w:rsidRPr="00DB7153">
        <w:rPr>
          <w:rFonts w:asciiTheme="majorHAnsi" w:hAnsiTheme="majorHAnsi"/>
          <w:sz w:val="20"/>
          <w:szCs w:val="20"/>
        </w:rPr>
        <w:t xml:space="preserve">Commission </w:t>
      </w:r>
      <w:r w:rsidR="00201838" w:rsidRPr="00DB7153">
        <w:rPr>
          <w:rFonts w:asciiTheme="majorHAnsi" w:hAnsiTheme="majorHAnsi"/>
          <w:sz w:val="20"/>
          <w:szCs w:val="20"/>
        </w:rPr>
        <w:t>for</w:t>
      </w:r>
      <w:r w:rsidRPr="00DB7153">
        <w:rPr>
          <w:rFonts w:asciiTheme="majorHAnsi" w:hAnsiTheme="majorHAnsi"/>
          <w:sz w:val="20"/>
          <w:szCs w:val="20"/>
        </w:rPr>
        <w:t xml:space="preserve"> Human Rights (</w:t>
      </w:r>
      <w:proofErr w:type="spellStart"/>
      <w:r w:rsidR="00CC07A4" w:rsidRPr="00DB7153">
        <w:rPr>
          <w:rFonts w:asciiTheme="majorHAnsi" w:hAnsiTheme="majorHAnsi"/>
          <w:i/>
          <w:sz w:val="20"/>
          <w:szCs w:val="20"/>
        </w:rPr>
        <w:t>Comisión</w:t>
      </w:r>
      <w:proofErr w:type="spellEnd"/>
      <w:r w:rsidRPr="00DB7153">
        <w:rPr>
          <w:rFonts w:asciiTheme="majorHAnsi" w:hAnsiTheme="majorHAnsi"/>
          <w:i/>
          <w:sz w:val="20"/>
          <w:szCs w:val="20"/>
        </w:rPr>
        <w:t xml:space="preserve"> </w:t>
      </w:r>
      <w:proofErr w:type="spellStart"/>
      <w:r w:rsidRPr="00DB7153">
        <w:rPr>
          <w:rFonts w:asciiTheme="majorHAnsi" w:hAnsiTheme="majorHAnsi"/>
          <w:i/>
          <w:sz w:val="20"/>
          <w:szCs w:val="20"/>
        </w:rPr>
        <w:t>Ecuménica</w:t>
      </w:r>
      <w:proofErr w:type="spellEnd"/>
      <w:r w:rsidRPr="00DB7153">
        <w:rPr>
          <w:rFonts w:asciiTheme="majorHAnsi" w:hAnsiTheme="majorHAnsi"/>
          <w:i/>
          <w:sz w:val="20"/>
          <w:szCs w:val="20"/>
        </w:rPr>
        <w:t xml:space="preserve"> de Derechos Humanos-</w:t>
      </w:r>
      <w:r w:rsidR="00CC07A4" w:rsidRPr="00DB7153">
        <w:rPr>
          <w:rFonts w:asciiTheme="majorHAnsi" w:hAnsiTheme="majorHAnsi"/>
          <w:i/>
          <w:sz w:val="20"/>
          <w:szCs w:val="20"/>
        </w:rPr>
        <w:t>CEDHU</w:t>
      </w:r>
      <w:r w:rsidR="00CC07A4" w:rsidRPr="00DB7153">
        <w:rPr>
          <w:rFonts w:asciiTheme="majorHAnsi" w:hAnsiTheme="majorHAnsi"/>
          <w:sz w:val="20"/>
          <w:szCs w:val="20"/>
        </w:rPr>
        <w:t>) (</w:t>
      </w:r>
      <w:r w:rsidRPr="00DB7153">
        <w:rPr>
          <w:rFonts w:asciiTheme="majorHAnsi" w:hAnsiTheme="majorHAnsi"/>
          <w:sz w:val="20"/>
          <w:szCs w:val="20"/>
        </w:rPr>
        <w:t xml:space="preserve">hereinafter </w:t>
      </w:r>
      <w:r w:rsidR="00CC07A4" w:rsidRPr="00DB7153">
        <w:rPr>
          <w:rFonts w:asciiTheme="majorHAnsi" w:hAnsiTheme="majorHAnsi"/>
          <w:sz w:val="20"/>
          <w:szCs w:val="20"/>
        </w:rPr>
        <w:t>“</w:t>
      </w:r>
      <w:r w:rsidR="00C83682" w:rsidRPr="00DB7153">
        <w:rPr>
          <w:rFonts w:asciiTheme="majorHAnsi" w:hAnsiTheme="majorHAnsi"/>
          <w:sz w:val="20"/>
          <w:szCs w:val="20"/>
        </w:rPr>
        <w:t xml:space="preserve">the </w:t>
      </w:r>
      <w:r w:rsidRPr="00DB7153">
        <w:rPr>
          <w:rFonts w:asciiTheme="majorHAnsi" w:hAnsiTheme="majorHAnsi"/>
          <w:sz w:val="20"/>
          <w:szCs w:val="20"/>
        </w:rPr>
        <w:t>petitioners</w:t>
      </w:r>
      <w:r w:rsidR="00CC07A4" w:rsidRPr="00DB7153">
        <w:rPr>
          <w:rFonts w:asciiTheme="majorHAnsi" w:hAnsiTheme="majorHAnsi"/>
          <w:sz w:val="20"/>
          <w:szCs w:val="20"/>
        </w:rPr>
        <w:t xml:space="preserve">”) </w:t>
      </w:r>
      <w:r w:rsidR="006B43C2" w:rsidRPr="00DB7153">
        <w:rPr>
          <w:rFonts w:asciiTheme="majorHAnsi" w:hAnsiTheme="majorHAnsi"/>
          <w:sz w:val="20"/>
          <w:szCs w:val="20"/>
        </w:rPr>
        <w:t xml:space="preserve">alleging </w:t>
      </w:r>
      <w:r w:rsidR="00201838" w:rsidRPr="00DB7153">
        <w:rPr>
          <w:rFonts w:asciiTheme="majorHAnsi" w:hAnsiTheme="majorHAnsi"/>
          <w:sz w:val="20"/>
          <w:szCs w:val="20"/>
        </w:rPr>
        <w:t xml:space="preserve">the </w:t>
      </w:r>
      <w:r w:rsidR="006B43C2" w:rsidRPr="00DB7153">
        <w:rPr>
          <w:rFonts w:asciiTheme="majorHAnsi" w:hAnsiTheme="majorHAnsi"/>
          <w:sz w:val="20"/>
          <w:szCs w:val="20"/>
        </w:rPr>
        <w:t>i</w:t>
      </w:r>
      <w:r w:rsidRPr="00DB7153">
        <w:rPr>
          <w:rFonts w:asciiTheme="majorHAnsi" w:hAnsiTheme="majorHAnsi"/>
          <w:sz w:val="20"/>
          <w:szCs w:val="20"/>
        </w:rPr>
        <w:t xml:space="preserve">nternational responsibility of the Republic of Ecuador </w:t>
      </w:r>
      <w:r w:rsidR="00CC07A4" w:rsidRPr="00DB7153">
        <w:rPr>
          <w:rFonts w:asciiTheme="majorHAnsi" w:hAnsiTheme="majorHAnsi"/>
          <w:sz w:val="20"/>
          <w:szCs w:val="20"/>
        </w:rPr>
        <w:t>(</w:t>
      </w:r>
      <w:r w:rsidR="003A14F4" w:rsidRPr="00DB7153">
        <w:rPr>
          <w:rFonts w:asciiTheme="majorHAnsi" w:hAnsiTheme="majorHAnsi"/>
          <w:sz w:val="20"/>
          <w:szCs w:val="20"/>
        </w:rPr>
        <w:t xml:space="preserve">hereinafter </w:t>
      </w:r>
      <w:r w:rsidR="00CC07A4" w:rsidRPr="00DB7153">
        <w:rPr>
          <w:rFonts w:asciiTheme="majorHAnsi" w:hAnsiTheme="majorHAnsi"/>
          <w:sz w:val="20"/>
          <w:szCs w:val="20"/>
        </w:rPr>
        <w:t>“</w:t>
      </w:r>
      <w:r w:rsidR="003A14F4" w:rsidRPr="00DB7153">
        <w:rPr>
          <w:rFonts w:asciiTheme="majorHAnsi" w:hAnsiTheme="majorHAnsi"/>
          <w:sz w:val="20"/>
          <w:szCs w:val="20"/>
        </w:rPr>
        <w:t>the State of Ecuador,” “the Ecuadorian State” or “Ecuador”</w:t>
      </w:r>
      <w:r w:rsidR="00CC07A4" w:rsidRPr="00DB7153">
        <w:rPr>
          <w:rFonts w:asciiTheme="majorHAnsi" w:hAnsiTheme="majorHAnsi"/>
          <w:sz w:val="20"/>
          <w:szCs w:val="20"/>
        </w:rPr>
        <w:t xml:space="preserve">) </w:t>
      </w:r>
      <w:r w:rsidR="003A14F4" w:rsidRPr="00DB7153">
        <w:rPr>
          <w:rFonts w:asciiTheme="majorHAnsi" w:hAnsiTheme="majorHAnsi"/>
          <w:sz w:val="20"/>
          <w:szCs w:val="20"/>
        </w:rPr>
        <w:t xml:space="preserve">for the forced disappearance of </w:t>
      </w:r>
      <w:r w:rsidR="00CC07A4" w:rsidRPr="00DB7153">
        <w:rPr>
          <w:rFonts w:asciiTheme="majorHAnsi" w:hAnsiTheme="majorHAnsi"/>
          <w:sz w:val="20"/>
          <w:szCs w:val="20"/>
        </w:rPr>
        <w:t xml:space="preserve">César Gustavo Garzón Guzmán </w:t>
      </w:r>
      <w:r w:rsidR="00A657B9" w:rsidRPr="00DB7153">
        <w:rPr>
          <w:rFonts w:asciiTheme="majorHAnsi" w:hAnsiTheme="majorHAnsi"/>
          <w:sz w:val="20"/>
          <w:szCs w:val="20"/>
        </w:rPr>
        <w:t xml:space="preserve">by State agents on November </w:t>
      </w:r>
      <w:r w:rsidR="003A14F4" w:rsidRPr="00DB7153">
        <w:rPr>
          <w:rFonts w:asciiTheme="majorHAnsi" w:hAnsiTheme="majorHAnsi"/>
          <w:sz w:val="20"/>
          <w:szCs w:val="20"/>
        </w:rPr>
        <w:t>10, 1990</w:t>
      </w:r>
      <w:r w:rsidR="00D40ABD">
        <w:rPr>
          <w:rFonts w:asciiTheme="majorHAnsi" w:hAnsiTheme="majorHAnsi"/>
          <w:sz w:val="20"/>
          <w:szCs w:val="20"/>
        </w:rPr>
        <w:t>,</w:t>
      </w:r>
      <w:r w:rsidR="003A14F4" w:rsidRPr="00DB7153">
        <w:rPr>
          <w:rFonts w:asciiTheme="majorHAnsi" w:hAnsiTheme="majorHAnsi"/>
          <w:sz w:val="20"/>
          <w:szCs w:val="20"/>
        </w:rPr>
        <w:t xml:space="preserve"> i</w:t>
      </w:r>
      <w:r w:rsidR="00CC07A4" w:rsidRPr="00DB7153">
        <w:rPr>
          <w:rFonts w:asciiTheme="majorHAnsi" w:hAnsiTheme="majorHAnsi"/>
          <w:sz w:val="20"/>
          <w:szCs w:val="20"/>
        </w:rPr>
        <w:t xml:space="preserve">n Quito, Ecuador. </w:t>
      </w:r>
      <w:r w:rsidR="003A14F4" w:rsidRPr="00DB7153">
        <w:rPr>
          <w:rFonts w:asciiTheme="majorHAnsi" w:hAnsiTheme="majorHAnsi"/>
          <w:sz w:val="20"/>
          <w:szCs w:val="20"/>
        </w:rPr>
        <w:t xml:space="preserve">The </w:t>
      </w:r>
      <w:r w:rsidR="00C83682" w:rsidRPr="00DB7153">
        <w:rPr>
          <w:rFonts w:asciiTheme="majorHAnsi" w:hAnsiTheme="majorHAnsi"/>
          <w:sz w:val="20"/>
          <w:szCs w:val="20"/>
        </w:rPr>
        <w:t xml:space="preserve">petitioners </w:t>
      </w:r>
      <w:r w:rsidR="003A14F4" w:rsidRPr="00DB7153">
        <w:rPr>
          <w:rFonts w:asciiTheme="majorHAnsi" w:hAnsiTheme="majorHAnsi"/>
          <w:sz w:val="20"/>
          <w:szCs w:val="20"/>
        </w:rPr>
        <w:t xml:space="preserve">also alleged that the events were not </w:t>
      </w:r>
      <w:proofErr w:type="gramStart"/>
      <w:r w:rsidR="003A14F4" w:rsidRPr="00DB7153">
        <w:rPr>
          <w:rFonts w:asciiTheme="majorHAnsi" w:hAnsiTheme="majorHAnsi"/>
          <w:sz w:val="20"/>
          <w:szCs w:val="20"/>
        </w:rPr>
        <w:t>investigated</w:t>
      </w:r>
      <w:proofErr w:type="gramEnd"/>
      <w:r w:rsidR="003A14F4" w:rsidRPr="00DB7153">
        <w:rPr>
          <w:rFonts w:asciiTheme="majorHAnsi" w:hAnsiTheme="majorHAnsi"/>
          <w:sz w:val="20"/>
          <w:szCs w:val="20"/>
        </w:rPr>
        <w:t xml:space="preserve"> and </w:t>
      </w:r>
      <w:r w:rsidR="00C83682" w:rsidRPr="00DB7153">
        <w:rPr>
          <w:rFonts w:asciiTheme="majorHAnsi" w:hAnsiTheme="majorHAnsi"/>
          <w:sz w:val="20"/>
          <w:szCs w:val="20"/>
        </w:rPr>
        <w:t xml:space="preserve">impunity prevails. </w:t>
      </w:r>
    </w:p>
    <w:p w14:paraId="58B72408"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04EE2D90" w14:textId="65ECA8C7" w:rsidR="00CC07A4" w:rsidRPr="00DB7153" w:rsidRDefault="003730F6" w:rsidP="00CC07A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The State</w:t>
      </w:r>
      <w:r w:rsidR="00C83682" w:rsidRPr="00DB7153">
        <w:rPr>
          <w:rFonts w:asciiTheme="majorHAnsi" w:hAnsiTheme="majorHAnsi"/>
          <w:sz w:val="20"/>
          <w:szCs w:val="20"/>
        </w:rPr>
        <w:t xml:space="preserve"> denied its responsibility in the disappearance of the alleged victim and stated that there </w:t>
      </w:r>
      <w:r w:rsidR="00211877" w:rsidRPr="00DB7153">
        <w:rPr>
          <w:rFonts w:asciiTheme="majorHAnsi" w:hAnsiTheme="majorHAnsi"/>
          <w:sz w:val="20"/>
          <w:szCs w:val="20"/>
        </w:rPr>
        <w:t xml:space="preserve">is no evidence </w:t>
      </w:r>
      <w:r w:rsidR="00C83682" w:rsidRPr="00DB7153">
        <w:rPr>
          <w:rFonts w:asciiTheme="majorHAnsi" w:hAnsiTheme="majorHAnsi"/>
          <w:sz w:val="20"/>
          <w:szCs w:val="20"/>
        </w:rPr>
        <w:t>that pro</w:t>
      </w:r>
      <w:r w:rsidR="004A1101" w:rsidRPr="00DB7153">
        <w:rPr>
          <w:rFonts w:asciiTheme="majorHAnsi" w:hAnsiTheme="majorHAnsi"/>
          <w:sz w:val="20"/>
          <w:szCs w:val="20"/>
        </w:rPr>
        <w:t>v</w:t>
      </w:r>
      <w:r w:rsidR="00C83682" w:rsidRPr="00DB7153">
        <w:rPr>
          <w:rFonts w:asciiTheme="majorHAnsi" w:hAnsiTheme="majorHAnsi"/>
          <w:sz w:val="20"/>
          <w:szCs w:val="20"/>
        </w:rPr>
        <w:t>e</w:t>
      </w:r>
      <w:r w:rsidR="00E67F96" w:rsidRPr="00DB7153">
        <w:rPr>
          <w:rFonts w:asciiTheme="majorHAnsi" w:hAnsiTheme="majorHAnsi"/>
          <w:sz w:val="20"/>
          <w:szCs w:val="20"/>
        </w:rPr>
        <w:t>s</w:t>
      </w:r>
      <w:r w:rsidR="00C83682" w:rsidRPr="00DB7153">
        <w:rPr>
          <w:rFonts w:asciiTheme="majorHAnsi" w:hAnsiTheme="majorHAnsi"/>
          <w:sz w:val="20"/>
          <w:szCs w:val="20"/>
        </w:rPr>
        <w:t xml:space="preserve"> th</w:t>
      </w:r>
      <w:r w:rsidR="004814EF" w:rsidRPr="00DB7153">
        <w:rPr>
          <w:rFonts w:asciiTheme="majorHAnsi" w:hAnsiTheme="majorHAnsi"/>
          <w:sz w:val="20"/>
          <w:szCs w:val="20"/>
        </w:rPr>
        <w:t xml:space="preserve">at </w:t>
      </w:r>
      <w:r w:rsidR="00C83682" w:rsidRPr="00DB7153">
        <w:rPr>
          <w:rFonts w:asciiTheme="majorHAnsi" w:hAnsiTheme="majorHAnsi"/>
          <w:sz w:val="20"/>
          <w:szCs w:val="20"/>
        </w:rPr>
        <w:t>State agents</w:t>
      </w:r>
      <w:r w:rsidR="004814EF" w:rsidRPr="00DB7153">
        <w:rPr>
          <w:rFonts w:asciiTheme="majorHAnsi" w:hAnsiTheme="majorHAnsi"/>
          <w:sz w:val="20"/>
          <w:szCs w:val="20"/>
        </w:rPr>
        <w:t xml:space="preserve"> took part</w:t>
      </w:r>
      <w:r w:rsidR="00C83682" w:rsidRPr="00DB7153">
        <w:rPr>
          <w:rFonts w:asciiTheme="majorHAnsi" w:hAnsiTheme="majorHAnsi"/>
          <w:sz w:val="20"/>
          <w:szCs w:val="20"/>
        </w:rPr>
        <w:t xml:space="preserve"> in it.</w:t>
      </w:r>
      <w:r w:rsidR="00DB7153">
        <w:rPr>
          <w:rFonts w:asciiTheme="majorHAnsi" w:hAnsiTheme="majorHAnsi"/>
          <w:sz w:val="20"/>
          <w:szCs w:val="20"/>
        </w:rPr>
        <w:t xml:space="preserve"> </w:t>
      </w:r>
      <w:r w:rsidR="00E67F96" w:rsidRPr="00DB7153">
        <w:rPr>
          <w:rFonts w:asciiTheme="majorHAnsi" w:hAnsiTheme="majorHAnsi"/>
          <w:sz w:val="20"/>
          <w:szCs w:val="20"/>
        </w:rPr>
        <w:t>Therefore</w:t>
      </w:r>
      <w:r w:rsidR="00C83682" w:rsidRPr="00DB7153">
        <w:rPr>
          <w:rFonts w:asciiTheme="majorHAnsi" w:hAnsiTheme="majorHAnsi"/>
          <w:sz w:val="20"/>
          <w:szCs w:val="20"/>
        </w:rPr>
        <w:t>, it indicated</w:t>
      </w:r>
      <w:r w:rsidR="00211877" w:rsidRPr="00DB7153">
        <w:rPr>
          <w:rFonts w:asciiTheme="majorHAnsi" w:hAnsiTheme="majorHAnsi"/>
          <w:sz w:val="20"/>
          <w:szCs w:val="20"/>
        </w:rPr>
        <w:t xml:space="preserve"> th</w:t>
      </w:r>
      <w:r w:rsidR="001C086E">
        <w:rPr>
          <w:rFonts w:asciiTheme="majorHAnsi" w:hAnsiTheme="majorHAnsi"/>
          <w:sz w:val="20"/>
          <w:szCs w:val="20"/>
        </w:rPr>
        <w:t xml:space="preserve">at it is not possible to describe </w:t>
      </w:r>
      <w:r w:rsidR="00211877" w:rsidRPr="00DB7153">
        <w:rPr>
          <w:rFonts w:asciiTheme="majorHAnsi" w:hAnsiTheme="majorHAnsi"/>
          <w:sz w:val="20"/>
          <w:szCs w:val="20"/>
        </w:rPr>
        <w:t xml:space="preserve">the events as forced disappearance. The State also indicated that a series of </w:t>
      </w:r>
      <w:r w:rsidR="00804CAB" w:rsidRPr="00DB7153">
        <w:rPr>
          <w:rFonts w:asciiTheme="majorHAnsi" w:hAnsiTheme="majorHAnsi"/>
          <w:sz w:val="20"/>
          <w:szCs w:val="20"/>
        </w:rPr>
        <w:t>actions</w:t>
      </w:r>
      <w:r w:rsidR="00211877" w:rsidRPr="00DB7153">
        <w:rPr>
          <w:rFonts w:asciiTheme="majorHAnsi" w:hAnsiTheme="majorHAnsi"/>
          <w:sz w:val="20"/>
          <w:szCs w:val="20"/>
        </w:rPr>
        <w:t xml:space="preserve"> </w:t>
      </w:r>
      <w:r w:rsidR="00804CAB" w:rsidRPr="00DB7153">
        <w:rPr>
          <w:rFonts w:asciiTheme="majorHAnsi" w:hAnsiTheme="majorHAnsi"/>
          <w:sz w:val="20"/>
          <w:szCs w:val="20"/>
        </w:rPr>
        <w:t xml:space="preserve">were undertaken </w:t>
      </w:r>
      <w:r w:rsidR="00211877" w:rsidRPr="00DB7153">
        <w:rPr>
          <w:rFonts w:asciiTheme="majorHAnsi" w:hAnsiTheme="majorHAnsi"/>
          <w:sz w:val="20"/>
          <w:szCs w:val="20"/>
        </w:rPr>
        <w:t>to determine the whereabouts of the alleged victim and that the case is in</w:t>
      </w:r>
      <w:r w:rsidR="00A51112" w:rsidRPr="00DB7153">
        <w:rPr>
          <w:rFonts w:asciiTheme="majorHAnsi" w:hAnsiTheme="majorHAnsi"/>
          <w:sz w:val="20"/>
          <w:szCs w:val="20"/>
        </w:rPr>
        <w:t>clude</w:t>
      </w:r>
      <w:r w:rsidR="00211877" w:rsidRPr="00DB7153">
        <w:rPr>
          <w:rFonts w:asciiTheme="majorHAnsi" w:hAnsiTheme="majorHAnsi"/>
          <w:sz w:val="20"/>
          <w:szCs w:val="20"/>
        </w:rPr>
        <w:t>d in the Truth Commission</w:t>
      </w:r>
      <w:r w:rsidR="00F95E7D" w:rsidRPr="00DB7153">
        <w:rPr>
          <w:rFonts w:asciiTheme="majorHAnsi" w:hAnsiTheme="majorHAnsi"/>
          <w:sz w:val="20"/>
          <w:szCs w:val="20"/>
        </w:rPr>
        <w:t>’s</w:t>
      </w:r>
      <w:r w:rsidR="00211877" w:rsidRPr="00DB7153">
        <w:rPr>
          <w:rFonts w:asciiTheme="majorHAnsi" w:hAnsiTheme="majorHAnsi"/>
          <w:sz w:val="20"/>
          <w:szCs w:val="20"/>
        </w:rPr>
        <w:t xml:space="preserve"> Report.</w:t>
      </w:r>
    </w:p>
    <w:p w14:paraId="40569AF2" w14:textId="77777777" w:rsidR="00211877" w:rsidRPr="00DB7153" w:rsidRDefault="00211877" w:rsidP="0021187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55830124" w14:textId="00D66FFB" w:rsidR="00CC07A4" w:rsidRPr="00DB7153" w:rsidRDefault="006B43C2"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After reviewing the positions of the parties, the Inter-American Commission concluded that the Ecuadorian State is </w:t>
      </w:r>
      <w:r w:rsidR="004A4787" w:rsidRPr="00DB7153">
        <w:rPr>
          <w:rFonts w:asciiTheme="majorHAnsi" w:hAnsiTheme="majorHAnsi"/>
          <w:sz w:val="20"/>
          <w:szCs w:val="20"/>
        </w:rPr>
        <w:t xml:space="preserve">liable for violations of </w:t>
      </w:r>
      <w:r w:rsidR="006F5EAD" w:rsidRPr="00DB7153">
        <w:rPr>
          <w:rFonts w:asciiTheme="majorHAnsi" w:hAnsiTheme="majorHAnsi"/>
          <w:sz w:val="20"/>
          <w:szCs w:val="20"/>
        </w:rPr>
        <w:t xml:space="preserve">the </w:t>
      </w:r>
      <w:r w:rsidR="004A4787" w:rsidRPr="00DB7153">
        <w:rPr>
          <w:rFonts w:asciiTheme="majorHAnsi" w:hAnsiTheme="majorHAnsi"/>
          <w:sz w:val="20"/>
          <w:szCs w:val="20"/>
        </w:rPr>
        <w:t xml:space="preserve">rights protected under Articles </w:t>
      </w:r>
      <w:r w:rsidR="00CC07A4" w:rsidRPr="00DB7153">
        <w:rPr>
          <w:rFonts w:asciiTheme="majorHAnsi" w:hAnsiTheme="majorHAnsi"/>
          <w:sz w:val="20"/>
          <w:szCs w:val="20"/>
        </w:rPr>
        <w:t>3 (</w:t>
      </w:r>
      <w:r w:rsidR="00311ADC" w:rsidRPr="00DB7153">
        <w:rPr>
          <w:rFonts w:asciiTheme="majorHAnsi" w:hAnsiTheme="majorHAnsi"/>
          <w:sz w:val="20"/>
          <w:szCs w:val="20"/>
        </w:rPr>
        <w:t>Right</w:t>
      </w:r>
      <w:r w:rsidR="00DB7153">
        <w:rPr>
          <w:rFonts w:asciiTheme="majorHAnsi" w:hAnsiTheme="majorHAnsi"/>
          <w:sz w:val="20"/>
          <w:szCs w:val="20"/>
        </w:rPr>
        <w:t xml:space="preserve"> </w:t>
      </w:r>
      <w:r w:rsidR="00311ADC" w:rsidRPr="00DB7153">
        <w:rPr>
          <w:rFonts w:asciiTheme="majorHAnsi" w:hAnsiTheme="majorHAnsi"/>
          <w:sz w:val="20"/>
          <w:szCs w:val="20"/>
        </w:rPr>
        <w:t>to Judicial Personality,) 4(</w:t>
      </w:r>
      <w:r w:rsidR="00CC07A4" w:rsidRPr="00DB7153">
        <w:rPr>
          <w:rFonts w:asciiTheme="majorHAnsi" w:hAnsiTheme="majorHAnsi"/>
          <w:sz w:val="20"/>
          <w:szCs w:val="20"/>
        </w:rPr>
        <w:t>1</w:t>
      </w:r>
      <w:r w:rsidR="00311ADC" w:rsidRPr="00DB7153">
        <w:rPr>
          <w:rFonts w:asciiTheme="majorHAnsi" w:hAnsiTheme="majorHAnsi"/>
          <w:sz w:val="20"/>
          <w:szCs w:val="20"/>
        </w:rPr>
        <w:t>)</w:t>
      </w:r>
      <w:r w:rsidR="00CC07A4" w:rsidRPr="00DB7153">
        <w:rPr>
          <w:rFonts w:asciiTheme="majorHAnsi" w:hAnsiTheme="majorHAnsi"/>
          <w:sz w:val="20"/>
          <w:szCs w:val="20"/>
        </w:rPr>
        <w:t xml:space="preserve"> (</w:t>
      </w:r>
      <w:r w:rsidR="00311ADC" w:rsidRPr="00DB7153">
        <w:rPr>
          <w:rFonts w:asciiTheme="majorHAnsi" w:hAnsiTheme="majorHAnsi"/>
          <w:sz w:val="20"/>
          <w:szCs w:val="20"/>
        </w:rPr>
        <w:t>Right to Life</w:t>
      </w:r>
      <w:r w:rsidR="00C35392" w:rsidRPr="00DB7153">
        <w:rPr>
          <w:rFonts w:asciiTheme="majorHAnsi" w:hAnsiTheme="majorHAnsi"/>
          <w:sz w:val="20"/>
          <w:szCs w:val="20"/>
        </w:rPr>
        <w:t>,</w:t>
      </w:r>
      <w:r w:rsidR="00311ADC" w:rsidRPr="00DB7153">
        <w:rPr>
          <w:rFonts w:asciiTheme="majorHAnsi" w:hAnsiTheme="majorHAnsi"/>
          <w:sz w:val="20"/>
          <w:szCs w:val="20"/>
        </w:rPr>
        <w:t>) 5(</w:t>
      </w:r>
      <w:r w:rsidR="00CC07A4" w:rsidRPr="00DB7153">
        <w:rPr>
          <w:rFonts w:asciiTheme="majorHAnsi" w:hAnsiTheme="majorHAnsi"/>
          <w:sz w:val="20"/>
          <w:szCs w:val="20"/>
        </w:rPr>
        <w:t>1</w:t>
      </w:r>
      <w:r w:rsidR="00311ADC" w:rsidRPr="00DB7153">
        <w:rPr>
          <w:rFonts w:asciiTheme="majorHAnsi" w:hAnsiTheme="majorHAnsi"/>
          <w:sz w:val="20"/>
          <w:szCs w:val="20"/>
        </w:rPr>
        <w:t>)</w:t>
      </w:r>
      <w:r w:rsidR="00E67F96" w:rsidRPr="00DB7153">
        <w:rPr>
          <w:rFonts w:asciiTheme="majorHAnsi" w:hAnsiTheme="majorHAnsi"/>
          <w:sz w:val="20"/>
          <w:szCs w:val="20"/>
        </w:rPr>
        <w:t xml:space="preserve"> and</w:t>
      </w:r>
      <w:r w:rsidR="00CC07A4" w:rsidRPr="00DB7153">
        <w:rPr>
          <w:rFonts w:asciiTheme="majorHAnsi" w:hAnsiTheme="majorHAnsi"/>
          <w:sz w:val="20"/>
          <w:szCs w:val="20"/>
        </w:rPr>
        <w:t xml:space="preserve"> 5</w:t>
      </w:r>
      <w:r w:rsidR="00311ADC" w:rsidRPr="00DB7153">
        <w:rPr>
          <w:rFonts w:asciiTheme="majorHAnsi" w:hAnsiTheme="majorHAnsi"/>
          <w:sz w:val="20"/>
          <w:szCs w:val="20"/>
        </w:rPr>
        <w:t>(</w:t>
      </w:r>
      <w:r w:rsidR="00CC07A4" w:rsidRPr="00DB7153">
        <w:rPr>
          <w:rFonts w:asciiTheme="majorHAnsi" w:hAnsiTheme="majorHAnsi"/>
          <w:sz w:val="20"/>
          <w:szCs w:val="20"/>
        </w:rPr>
        <w:t>2</w:t>
      </w:r>
      <w:r w:rsidR="00311ADC" w:rsidRPr="00DB7153">
        <w:rPr>
          <w:rFonts w:asciiTheme="majorHAnsi" w:hAnsiTheme="majorHAnsi"/>
          <w:sz w:val="20"/>
          <w:szCs w:val="20"/>
        </w:rPr>
        <w:t>)</w:t>
      </w:r>
      <w:r w:rsidR="00CC07A4" w:rsidRPr="00DB7153">
        <w:rPr>
          <w:rFonts w:asciiTheme="majorHAnsi" w:hAnsiTheme="majorHAnsi"/>
          <w:sz w:val="20"/>
          <w:szCs w:val="20"/>
        </w:rPr>
        <w:t xml:space="preserve"> (</w:t>
      </w:r>
      <w:r w:rsidR="00311ADC" w:rsidRPr="00DB7153">
        <w:rPr>
          <w:rFonts w:asciiTheme="majorHAnsi" w:hAnsiTheme="majorHAnsi"/>
          <w:sz w:val="20"/>
          <w:szCs w:val="20"/>
        </w:rPr>
        <w:t>Right to Humane Treatment</w:t>
      </w:r>
      <w:r w:rsidR="006F5EAD" w:rsidRPr="00DB7153">
        <w:rPr>
          <w:rFonts w:asciiTheme="majorHAnsi" w:hAnsiTheme="majorHAnsi"/>
          <w:sz w:val="20"/>
          <w:szCs w:val="20"/>
        </w:rPr>
        <w:t>,</w:t>
      </w:r>
      <w:r w:rsidR="00CC07A4" w:rsidRPr="00DB7153">
        <w:rPr>
          <w:rFonts w:asciiTheme="majorHAnsi" w:hAnsiTheme="majorHAnsi"/>
          <w:sz w:val="20"/>
          <w:szCs w:val="20"/>
        </w:rPr>
        <w:t>) 7 (</w:t>
      </w:r>
      <w:r w:rsidR="00311ADC" w:rsidRPr="00DB7153">
        <w:rPr>
          <w:rFonts w:asciiTheme="majorHAnsi" w:hAnsiTheme="majorHAnsi"/>
          <w:sz w:val="20"/>
          <w:szCs w:val="20"/>
        </w:rPr>
        <w:t>Right to</w:t>
      </w:r>
      <w:r w:rsidR="00DB7153">
        <w:rPr>
          <w:rFonts w:asciiTheme="majorHAnsi" w:hAnsiTheme="majorHAnsi"/>
          <w:sz w:val="20"/>
          <w:szCs w:val="20"/>
        </w:rPr>
        <w:t xml:space="preserve"> </w:t>
      </w:r>
      <w:r w:rsidR="00311ADC" w:rsidRPr="00DB7153">
        <w:rPr>
          <w:rFonts w:asciiTheme="majorHAnsi" w:hAnsiTheme="majorHAnsi"/>
          <w:sz w:val="20"/>
          <w:szCs w:val="20"/>
        </w:rPr>
        <w:t>Personal Liberty</w:t>
      </w:r>
      <w:r w:rsidR="006F5EAD" w:rsidRPr="00DB7153">
        <w:rPr>
          <w:rFonts w:asciiTheme="majorHAnsi" w:hAnsiTheme="majorHAnsi"/>
          <w:sz w:val="20"/>
          <w:szCs w:val="20"/>
        </w:rPr>
        <w:t>,</w:t>
      </w:r>
      <w:r w:rsidR="00CC07A4" w:rsidRPr="00DB7153">
        <w:rPr>
          <w:rFonts w:asciiTheme="majorHAnsi" w:hAnsiTheme="majorHAnsi"/>
          <w:sz w:val="20"/>
          <w:szCs w:val="20"/>
        </w:rPr>
        <w:t>) 8</w:t>
      </w:r>
      <w:r w:rsidR="00311ADC" w:rsidRPr="00DB7153">
        <w:rPr>
          <w:rFonts w:asciiTheme="majorHAnsi" w:hAnsiTheme="majorHAnsi"/>
          <w:sz w:val="20"/>
          <w:szCs w:val="20"/>
        </w:rPr>
        <w:t>(</w:t>
      </w:r>
      <w:r w:rsidR="00CC07A4" w:rsidRPr="00DB7153">
        <w:rPr>
          <w:rFonts w:asciiTheme="majorHAnsi" w:hAnsiTheme="majorHAnsi"/>
          <w:sz w:val="20"/>
          <w:szCs w:val="20"/>
        </w:rPr>
        <w:t>1</w:t>
      </w:r>
      <w:r w:rsidR="00311ADC" w:rsidRPr="00DB7153">
        <w:rPr>
          <w:rFonts w:asciiTheme="majorHAnsi" w:hAnsiTheme="majorHAnsi"/>
          <w:sz w:val="20"/>
          <w:szCs w:val="20"/>
        </w:rPr>
        <w:t>)</w:t>
      </w:r>
      <w:r w:rsidR="00CC07A4" w:rsidRPr="00DB7153">
        <w:rPr>
          <w:rFonts w:asciiTheme="majorHAnsi" w:hAnsiTheme="majorHAnsi"/>
          <w:sz w:val="20"/>
          <w:szCs w:val="20"/>
        </w:rPr>
        <w:t xml:space="preserve"> (</w:t>
      </w:r>
      <w:r w:rsidR="00311ADC" w:rsidRPr="00DB7153">
        <w:rPr>
          <w:rFonts w:asciiTheme="majorHAnsi" w:hAnsiTheme="majorHAnsi"/>
          <w:sz w:val="20"/>
          <w:szCs w:val="20"/>
        </w:rPr>
        <w:t>R</w:t>
      </w:r>
      <w:r w:rsidR="00C35392" w:rsidRPr="00DB7153">
        <w:rPr>
          <w:rFonts w:asciiTheme="majorHAnsi" w:hAnsiTheme="majorHAnsi"/>
          <w:sz w:val="20"/>
          <w:szCs w:val="20"/>
        </w:rPr>
        <w:t xml:space="preserve">ight to </w:t>
      </w:r>
      <w:r w:rsidR="00311ADC" w:rsidRPr="00DB7153">
        <w:rPr>
          <w:rFonts w:asciiTheme="majorHAnsi" w:hAnsiTheme="majorHAnsi"/>
          <w:sz w:val="20"/>
          <w:szCs w:val="20"/>
        </w:rPr>
        <w:t>a Fair Trial</w:t>
      </w:r>
      <w:r w:rsidR="00CC07A4" w:rsidRPr="00DB7153">
        <w:rPr>
          <w:rFonts w:asciiTheme="majorHAnsi" w:hAnsiTheme="majorHAnsi"/>
          <w:sz w:val="20"/>
          <w:szCs w:val="20"/>
        </w:rPr>
        <w:t xml:space="preserve">) </w:t>
      </w:r>
      <w:r w:rsidR="00311ADC" w:rsidRPr="00DB7153">
        <w:rPr>
          <w:rFonts w:asciiTheme="majorHAnsi" w:hAnsiTheme="majorHAnsi"/>
          <w:sz w:val="20"/>
          <w:szCs w:val="20"/>
        </w:rPr>
        <w:t>and 25(</w:t>
      </w:r>
      <w:r w:rsidR="00CC07A4" w:rsidRPr="00DB7153">
        <w:rPr>
          <w:rFonts w:asciiTheme="majorHAnsi" w:hAnsiTheme="majorHAnsi"/>
          <w:sz w:val="20"/>
          <w:szCs w:val="20"/>
        </w:rPr>
        <w:t>1</w:t>
      </w:r>
      <w:r w:rsidR="00311ADC" w:rsidRPr="00DB7153">
        <w:rPr>
          <w:rFonts w:asciiTheme="majorHAnsi" w:hAnsiTheme="majorHAnsi"/>
          <w:sz w:val="20"/>
          <w:szCs w:val="20"/>
        </w:rPr>
        <w:t>)</w:t>
      </w:r>
      <w:r w:rsidR="00CC07A4" w:rsidRPr="00DB7153">
        <w:rPr>
          <w:rFonts w:asciiTheme="majorHAnsi" w:hAnsiTheme="majorHAnsi"/>
          <w:sz w:val="20"/>
          <w:szCs w:val="20"/>
        </w:rPr>
        <w:t xml:space="preserve"> (</w:t>
      </w:r>
      <w:r w:rsidR="00692116" w:rsidRPr="00DB7153">
        <w:rPr>
          <w:rFonts w:asciiTheme="majorHAnsi" w:hAnsiTheme="majorHAnsi"/>
          <w:sz w:val="20"/>
          <w:szCs w:val="20"/>
        </w:rPr>
        <w:t>Right to Judicial Protection</w:t>
      </w:r>
      <w:r w:rsidR="00CC07A4" w:rsidRPr="00DB7153">
        <w:rPr>
          <w:rFonts w:asciiTheme="majorHAnsi" w:hAnsiTheme="majorHAnsi"/>
          <w:sz w:val="20"/>
          <w:szCs w:val="20"/>
        </w:rPr>
        <w:t xml:space="preserve">) </w:t>
      </w:r>
      <w:r w:rsidR="00692116" w:rsidRPr="00DB7153">
        <w:rPr>
          <w:rFonts w:asciiTheme="majorHAnsi" w:hAnsiTheme="majorHAnsi"/>
          <w:sz w:val="20"/>
          <w:szCs w:val="20"/>
        </w:rPr>
        <w:t xml:space="preserve">in conjunction with Article </w:t>
      </w:r>
      <w:r w:rsidR="00CC07A4" w:rsidRPr="00DB7153">
        <w:rPr>
          <w:rFonts w:asciiTheme="majorHAnsi" w:hAnsiTheme="majorHAnsi"/>
          <w:sz w:val="20"/>
          <w:szCs w:val="20"/>
        </w:rPr>
        <w:t>1</w:t>
      </w:r>
      <w:r w:rsidR="00692116" w:rsidRPr="00DB7153">
        <w:rPr>
          <w:rFonts w:asciiTheme="majorHAnsi" w:hAnsiTheme="majorHAnsi"/>
          <w:sz w:val="20"/>
          <w:szCs w:val="20"/>
        </w:rPr>
        <w:t>(</w:t>
      </w:r>
      <w:r w:rsidR="00CC07A4" w:rsidRPr="00DB7153">
        <w:rPr>
          <w:rFonts w:asciiTheme="majorHAnsi" w:hAnsiTheme="majorHAnsi"/>
          <w:sz w:val="20"/>
          <w:szCs w:val="20"/>
        </w:rPr>
        <w:t>1</w:t>
      </w:r>
      <w:r w:rsidR="00692116" w:rsidRPr="00DB7153">
        <w:rPr>
          <w:rFonts w:asciiTheme="majorHAnsi" w:hAnsiTheme="majorHAnsi"/>
          <w:sz w:val="20"/>
          <w:szCs w:val="20"/>
        </w:rPr>
        <w:t xml:space="preserve">) of the </w:t>
      </w:r>
      <w:r w:rsidR="006F5EAD" w:rsidRPr="00DB7153">
        <w:rPr>
          <w:rFonts w:asciiTheme="majorHAnsi" w:hAnsiTheme="majorHAnsi"/>
          <w:sz w:val="20"/>
          <w:szCs w:val="20"/>
        </w:rPr>
        <w:t xml:space="preserve">same </w:t>
      </w:r>
      <w:r w:rsidR="00692116" w:rsidRPr="00DB7153">
        <w:rPr>
          <w:rFonts w:asciiTheme="majorHAnsi" w:hAnsiTheme="majorHAnsi"/>
          <w:sz w:val="20"/>
          <w:szCs w:val="20"/>
        </w:rPr>
        <w:t>Convention</w:t>
      </w:r>
      <w:r w:rsidR="00692116" w:rsidRPr="00DB7153">
        <w:rPr>
          <w:rFonts w:ascii="Cambria" w:hAnsi="Cambria" w:cs="Cambria"/>
          <w:sz w:val="20"/>
          <w:szCs w:val="20"/>
          <w:lang w:eastAsia="es-ES"/>
        </w:rPr>
        <w:t>; and for t</w:t>
      </w:r>
      <w:r w:rsidR="006F5EAD" w:rsidRPr="00DB7153">
        <w:rPr>
          <w:rFonts w:ascii="Cambria" w:hAnsi="Cambria" w:cs="Cambria"/>
          <w:sz w:val="20"/>
          <w:szCs w:val="20"/>
          <w:lang w:eastAsia="es-ES"/>
        </w:rPr>
        <w:t>he violation of</w:t>
      </w:r>
      <w:r w:rsidR="00692116" w:rsidRPr="00DB7153">
        <w:rPr>
          <w:rFonts w:ascii="Cambria" w:hAnsi="Cambria" w:cs="Cambria"/>
          <w:sz w:val="20"/>
          <w:szCs w:val="20"/>
          <w:lang w:eastAsia="es-ES"/>
        </w:rPr>
        <w:t xml:space="preserve"> Article I (a) and (b) of the Inter-American Convention on Forced Disappearance of Persons to the detriment of </w:t>
      </w:r>
      <w:r w:rsidR="00692116" w:rsidRPr="00DB7153">
        <w:rPr>
          <w:rFonts w:asciiTheme="majorHAnsi" w:hAnsiTheme="majorHAnsi"/>
          <w:sz w:val="20"/>
          <w:szCs w:val="20"/>
        </w:rPr>
        <w:t>César Gustavo Garzón Guzmán</w:t>
      </w:r>
      <w:r w:rsidR="00692116" w:rsidRPr="00DB7153">
        <w:rPr>
          <w:rFonts w:ascii="Cambria" w:hAnsi="Cambria" w:cs="Cambria"/>
          <w:sz w:val="20"/>
          <w:szCs w:val="20"/>
          <w:lang w:eastAsia="es-ES"/>
        </w:rPr>
        <w:t xml:space="preserve">. </w:t>
      </w:r>
      <w:r w:rsidR="00E67F96" w:rsidRPr="00DB7153">
        <w:rPr>
          <w:rFonts w:ascii="Cambria" w:hAnsi="Cambria" w:cs="Cambria"/>
          <w:sz w:val="20"/>
          <w:szCs w:val="20"/>
          <w:lang w:eastAsia="es-ES"/>
        </w:rPr>
        <w:t xml:space="preserve">The Commission also concluded </w:t>
      </w:r>
      <w:r w:rsidR="00692116" w:rsidRPr="00DB7153">
        <w:rPr>
          <w:rFonts w:ascii="Cambria" w:hAnsi="Cambria" w:cs="Cambria"/>
          <w:sz w:val="20"/>
          <w:szCs w:val="20"/>
          <w:lang w:eastAsia="es-ES"/>
        </w:rPr>
        <w:t xml:space="preserve">that the State is </w:t>
      </w:r>
      <w:r w:rsidR="00E67F96" w:rsidRPr="00DB7153">
        <w:rPr>
          <w:rFonts w:ascii="Cambria" w:hAnsi="Cambria" w:cs="Cambria"/>
          <w:sz w:val="20"/>
          <w:szCs w:val="20"/>
          <w:lang w:eastAsia="es-ES"/>
        </w:rPr>
        <w:t>responsible</w:t>
      </w:r>
      <w:r w:rsidR="00692116" w:rsidRPr="00DB7153">
        <w:rPr>
          <w:rFonts w:ascii="Cambria" w:hAnsi="Cambria" w:cs="Cambria"/>
          <w:sz w:val="20"/>
          <w:szCs w:val="20"/>
          <w:lang w:eastAsia="es-ES"/>
        </w:rPr>
        <w:t xml:space="preserve"> for the violation of </w:t>
      </w:r>
      <w:r w:rsidR="00E67F96" w:rsidRPr="00DB7153">
        <w:rPr>
          <w:rFonts w:ascii="Cambria" w:hAnsi="Cambria" w:cs="Cambria"/>
          <w:sz w:val="20"/>
          <w:szCs w:val="20"/>
          <w:lang w:eastAsia="es-ES"/>
        </w:rPr>
        <w:t xml:space="preserve">the Rights to Fair Trial, Judicial Protection and Humane Treatment enshrined in Articles </w:t>
      </w:r>
      <w:r w:rsidR="00692116" w:rsidRPr="00DB7153">
        <w:rPr>
          <w:rFonts w:ascii="Cambria" w:hAnsi="Cambria" w:cs="Cambria"/>
          <w:sz w:val="20"/>
          <w:szCs w:val="20"/>
          <w:lang w:eastAsia="es-ES"/>
        </w:rPr>
        <w:t>8</w:t>
      </w:r>
      <w:r w:rsidR="00E67F96" w:rsidRPr="00DB7153">
        <w:rPr>
          <w:rFonts w:ascii="Cambria" w:hAnsi="Cambria" w:cs="Cambria"/>
          <w:sz w:val="20"/>
          <w:szCs w:val="20"/>
          <w:lang w:eastAsia="es-ES"/>
        </w:rPr>
        <w:t xml:space="preserve">(1), 25(1) and 5(1) in conjunction with 1(1) of the Convention to the detriment of all the next of kin of </w:t>
      </w:r>
      <w:r w:rsidR="00E67F96" w:rsidRPr="00DB7153">
        <w:rPr>
          <w:rFonts w:asciiTheme="majorHAnsi" w:hAnsiTheme="majorHAnsi"/>
          <w:sz w:val="20"/>
          <w:szCs w:val="20"/>
        </w:rPr>
        <w:t xml:space="preserve">César Gustavo Garzón Guzmán named </w:t>
      </w:r>
      <w:r w:rsidR="00F95E7D" w:rsidRPr="00DB7153">
        <w:rPr>
          <w:rFonts w:asciiTheme="majorHAnsi" w:hAnsiTheme="majorHAnsi"/>
          <w:sz w:val="20"/>
          <w:szCs w:val="20"/>
        </w:rPr>
        <w:t>herein</w:t>
      </w:r>
      <w:r w:rsidR="00E67F96" w:rsidRPr="00DB7153">
        <w:rPr>
          <w:rFonts w:asciiTheme="majorHAnsi" w:hAnsiTheme="majorHAnsi"/>
          <w:sz w:val="20"/>
          <w:szCs w:val="20"/>
        </w:rPr>
        <w:t>.</w:t>
      </w:r>
      <w:r w:rsidR="00CC07A4" w:rsidRPr="00DB7153">
        <w:rPr>
          <w:rFonts w:asciiTheme="majorHAnsi" w:hAnsiTheme="majorHAnsi"/>
          <w:sz w:val="20"/>
          <w:szCs w:val="20"/>
        </w:rPr>
        <w:t xml:space="preserve"> </w:t>
      </w:r>
    </w:p>
    <w:p w14:paraId="1DCFAA02"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42B9BFBB" w14:textId="77777777" w:rsidR="00CC07A4" w:rsidRPr="00DB7153" w:rsidRDefault="006B43C2" w:rsidP="00CC07A4">
      <w:pPr>
        <w:pStyle w:val="Ttulo1"/>
        <w:ind w:left="720" w:firstLine="0"/>
        <w:jc w:val="left"/>
        <w:rPr>
          <w:lang w:val="en-US"/>
        </w:rPr>
      </w:pPr>
      <w:bookmarkStart w:id="1" w:name="_Toc370840744"/>
      <w:bookmarkStart w:id="2" w:name="_Toc370840840"/>
      <w:bookmarkStart w:id="3" w:name="_Toc423514406"/>
      <w:bookmarkStart w:id="4" w:name="_Toc441166726"/>
      <w:bookmarkStart w:id="5" w:name="_Toc350344466"/>
      <w:bookmarkStart w:id="6" w:name="_Toc477355545"/>
      <w:r w:rsidRPr="00DB7153">
        <w:rPr>
          <w:lang w:val="en-US"/>
        </w:rPr>
        <w:t>PROCEEDINGS AFTER THE ADMISSIBILITY REPORT</w:t>
      </w:r>
      <w:bookmarkEnd w:id="1"/>
      <w:bookmarkEnd w:id="2"/>
      <w:bookmarkEnd w:id="3"/>
      <w:bookmarkEnd w:id="4"/>
      <w:bookmarkEnd w:id="5"/>
      <w:bookmarkEnd w:id="6"/>
    </w:p>
    <w:p w14:paraId="6AFD3AD4" w14:textId="77777777" w:rsidR="00CC07A4" w:rsidRPr="00DB7153" w:rsidRDefault="00CC07A4" w:rsidP="00CC07A4">
      <w:pPr>
        <w:rPr>
          <w:rFonts w:asciiTheme="majorHAnsi" w:hAnsiTheme="majorHAnsi"/>
          <w:sz w:val="20"/>
          <w:szCs w:val="20"/>
        </w:rPr>
      </w:pPr>
    </w:p>
    <w:p w14:paraId="0FC6C550" w14:textId="67664DE3" w:rsidR="00DC6BA4" w:rsidRPr="00DB7153" w:rsidRDefault="00D40ABD"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On </w:t>
      </w:r>
      <w:proofErr w:type="gramStart"/>
      <w:r>
        <w:rPr>
          <w:rFonts w:asciiTheme="majorHAnsi" w:hAnsiTheme="majorHAnsi"/>
          <w:sz w:val="20"/>
          <w:szCs w:val="20"/>
        </w:rPr>
        <w:t>November 8, 1994</w:t>
      </w:r>
      <w:proofErr w:type="gramEnd"/>
      <w:r w:rsidR="006F5EAD" w:rsidRPr="00DB7153">
        <w:rPr>
          <w:rFonts w:asciiTheme="majorHAnsi" w:hAnsiTheme="majorHAnsi"/>
          <w:sz w:val="20"/>
          <w:szCs w:val="20"/>
        </w:rPr>
        <w:t xml:space="preserve"> the Commission received </w:t>
      </w:r>
      <w:r w:rsidR="00300E08" w:rsidRPr="00DB7153">
        <w:rPr>
          <w:rFonts w:asciiTheme="majorHAnsi" w:hAnsiTheme="majorHAnsi"/>
          <w:sz w:val="20"/>
          <w:szCs w:val="20"/>
        </w:rPr>
        <w:t xml:space="preserve">the petition and </w:t>
      </w:r>
      <w:r w:rsidR="006F5EAD" w:rsidRPr="00DB7153">
        <w:rPr>
          <w:rFonts w:asciiTheme="majorHAnsi" w:hAnsiTheme="majorHAnsi"/>
          <w:sz w:val="20"/>
          <w:szCs w:val="20"/>
        </w:rPr>
        <w:t xml:space="preserve">registered it with number </w:t>
      </w:r>
      <w:r w:rsidR="00CC07A4" w:rsidRPr="00DB7153">
        <w:rPr>
          <w:rFonts w:asciiTheme="majorHAnsi" w:hAnsiTheme="majorHAnsi"/>
          <w:sz w:val="20"/>
          <w:szCs w:val="20"/>
        </w:rPr>
        <w:t>11.587.</w:t>
      </w:r>
      <w:r w:rsidR="00DB7153">
        <w:rPr>
          <w:rFonts w:asciiTheme="majorHAnsi" w:hAnsiTheme="majorHAnsi"/>
          <w:sz w:val="20"/>
          <w:szCs w:val="20"/>
        </w:rPr>
        <w:t xml:space="preserve"> </w:t>
      </w:r>
      <w:r w:rsidR="00300E08" w:rsidRPr="00DB7153">
        <w:rPr>
          <w:rFonts w:asciiTheme="majorHAnsi" w:hAnsiTheme="majorHAnsi"/>
          <w:sz w:val="20"/>
          <w:szCs w:val="20"/>
        </w:rPr>
        <w:t xml:space="preserve">The processing up to the Admissibility decision is detailed in Report </w:t>
      </w:r>
      <w:r w:rsidR="00CC07A4" w:rsidRPr="00DB7153">
        <w:rPr>
          <w:rFonts w:asciiTheme="majorHAnsi" w:hAnsiTheme="majorHAnsi"/>
          <w:sz w:val="20"/>
          <w:szCs w:val="20"/>
        </w:rPr>
        <w:t xml:space="preserve">No. 70/10 </w:t>
      </w:r>
      <w:r w:rsidR="00300E08" w:rsidRPr="00DB7153">
        <w:rPr>
          <w:rFonts w:asciiTheme="majorHAnsi" w:hAnsiTheme="majorHAnsi"/>
          <w:sz w:val="20"/>
          <w:szCs w:val="20"/>
        </w:rPr>
        <w:t>of July</w:t>
      </w:r>
      <w:r w:rsidR="00867C2C">
        <w:rPr>
          <w:rFonts w:asciiTheme="majorHAnsi" w:hAnsiTheme="majorHAnsi"/>
          <w:sz w:val="20"/>
          <w:szCs w:val="20"/>
        </w:rPr>
        <w:t xml:space="preserve"> 12</w:t>
      </w:r>
      <w:r w:rsidR="00300E08" w:rsidRPr="00DB7153">
        <w:rPr>
          <w:rFonts w:asciiTheme="majorHAnsi" w:hAnsiTheme="majorHAnsi"/>
          <w:sz w:val="20"/>
          <w:szCs w:val="20"/>
        </w:rPr>
        <w:t>, 2010.</w:t>
      </w:r>
      <w:r w:rsidR="00CC07A4" w:rsidRPr="00DB7153">
        <w:rPr>
          <w:rFonts w:asciiTheme="majorHAnsi" w:hAnsiTheme="majorHAnsi"/>
          <w:sz w:val="20"/>
          <w:szCs w:val="20"/>
          <w:vertAlign w:val="superscript"/>
        </w:rPr>
        <w:footnoteReference w:id="2"/>
      </w:r>
      <w:r w:rsidR="00CC07A4" w:rsidRPr="00DB7153">
        <w:rPr>
          <w:rFonts w:asciiTheme="majorHAnsi" w:hAnsiTheme="majorHAnsi"/>
          <w:sz w:val="20"/>
          <w:szCs w:val="20"/>
        </w:rPr>
        <w:t xml:space="preserve"> </w:t>
      </w:r>
      <w:r w:rsidR="00DC6BA4" w:rsidRPr="00DB7153">
        <w:rPr>
          <w:rFonts w:asciiTheme="majorHAnsi" w:hAnsiTheme="majorHAnsi"/>
          <w:sz w:val="20"/>
          <w:szCs w:val="20"/>
        </w:rPr>
        <w:t xml:space="preserve">In </w:t>
      </w:r>
      <w:r w:rsidR="00C35392" w:rsidRPr="00DB7153">
        <w:rPr>
          <w:rFonts w:asciiTheme="majorHAnsi" w:hAnsiTheme="majorHAnsi"/>
          <w:sz w:val="20"/>
          <w:szCs w:val="20"/>
        </w:rPr>
        <w:t>it,</w:t>
      </w:r>
      <w:r w:rsidR="00DC6BA4" w:rsidRPr="00DB7153">
        <w:rPr>
          <w:rFonts w:asciiTheme="majorHAnsi" w:hAnsiTheme="majorHAnsi"/>
          <w:sz w:val="20"/>
          <w:szCs w:val="20"/>
        </w:rPr>
        <w:t xml:space="preserve"> the IACHR declared the petition admissible </w:t>
      </w:r>
      <w:r w:rsidR="00F95E7D" w:rsidRPr="00DB7153">
        <w:rPr>
          <w:rFonts w:asciiTheme="majorHAnsi" w:hAnsiTheme="majorHAnsi"/>
          <w:sz w:val="20"/>
          <w:szCs w:val="20"/>
        </w:rPr>
        <w:t>with regards to</w:t>
      </w:r>
      <w:r w:rsidR="00DC6BA4" w:rsidRPr="00DB7153">
        <w:rPr>
          <w:rFonts w:asciiTheme="majorHAnsi" w:hAnsiTheme="majorHAnsi"/>
          <w:sz w:val="20"/>
          <w:szCs w:val="20"/>
        </w:rPr>
        <w:t xml:space="preserve"> the alleged violation of Articles 3, 4, 5, 7, 8 and 25 of the American Convention in connection to Article 1(1) of the </w:t>
      </w:r>
      <w:r w:rsidR="00505457" w:rsidRPr="00DB7153">
        <w:rPr>
          <w:rFonts w:asciiTheme="majorHAnsi" w:hAnsiTheme="majorHAnsi"/>
          <w:sz w:val="20"/>
          <w:szCs w:val="20"/>
        </w:rPr>
        <w:t xml:space="preserve">same </w:t>
      </w:r>
      <w:r w:rsidR="00DC6BA4" w:rsidRPr="00DB7153">
        <w:rPr>
          <w:rFonts w:asciiTheme="majorHAnsi" w:hAnsiTheme="majorHAnsi"/>
          <w:sz w:val="20"/>
          <w:szCs w:val="20"/>
        </w:rPr>
        <w:t>Convention and Article I of the Inter-American Convention on Forced Disappearance of Persons.</w:t>
      </w:r>
    </w:p>
    <w:p w14:paraId="578C4FEC"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3CE303F9" w14:textId="4F3E166B" w:rsidR="009F610D" w:rsidRPr="00DB7153" w:rsidRDefault="00DC6BA4"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July 20, 2010 the Commission </w:t>
      </w:r>
      <w:r w:rsidR="00172515" w:rsidRPr="00DB7153">
        <w:rPr>
          <w:rFonts w:asciiTheme="majorHAnsi" w:hAnsiTheme="majorHAnsi"/>
          <w:sz w:val="20"/>
          <w:szCs w:val="20"/>
        </w:rPr>
        <w:t>conveyed the</w:t>
      </w:r>
      <w:r w:rsidR="004D6240" w:rsidRPr="00DB7153">
        <w:rPr>
          <w:rFonts w:asciiTheme="majorHAnsi" w:hAnsiTheme="majorHAnsi"/>
          <w:sz w:val="20"/>
          <w:szCs w:val="20"/>
        </w:rPr>
        <w:t xml:space="preserve"> Admissibility Report to </w:t>
      </w:r>
      <w:r w:rsidRPr="00DB7153">
        <w:rPr>
          <w:rFonts w:asciiTheme="majorHAnsi" w:hAnsiTheme="majorHAnsi"/>
          <w:sz w:val="20"/>
          <w:szCs w:val="20"/>
        </w:rPr>
        <w:t>the parties</w:t>
      </w:r>
      <w:r w:rsidR="004D6240" w:rsidRPr="00DB7153">
        <w:rPr>
          <w:rFonts w:asciiTheme="majorHAnsi" w:hAnsiTheme="majorHAnsi"/>
          <w:sz w:val="20"/>
          <w:szCs w:val="20"/>
        </w:rPr>
        <w:t xml:space="preserve">, </w:t>
      </w:r>
      <w:r w:rsidR="00172515" w:rsidRPr="00DB7153">
        <w:rPr>
          <w:rFonts w:asciiTheme="majorHAnsi" w:hAnsiTheme="majorHAnsi"/>
          <w:sz w:val="20"/>
          <w:szCs w:val="20"/>
        </w:rPr>
        <w:t>made</w:t>
      </w:r>
      <w:r w:rsidR="004D6240" w:rsidRPr="00DB7153">
        <w:rPr>
          <w:rFonts w:asciiTheme="majorHAnsi" w:hAnsiTheme="majorHAnsi"/>
          <w:sz w:val="20"/>
          <w:szCs w:val="20"/>
        </w:rPr>
        <w:t xml:space="preserve"> itself </w:t>
      </w:r>
      <w:r w:rsidR="00172515" w:rsidRPr="00DB7153">
        <w:rPr>
          <w:rFonts w:asciiTheme="majorHAnsi" w:hAnsiTheme="majorHAnsi"/>
          <w:sz w:val="20"/>
          <w:szCs w:val="20"/>
        </w:rPr>
        <w:t>available for</w:t>
      </w:r>
      <w:r w:rsidR="004D6240" w:rsidRPr="00DB7153">
        <w:rPr>
          <w:rFonts w:asciiTheme="majorHAnsi" w:hAnsiTheme="majorHAnsi"/>
          <w:sz w:val="20"/>
          <w:szCs w:val="20"/>
        </w:rPr>
        <w:t xml:space="preserve"> reaching a friendly settlement and </w:t>
      </w:r>
      <w:r w:rsidR="00172515" w:rsidRPr="00DB7153">
        <w:rPr>
          <w:rFonts w:asciiTheme="majorHAnsi" w:hAnsiTheme="majorHAnsi"/>
          <w:sz w:val="20"/>
          <w:szCs w:val="20"/>
        </w:rPr>
        <w:t>set a deadline of three months for the petitioners to submit a</w:t>
      </w:r>
      <w:r w:rsidR="004D6240" w:rsidRPr="00DB7153">
        <w:rPr>
          <w:rFonts w:asciiTheme="majorHAnsi" w:hAnsiTheme="majorHAnsi"/>
          <w:sz w:val="20"/>
          <w:szCs w:val="20"/>
        </w:rPr>
        <w:t xml:space="preserve">dditional </w:t>
      </w:r>
      <w:r w:rsidR="00172515" w:rsidRPr="00DB7153">
        <w:rPr>
          <w:rFonts w:asciiTheme="majorHAnsi" w:hAnsiTheme="majorHAnsi"/>
          <w:sz w:val="20"/>
          <w:szCs w:val="20"/>
        </w:rPr>
        <w:t>comment</w:t>
      </w:r>
      <w:r w:rsidR="004D6240" w:rsidRPr="00DB7153">
        <w:rPr>
          <w:rFonts w:asciiTheme="majorHAnsi" w:hAnsiTheme="majorHAnsi"/>
          <w:sz w:val="20"/>
          <w:szCs w:val="20"/>
        </w:rPr>
        <w:t>s on the merits</w:t>
      </w:r>
      <w:r w:rsidR="00172515" w:rsidRPr="00DB7153">
        <w:rPr>
          <w:rFonts w:asciiTheme="majorHAnsi" w:hAnsiTheme="majorHAnsi"/>
          <w:sz w:val="20"/>
          <w:szCs w:val="20"/>
        </w:rPr>
        <w:t xml:space="preserve">, in </w:t>
      </w:r>
      <w:r w:rsidR="009F610D" w:rsidRPr="00DB7153">
        <w:rPr>
          <w:rFonts w:asciiTheme="majorHAnsi" w:hAnsiTheme="majorHAnsi"/>
          <w:sz w:val="20"/>
          <w:szCs w:val="20"/>
        </w:rPr>
        <w:t xml:space="preserve">keeping with </w:t>
      </w:r>
      <w:r w:rsidR="00172515" w:rsidRPr="00DB7153">
        <w:rPr>
          <w:rFonts w:asciiTheme="majorHAnsi" w:hAnsiTheme="majorHAnsi"/>
          <w:sz w:val="20"/>
          <w:szCs w:val="20"/>
        </w:rPr>
        <w:t xml:space="preserve">the Rules of Procedure in force </w:t>
      </w:r>
      <w:r w:rsidR="009F610D" w:rsidRPr="00DB7153">
        <w:rPr>
          <w:rFonts w:asciiTheme="majorHAnsi" w:hAnsiTheme="majorHAnsi"/>
          <w:sz w:val="20"/>
          <w:szCs w:val="20"/>
        </w:rPr>
        <w:t>at the time</w:t>
      </w:r>
      <w:r w:rsidR="00172515" w:rsidRPr="00DB7153">
        <w:rPr>
          <w:rFonts w:asciiTheme="majorHAnsi" w:hAnsiTheme="majorHAnsi"/>
          <w:sz w:val="20"/>
          <w:szCs w:val="20"/>
        </w:rPr>
        <w:t xml:space="preserve">. On </w:t>
      </w:r>
      <w:proofErr w:type="gramStart"/>
      <w:r w:rsidR="00172515" w:rsidRPr="00DB7153">
        <w:rPr>
          <w:rFonts w:asciiTheme="majorHAnsi" w:hAnsiTheme="majorHAnsi"/>
          <w:sz w:val="20"/>
          <w:szCs w:val="20"/>
        </w:rPr>
        <w:t xml:space="preserve">April 28, </w:t>
      </w:r>
      <w:r w:rsidR="00CC07A4" w:rsidRPr="00DB7153">
        <w:rPr>
          <w:rFonts w:asciiTheme="majorHAnsi" w:hAnsiTheme="majorHAnsi"/>
          <w:sz w:val="20"/>
          <w:szCs w:val="20"/>
        </w:rPr>
        <w:t>2011</w:t>
      </w:r>
      <w:proofErr w:type="gramEnd"/>
      <w:r w:rsidR="00CC07A4" w:rsidRPr="00DB7153">
        <w:rPr>
          <w:rFonts w:asciiTheme="majorHAnsi" w:hAnsiTheme="majorHAnsi"/>
          <w:sz w:val="20"/>
          <w:szCs w:val="20"/>
        </w:rPr>
        <w:t xml:space="preserve"> </w:t>
      </w:r>
      <w:r w:rsidR="009F610D" w:rsidRPr="00DB7153">
        <w:rPr>
          <w:rFonts w:asciiTheme="majorHAnsi" w:hAnsiTheme="majorHAnsi"/>
          <w:sz w:val="20"/>
          <w:szCs w:val="20"/>
        </w:rPr>
        <w:t>the petitioners submitted their additional comments on the merits.</w:t>
      </w:r>
      <w:r w:rsidR="00DB7153">
        <w:rPr>
          <w:rFonts w:asciiTheme="majorHAnsi" w:hAnsiTheme="majorHAnsi"/>
          <w:sz w:val="20"/>
          <w:szCs w:val="20"/>
        </w:rPr>
        <w:t xml:space="preserve"> </w:t>
      </w:r>
      <w:r w:rsidR="009F610D" w:rsidRPr="00DB7153">
        <w:rPr>
          <w:rFonts w:asciiTheme="majorHAnsi" w:hAnsiTheme="majorHAnsi"/>
          <w:sz w:val="20"/>
          <w:szCs w:val="20"/>
        </w:rPr>
        <w:t xml:space="preserve">These comments were forwarded to the Ecuadorian State on May 3, 2011 with a </w:t>
      </w:r>
      <w:r w:rsidR="00C35392" w:rsidRPr="00DB7153">
        <w:rPr>
          <w:rFonts w:asciiTheme="majorHAnsi" w:hAnsiTheme="majorHAnsi"/>
          <w:sz w:val="20"/>
          <w:szCs w:val="20"/>
        </w:rPr>
        <w:t xml:space="preserve">request to return its </w:t>
      </w:r>
      <w:r w:rsidR="00D62AE8" w:rsidRPr="00DB7153">
        <w:rPr>
          <w:rFonts w:asciiTheme="majorHAnsi" w:hAnsiTheme="majorHAnsi"/>
          <w:sz w:val="20"/>
          <w:szCs w:val="20"/>
        </w:rPr>
        <w:t>additional comments</w:t>
      </w:r>
      <w:r w:rsidR="00C35392" w:rsidRPr="00DB7153">
        <w:rPr>
          <w:rFonts w:asciiTheme="majorHAnsi" w:hAnsiTheme="majorHAnsi"/>
          <w:sz w:val="20"/>
          <w:szCs w:val="20"/>
        </w:rPr>
        <w:t xml:space="preserve"> on the merits within </w:t>
      </w:r>
      <w:r w:rsidR="009F610D" w:rsidRPr="00DB7153">
        <w:rPr>
          <w:rFonts w:asciiTheme="majorHAnsi" w:hAnsiTheme="majorHAnsi"/>
          <w:sz w:val="20"/>
          <w:szCs w:val="20"/>
        </w:rPr>
        <w:t>t</w:t>
      </w:r>
      <w:r w:rsidR="001C5D46" w:rsidRPr="00DB7153">
        <w:rPr>
          <w:rFonts w:asciiTheme="majorHAnsi" w:hAnsiTheme="majorHAnsi"/>
          <w:sz w:val="20"/>
          <w:szCs w:val="20"/>
        </w:rPr>
        <w:t>hree</w:t>
      </w:r>
      <w:r w:rsidR="009F610D" w:rsidRPr="00DB7153">
        <w:rPr>
          <w:rFonts w:asciiTheme="majorHAnsi" w:hAnsiTheme="majorHAnsi"/>
          <w:sz w:val="20"/>
          <w:szCs w:val="20"/>
        </w:rPr>
        <w:t xml:space="preserve"> months, in accordance </w:t>
      </w:r>
      <w:proofErr w:type="gramStart"/>
      <w:r w:rsidR="009F610D" w:rsidRPr="00DB7153">
        <w:rPr>
          <w:rFonts w:asciiTheme="majorHAnsi" w:hAnsiTheme="majorHAnsi"/>
          <w:sz w:val="20"/>
          <w:szCs w:val="20"/>
        </w:rPr>
        <w:t>to</w:t>
      </w:r>
      <w:proofErr w:type="gramEnd"/>
      <w:r w:rsidR="009F610D" w:rsidRPr="00DB7153">
        <w:rPr>
          <w:rFonts w:asciiTheme="majorHAnsi" w:hAnsiTheme="majorHAnsi"/>
          <w:sz w:val="20"/>
          <w:szCs w:val="20"/>
        </w:rPr>
        <w:t xml:space="preserve"> the Rules of Procedure in force at the time.</w:t>
      </w:r>
      <w:r w:rsidR="00DB7153">
        <w:rPr>
          <w:rFonts w:asciiTheme="majorHAnsi" w:hAnsiTheme="majorHAnsi"/>
          <w:sz w:val="20"/>
          <w:szCs w:val="20"/>
        </w:rPr>
        <w:t xml:space="preserve"> </w:t>
      </w:r>
      <w:r w:rsidR="009F610D" w:rsidRPr="00DB7153">
        <w:rPr>
          <w:rFonts w:asciiTheme="majorHAnsi" w:hAnsiTheme="majorHAnsi"/>
          <w:sz w:val="20"/>
          <w:szCs w:val="20"/>
        </w:rPr>
        <w:t xml:space="preserve">The State submitted its comments on the merits on </w:t>
      </w:r>
      <w:r w:rsidR="001C5D46" w:rsidRPr="00DB7153">
        <w:rPr>
          <w:rFonts w:asciiTheme="majorHAnsi" w:hAnsiTheme="majorHAnsi"/>
          <w:sz w:val="20"/>
          <w:szCs w:val="20"/>
        </w:rPr>
        <w:t>March 1, 2012.</w:t>
      </w:r>
      <w:r w:rsidR="00DB7153">
        <w:rPr>
          <w:rFonts w:asciiTheme="majorHAnsi" w:hAnsiTheme="majorHAnsi"/>
          <w:sz w:val="20"/>
          <w:szCs w:val="20"/>
        </w:rPr>
        <w:t xml:space="preserve"> </w:t>
      </w:r>
      <w:r w:rsidR="001C5D46" w:rsidRPr="00DB7153">
        <w:rPr>
          <w:rFonts w:asciiTheme="majorHAnsi" w:hAnsiTheme="majorHAnsi"/>
          <w:sz w:val="20"/>
          <w:szCs w:val="20"/>
        </w:rPr>
        <w:t>Following this communication, the IACHR received additional communicat</w:t>
      </w:r>
      <w:r w:rsidR="00D40ABD">
        <w:rPr>
          <w:rFonts w:asciiTheme="majorHAnsi" w:hAnsiTheme="majorHAnsi"/>
          <w:sz w:val="20"/>
          <w:szCs w:val="20"/>
        </w:rPr>
        <w:t>ions from both parties, which were</w:t>
      </w:r>
      <w:r w:rsidR="001C5D46" w:rsidRPr="00DB7153">
        <w:rPr>
          <w:rFonts w:asciiTheme="majorHAnsi" w:hAnsiTheme="majorHAnsi"/>
          <w:sz w:val="20"/>
          <w:szCs w:val="20"/>
        </w:rPr>
        <w:t xml:space="preserve"> duly forwarded. </w:t>
      </w:r>
    </w:p>
    <w:p w14:paraId="6C1C4F3B" w14:textId="77777777" w:rsidR="009F610D" w:rsidRPr="00DB7153" w:rsidRDefault="009F610D" w:rsidP="009F610D">
      <w:pPr>
        <w:pStyle w:val="Prrafodelista"/>
        <w:rPr>
          <w:rFonts w:asciiTheme="majorHAnsi" w:hAnsiTheme="majorHAnsi"/>
          <w:sz w:val="20"/>
          <w:szCs w:val="20"/>
        </w:rPr>
      </w:pPr>
    </w:p>
    <w:p w14:paraId="15187A3B" w14:textId="77777777" w:rsidR="00CC07A4" w:rsidRPr="00DB7153" w:rsidRDefault="001C5D46" w:rsidP="00CC07A4">
      <w:pPr>
        <w:pStyle w:val="Ttulo1"/>
        <w:ind w:left="720" w:firstLine="0"/>
        <w:jc w:val="left"/>
        <w:rPr>
          <w:lang w:val="en-US"/>
        </w:rPr>
      </w:pPr>
      <w:bookmarkStart w:id="7" w:name="_Toc477355546"/>
      <w:r w:rsidRPr="00DB7153">
        <w:rPr>
          <w:lang w:val="en-US"/>
        </w:rPr>
        <w:t>POSITIONS OF THE PARTIES</w:t>
      </w:r>
      <w:bookmarkEnd w:id="7"/>
    </w:p>
    <w:p w14:paraId="6715DD35" w14:textId="77777777" w:rsidR="00CC07A4" w:rsidRPr="00DB7153" w:rsidRDefault="00CC07A4" w:rsidP="00CC07A4">
      <w:pPr>
        <w:tabs>
          <w:tab w:val="left" w:pos="1440"/>
        </w:tabs>
        <w:jc w:val="both"/>
        <w:rPr>
          <w:rFonts w:asciiTheme="majorHAnsi" w:hAnsiTheme="majorHAnsi"/>
          <w:sz w:val="20"/>
          <w:szCs w:val="20"/>
        </w:rPr>
      </w:pPr>
    </w:p>
    <w:p w14:paraId="4CD427CC" w14:textId="77777777" w:rsidR="00CC07A4" w:rsidRPr="00DB7153" w:rsidRDefault="001C5D46" w:rsidP="00CC07A4">
      <w:pPr>
        <w:pStyle w:val="Ttulo2"/>
      </w:pPr>
      <w:bookmarkStart w:id="8" w:name="_Toc477355547"/>
      <w:r w:rsidRPr="00DB7153">
        <w:lastRenderedPageBreak/>
        <w:t>Position of the petitioners</w:t>
      </w:r>
      <w:bookmarkEnd w:id="8"/>
    </w:p>
    <w:p w14:paraId="0207AC62" w14:textId="77777777" w:rsidR="00CC07A4" w:rsidRPr="00DB7153" w:rsidRDefault="00CC07A4" w:rsidP="00CC07A4">
      <w:pPr>
        <w:tabs>
          <w:tab w:val="left" w:pos="1440"/>
        </w:tabs>
        <w:jc w:val="both"/>
        <w:rPr>
          <w:rFonts w:asciiTheme="majorHAnsi" w:hAnsiTheme="majorHAnsi"/>
          <w:sz w:val="20"/>
          <w:szCs w:val="20"/>
        </w:rPr>
      </w:pPr>
    </w:p>
    <w:p w14:paraId="7B6CD4F5" w14:textId="66491C37" w:rsidR="0060636B" w:rsidRPr="00DB7153" w:rsidRDefault="00AA32CB" w:rsidP="0060636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As contextual information, t</w:t>
      </w:r>
      <w:r w:rsidR="0060636B" w:rsidRPr="00DB7153">
        <w:rPr>
          <w:rFonts w:asciiTheme="majorHAnsi" w:hAnsiTheme="majorHAnsi"/>
          <w:sz w:val="20"/>
          <w:szCs w:val="20"/>
        </w:rPr>
        <w:t xml:space="preserve">he petitioners </w:t>
      </w:r>
      <w:r w:rsidR="00880A76" w:rsidRPr="00DB7153">
        <w:rPr>
          <w:rFonts w:asciiTheme="majorHAnsi" w:hAnsiTheme="majorHAnsi"/>
          <w:sz w:val="20"/>
          <w:szCs w:val="20"/>
        </w:rPr>
        <w:t>mentione</w:t>
      </w:r>
      <w:r w:rsidR="0060636B" w:rsidRPr="00DB7153">
        <w:rPr>
          <w:rFonts w:asciiTheme="majorHAnsi" w:hAnsiTheme="majorHAnsi"/>
          <w:sz w:val="20"/>
          <w:szCs w:val="20"/>
        </w:rPr>
        <w:t>d t</w:t>
      </w:r>
      <w:r w:rsidRPr="00DB7153">
        <w:rPr>
          <w:rFonts w:asciiTheme="majorHAnsi" w:hAnsiTheme="majorHAnsi"/>
          <w:sz w:val="20"/>
          <w:szCs w:val="20"/>
        </w:rPr>
        <w:t xml:space="preserve">hat at the time of the </w:t>
      </w:r>
      <w:r w:rsidR="00880A76" w:rsidRPr="00DB7153">
        <w:rPr>
          <w:rFonts w:asciiTheme="majorHAnsi" w:hAnsiTheme="majorHAnsi"/>
          <w:sz w:val="20"/>
          <w:szCs w:val="20"/>
        </w:rPr>
        <w:t xml:space="preserve">alleged victim’s </w:t>
      </w:r>
      <w:r w:rsidR="0060636B" w:rsidRPr="00DB7153">
        <w:rPr>
          <w:rFonts w:asciiTheme="majorHAnsi" w:hAnsiTheme="majorHAnsi"/>
          <w:sz w:val="20"/>
          <w:szCs w:val="20"/>
        </w:rPr>
        <w:t>disappearance</w:t>
      </w:r>
      <w:r w:rsidR="00880A76" w:rsidRPr="00DB7153">
        <w:rPr>
          <w:rFonts w:asciiTheme="majorHAnsi" w:hAnsiTheme="majorHAnsi"/>
          <w:sz w:val="20"/>
          <w:szCs w:val="20"/>
        </w:rPr>
        <w:t>,</w:t>
      </w:r>
      <w:r w:rsidR="0060636B" w:rsidRPr="00DB7153">
        <w:rPr>
          <w:rFonts w:asciiTheme="majorHAnsi" w:hAnsiTheme="majorHAnsi"/>
          <w:sz w:val="20"/>
          <w:szCs w:val="20"/>
        </w:rPr>
        <w:t xml:space="preserve"> </w:t>
      </w:r>
      <w:r w:rsidR="00AE7FCC" w:rsidRPr="00DB7153">
        <w:rPr>
          <w:rFonts w:asciiTheme="majorHAnsi" w:hAnsiTheme="majorHAnsi"/>
          <w:sz w:val="20"/>
          <w:szCs w:val="20"/>
        </w:rPr>
        <w:t>m</w:t>
      </w:r>
      <w:r w:rsidRPr="00DB7153">
        <w:rPr>
          <w:rFonts w:asciiTheme="majorHAnsi" w:hAnsiTheme="majorHAnsi"/>
          <w:sz w:val="20"/>
          <w:szCs w:val="20"/>
        </w:rPr>
        <w:t>embers</w:t>
      </w:r>
      <w:r w:rsidR="00BE4476">
        <w:rPr>
          <w:rFonts w:asciiTheme="majorHAnsi" w:hAnsiTheme="majorHAnsi"/>
          <w:sz w:val="20"/>
          <w:szCs w:val="20"/>
        </w:rPr>
        <w:t xml:space="preserve"> of the security forces</w:t>
      </w:r>
      <w:r w:rsidRPr="00DB7153">
        <w:rPr>
          <w:rFonts w:asciiTheme="majorHAnsi" w:hAnsiTheme="majorHAnsi"/>
          <w:sz w:val="20"/>
          <w:szCs w:val="20"/>
        </w:rPr>
        <w:t xml:space="preserve"> </w:t>
      </w:r>
      <w:r w:rsidR="00505457" w:rsidRPr="00DB7153">
        <w:rPr>
          <w:rFonts w:asciiTheme="majorHAnsi" w:hAnsiTheme="majorHAnsi"/>
          <w:sz w:val="20"/>
          <w:szCs w:val="20"/>
        </w:rPr>
        <w:t>implement</w:t>
      </w:r>
      <w:r w:rsidRPr="00DB7153">
        <w:rPr>
          <w:rFonts w:asciiTheme="majorHAnsi" w:hAnsiTheme="majorHAnsi"/>
          <w:sz w:val="20"/>
          <w:szCs w:val="20"/>
        </w:rPr>
        <w:t xml:space="preserve">ed a </w:t>
      </w:r>
      <w:r w:rsidR="0060636B" w:rsidRPr="00DB7153">
        <w:rPr>
          <w:rFonts w:asciiTheme="majorHAnsi" w:hAnsiTheme="majorHAnsi"/>
          <w:sz w:val="20"/>
          <w:szCs w:val="20"/>
        </w:rPr>
        <w:t xml:space="preserve">policy of State repression </w:t>
      </w:r>
      <w:r w:rsidR="00AE7FCC" w:rsidRPr="00DB7153">
        <w:rPr>
          <w:rFonts w:asciiTheme="majorHAnsi" w:hAnsiTheme="majorHAnsi"/>
          <w:sz w:val="20"/>
          <w:szCs w:val="20"/>
        </w:rPr>
        <w:t xml:space="preserve">against persons </w:t>
      </w:r>
      <w:r w:rsidRPr="00DB7153">
        <w:rPr>
          <w:rFonts w:asciiTheme="majorHAnsi" w:hAnsiTheme="majorHAnsi"/>
          <w:sz w:val="20"/>
          <w:szCs w:val="20"/>
        </w:rPr>
        <w:t xml:space="preserve">linked to the Group </w:t>
      </w:r>
      <w:r w:rsidR="0060636B" w:rsidRPr="00DB7153">
        <w:rPr>
          <w:rFonts w:asciiTheme="majorHAnsi" w:hAnsiTheme="majorHAnsi"/>
          <w:sz w:val="20"/>
          <w:szCs w:val="20"/>
        </w:rPr>
        <w:t>"</w:t>
      </w:r>
      <w:r w:rsidR="0060636B" w:rsidRPr="00DB7153">
        <w:rPr>
          <w:rFonts w:asciiTheme="majorHAnsi" w:hAnsiTheme="majorHAnsi"/>
          <w:i/>
          <w:sz w:val="20"/>
          <w:szCs w:val="20"/>
        </w:rPr>
        <w:t xml:space="preserve">Alfaro </w:t>
      </w:r>
      <w:proofErr w:type="spellStart"/>
      <w:r w:rsidR="0060636B" w:rsidRPr="00DB7153">
        <w:rPr>
          <w:rFonts w:asciiTheme="majorHAnsi" w:hAnsiTheme="majorHAnsi"/>
          <w:i/>
          <w:sz w:val="20"/>
          <w:szCs w:val="20"/>
        </w:rPr>
        <w:t>Vive</w:t>
      </w:r>
      <w:proofErr w:type="spellEnd"/>
      <w:r w:rsidR="0060636B" w:rsidRPr="00DB7153">
        <w:rPr>
          <w:rFonts w:asciiTheme="majorHAnsi" w:hAnsiTheme="majorHAnsi"/>
          <w:i/>
          <w:sz w:val="20"/>
          <w:szCs w:val="20"/>
        </w:rPr>
        <w:t xml:space="preserve"> </w:t>
      </w:r>
      <w:proofErr w:type="spellStart"/>
      <w:r w:rsidR="0060636B" w:rsidRPr="00DB7153">
        <w:rPr>
          <w:rFonts w:asciiTheme="majorHAnsi" w:hAnsiTheme="majorHAnsi"/>
          <w:i/>
          <w:sz w:val="20"/>
          <w:szCs w:val="20"/>
        </w:rPr>
        <w:t>Carajo</w:t>
      </w:r>
      <w:proofErr w:type="spellEnd"/>
      <w:r w:rsidRPr="00DB7153">
        <w:rPr>
          <w:rFonts w:asciiTheme="majorHAnsi" w:hAnsiTheme="majorHAnsi"/>
          <w:sz w:val="20"/>
          <w:szCs w:val="20"/>
        </w:rPr>
        <w:t>.</w:t>
      </w:r>
      <w:r w:rsidR="0060636B" w:rsidRPr="00DB7153">
        <w:rPr>
          <w:rFonts w:asciiTheme="majorHAnsi" w:hAnsiTheme="majorHAnsi"/>
          <w:sz w:val="20"/>
          <w:szCs w:val="20"/>
        </w:rPr>
        <w:t xml:space="preserve">" </w:t>
      </w:r>
      <w:r w:rsidRPr="00DB7153">
        <w:rPr>
          <w:rFonts w:asciiTheme="majorHAnsi" w:hAnsiTheme="majorHAnsi"/>
          <w:sz w:val="20"/>
          <w:szCs w:val="20"/>
        </w:rPr>
        <w:t xml:space="preserve">They stated that this </w:t>
      </w:r>
      <w:r w:rsidR="0060636B" w:rsidRPr="00DB7153">
        <w:rPr>
          <w:rFonts w:asciiTheme="majorHAnsi" w:hAnsiTheme="majorHAnsi"/>
          <w:sz w:val="20"/>
          <w:szCs w:val="20"/>
        </w:rPr>
        <w:t xml:space="preserve">context included </w:t>
      </w:r>
      <w:r w:rsidRPr="00DB7153">
        <w:rPr>
          <w:rFonts w:asciiTheme="majorHAnsi" w:hAnsiTheme="majorHAnsi"/>
          <w:sz w:val="20"/>
          <w:szCs w:val="20"/>
        </w:rPr>
        <w:t xml:space="preserve">illegal detentions as well as </w:t>
      </w:r>
      <w:r w:rsidR="0060636B" w:rsidRPr="00DB7153">
        <w:rPr>
          <w:rFonts w:asciiTheme="majorHAnsi" w:hAnsiTheme="majorHAnsi"/>
          <w:sz w:val="20"/>
          <w:szCs w:val="20"/>
        </w:rPr>
        <w:t xml:space="preserve">disappearances </w:t>
      </w:r>
      <w:r w:rsidR="00C15F2A" w:rsidRPr="00DB7153">
        <w:rPr>
          <w:rFonts w:asciiTheme="majorHAnsi" w:hAnsiTheme="majorHAnsi"/>
          <w:sz w:val="20"/>
          <w:szCs w:val="20"/>
        </w:rPr>
        <w:t xml:space="preserve">notorious for the </w:t>
      </w:r>
      <w:r w:rsidR="0060636B" w:rsidRPr="00DB7153">
        <w:rPr>
          <w:rFonts w:asciiTheme="majorHAnsi" w:hAnsiTheme="majorHAnsi"/>
          <w:sz w:val="20"/>
          <w:szCs w:val="20"/>
        </w:rPr>
        <w:t xml:space="preserve">denial </w:t>
      </w:r>
      <w:r w:rsidR="00E34C0F" w:rsidRPr="00DB7153">
        <w:rPr>
          <w:rFonts w:asciiTheme="majorHAnsi" w:hAnsiTheme="majorHAnsi"/>
          <w:sz w:val="20"/>
          <w:szCs w:val="20"/>
        </w:rPr>
        <w:t xml:space="preserve">of detention </w:t>
      </w:r>
      <w:r w:rsidR="00206BCE" w:rsidRPr="00DB7153">
        <w:rPr>
          <w:rFonts w:asciiTheme="majorHAnsi" w:hAnsiTheme="majorHAnsi"/>
          <w:sz w:val="20"/>
          <w:szCs w:val="20"/>
        </w:rPr>
        <w:t>and</w:t>
      </w:r>
      <w:r w:rsidR="00E34C0F" w:rsidRPr="00DB7153">
        <w:rPr>
          <w:rFonts w:asciiTheme="majorHAnsi" w:hAnsiTheme="majorHAnsi"/>
          <w:sz w:val="20"/>
          <w:szCs w:val="20"/>
        </w:rPr>
        <w:t xml:space="preserve"> </w:t>
      </w:r>
      <w:r w:rsidR="00C15F2A" w:rsidRPr="00DB7153">
        <w:rPr>
          <w:rFonts w:asciiTheme="majorHAnsi" w:hAnsiTheme="majorHAnsi"/>
          <w:sz w:val="20"/>
          <w:szCs w:val="20"/>
        </w:rPr>
        <w:t xml:space="preserve">the </w:t>
      </w:r>
      <w:r w:rsidR="00206BCE" w:rsidRPr="00DB7153">
        <w:rPr>
          <w:rFonts w:asciiTheme="majorHAnsi" w:hAnsiTheme="majorHAnsi"/>
          <w:sz w:val="20"/>
          <w:szCs w:val="20"/>
        </w:rPr>
        <w:t xml:space="preserve">refusal </w:t>
      </w:r>
      <w:r w:rsidR="00CB40BB" w:rsidRPr="00DB7153">
        <w:rPr>
          <w:rFonts w:asciiTheme="majorHAnsi" w:hAnsiTheme="majorHAnsi"/>
          <w:sz w:val="20"/>
          <w:szCs w:val="20"/>
        </w:rPr>
        <w:t xml:space="preserve">to provide any information about what happened </w:t>
      </w:r>
      <w:r w:rsidR="00D40ABD">
        <w:rPr>
          <w:rFonts w:asciiTheme="majorHAnsi" w:hAnsiTheme="majorHAnsi"/>
          <w:sz w:val="20"/>
          <w:szCs w:val="20"/>
        </w:rPr>
        <w:t xml:space="preserve">to </w:t>
      </w:r>
      <w:r w:rsidR="00880A76" w:rsidRPr="00DB7153">
        <w:rPr>
          <w:rFonts w:asciiTheme="majorHAnsi" w:hAnsiTheme="majorHAnsi"/>
          <w:sz w:val="20"/>
          <w:szCs w:val="20"/>
        </w:rPr>
        <w:t>those</w:t>
      </w:r>
      <w:r w:rsidR="0060636B" w:rsidRPr="00DB7153">
        <w:rPr>
          <w:rFonts w:asciiTheme="majorHAnsi" w:hAnsiTheme="majorHAnsi"/>
          <w:sz w:val="20"/>
          <w:szCs w:val="20"/>
        </w:rPr>
        <w:t xml:space="preserve"> detained.</w:t>
      </w:r>
    </w:p>
    <w:p w14:paraId="1932C567" w14:textId="77777777" w:rsidR="00CC07A4" w:rsidRPr="00DB7153" w:rsidRDefault="00CC07A4" w:rsidP="00CC07A4">
      <w:pPr>
        <w:tabs>
          <w:tab w:val="left" w:pos="1440"/>
        </w:tabs>
        <w:jc w:val="both"/>
        <w:rPr>
          <w:rFonts w:asciiTheme="majorHAnsi" w:hAnsiTheme="majorHAnsi"/>
          <w:sz w:val="20"/>
          <w:szCs w:val="20"/>
        </w:rPr>
      </w:pPr>
    </w:p>
    <w:p w14:paraId="4BCBB757" w14:textId="1711D89F" w:rsidR="00C15F2A" w:rsidRPr="00DB7153" w:rsidRDefault="00C15F2A" w:rsidP="00C15F2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petitioners cite</w:t>
      </w:r>
      <w:r w:rsidR="005D4BB9" w:rsidRPr="00DB7153">
        <w:rPr>
          <w:rFonts w:asciiTheme="majorHAnsi" w:hAnsiTheme="majorHAnsi"/>
          <w:sz w:val="20"/>
          <w:szCs w:val="20"/>
        </w:rPr>
        <w:t>d</w:t>
      </w:r>
      <w:r w:rsidRPr="00DB7153">
        <w:rPr>
          <w:rFonts w:asciiTheme="majorHAnsi" w:hAnsiTheme="majorHAnsi"/>
          <w:sz w:val="20"/>
          <w:szCs w:val="20"/>
        </w:rPr>
        <w:t xml:space="preserve"> as p</w:t>
      </w:r>
      <w:r w:rsidR="00D40ABD">
        <w:rPr>
          <w:rFonts w:asciiTheme="majorHAnsi" w:hAnsiTheme="majorHAnsi"/>
          <w:sz w:val="20"/>
          <w:szCs w:val="20"/>
        </w:rPr>
        <w:t>recedent that on August 7, 1989</w:t>
      </w:r>
      <w:r w:rsidRPr="00DB7153">
        <w:rPr>
          <w:rFonts w:asciiTheme="majorHAnsi" w:hAnsiTheme="majorHAnsi"/>
          <w:sz w:val="20"/>
          <w:szCs w:val="20"/>
        </w:rPr>
        <w:t xml:space="preserve"> César Gustavo Garzón was detained </w:t>
      </w:r>
      <w:r w:rsidR="005D4BB9" w:rsidRPr="00DB7153">
        <w:rPr>
          <w:rFonts w:asciiTheme="majorHAnsi" w:hAnsiTheme="majorHAnsi"/>
          <w:sz w:val="20"/>
          <w:szCs w:val="20"/>
        </w:rPr>
        <w:t xml:space="preserve">and tortured </w:t>
      </w:r>
      <w:r w:rsidRPr="00DB7153">
        <w:rPr>
          <w:rFonts w:asciiTheme="majorHAnsi" w:hAnsiTheme="majorHAnsi"/>
          <w:sz w:val="20"/>
          <w:szCs w:val="20"/>
        </w:rPr>
        <w:t>by members of the Criminal Investigations Service of Pichincha.</w:t>
      </w:r>
      <w:r w:rsidR="00DB7153">
        <w:rPr>
          <w:rFonts w:asciiTheme="majorHAnsi" w:hAnsiTheme="majorHAnsi"/>
          <w:sz w:val="20"/>
          <w:szCs w:val="20"/>
        </w:rPr>
        <w:t xml:space="preserve"> </w:t>
      </w:r>
      <w:r w:rsidRPr="00DB7153">
        <w:rPr>
          <w:rFonts w:asciiTheme="majorHAnsi" w:hAnsiTheme="majorHAnsi"/>
          <w:sz w:val="20"/>
          <w:szCs w:val="20"/>
        </w:rPr>
        <w:t>They allege</w:t>
      </w:r>
      <w:r w:rsidR="005D4BB9" w:rsidRPr="00DB7153">
        <w:rPr>
          <w:rFonts w:asciiTheme="majorHAnsi" w:hAnsiTheme="majorHAnsi"/>
          <w:sz w:val="20"/>
          <w:szCs w:val="20"/>
        </w:rPr>
        <w:t>d</w:t>
      </w:r>
      <w:r w:rsidRPr="00DB7153">
        <w:rPr>
          <w:rFonts w:asciiTheme="majorHAnsi" w:hAnsiTheme="majorHAnsi"/>
          <w:sz w:val="20"/>
          <w:szCs w:val="20"/>
        </w:rPr>
        <w:t xml:space="preserve"> that he was later transferred to the García Moreno Prison where he remained for 13 months until his release on September 7, 1990</w:t>
      </w:r>
      <w:r w:rsidR="00D40ABD">
        <w:rPr>
          <w:rFonts w:asciiTheme="majorHAnsi" w:hAnsiTheme="majorHAnsi"/>
          <w:sz w:val="20"/>
          <w:szCs w:val="20"/>
        </w:rPr>
        <w:t>,</w:t>
      </w:r>
      <w:r w:rsidRPr="00DB7153">
        <w:rPr>
          <w:rFonts w:asciiTheme="majorHAnsi" w:hAnsiTheme="majorHAnsi"/>
          <w:sz w:val="20"/>
          <w:szCs w:val="20"/>
        </w:rPr>
        <w:t xml:space="preserve"> </w:t>
      </w:r>
      <w:r w:rsidR="00E02B3D" w:rsidRPr="00DB7153">
        <w:rPr>
          <w:rFonts w:asciiTheme="majorHAnsi" w:hAnsiTheme="majorHAnsi"/>
          <w:sz w:val="20"/>
          <w:szCs w:val="20"/>
        </w:rPr>
        <w:t>when</w:t>
      </w:r>
      <w:r w:rsidRPr="00DB7153">
        <w:rPr>
          <w:rFonts w:asciiTheme="majorHAnsi" w:hAnsiTheme="majorHAnsi"/>
          <w:sz w:val="20"/>
          <w:szCs w:val="20"/>
        </w:rPr>
        <w:t xml:space="preserve"> the judge in the case dismissed </w:t>
      </w:r>
      <w:r w:rsidR="005D4BB9" w:rsidRPr="00DB7153">
        <w:rPr>
          <w:rFonts w:asciiTheme="majorHAnsi" w:hAnsiTheme="majorHAnsi"/>
          <w:sz w:val="20"/>
          <w:szCs w:val="20"/>
        </w:rPr>
        <w:t xml:space="preserve">the </w:t>
      </w:r>
      <w:r w:rsidRPr="00DB7153">
        <w:rPr>
          <w:rFonts w:asciiTheme="majorHAnsi" w:hAnsiTheme="majorHAnsi"/>
          <w:sz w:val="20"/>
          <w:szCs w:val="20"/>
        </w:rPr>
        <w:t xml:space="preserve">charges due to lack of evidence. </w:t>
      </w:r>
    </w:p>
    <w:p w14:paraId="614563EA" w14:textId="77777777" w:rsidR="00CC07A4" w:rsidRPr="00DB7153" w:rsidRDefault="00CC07A4" w:rsidP="00CC07A4">
      <w:pPr>
        <w:tabs>
          <w:tab w:val="left" w:pos="1440"/>
        </w:tabs>
        <w:ind w:left="720"/>
        <w:jc w:val="both"/>
        <w:rPr>
          <w:rFonts w:asciiTheme="majorHAnsi" w:hAnsiTheme="majorHAnsi"/>
          <w:sz w:val="20"/>
          <w:szCs w:val="20"/>
        </w:rPr>
      </w:pPr>
    </w:p>
    <w:p w14:paraId="3E16E3A5" w14:textId="6DB11E80" w:rsidR="004D069B" w:rsidRPr="00DB7153" w:rsidRDefault="00CB29B0" w:rsidP="004D069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petitioners alleged that on November 10, 1990, two months after the detention, C</w:t>
      </w:r>
      <w:r w:rsidR="004D069B" w:rsidRPr="00DB7153">
        <w:rPr>
          <w:rFonts w:asciiTheme="majorHAnsi" w:hAnsiTheme="majorHAnsi"/>
          <w:sz w:val="20"/>
          <w:szCs w:val="20"/>
        </w:rPr>
        <w:t>é</w:t>
      </w:r>
      <w:r w:rsidRPr="00DB7153">
        <w:rPr>
          <w:rFonts w:asciiTheme="majorHAnsi" w:hAnsiTheme="majorHAnsi"/>
          <w:sz w:val="20"/>
          <w:szCs w:val="20"/>
        </w:rPr>
        <w:t xml:space="preserve">sar Gustavo Garzón Guzmán disappeared </w:t>
      </w:r>
      <w:r w:rsidR="009D0EAD" w:rsidRPr="00DB7153">
        <w:rPr>
          <w:rFonts w:asciiTheme="majorHAnsi" w:hAnsiTheme="majorHAnsi"/>
          <w:sz w:val="20"/>
          <w:szCs w:val="20"/>
        </w:rPr>
        <w:t>after</w:t>
      </w:r>
      <w:r w:rsidRPr="00DB7153">
        <w:rPr>
          <w:rFonts w:asciiTheme="majorHAnsi" w:hAnsiTheme="majorHAnsi"/>
          <w:sz w:val="20"/>
          <w:szCs w:val="20"/>
        </w:rPr>
        <w:t xml:space="preserve"> </w:t>
      </w:r>
      <w:r w:rsidR="00D40ABD">
        <w:rPr>
          <w:rFonts w:asciiTheme="majorHAnsi" w:hAnsiTheme="majorHAnsi"/>
          <w:sz w:val="20"/>
          <w:szCs w:val="20"/>
        </w:rPr>
        <w:t>midnight</w:t>
      </w:r>
      <w:r w:rsidR="00E02B3D" w:rsidRPr="00DB7153">
        <w:rPr>
          <w:rFonts w:asciiTheme="majorHAnsi" w:hAnsiTheme="majorHAnsi"/>
          <w:sz w:val="20"/>
          <w:szCs w:val="20"/>
        </w:rPr>
        <w:t xml:space="preserve"> when </w:t>
      </w:r>
      <w:r w:rsidRPr="00DB7153">
        <w:rPr>
          <w:rFonts w:asciiTheme="majorHAnsi" w:hAnsiTheme="majorHAnsi"/>
          <w:sz w:val="20"/>
          <w:szCs w:val="20"/>
        </w:rPr>
        <w:t>leaving the discotheque “Sol Candela” located in Amazonas Avenue and Reina Victoria Street in the city of Quito.</w:t>
      </w:r>
      <w:r w:rsidR="00DB7153">
        <w:rPr>
          <w:rFonts w:asciiTheme="majorHAnsi" w:hAnsiTheme="majorHAnsi"/>
          <w:sz w:val="20"/>
          <w:szCs w:val="20"/>
        </w:rPr>
        <w:t xml:space="preserve"> </w:t>
      </w:r>
      <w:r w:rsidRPr="00DB7153">
        <w:rPr>
          <w:rFonts w:asciiTheme="majorHAnsi" w:hAnsiTheme="majorHAnsi"/>
          <w:sz w:val="20"/>
          <w:szCs w:val="20"/>
        </w:rPr>
        <w:t>They stated that at the ti</w:t>
      </w:r>
      <w:r w:rsidR="004D069B" w:rsidRPr="00DB7153">
        <w:rPr>
          <w:rFonts w:asciiTheme="majorHAnsi" w:hAnsiTheme="majorHAnsi"/>
          <w:sz w:val="20"/>
          <w:szCs w:val="20"/>
        </w:rPr>
        <w:t xml:space="preserve">me of his </w:t>
      </w:r>
      <w:r w:rsidRPr="00DB7153">
        <w:rPr>
          <w:rFonts w:asciiTheme="majorHAnsi" w:hAnsiTheme="majorHAnsi"/>
          <w:sz w:val="20"/>
          <w:szCs w:val="20"/>
        </w:rPr>
        <w:t xml:space="preserve">disappearance, </w:t>
      </w:r>
      <w:r w:rsidR="004D069B" w:rsidRPr="00DB7153">
        <w:rPr>
          <w:rFonts w:asciiTheme="majorHAnsi" w:hAnsiTheme="majorHAnsi"/>
          <w:sz w:val="20"/>
          <w:szCs w:val="20"/>
        </w:rPr>
        <w:t xml:space="preserve">César Gustavo Garzón Guzmán was preparing for his graduation as Doctor in Literature </w:t>
      </w:r>
      <w:r w:rsidR="00E02B3D" w:rsidRPr="00DB7153">
        <w:rPr>
          <w:rFonts w:asciiTheme="majorHAnsi" w:hAnsiTheme="majorHAnsi"/>
          <w:sz w:val="20"/>
          <w:szCs w:val="20"/>
        </w:rPr>
        <w:t>at</w:t>
      </w:r>
      <w:r w:rsidR="004D069B" w:rsidRPr="00DB7153">
        <w:rPr>
          <w:rFonts w:asciiTheme="majorHAnsi" w:hAnsiTheme="majorHAnsi"/>
          <w:sz w:val="20"/>
          <w:szCs w:val="20"/>
        </w:rPr>
        <w:t xml:space="preserve"> the University in Ecuador. </w:t>
      </w:r>
    </w:p>
    <w:p w14:paraId="0F281067" w14:textId="77777777" w:rsidR="00CC07A4" w:rsidRPr="00DB7153" w:rsidRDefault="00CC07A4" w:rsidP="00CC07A4">
      <w:pPr>
        <w:tabs>
          <w:tab w:val="left" w:pos="1440"/>
        </w:tabs>
        <w:jc w:val="both"/>
        <w:rPr>
          <w:rFonts w:asciiTheme="majorHAnsi" w:hAnsiTheme="majorHAnsi"/>
          <w:sz w:val="20"/>
          <w:szCs w:val="20"/>
        </w:rPr>
      </w:pPr>
    </w:p>
    <w:p w14:paraId="0F0A02A2" w14:textId="3EEC17B3" w:rsidR="004D069B" w:rsidRPr="00DB7153" w:rsidRDefault="004D069B" w:rsidP="004D069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petitioners indicated that</w:t>
      </w:r>
      <w:r w:rsidR="00696020" w:rsidRPr="00DB7153">
        <w:rPr>
          <w:rFonts w:asciiTheme="majorHAnsi" w:hAnsiTheme="majorHAnsi"/>
          <w:sz w:val="20"/>
          <w:szCs w:val="20"/>
        </w:rPr>
        <w:t>,</w:t>
      </w:r>
      <w:r w:rsidRPr="00DB7153">
        <w:rPr>
          <w:rFonts w:asciiTheme="majorHAnsi" w:hAnsiTheme="majorHAnsi"/>
          <w:sz w:val="20"/>
          <w:szCs w:val="20"/>
        </w:rPr>
        <w:t xml:space="preserve"> when his relatives noticed that he </w:t>
      </w:r>
      <w:proofErr w:type="gramStart"/>
      <w:r w:rsidRPr="00DB7153">
        <w:rPr>
          <w:rFonts w:asciiTheme="majorHAnsi" w:hAnsiTheme="majorHAnsi"/>
          <w:sz w:val="20"/>
          <w:szCs w:val="20"/>
        </w:rPr>
        <w:t>didn’t</w:t>
      </w:r>
      <w:proofErr w:type="gramEnd"/>
      <w:r w:rsidRPr="00DB7153">
        <w:rPr>
          <w:rFonts w:asciiTheme="majorHAnsi" w:hAnsiTheme="majorHAnsi"/>
          <w:sz w:val="20"/>
          <w:szCs w:val="20"/>
        </w:rPr>
        <w:t xml:space="preserve"> get home that night, they started to search for him in clinics, hospitals, prisons, and even the morgue, </w:t>
      </w:r>
      <w:r w:rsidR="00696020" w:rsidRPr="00DB7153">
        <w:rPr>
          <w:rFonts w:asciiTheme="majorHAnsi" w:hAnsiTheme="majorHAnsi"/>
          <w:sz w:val="20"/>
          <w:szCs w:val="20"/>
        </w:rPr>
        <w:t>without success</w:t>
      </w:r>
      <w:r w:rsidRPr="00DB7153">
        <w:rPr>
          <w:rFonts w:asciiTheme="majorHAnsi" w:hAnsiTheme="majorHAnsi"/>
          <w:sz w:val="20"/>
          <w:szCs w:val="20"/>
        </w:rPr>
        <w:t>. They allege</w:t>
      </w:r>
      <w:r w:rsidR="00696020" w:rsidRPr="00DB7153">
        <w:rPr>
          <w:rFonts w:asciiTheme="majorHAnsi" w:hAnsiTheme="majorHAnsi"/>
          <w:sz w:val="20"/>
          <w:szCs w:val="20"/>
        </w:rPr>
        <w:t>d that on November 11,</w:t>
      </w:r>
      <w:r w:rsidR="00F408C0" w:rsidRPr="00DB7153">
        <w:rPr>
          <w:rFonts w:asciiTheme="majorHAnsi" w:hAnsiTheme="majorHAnsi"/>
          <w:sz w:val="20"/>
          <w:szCs w:val="20"/>
        </w:rPr>
        <w:t xml:space="preserve"> </w:t>
      </w:r>
      <w:r w:rsidR="00696020" w:rsidRPr="00DB7153">
        <w:rPr>
          <w:rFonts w:asciiTheme="majorHAnsi" w:hAnsiTheme="majorHAnsi"/>
          <w:sz w:val="20"/>
          <w:szCs w:val="20"/>
        </w:rPr>
        <w:t xml:space="preserve">1990 </w:t>
      </w:r>
      <w:r w:rsidRPr="00DB7153">
        <w:rPr>
          <w:rFonts w:asciiTheme="majorHAnsi" w:hAnsiTheme="majorHAnsi"/>
          <w:sz w:val="20"/>
          <w:szCs w:val="20"/>
        </w:rPr>
        <w:t xml:space="preserve">at 6:00 PM, </w:t>
      </w:r>
      <w:r w:rsidR="00696020" w:rsidRPr="00DB7153">
        <w:rPr>
          <w:rFonts w:asciiTheme="majorHAnsi" w:hAnsiTheme="majorHAnsi"/>
          <w:sz w:val="20"/>
          <w:szCs w:val="20"/>
        </w:rPr>
        <w:t xml:space="preserve">his </w:t>
      </w:r>
      <w:r w:rsidRPr="00DB7153">
        <w:rPr>
          <w:rFonts w:asciiTheme="majorHAnsi" w:hAnsiTheme="majorHAnsi"/>
          <w:sz w:val="20"/>
          <w:szCs w:val="20"/>
        </w:rPr>
        <w:t>relatives went to the Criminal Investigations Service of Pichincha to report his disappearance</w:t>
      </w:r>
      <w:r w:rsidR="00D40ABD">
        <w:rPr>
          <w:rFonts w:asciiTheme="majorHAnsi" w:hAnsiTheme="majorHAnsi"/>
          <w:sz w:val="20"/>
          <w:szCs w:val="20"/>
        </w:rPr>
        <w:t>,</w:t>
      </w:r>
      <w:r w:rsidRPr="00DB7153">
        <w:rPr>
          <w:rFonts w:asciiTheme="majorHAnsi" w:hAnsiTheme="majorHAnsi"/>
          <w:sz w:val="20"/>
          <w:szCs w:val="20"/>
        </w:rPr>
        <w:t xml:space="preserve"> but </w:t>
      </w:r>
      <w:r w:rsidR="001150EE" w:rsidRPr="00DB7153">
        <w:rPr>
          <w:rFonts w:asciiTheme="majorHAnsi" w:hAnsiTheme="majorHAnsi"/>
          <w:sz w:val="20"/>
          <w:szCs w:val="20"/>
        </w:rPr>
        <w:t xml:space="preserve">the agency </w:t>
      </w:r>
      <w:r w:rsidRPr="00DB7153">
        <w:rPr>
          <w:rFonts w:asciiTheme="majorHAnsi" w:hAnsiTheme="majorHAnsi"/>
          <w:sz w:val="20"/>
          <w:szCs w:val="20"/>
        </w:rPr>
        <w:t xml:space="preserve">refused to take the report </w:t>
      </w:r>
      <w:r w:rsidR="00696020" w:rsidRPr="00DB7153">
        <w:rPr>
          <w:rFonts w:asciiTheme="majorHAnsi" w:hAnsiTheme="majorHAnsi"/>
          <w:sz w:val="20"/>
          <w:szCs w:val="20"/>
        </w:rPr>
        <w:t>alleging that</w:t>
      </w:r>
      <w:r w:rsidRPr="00DB7153">
        <w:rPr>
          <w:rFonts w:asciiTheme="majorHAnsi" w:hAnsiTheme="majorHAnsi"/>
          <w:sz w:val="20"/>
          <w:szCs w:val="20"/>
        </w:rPr>
        <w:t xml:space="preserve"> it had not yet been 48 hours since his disappearance. </w:t>
      </w:r>
    </w:p>
    <w:p w14:paraId="0E13B1B5" w14:textId="77777777" w:rsidR="00CC07A4" w:rsidRPr="00DB7153" w:rsidRDefault="00CC07A4" w:rsidP="00CC07A4">
      <w:pPr>
        <w:tabs>
          <w:tab w:val="left" w:pos="1440"/>
        </w:tabs>
        <w:jc w:val="both"/>
        <w:rPr>
          <w:rFonts w:asciiTheme="majorHAnsi" w:hAnsiTheme="majorHAnsi"/>
          <w:sz w:val="20"/>
          <w:szCs w:val="20"/>
        </w:rPr>
      </w:pPr>
    </w:p>
    <w:p w14:paraId="249530B7" w14:textId="025609F8" w:rsidR="00CC07A4" w:rsidRPr="00DB7153" w:rsidRDefault="00F408C0"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petitioners stated that at that time,</w:t>
      </w:r>
      <w:r w:rsidR="00F55DE8" w:rsidRPr="00DB7153">
        <w:rPr>
          <w:rFonts w:asciiTheme="majorHAnsi" w:hAnsiTheme="majorHAnsi"/>
          <w:sz w:val="20"/>
          <w:szCs w:val="20"/>
        </w:rPr>
        <w:t xml:space="preserve"> </w:t>
      </w:r>
      <w:r w:rsidR="00D40ABD">
        <w:rPr>
          <w:rFonts w:asciiTheme="majorHAnsi" w:hAnsiTheme="majorHAnsi"/>
          <w:sz w:val="20"/>
          <w:szCs w:val="20"/>
        </w:rPr>
        <w:t xml:space="preserve">in </w:t>
      </w:r>
      <w:r w:rsidR="00F55DE8" w:rsidRPr="00DB7153">
        <w:rPr>
          <w:rFonts w:asciiTheme="majorHAnsi" w:hAnsiTheme="majorHAnsi"/>
          <w:sz w:val="20"/>
          <w:szCs w:val="20"/>
        </w:rPr>
        <w:t>1990,</w:t>
      </w:r>
      <w:r w:rsidRPr="00DB7153">
        <w:rPr>
          <w:rFonts w:asciiTheme="majorHAnsi" w:hAnsiTheme="majorHAnsi"/>
          <w:sz w:val="20"/>
          <w:szCs w:val="20"/>
        </w:rPr>
        <w:t xml:space="preserve"> it was a common practice for the police not to receive </w:t>
      </w:r>
      <w:r w:rsidR="004814EF" w:rsidRPr="00DB7153">
        <w:rPr>
          <w:rFonts w:asciiTheme="majorHAnsi" w:hAnsiTheme="majorHAnsi"/>
          <w:sz w:val="20"/>
          <w:szCs w:val="20"/>
        </w:rPr>
        <w:t>these complaints</w:t>
      </w:r>
      <w:r w:rsidRPr="00DB7153">
        <w:rPr>
          <w:rFonts w:asciiTheme="majorHAnsi" w:hAnsiTheme="majorHAnsi"/>
          <w:sz w:val="20"/>
          <w:szCs w:val="20"/>
        </w:rPr>
        <w:t xml:space="preserve"> within the first 48 hours. </w:t>
      </w:r>
    </w:p>
    <w:p w14:paraId="0A7AACA8" w14:textId="77777777" w:rsidR="00CC07A4" w:rsidRPr="00DB7153" w:rsidRDefault="00CC07A4" w:rsidP="00CC07A4">
      <w:pPr>
        <w:tabs>
          <w:tab w:val="left" w:pos="1440"/>
        </w:tabs>
        <w:jc w:val="both"/>
        <w:rPr>
          <w:rFonts w:asciiTheme="majorHAnsi" w:hAnsiTheme="majorHAnsi"/>
          <w:sz w:val="20"/>
          <w:szCs w:val="20"/>
        </w:rPr>
      </w:pPr>
    </w:p>
    <w:p w14:paraId="1F3E6A25" w14:textId="60290BB5" w:rsidR="00F408C0" w:rsidRPr="00DB7153" w:rsidRDefault="00F408C0" w:rsidP="00F408C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petitioners mentioned that on November 14, 1990 fellow classmates of César Gustavo Garzón reported his disappearance to various media outlets such as the newspapers </w:t>
      </w:r>
      <w:r w:rsidRPr="00DB7153">
        <w:rPr>
          <w:rFonts w:asciiTheme="majorHAnsi" w:hAnsiTheme="majorHAnsi"/>
          <w:i/>
          <w:sz w:val="20"/>
          <w:szCs w:val="20"/>
        </w:rPr>
        <w:t>El Comercio</w:t>
      </w:r>
      <w:r w:rsidRPr="00DB7153">
        <w:rPr>
          <w:rFonts w:asciiTheme="majorHAnsi" w:hAnsiTheme="majorHAnsi"/>
          <w:sz w:val="20"/>
          <w:szCs w:val="20"/>
        </w:rPr>
        <w:t xml:space="preserve">, </w:t>
      </w:r>
      <w:r w:rsidRPr="00DB7153">
        <w:rPr>
          <w:rFonts w:asciiTheme="majorHAnsi" w:hAnsiTheme="majorHAnsi"/>
          <w:i/>
          <w:sz w:val="20"/>
          <w:szCs w:val="20"/>
        </w:rPr>
        <w:t>La Hora</w:t>
      </w:r>
      <w:r w:rsidRPr="00DB7153">
        <w:rPr>
          <w:rFonts w:asciiTheme="majorHAnsi" w:hAnsiTheme="majorHAnsi"/>
          <w:sz w:val="20"/>
          <w:szCs w:val="20"/>
        </w:rPr>
        <w:t xml:space="preserve">, </w:t>
      </w:r>
      <w:proofErr w:type="spellStart"/>
      <w:r w:rsidRPr="00DB7153">
        <w:rPr>
          <w:rFonts w:asciiTheme="majorHAnsi" w:hAnsiTheme="majorHAnsi"/>
          <w:i/>
          <w:sz w:val="20"/>
          <w:szCs w:val="20"/>
        </w:rPr>
        <w:t>Últimas</w:t>
      </w:r>
      <w:proofErr w:type="spellEnd"/>
      <w:r w:rsidRPr="00DB7153">
        <w:rPr>
          <w:rFonts w:asciiTheme="majorHAnsi" w:hAnsiTheme="majorHAnsi"/>
          <w:i/>
          <w:sz w:val="20"/>
          <w:szCs w:val="20"/>
        </w:rPr>
        <w:t xml:space="preserve"> </w:t>
      </w:r>
      <w:proofErr w:type="spellStart"/>
      <w:r w:rsidRPr="00DB7153">
        <w:rPr>
          <w:rFonts w:asciiTheme="majorHAnsi" w:hAnsiTheme="majorHAnsi"/>
          <w:i/>
          <w:sz w:val="20"/>
          <w:szCs w:val="20"/>
        </w:rPr>
        <w:t>Noticias</w:t>
      </w:r>
      <w:proofErr w:type="spellEnd"/>
      <w:r w:rsidRPr="00DB7153">
        <w:rPr>
          <w:rFonts w:asciiTheme="majorHAnsi" w:hAnsiTheme="majorHAnsi"/>
          <w:sz w:val="20"/>
          <w:szCs w:val="20"/>
        </w:rPr>
        <w:t xml:space="preserve">, </w:t>
      </w:r>
      <w:r w:rsidRPr="00DB7153">
        <w:rPr>
          <w:rFonts w:asciiTheme="majorHAnsi" w:hAnsiTheme="majorHAnsi"/>
          <w:i/>
          <w:sz w:val="20"/>
          <w:szCs w:val="20"/>
        </w:rPr>
        <w:t>Radio Quito</w:t>
      </w:r>
      <w:r w:rsidRPr="00DB7153">
        <w:rPr>
          <w:rFonts w:asciiTheme="majorHAnsi" w:hAnsiTheme="majorHAnsi"/>
          <w:sz w:val="20"/>
          <w:szCs w:val="20"/>
        </w:rPr>
        <w:t xml:space="preserve"> and </w:t>
      </w:r>
      <w:r w:rsidRPr="00DB7153">
        <w:rPr>
          <w:rFonts w:asciiTheme="majorHAnsi" w:hAnsiTheme="majorHAnsi"/>
          <w:i/>
          <w:sz w:val="20"/>
          <w:szCs w:val="20"/>
        </w:rPr>
        <w:t xml:space="preserve">Radio </w:t>
      </w:r>
      <w:proofErr w:type="spellStart"/>
      <w:r w:rsidRPr="00DB7153">
        <w:rPr>
          <w:rFonts w:asciiTheme="majorHAnsi" w:hAnsiTheme="majorHAnsi"/>
          <w:i/>
          <w:sz w:val="20"/>
          <w:szCs w:val="20"/>
        </w:rPr>
        <w:t>Tarqui</w:t>
      </w:r>
      <w:proofErr w:type="spellEnd"/>
      <w:r w:rsidRPr="00DB7153">
        <w:rPr>
          <w:rFonts w:asciiTheme="majorHAnsi" w:hAnsiTheme="majorHAnsi"/>
          <w:sz w:val="20"/>
          <w:szCs w:val="20"/>
        </w:rPr>
        <w:t>.</w:t>
      </w:r>
      <w:r w:rsidR="00DB7153">
        <w:rPr>
          <w:rFonts w:asciiTheme="majorHAnsi" w:hAnsiTheme="majorHAnsi"/>
          <w:sz w:val="20"/>
          <w:szCs w:val="20"/>
        </w:rPr>
        <w:t xml:space="preserve"> </w:t>
      </w:r>
      <w:r w:rsidR="00E97EB1" w:rsidRPr="00DB7153">
        <w:rPr>
          <w:rFonts w:asciiTheme="majorHAnsi" w:hAnsiTheme="majorHAnsi"/>
          <w:sz w:val="20"/>
          <w:szCs w:val="20"/>
        </w:rPr>
        <w:t>They stated that</w:t>
      </w:r>
      <w:r w:rsidR="00D40ABD">
        <w:rPr>
          <w:rFonts w:asciiTheme="majorHAnsi" w:hAnsiTheme="majorHAnsi"/>
          <w:sz w:val="20"/>
          <w:szCs w:val="20"/>
        </w:rPr>
        <w:t xml:space="preserve"> on November 28, 1990</w:t>
      </w:r>
      <w:r w:rsidR="00E97EB1" w:rsidRPr="00DB7153">
        <w:rPr>
          <w:rFonts w:asciiTheme="majorHAnsi" w:hAnsiTheme="majorHAnsi"/>
          <w:sz w:val="20"/>
          <w:szCs w:val="20"/>
        </w:rPr>
        <w:t xml:space="preserve"> writers from Pichincha publicly </w:t>
      </w:r>
      <w:r w:rsidR="00D40ABD">
        <w:rPr>
          <w:rFonts w:asciiTheme="majorHAnsi" w:hAnsiTheme="majorHAnsi"/>
          <w:sz w:val="20"/>
          <w:szCs w:val="20"/>
        </w:rPr>
        <w:t xml:space="preserve">and </w:t>
      </w:r>
      <w:r w:rsidR="00D40ABD" w:rsidRPr="00DB7153">
        <w:rPr>
          <w:rFonts w:asciiTheme="majorHAnsi" w:hAnsiTheme="majorHAnsi"/>
          <w:sz w:val="20"/>
          <w:szCs w:val="20"/>
        </w:rPr>
        <w:t xml:space="preserve">again </w:t>
      </w:r>
      <w:r w:rsidR="00E97EB1" w:rsidRPr="00DB7153">
        <w:rPr>
          <w:rFonts w:asciiTheme="majorHAnsi" w:hAnsiTheme="majorHAnsi"/>
          <w:sz w:val="20"/>
          <w:szCs w:val="20"/>
        </w:rPr>
        <w:t>denounced</w:t>
      </w:r>
      <w:r w:rsidR="00937378" w:rsidRPr="00DB7153">
        <w:rPr>
          <w:rFonts w:asciiTheme="majorHAnsi" w:hAnsiTheme="majorHAnsi"/>
          <w:sz w:val="20"/>
          <w:szCs w:val="20"/>
        </w:rPr>
        <w:t xml:space="preserve"> </w:t>
      </w:r>
      <w:r w:rsidR="00E97EB1" w:rsidRPr="00DB7153">
        <w:rPr>
          <w:rFonts w:asciiTheme="majorHAnsi" w:hAnsiTheme="majorHAnsi"/>
          <w:sz w:val="20"/>
          <w:szCs w:val="20"/>
        </w:rPr>
        <w:t xml:space="preserve">the disappearance of the alleged victim. </w:t>
      </w:r>
    </w:p>
    <w:p w14:paraId="387AE15D" w14:textId="77777777" w:rsidR="00F408C0" w:rsidRPr="00DB7153" w:rsidRDefault="00F408C0" w:rsidP="00F408C0">
      <w:pPr>
        <w:pStyle w:val="Prrafodelista"/>
        <w:rPr>
          <w:rFonts w:asciiTheme="majorHAnsi" w:hAnsiTheme="majorHAnsi"/>
          <w:sz w:val="20"/>
          <w:szCs w:val="20"/>
        </w:rPr>
      </w:pPr>
    </w:p>
    <w:p w14:paraId="5D24710B" w14:textId="79F7FE81" w:rsidR="00E97EB1" w:rsidRPr="00DB7153" w:rsidRDefault="00E97EB1" w:rsidP="003A1C6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According to the pe</w:t>
      </w:r>
      <w:r w:rsidR="00D40ABD">
        <w:rPr>
          <w:rFonts w:asciiTheme="majorHAnsi" w:hAnsiTheme="majorHAnsi"/>
          <w:sz w:val="20"/>
          <w:szCs w:val="20"/>
        </w:rPr>
        <w:t>titioners, on November 16, 1990</w:t>
      </w:r>
      <w:r w:rsidRPr="00DB7153">
        <w:rPr>
          <w:rFonts w:asciiTheme="majorHAnsi" w:hAnsiTheme="majorHAnsi"/>
          <w:sz w:val="20"/>
          <w:szCs w:val="20"/>
        </w:rPr>
        <w:t xml:space="preserve"> the</w:t>
      </w:r>
      <w:r w:rsidR="00964B42" w:rsidRPr="00DB7153">
        <w:rPr>
          <w:rFonts w:asciiTheme="majorHAnsi" w:hAnsiTheme="majorHAnsi"/>
          <w:sz w:val="20"/>
          <w:szCs w:val="20"/>
        </w:rPr>
        <w:t xml:space="preserve"> </w:t>
      </w:r>
      <w:r w:rsidR="00924FD5" w:rsidRPr="00DB7153">
        <w:rPr>
          <w:rFonts w:asciiTheme="majorHAnsi" w:hAnsiTheme="majorHAnsi"/>
          <w:sz w:val="20"/>
          <w:szCs w:val="20"/>
        </w:rPr>
        <w:t xml:space="preserve">alleged victim’s </w:t>
      </w:r>
      <w:r w:rsidR="00964B42" w:rsidRPr="00DB7153">
        <w:rPr>
          <w:rFonts w:asciiTheme="majorHAnsi" w:hAnsiTheme="majorHAnsi"/>
          <w:sz w:val="20"/>
          <w:szCs w:val="20"/>
        </w:rPr>
        <w:t xml:space="preserve">next of kin </w:t>
      </w:r>
      <w:r w:rsidRPr="00DB7153">
        <w:rPr>
          <w:rFonts w:asciiTheme="majorHAnsi" w:hAnsiTheme="majorHAnsi"/>
          <w:sz w:val="20"/>
          <w:szCs w:val="20"/>
        </w:rPr>
        <w:t xml:space="preserve">lodged a complaint with the Criminal Investigations Service of Pichincha. </w:t>
      </w:r>
      <w:r w:rsidR="00964B42" w:rsidRPr="00DB7153">
        <w:rPr>
          <w:rFonts w:asciiTheme="majorHAnsi" w:hAnsiTheme="majorHAnsi"/>
          <w:sz w:val="20"/>
          <w:szCs w:val="20"/>
        </w:rPr>
        <w:t xml:space="preserve">However, as no results were attained, </w:t>
      </w:r>
      <w:r w:rsidR="00282F80">
        <w:rPr>
          <w:rFonts w:asciiTheme="majorHAnsi" w:hAnsiTheme="majorHAnsi"/>
          <w:sz w:val="20"/>
          <w:szCs w:val="20"/>
        </w:rPr>
        <w:t>on November 23, 1990</w:t>
      </w:r>
      <w:r w:rsidR="003A1C65" w:rsidRPr="00DB7153">
        <w:rPr>
          <w:rFonts w:asciiTheme="majorHAnsi" w:hAnsiTheme="majorHAnsi"/>
          <w:sz w:val="20"/>
          <w:szCs w:val="20"/>
        </w:rPr>
        <w:t xml:space="preserve"> a</w:t>
      </w:r>
      <w:r w:rsidR="00964B42" w:rsidRPr="00DB7153">
        <w:rPr>
          <w:rFonts w:asciiTheme="majorHAnsi" w:hAnsiTheme="majorHAnsi"/>
          <w:sz w:val="20"/>
          <w:szCs w:val="20"/>
        </w:rPr>
        <w:t>nother</w:t>
      </w:r>
      <w:r w:rsidR="003A1C65" w:rsidRPr="00DB7153">
        <w:rPr>
          <w:rFonts w:asciiTheme="majorHAnsi" w:hAnsiTheme="majorHAnsi"/>
          <w:sz w:val="20"/>
          <w:szCs w:val="20"/>
        </w:rPr>
        <w:t xml:space="preserve"> complaint was lodged with the </w:t>
      </w:r>
      <w:r w:rsidR="00964B42" w:rsidRPr="00DB7153">
        <w:rPr>
          <w:rFonts w:asciiTheme="majorHAnsi" w:hAnsiTheme="majorHAnsi"/>
          <w:sz w:val="20"/>
          <w:szCs w:val="20"/>
        </w:rPr>
        <w:t xml:space="preserve">President of </w:t>
      </w:r>
      <w:r w:rsidR="003A1C65" w:rsidRPr="00DB7153">
        <w:rPr>
          <w:rFonts w:asciiTheme="majorHAnsi" w:hAnsiTheme="majorHAnsi"/>
          <w:sz w:val="20"/>
          <w:szCs w:val="20"/>
        </w:rPr>
        <w:t>National Congress who</w:t>
      </w:r>
      <w:r w:rsidR="00964B42" w:rsidRPr="00DB7153">
        <w:rPr>
          <w:rFonts w:asciiTheme="majorHAnsi" w:hAnsiTheme="majorHAnsi"/>
          <w:sz w:val="20"/>
          <w:szCs w:val="20"/>
        </w:rPr>
        <w:t>, in response,</w:t>
      </w:r>
      <w:r w:rsidR="003A1C65" w:rsidRPr="00DB7153">
        <w:rPr>
          <w:rFonts w:asciiTheme="majorHAnsi" w:hAnsiTheme="majorHAnsi"/>
          <w:sz w:val="20"/>
          <w:szCs w:val="20"/>
        </w:rPr>
        <w:t xml:space="preserve"> sent </w:t>
      </w:r>
      <w:r w:rsidR="00964B42" w:rsidRPr="00DB7153">
        <w:rPr>
          <w:rFonts w:asciiTheme="majorHAnsi" w:hAnsiTheme="majorHAnsi"/>
          <w:sz w:val="20"/>
          <w:szCs w:val="20"/>
        </w:rPr>
        <w:t xml:space="preserve">a </w:t>
      </w:r>
      <w:r w:rsidR="003A1C65" w:rsidRPr="00DB7153">
        <w:rPr>
          <w:rFonts w:asciiTheme="majorHAnsi" w:hAnsiTheme="majorHAnsi"/>
          <w:sz w:val="20"/>
          <w:szCs w:val="20"/>
        </w:rPr>
        <w:t xml:space="preserve">written communication to the Director of </w:t>
      </w:r>
      <w:r w:rsidR="00964B42" w:rsidRPr="00DB7153">
        <w:rPr>
          <w:rFonts w:asciiTheme="majorHAnsi" w:hAnsiTheme="majorHAnsi"/>
          <w:sz w:val="20"/>
          <w:szCs w:val="20"/>
        </w:rPr>
        <w:t xml:space="preserve">Investigations of </w:t>
      </w:r>
      <w:r w:rsidR="003A1C65" w:rsidRPr="00DB7153">
        <w:rPr>
          <w:rFonts w:asciiTheme="majorHAnsi" w:hAnsiTheme="majorHAnsi"/>
          <w:sz w:val="20"/>
          <w:szCs w:val="20"/>
        </w:rPr>
        <w:t xml:space="preserve">the National Police urging that the situation be investigated. The petitioners also </w:t>
      </w:r>
      <w:r w:rsidR="00F40C53" w:rsidRPr="00DB7153">
        <w:rPr>
          <w:rFonts w:asciiTheme="majorHAnsi" w:hAnsiTheme="majorHAnsi"/>
          <w:sz w:val="20"/>
          <w:szCs w:val="20"/>
        </w:rPr>
        <w:t xml:space="preserve">said that </w:t>
      </w:r>
      <w:r w:rsidR="00282F80">
        <w:rPr>
          <w:rFonts w:asciiTheme="majorHAnsi" w:hAnsiTheme="majorHAnsi"/>
          <w:sz w:val="20"/>
          <w:szCs w:val="20"/>
        </w:rPr>
        <w:t>on November 29, 1990</w:t>
      </w:r>
      <w:r w:rsidR="003A1C65" w:rsidRPr="00DB7153">
        <w:rPr>
          <w:rFonts w:asciiTheme="majorHAnsi" w:hAnsiTheme="majorHAnsi"/>
          <w:sz w:val="20"/>
          <w:szCs w:val="20"/>
        </w:rPr>
        <w:t xml:space="preserve"> </w:t>
      </w:r>
      <w:r w:rsidR="00F40C53" w:rsidRPr="00DB7153">
        <w:rPr>
          <w:rFonts w:asciiTheme="majorHAnsi" w:hAnsiTheme="majorHAnsi"/>
          <w:sz w:val="20"/>
          <w:szCs w:val="20"/>
        </w:rPr>
        <w:t xml:space="preserve">they filed </w:t>
      </w:r>
      <w:r w:rsidR="003A1C65" w:rsidRPr="00DB7153">
        <w:rPr>
          <w:rFonts w:asciiTheme="majorHAnsi" w:hAnsiTheme="majorHAnsi"/>
          <w:sz w:val="20"/>
          <w:szCs w:val="20"/>
        </w:rPr>
        <w:t>a complaint with the Tribunal of Constitutional Guarantees</w:t>
      </w:r>
      <w:r w:rsidR="00282F80">
        <w:rPr>
          <w:rFonts w:asciiTheme="majorHAnsi" w:hAnsiTheme="majorHAnsi"/>
          <w:sz w:val="20"/>
          <w:szCs w:val="20"/>
        </w:rPr>
        <w:t>,</w:t>
      </w:r>
      <w:r w:rsidR="003A1C65" w:rsidRPr="00DB7153">
        <w:rPr>
          <w:rFonts w:asciiTheme="majorHAnsi" w:hAnsiTheme="majorHAnsi"/>
          <w:sz w:val="20"/>
          <w:szCs w:val="20"/>
        </w:rPr>
        <w:t xml:space="preserve"> which referred the matter</w:t>
      </w:r>
      <w:r w:rsidR="00F40C53" w:rsidRPr="00DB7153">
        <w:rPr>
          <w:rFonts w:asciiTheme="majorHAnsi" w:hAnsiTheme="majorHAnsi"/>
          <w:sz w:val="20"/>
          <w:szCs w:val="20"/>
        </w:rPr>
        <w:t xml:space="preserve"> to the Ministry of Government and </w:t>
      </w:r>
      <w:r w:rsidR="003A1C65" w:rsidRPr="00DB7153">
        <w:rPr>
          <w:rFonts w:asciiTheme="majorHAnsi" w:hAnsiTheme="majorHAnsi"/>
          <w:sz w:val="20"/>
          <w:szCs w:val="20"/>
        </w:rPr>
        <w:t>Police.</w:t>
      </w:r>
    </w:p>
    <w:p w14:paraId="5A119F0B" w14:textId="77777777" w:rsidR="00E97EB1" w:rsidRPr="00DB7153" w:rsidRDefault="00E97EB1" w:rsidP="00E97EB1">
      <w:pPr>
        <w:pStyle w:val="Prrafodelista"/>
        <w:rPr>
          <w:rFonts w:asciiTheme="majorHAnsi" w:hAnsiTheme="majorHAnsi"/>
          <w:sz w:val="20"/>
          <w:szCs w:val="20"/>
        </w:rPr>
      </w:pPr>
    </w:p>
    <w:p w14:paraId="710F3FFC" w14:textId="1E77CF33" w:rsidR="00F40C53" w:rsidRPr="00DB7153" w:rsidRDefault="00F40C53" w:rsidP="00167E1F">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petitioners allege</w:t>
      </w:r>
      <w:r w:rsidR="001B22C7" w:rsidRPr="00DB7153">
        <w:rPr>
          <w:rFonts w:asciiTheme="majorHAnsi" w:hAnsiTheme="majorHAnsi"/>
          <w:sz w:val="20"/>
          <w:szCs w:val="20"/>
        </w:rPr>
        <w:t>d</w:t>
      </w:r>
      <w:r w:rsidR="00282F80">
        <w:rPr>
          <w:rFonts w:asciiTheme="majorHAnsi" w:hAnsiTheme="majorHAnsi"/>
          <w:sz w:val="20"/>
          <w:szCs w:val="20"/>
        </w:rPr>
        <w:t xml:space="preserve"> that on January 8, 1991</w:t>
      </w:r>
      <w:r w:rsidRPr="00DB7153">
        <w:rPr>
          <w:rFonts w:asciiTheme="majorHAnsi" w:hAnsiTheme="majorHAnsi"/>
          <w:sz w:val="20"/>
          <w:szCs w:val="20"/>
        </w:rPr>
        <w:t xml:space="preserve"> the </w:t>
      </w:r>
      <w:r w:rsidR="001B22C7" w:rsidRPr="00DB7153">
        <w:rPr>
          <w:rFonts w:asciiTheme="majorHAnsi" w:hAnsiTheme="majorHAnsi"/>
          <w:sz w:val="20"/>
          <w:szCs w:val="20"/>
        </w:rPr>
        <w:t xml:space="preserve">police </w:t>
      </w:r>
      <w:r w:rsidRPr="00DB7153">
        <w:rPr>
          <w:rFonts w:asciiTheme="majorHAnsi" w:hAnsiTheme="majorHAnsi"/>
          <w:sz w:val="20"/>
          <w:szCs w:val="20"/>
        </w:rPr>
        <w:t>i</w:t>
      </w:r>
      <w:r w:rsidR="001B22C7" w:rsidRPr="00DB7153">
        <w:rPr>
          <w:rFonts w:asciiTheme="majorHAnsi" w:hAnsiTheme="majorHAnsi"/>
          <w:sz w:val="20"/>
          <w:szCs w:val="20"/>
        </w:rPr>
        <w:t xml:space="preserve">nformed them, by </w:t>
      </w:r>
      <w:r w:rsidR="00924FD5" w:rsidRPr="00DB7153">
        <w:rPr>
          <w:rFonts w:asciiTheme="majorHAnsi" w:hAnsiTheme="majorHAnsi"/>
          <w:sz w:val="20"/>
          <w:szCs w:val="20"/>
        </w:rPr>
        <w:t>means of</w:t>
      </w:r>
      <w:r w:rsidR="001B22C7" w:rsidRPr="00DB7153">
        <w:rPr>
          <w:rFonts w:asciiTheme="majorHAnsi" w:hAnsiTheme="majorHAnsi"/>
          <w:sz w:val="20"/>
          <w:szCs w:val="20"/>
        </w:rPr>
        <w:t xml:space="preserve"> </w:t>
      </w:r>
      <w:r w:rsidRPr="00DB7153">
        <w:rPr>
          <w:rFonts w:asciiTheme="majorHAnsi" w:hAnsiTheme="majorHAnsi"/>
          <w:sz w:val="20"/>
          <w:szCs w:val="20"/>
        </w:rPr>
        <w:t>a</w:t>
      </w:r>
      <w:r w:rsidR="001B22C7" w:rsidRPr="00DB7153">
        <w:rPr>
          <w:rFonts w:asciiTheme="majorHAnsi" w:hAnsiTheme="majorHAnsi"/>
          <w:sz w:val="20"/>
          <w:szCs w:val="20"/>
        </w:rPr>
        <w:t xml:space="preserve">n informative </w:t>
      </w:r>
      <w:r w:rsidR="00880A76" w:rsidRPr="00DB7153">
        <w:rPr>
          <w:rFonts w:asciiTheme="majorHAnsi" w:hAnsiTheme="majorHAnsi"/>
          <w:sz w:val="20"/>
          <w:szCs w:val="20"/>
        </w:rPr>
        <w:t>bulletin</w:t>
      </w:r>
      <w:r w:rsidR="001B22C7" w:rsidRPr="00DB7153">
        <w:rPr>
          <w:rFonts w:asciiTheme="majorHAnsi" w:hAnsiTheme="majorHAnsi"/>
          <w:sz w:val="20"/>
          <w:szCs w:val="20"/>
        </w:rPr>
        <w:t>, that the investigation</w:t>
      </w:r>
      <w:r w:rsidRPr="00DB7153">
        <w:rPr>
          <w:rFonts w:asciiTheme="majorHAnsi" w:hAnsiTheme="majorHAnsi"/>
          <w:sz w:val="20"/>
          <w:szCs w:val="20"/>
        </w:rPr>
        <w:t xml:space="preserve"> carried out </w:t>
      </w:r>
      <w:r w:rsidR="001B22C7" w:rsidRPr="00DB7153">
        <w:rPr>
          <w:rFonts w:asciiTheme="majorHAnsi" w:hAnsiTheme="majorHAnsi"/>
          <w:sz w:val="20"/>
          <w:szCs w:val="20"/>
        </w:rPr>
        <w:t>in the case was unsuccessful.</w:t>
      </w:r>
      <w:r w:rsidR="00DB7153">
        <w:rPr>
          <w:rFonts w:asciiTheme="majorHAnsi" w:hAnsiTheme="majorHAnsi"/>
          <w:sz w:val="20"/>
          <w:szCs w:val="20"/>
        </w:rPr>
        <w:t xml:space="preserve"> </w:t>
      </w:r>
      <w:r w:rsidR="001B22C7" w:rsidRPr="00DB7153">
        <w:rPr>
          <w:rFonts w:asciiTheme="majorHAnsi" w:hAnsiTheme="majorHAnsi"/>
          <w:sz w:val="20"/>
          <w:szCs w:val="20"/>
        </w:rPr>
        <w:t xml:space="preserve">They added that even though the police sent several letters assigning the investigation </w:t>
      </w:r>
      <w:r w:rsidR="00167E1F" w:rsidRPr="00DB7153">
        <w:rPr>
          <w:rFonts w:asciiTheme="majorHAnsi" w:hAnsiTheme="majorHAnsi"/>
          <w:sz w:val="20"/>
          <w:szCs w:val="20"/>
        </w:rPr>
        <w:t xml:space="preserve">to </w:t>
      </w:r>
      <w:r w:rsidR="001B22C7" w:rsidRPr="00DB7153">
        <w:rPr>
          <w:rFonts w:asciiTheme="majorHAnsi" w:hAnsiTheme="majorHAnsi"/>
          <w:sz w:val="20"/>
          <w:szCs w:val="20"/>
        </w:rPr>
        <w:t>internal</w:t>
      </w:r>
      <w:r w:rsidR="00167E1F" w:rsidRPr="00DB7153">
        <w:rPr>
          <w:rFonts w:asciiTheme="majorHAnsi" w:hAnsiTheme="majorHAnsi"/>
          <w:sz w:val="20"/>
          <w:szCs w:val="20"/>
        </w:rPr>
        <w:t xml:space="preserve"> units, they never carried out a real investigation to </w:t>
      </w:r>
      <w:r w:rsidR="00924FD5" w:rsidRPr="00DB7153">
        <w:rPr>
          <w:rFonts w:asciiTheme="majorHAnsi" w:hAnsiTheme="majorHAnsi"/>
          <w:sz w:val="20"/>
          <w:szCs w:val="20"/>
        </w:rPr>
        <w:t>shed light on</w:t>
      </w:r>
      <w:r w:rsidR="00167E1F" w:rsidRPr="00DB7153">
        <w:rPr>
          <w:rFonts w:asciiTheme="majorHAnsi" w:hAnsiTheme="majorHAnsi"/>
          <w:sz w:val="20"/>
          <w:szCs w:val="20"/>
        </w:rPr>
        <w:t xml:space="preserve"> the events.</w:t>
      </w:r>
      <w:r w:rsidR="00DB7153">
        <w:rPr>
          <w:rFonts w:asciiTheme="majorHAnsi" w:hAnsiTheme="majorHAnsi"/>
          <w:sz w:val="20"/>
          <w:szCs w:val="20"/>
        </w:rPr>
        <w:t xml:space="preserve"> </w:t>
      </w:r>
    </w:p>
    <w:p w14:paraId="7116A253" w14:textId="77777777" w:rsidR="00CC07A4" w:rsidRPr="00DB7153" w:rsidRDefault="00CC07A4" w:rsidP="00CC07A4">
      <w:pPr>
        <w:tabs>
          <w:tab w:val="left" w:pos="1440"/>
        </w:tabs>
        <w:jc w:val="both"/>
        <w:rPr>
          <w:rFonts w:asciiTheme="majorHAnsi" w:hAnsiTheme="majorHAnsi"/>
          <w:sz w:val="20"/>
          <w:szCs w:val="20"/>
        </w:rPr>
      </w:pPr>
    </w:p>
    <w:p w14:paraId="0C5E4D0E" w14:textId="0E0979B3" w:rsidR="00CC07A4" w:rsidRPr="00DB7153" w:rsidRDefault="00167E1F"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petitioners added that the relatives continued for several years approach</w:t>
      </w:r>
      <w:r w:rsidR="005A614D" w:rsidRPr="00DB7153">
        <w:rPr>
          <w:rFonts w:asciiTheme="majorHAnsi" w:hAnsiTheme="majorHAnsi"/>
          <w:sz w:val="20"/>
          <w:szCs w:val="20"/>
        </w:rPr>
        <w:t>ing</w:t>
      </w:r>
      <w:r w:rsidRPr="00DB7153">
        <w:rPr>
          <w:rFonts w:asciiTheme="majorHAnsi" w:hAnsiTheme="majorHAnsi"/>
          <w:sz w:val="20"/>
          <w:szCs w:val="20"/>
        </w:rPr>
        <w:t xml:space="preserve"> various authorities</w:t>
      </w:r>
      <w:r w:rsidR="005A614D" w:rsidRPr="00DB7153">
        <w:rPr>
          <w:rFonts w:asciiTheme="majorHAnsi" w:hAnsiTheme="majorHAnsi"/>
          <w:sz w:val="20"/>
          <w:szCs w:val="20"/>
        </w:rPr>
        <w:t xml:space="preserve"> </w:t>
      </w:r>
      <w:r w:rsidR="00924FD5" w:rsidRPr="00DB7153">
        <w:rPr>
          <w:rFonts w:asciiTheme="majorHAnsi" w:hAnsiTheme="majorHAnsi"/>
          <w:sz w:val="20"/>
          <w:szCs w:val="20"/>
        </w:rPr>
        <w:t xml:space="preserve">who were then </w:t>
      </w:r>
      <w:r w:rsidR="005A614D" w:rsidRPr="00DB7153">
        <w:rPr>
          <w:rFonts w:asciiTheme="majorHAnsi" w:hAnsiTheme="majorHAnsi"/>
          <w:sz w:val="20"/>
          <w:szCs w:val="20"/>
        </w:rPr>
        <w:t xml:space="preserve">in </w:t>
      </w:r>
      <w:r w:rsidR="004A0B54" w:rsidRPr="00DB7153">
        <w:rPr>
          <w:rFonts w:asciiTheme="majorHAnsi" w:hAnsiTheme="majorHAnsi"/>
          <w:sz w:val="20"/>
          <w:szCs w:val="20"/>
        </w:rPr>
        <w:t>office,</w:t>
      </w:r>
      <w:r w:rsidR="005A614D" w:rsidRPr="00DB7153">
        <w:rPr>
          <w:rFonts w:asciiTheme="majorHAnsi" w:hAnsiTheme="majorHAnsi"/>
          <w:sz w:val="20"/>
          <w:szCs w:val="20"/>
        </w:rPr>
        <w:t xml:space="preserve"> to</w:t>
      </w:r>
      <w:r w:rsidRPr="00DB7153">
        <w:rPr>
          <w:rFonts w:asciiTheme="majorHAnsi" w:hAnsiTheme="majorHAnsi"/>
          <w:sz w:val="20"/>
          <w:szCs w:val="20"/>
        </w:rPr>
        <w:t xml:space="preserve"> request that investigations be carrie</w:t>
      </w:r>
      <w:r w:rsidR="005A614D" w:rsidRPr="00DB7153">
        <w:rPr>
          <w:rFonts w:asciiTheme="majorHAnsi" w:hAnsiTheme="majorHAnsi"/>
          <w:sz w:val="20"/>
          <w:szCs w:val="20"/>
        </w:rPr>
        <w:t xml:space="preserve">d out to shed light on what happened to the alleged victim, but the truth was </w:t>
      </w:r>
      <w:r w:rsidR="00F25504" w:rsidRPr="00DB7153">
        <w:rPr>
          <w:rFonts w:asciiTheme="majorHAnsi" w:hAnsiTheme="majorHAnsi"/>
          <w:sz w:val="20"/>
          <w:szCs w:val="20"/>
        </w:rPr>
        <w:t>never officially</w:t>
      </w:r>
      <w:r w:rsidR="005A614D" w:rsidRPr="00DB7153">
        <w:rPr>
          <w:rFonts w:asciiTheme="majorHAnsi" w:hAnsiTheme="majorHAnsi"/>
          <w:sz w:val="20"/>
          <w:szCs w:val="20"/>
        </w:rPr>
        <w:t xml:space="preserve"> </w:t>
      </w:r>
      <w:r w:rsidR="00282F80">
        <w:rPr>
          <w:rFonts w:asciiTheme="majorHAnsi" w:hAnsiTheme="majorHAnsi"/>
          <w:sz w:val="20"/>
          <w:szCs w:val="20"/>
        </w:rPr>
        <w:t>revealed</w:t>
      </w:r>
      <w:r w:rsidR="005A614D" w:rsidRPr="00DB7153">
        <w:rPr>
          <w:rFonts w:asciiTheme="majorHAnsi" w:hAnsiTheme="majorHAnsi"/>
          <w:sz w:val="20"/>
          <w:szCs w:val="20"/>
        </w:rPr>
        <w:t>.</w:t>
      </w:r>
      <w:r w:rsidR="00DB7153">
        <w:rPr>
          <w:rFonts w:asciiTheme="majorHAnsi" w:hAnsiTheme="majorHAnsi"/>
          <w:sz w:val="20"/>
          <w:szCs w:val="20"/>
        </w:rPr>
        <w:t xml:space="preserve"> </w:t>
      </w:r>
    </w:p>
    <w:p w14:paraId="18BED227" w14:textId="77777777" w:rsidR="00CC07A4" w:rsidRPr="00DB7153" w:rsidRDefault="00CC07A4" w:rsidP="00CC07A4">
      <w:pPr>
        <w:pStyle w:val="Prrafodelista"/>
        <w:rPr>
          <w:rFonts w:asciiTheme="majorHAnsi" w:hAnsiTheme="majorHAnsi"/>
          <w:sz w:val="20"/>
          <w:szCs w:val="20"/>
        </w:rPr>
      </w:pPr>
    </w:p>
    <w:p w14:paraId="6B90E141" w14:textId="47EA68CA" w:rsidR="00BA201B" w:rsidRPr="00DB7153" w:rsidRDefault="005A614D"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w:t>
      </w:r>
      <w:r w:rsidR="00282F80">
        <w:rPr>
          <w:rFonts w:asciiTheme="majorHAnsi" w:hAnsiTheme="majorHAnsi"/>
          <w:sz w:val="20"/>
          <w:szCs w:val="20"/>
        </w:rPr>
        <w:t>oners informed that in May 2003</w:t>
      </w:r>
      <w:r w:rsidRPr="00DB7153">
        <w:rPr>
          <w:rFonts w:asciiTheme="majorHAnsi" w:hAnsiTheme="majorHAnsi"/>
          <w:sz w:val="20"/>
          <w:szCs w:val="20"/>
        </w:rPr>
        <w:t xml:space="preserve"> the newspaper </w:t>
      </w:r>
      <w:r w:rsidRPr="00DB7153">
        <w:rPr>
          <w:rFonts w:asciiTheme="majorHAnsi" w:hAnsiTheme="majorHAnsi"/>
          <w:i/>
          <w:sz w:val="20"/>
          <w:szCs w:val="20"/>
        </w:rPr>
        <w:t>El Comercio</w:t>
      </w:r>
      <w:r w:rsidRPr="00DB7153">
        <w:rPr>
          <w:rFonts w:asciiTheme="majorHAnsi" w:hAnsiTheme="majorHAnsi"/>
          <w:sz w:val="20"/>
          <w:szCs w:val="20"/>
        </w:rPr>
        <w:t xml:space="preserve"> published two reports in which it </w:t>
      </w:r>
      <w:r w:rsidR="004A0B54" w:rsidRPr="00DB7153">
        <w:rPr>
          <w:rFonts w:asciiTheme="majorHAnsi" w:hAnsiTheme="majorHAnsi"/>
          <w:sz w:val="20"/>
          <w:szCs w:val="20"/>
        </w:rPr>
        <w:t xml:space="preserve">was </w:t>
      </w:r>
      <w:r w:rsidRPr="00DB7153">
        <w:rPr>
          <w:rFonts w:asciiTheme="majorHAnsi" w:hAnsiTheme="majorHAnsi"/>
          <w:sz w:val="20"/>
          <w:szCs w:val="20"/>
        </w:rPr>
        <w:t xml:space="preserve">stated that a former National Army Officer </w:t>
      </w:r>
      <w:r w:rsidR="004A0B54" w:rsidRPr="00DB7153">
        <w:rPr>
          <w:rFonts w:asciiTheme="majorHAnsi" w:hAnsiTheme="majorHAnsi"/>
          <w:sz w:val="20"/>
          <w:szCs w:val="20"/>
        </w:rPr>
        <w:t>affirmed</w:t>
      </w:r>
      <w:r w:rsidRPr="00DB7153">
        <w:rPr>
          <w:rFonts w:asciiTheme="majorHAnsi" w:hAnsiTheme="majorHAnsi"/>
          <w:sz w:val="20"/>
          <w:szCs w:val="20"/>
        </w:rPr>
        <w:t xml:space="preserve"> that the Commander General of the Police, General Edgar </w:t>
      </w:r>
      <w:proofErr w:type="spellStart"/>
      <w:r w:rsidRPr="00DB7153">
        <w:rPr>
          <w:rFonts w:asciiTheme="majorHAnsi" w:hAnsiTheme="majorHAnsi"/>
          <w:sz w:val="20"/>
          <w:szCs w:val="20"/>
        </w:rPr>
        <w:t>Vaca</w:t>
      </w:r>
      <w:proofErr w:type="spellEnd"/>
      <w:r w:rsidRPr="00DB7153">
        <w:rPr>
          <w:rFonts w:asciiTheme="majorHAnsi" w:hAnsiTheme="majorHAnsi"/>
          <w:sz w:val="20"/>
          <w:szCs w:val="20"/>
        </w:rPr>
        <w:t xml:space="preserve">, would know where the remains of Mr. Garzón could be found. </w:t>
      </w:r>
      <w:r w:rsidR="00282F80">
        <w:rPr>
          <w:rFonts w:asciiTheme="majorHAnsi" w:hAnsiTheme="majorHAnsi"/>
          <w:sz w:val="20"/>
          <w:szCs w:val="20"/>
        </w:rPr>
        <w:t>These reports</w:t>
      </w:r>
      <w:r w:rsidR="00F25504" w:rsidRPr="00DB7153">
        <w:rPr>
          <w:rFonts w:asciiTheme="majorHAnsi" w:hAnsiTheme="majorHAnsi"/>
          <w:sz w:val="20"/>
          <w:szCs w:val="20"/>
        </w:rPr>
        <w:t xml:space="preserve"> also indicate</w:t>
      </w:r>
      <w:r w:rsidR="00282F80">
        <w:rPr>
          <w:rFonts w:asciiTheme="majorHAnsi" w:hAnsiTheme="majorHAnsi"/>
          <w:sz w:val="20"/>
          <w:szCs w:val="20"/>
        </w:rPr>
        <w:t>d</w:t>
      </w:r>
      <w:r w:rsidR="00F25504" w:rsidRPr="00DB7153">
        <w:rPr>
          <w:rFonts w:asciiTheme="majorHAnsi" w:hAnsiTheme="majorHAnsi"/>
          <w:sz w:val="20"/>
          <w:szCs w:val="20"/>
        </w:rPr>
        <w:t xml:space="preserve"> that </w:t>
      </w:r>
      <w:r w:rsidR="00924FD5" w:rsidRPr="00DB7153">
        <w:rPr>
          <w:rFonts w:asciiTheme="majorHAnsi" w:hAnsiTheme="majorHAnsi"/>
          <w:sz w:val="20"/>
          <w:szCs w:val="20"/>
        </w:rPr>
        <w:t xml:space="preserve">the </w:t>
      </w:r>
      <w:proofErr w:type="gramStart"/>
      <w:r w:rsidR="00F25504" w:rsidRPr="00DB7153">
        <w:rPr>
          <w:rFonts w:asciiTheme="majorHAnsi" w:hAnsiTheme="majorHAnsi"/>
          <w:sz w:val="20"/>
          <w:szCs w:val="20"/>
        </w:rPr>
        <w:t>aforementioned General</w:t>
      </w:r>
      <w:proofErr w:type="gramEnd"/>
      <w:r w:rsidR="00F25504" w:rsidRPr="00DB7153">
        <w:rPr>
          <w:rFonts w:asciiTheme="majorHAnsi" w:hAnsiTheme="majorHAnsi"/>
          <w:sz w:val="20"/>
          <w:szCs w:val="20"/>
        </w:rPr>
        <w:t xml:space="preserve"> used to torture and </w:t>
      </w:r>
      <w:r w:rsidR="00732D9F" w:rsidRPr="00DB7153">
        <w:rPr>
          <w:rFonts w:asciiTheme="majorHAnsi" w:hAnsiTheme="majorHAnsi"/>
          <w:sz w:val="20"/>
          <w:szCs w:val="20"/>
        </w:rPr>
        <w:t xml:space="preserve">to </w:t>
      </w:r>
      <w:r w:rsidR="00F25504" w:rsidRPr="00DB7153">
        <w:rPr>
          <w:rFonts w:asciiTheme="majorHAnsi" w:hAnsiTheme="majorHAnsi"/>
          <w:sz w:val="20"/>
          <w:szCs w:val="20"/>
        </w:rPr>
        <w:t>extra</w:t>
      </w:r>
      <w:r w:rsidR="004814EF" w:rsidRPr="00DB7153">
        <w:rPr>
          <w:rFonts w:asciiTheme="majorHAnsi" w:hAnsiTheme="majorHAnsi"/>
          <w:sz w:val="20"/>
          <w:szCs w:val="20"/>
        </w:rPr>
        <w:t>-</w:t>
      </w:r>
      <w:r w:rsidR="00F25504" w:rsidRPr="00DB7153">
        <w:rPr>
          <w:rFonts w:asciiTheme="majorHAnsi" w:hAnsiTheme="majorHAnsi"/>
          <w:sz w:val="20"/>
          <w:szCs w:val="20"/>
        </w:rPr>
        <w:t>judicially execute the members of the “</w:t>
      </w:r>
      <w:r w:rsidR="00F25504" w:rsidRPr="00DB7153">
        <w:rPr>
          <w:rFonts w:asciiTheme="majorHAnsi" w:hAnsiTheme="majorHAnsi"/>
          <w:i/>
          <w:sz w:val="20"/>
          <w:szCs w:val="20"/>
        </w:rPr>
        <w:t xml:space="preserve">Alfaro </w:t>
      </w:r>
      <w:proofErr w:type="spellStart"/>
      <w:r w:rsidR="00F25504" w:rsidRPr="00DB7153">
        <w:rPr>
          <w:rFonts w:asciiTheme="majorHAnsi" w:hAnsiTheme="majorHAnsi"/>
          <w:i/>
          <w:sz w:val="20"/>
          <w:szCs w:val="20"/>
        </w:rPr>
        <w:t>Vive</w:t>
      </w:r>
      <w:proofErr w:type="spellEnd"/>
      <w:r w:rsidR="00F25504" w:rsidRPr="00DB7153">
        <w:rPr>
          <w:rFonts w:asciiTheme="majorHAnsi" w:hAnsiTheme="majorHAnsi"/>
          <w:i/>
          <w:sz w:val="20"/>
          <w:szCs w:val="20"/>
        </w:rPr>
        <w:t xml:space="preserve"> </w:t>
      </w:r>
      <w:proofErr w:type="spellStart"/>
      <w:r w:rsidR="00F25504" w:rsidRPr="00DB7153">
        <w:rPr>
          <w:rFonts w:asciiTheme="majorHAnsi" w:hAnsiTheme="majorHAnsi"/>
          <w:i/>
          <w:sz w:val="20"/>
          <w:szCs w:val="20"/>
        </w:rPr>
        <w:t>Carajo</w:t>
      </w:r>
      <w:proofErr w:type="spellEnd"/>
      <w:r w:rsidR="00F25504" w:rsidRPr="00DB7153">
        <w:rPr>
          <w:rFonts w:asciiTheme="majorHAnsi" w:hAnsiTheme="majorHAnsi"/>
          <w:sz w:val="20"/>
          <w:szCs w:val="20"/>
        </w:rPr>
        <w:t xml:space="preserve">” Group. </w:t>
      </w:r>
      <w:r w:rsidRPr="00DB7153">
        <w:rPr>
          <w:rFonts w:asciiTheme="majorHAnsi" w:hAnsiTheme="majorHAnsi"/>
          <w:sz w:val="20"/>
          <w:szCs w:val="20"/>
        </w:rPr>
        <w:t>The</w:t>
      </w:r>
      <w:r w:rsidR="00F25504" w:rsidRPr="00DB7153">
        <w:rPr>
          <w:rFonts w:asciiTheme="majorHAnsi" w:hAnsiTheme="majorHAnsi"/>
          <w:sz w:val="20"/>
          <w:szCs w:val="20"/>
        </w:rPr>
        <w:t xml:space="preserve"> petitioners</w:t>
      </w:r>
      <w:r w:rsidRPr="00DB7153">
        <w:rPr>
          <w:rFonts w:asciiTheme="majorHAnsi" w:hAnsiTheme="majorHAnsi"/>
          <w:sz w:val="20"/>
          <w:szCs w:val="20"/>
        </w:rPr>
        <w:t xml:space="preserve"> </w:t>
      </w:r>
      <w:r w:rsidR="00F25504" w:rsidRPr="00DB7153">
        <w:rPr>
          <w:rFonts w:asciiTheme="majorHAnsi" w:hAnsiTheme="majorHAnsi"/>
          <w:sz w:val="20"/>
          <w:szCs w:val="20"/>
        </w:rPr>
        <w:t xml:space="preserve">also </w:t>
      </w:r>
      <w:r w:rsidRPr="00DB7153">
        <w:rPr>
          <w:rFonts w:asciiTheme="majorHAnsi" w:hAnsiTheme="majorHAnsi"/>
          <w:sz w:val="20"/>
          <w:szCs w:val="20"/>
        </w:rPr>
        <w:t>point</w:t>
      </w:r>
      <w:r w:rsidR="00F25504" w:rsidRPr="00DB7153">
        <w:rPr>
          <w:rFonts w:asciiTheme="majorHAnsi" w:hAnsiTheme="majorHAnsi"/>
          <w:sz w:val="20"/>
          <w:szCs w:val="20"/>
        </w:rPr>
        <w:t xml:space="preserve">ed out that these reports stated that the former National Army Officer declared that he was only following orders from his </w:t>
      </w:r>
      <w:r w:rsidR="00304B35" w:rsidRPr="00DB7153">
        <w:rPr>
          <w:rFonts w:asciiTheme="majorHAnsi" w:hAnsiTheme="majorHAnsi"/>
          <w:sz w:val="20"/>
          <w:szCs w:val="20"/>
        </w:rPr>
        <w:t>seniors</w:t>
      </w:r>
      <w:r w:rsidR="00F25504" w:rsidRPr="00DB7153">
        <w:rPr>
          <w:rFonts w:asciiTheme="majorHAnsi" w:hAnsiTheme="majorHAnsi"/>
          <w:sz w:val="20"/>
          <w:szCs w:val="20"/>
        </w:rPr>
        <w:t xml:space="preserve"> and following </w:t>
      </w:r>
      <w:r w:rsidR="00282F80">
        <w:rPr>
          <w:rFonts w:asciiTheme="majorHAnsi" w:hAnsiTheme="majorHAnsi"/>
          <w:sz w:val="20"/>
          <w:szCs w:val="20"/>
        </w:rPr>
        <w:t>institutional policies on</w:t>
      </w:r>
      <w:r w:rsidR="00F25504" w:rsidRPr="00DB7153">
        <w:rPr>
          <w:rFonts w:asciiTheme="majorHAnsi" w:hAnsiTheme="majorHAnsi"/>
          <w:sz w:val="20"/>
          <w:szCs w:val="20"/>
        </w:rPr>
        <w:t xml:space="preserve"> </w:t>
      </w:r>
      <w:r w:rsidR="004A0B54" w:rsidRPr="00DB7153">
        <w:rPr>
          <w:rFonts w:asciiTheme="majorHAnsi" w:hAnsiTheme="majorHAnsi"/>
          <w:sz w:val="20"/>
          <w:szCs w:val="20"/>
        </w:rPr>
        <w:t>fulfillment</w:t>
      </w:r>
      <w:r w:rsidR="00F25504" w:rsidRPr="00DB7153">
        <w:rPr>
          <w:rFonts w:asciiTheme="majorHAnsi" w:hAnsiTheme="majorHAnsi"/>
          <w:sz w:val="20"/>
          <w:szCs w:val="20"/>
        </w:rPr>
        <w:t xml:space="preserve"> of his duties.</w:t>
      </w:r>
      <w:r w:rsidR="00DB7153">
        <w:rPr>
          <w:rFonts w:asciiTheme="majorHAnsi" w:hAnsiTheme="majorHAnsi"/>
          <w:sz w:val="20"/>
          <w:szCs w:val="20"/>
        </w:rPr>
        <w:t xml:space="preserve"> </w:t>
      </w:r>
      <w:r w:rsidRPr="00DB7153">
        <w:rPr>
          <w:rFonts w:asciiTheme="majorHAnsi" w:hAnsiTheme="majorHAnsi"/>
          <w:sz w:val="20"/>
          <w:szCs w:val="20"/>
        </w:rPr>
        <w:t xml:space="preserve"> </w:t>
      </w:r>
    </w:p>
    <w:p w14:paraId="301E7892" w14:textId="77777777" w:rsidR="00BA201B" w:rsidRPr="00DB7153" w:rsidRDefault="00BA201B" w:rsidP="00BA201B">
      <w:pPr>
        <w:pStyle w:val="Prrafodelista"/>
        <w:rPr>
          <w:rFonts w:asciiTheme="majorHAnsi" w:hAnsiTheme="majorHAnsi"/>
          <w:sz w:val="20"/>
          <w:szCs w:val="20"/>
        </w:rPr>
      </w:pPr>
    </w:p>
    <w:p w14:paraId="1C04398E" w14:textId="77777777" w:rsidR="005A614D" w:rsidRPr="00DB7153" w:rsidRDefault="00BA201B"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petitioners also indicated that, based on these reports, the Ecumenical Commission for Human Rights </w:t>
      </w:r>
      <w:r w:rsidR="005A614D" w:rsidRPr="00DB7153">
        <w:rPr>
          <w:rFonts w:asciiTheme="majorHAnsi" w:hAnsiTheme="majorHAnsi"/>
          <w:sz w:val="20"/>
          <w:szCs w:val="20"/>
        </w:rPr>
        <w:t>sent</w:t>
      </w:r>
      <w:r w:rsidRPr="00DB7153">
        <w:rPr>
          <w:rFonts w:asciiTheme="majorHAnsi" w:hAnsiTheme="majorHAnsi"/>
          <w:sz w:val="20"/>
          <w:szCs w:val="20"/>
        </w:rPr>
        <w:t xml:space="preserve"> several</w:t>
      </w:r>
      <w:r w:rsidR="005A614D" w:rsidRPr="00DB7153">
        <w:rPr>
          <w:rFonts w:asciiTheme="majorHAnsi" w:hAnsiTheme="majorHAnsi"/>
          <w:sz w:val="20"/>
          <w:szCs w:val="20"/>
        </w:rPr>
        <w:t xml:space="preserve"> communications to the Minister of Defense and to the Minister of Government, requesting that exhaustive investigations be undertaken to shed light on the facts, but their requests were never answered.</w:t>
      </w:r>
    </w:p>
    <w:p w14:paraId="6920BF1F" w14:textId="77777777" w:rsidR="005A614D" w:rsidRPr="00DB7153" w:rsidRDefault="005A614D" w:rsidP="005A614D">
      <w:pPr>
        <w:pStyle w:val="Prrafodelista"/>
        <w:rPr>
          <w:rFonts w:asciiTheme="majorHAnsi" w:hAnsiTheme="majorHAnsi"/>
          <w:sz w:val="20"/>
          <w:szCs w:val="20"/>
        </w:rPr>
      </w:pPr>
    </w:p>
    <w:p w14:paraId="2850ED7E" w14:textId="77777777" w:rsidR="00CC07A4" w:rsidRPr="00DB7153" w:rsidRDefault="00BA201B"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petitioners concluded that none of the complaints had the effect of </w:t>
      </w:r>
      <w:r w:rsidR="00677D8D" w:rsidRPr="00DB7153">
        <w:rPr>
          <w:rFonts w:asciiTheme="majorHAnsi" w:hAnsiTheme="majorHAnsi"/>
          <w:sz w:val="20"/>
          <w:szCs w:val="20"/>
        </w:rPr>
        <w:t>triggering</w:t>
      </w:r>
      <w:r w:rsidRPr="00DB7153">
        <w:rPr>
          <w:rFonts w:asciiTheme="majorHAnsi" w:hAnsiTheme="majorHAnsi"/>
          <w:sz w:val="20"/>
          <w:szCs w:val="20"/>
        </w:rPr>
        <w:t xml:space="preserve"> State investigations as the governments in </w:t>
      </w:r>
      <w:r w:rsidR="007B2AF1" w:rsidRPr="00DB7153">
        <w:rPr>
          <w:rFonts w:asciiTheme="majorHAnsi" w:hAnsiTheme="majorHAnsi"/>
          <w:sz w:val="20"/>
          <w:szCs w:val="20"/>
        </w:rPr>
        <w:t xml:space="preserve">power </w:t>
      </w:r>
      <w:r w:rsidRPr="00DB7153">
        <w:rPr>
          <w:rFonts w:asciiTheme="majorHAnsi" w:hAnsiTheme="majorHAnsi"/>
          <w:sz w:val="20"/>
          <w:szCs w:val="20"/>
        </w:rPr>
        <w:t xml:space="preserve">did not formally launch an investigation to clarify the events. </w:t>
      </w:r>
    </w:p>
    <w:p w14:paraId="43B3BD76" w14:textId="77777777" w:rsidR="00CC07A4" w:rsidRPr="00DB7153" w:rsidRDefault="00CC07A4" w:rsidP="00CC07A4">
      <w:pPr>
        <w:tabs>
          <w:tab w:val="left" w:pos="1440"/>
        </w:tabs>
        <w:jc w:val="both"/>
        <w:rPr>
          <w:rFonts w:asciiTheme="majorHAnsi" w:hAnsiTheme="majorHAnsi"/>
          <w:sz w:val="20"/>
          <w:szCs w:val="20"/>
        </w:rPr>
      </w:pPr>
    </w:p>
    <w:p w14:paraId="617824AB" w14:textId="348F1822" w:rsidR="00CC07A4" w:rsidRPr="00DB7153" w:rsidRDefault="001D3FAF"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Finally, the petitioners replie</w:t>
      </w:r>
      <w:r w:rsidR="00BA201B" w:rsidRPr="00DB7153">
        <w:rPr>
          <w:rFonts w:asciiTheme="majorHAnsi" w:hAnsiTheme="majorHAnsi"/>
          <w:sz w:val="20"/>
          <w:szCs w:val="20"/>
        </w:rPr>
        <w:t xml:space="preserve">d to </w:t>
      </w:r>
      <w:r w:rsidRPr="00DB7153">
        <w:rPr>
          <w:rFonts w:asciiTheme="majorHAnsi" w:hAnsiTheme="majorHAnsi"/>
          <w:sz w:val="20"/>
          <w:szCs w:val="20"/>
        </w:rPr>
        <w:t xml:space="preserve">an argument of conflict of interest posed by </w:t>
      </w:r>
      <w:r w:rsidR="00BA201B" w:rsidRPr="00DB7153">
        <w:rPr>
          <w:rFonts w:asciiTheme="majorHAnsi" w:hAnsiTheme="majorHAnsi"/>
          <w:sz w:val="20"/>
          <w:szCs w:val="20"/>
        </w:rPr>
        <w:t>the State</w:t>
      </w:r>
      <w:r w:rsidRPr="00DB7153">
        <w:rPr>
          <w:rFonts w:asciiTheme="majorHAnsi" w:hAnsiTheme="majorHAnsi"/>
          <w:sz w:val="20"/>
          <w:szCs w:val="20"/>
        </w:rPr>
        <w:t>.</w:t>
      </w:r>
      <w:r w:rsidR="00DB7153">
        <w:rPr>
          <w:rFonts w:asciiTheme="majorHAnsi" w:hAnsiTheme="majorHAnsi"/>
          <w:sz w:val="20"/>
          <w:szCs w:val="20"/>
        </w:rPr>
        <w:t xml:space="preserve">  </w:t>
      </w:r>
      <w:r w:rsidRPr="00DB7153">
        <w:rPr>
          <w:rFonts w:asciiTheme="majorHAnsi" w:hAnsiTheme="majorHAnsi"/>
          <w:sz w:val="20"/>
          <w:szCs w:val="20"/>
        </w:rPr>
        <w:t xml:space="preserve">The State alleged that there </w:t>
      </w:r>
      <w:r w:rsidR="004A0B54" w:rsidRPr="00DB7153">
        <w:rPr>
          <w:rFonts w:asciiTheme="majorHAnsi" w:hAnsiTheme="majorHAnsi"/>
          <w:sz w:val="20"/>
          <w:szCs w:val="20"/>
        </w:rPr>
        <w:t>was</w:t>
      </w:r>
      <w:r w:rsidRPr="00DB7153">
        <w:rPr>
          <w:rFonts w:asciiTheme="majorHAnsi" w:hAnsiTheme="majorHAnsi"/>
          <w:sz w:val="20"/>
          <w:szCs w:val="20"/>
        </w:rPr>
        <w:t xml:space="preserve"> a co</w:t>
      </w:r>
      <w:r w:rsidR="007B2AF1" w:rsidRPr="00DB7153">
        <w:rPr>
          <w:rFonts w:asciiTheme="majorHAnsi" w:hAnsiTheme="majorHAnsi"/>
          <w:sz w:val="20"/>
          <w:szCs w:val="20"/>
        </w:rPr>
        <w:t>nflict of interest</w:t>
      </w:r>
      <w:r w:rsidRPr="00DB7153">
        <w:rPr>
          <w:rFonts w:asciiTheme="majorHAnsi" w:hAnsiTheme="majorHAnsi"/>
          <w:sz w:val="20"/>
          <w:szCs w:val="20"/>
        </w:rPr>
        <w:t xml:space="preserve">, as the legal representative of CEDHU, </w:t>
      </w:r>
      <w:r w:rsidR="00282F80">
        <w:rPr>
          <w:rFonts w:asciiTheme="majorHAnsi" w:hAnsiTheme="majorHAnsi"/>
          <w:sz w:val="20"/>
          <w:szCs w:val="20"/>
        </w:rPr>
        <w:t xml:space="preserve">the </w:t>
      </w:r>
      <w:r w:rsidRPr="00DB7153">
        <w:rPr>
          <w:rFonts w:asciiTheme="majorHAnsi" w:hAnsiTheme="majorHAnsi"/>
          <w:sz w:val="20"/>
          <w:szCs w:val="20"/>
        </w:rPr>
        <w:t xml:space="preserve">organization that lodged the complaint </w:t>
      </w:r>
      <w:r w:rsidR="007B2AF1" w:rsidRPr="00DB7153">
        <w:rPr>
          <w:rFonts w:asciiTheme="majorHAnsi" w:hAnsiTheme="majorHAnsi"/>
          <w:sz w:val="20"/>
          <w:szCs w:val="20"/>
        </w:rPr>
        <w:t>before the IAC</w:t>
      </w:r>
      <w:r w:rsidRPr="00DB7153">
        <w:rPr>
          <w:rFonts w:asciiTheme="majorHAnsi" w:hAnsiTheme="majorHAnsi"/>
          <w:sz w:val="20"/>
          <w:szCs w:val="20"/>
        </w:rPr>
        <w:t xml:space="preserve">HR, </w:t>
      </w:r>
      <w:r w:rsidR="007B2AF1" w:rsidRPr="00DB7153">
        <w:rPr>
          <w:rFonts w:asciiTheme="majorHAnsi" w:hAnsiTheme="majorHAnsi"/>
          <w:sz w:val="20"/>
          <w:szCs w:val="20"/>
        </w:rPr>
        <w:t>was also a member of the Truth Commission.</w:t>
      </w:r>
      <w:r w:rsidR="00DB7153">
        <w:rPr>
          <w:rFonts w:asciiTheme="majorHAnsi" w:hAnsiTheme="majorHAnsi"/>
          <w:sz w:val="20"/>
          <w:szCs w:val="20"/>
        </w:rPr>
        <w:t xml:space="preserve"> </w:t>
      </w:r>
      <w:r w:rsidR="00282F80">
        <w:rPr>
          <w:rFonts w:asciiTheme="majorHAnsi" w:hAnsiTheme="majorHAnsi"/>
          <w:sz w:val="20"/>
          <w:szCs w:val="20"/>
        </w:rPr>
        <w:t>In</w:t>
      </w:r>
      <w:r w:rsidRPr="00DB7153">
        <w:rPr>
          <w:rFonts w:asciiTheme="majorHAnsi" w:hAnsiTheme="majorHAnsi"/>
          <w:sz w:val="20"/>
          <w:szCs w:val="20"/>
        </w:rPr>
        <w:t xml:space="preserve"> that respect, the petitioners argued </w:t>
      </w:r>
      <w:r w:rsidR="007B2AF1" w:rsidRPr="00DB7153">
        <w:rPr>
          <w:rFonts w:asciiTheme="majorHAnsi" w:hAnsiTheme="majorHAnsi"/>
          <w:sz w:val="20"/>
          <w:szCs w:val="20"/>
        </w:rPr>
        <w:t>that she was designated by the State, knowing that she w</w:t>
      </w:r>
      <w:r w:rsidR="000D71E4" w:rsidRPr="00DB7153">
        <w:rPr>
          <w:rFonts w:asciiTheme="majorHAnsi" w:hAnsiTheme="majorHAnsi"/>
          <w:sz w:val="20"/>
          <w:szCs w:val="20"/>
        </w:rPr>
        <w:t>as the legal representative of CEDHU;</w:t>
      </w:r>
      <w:r w:rsidR="007B2AF1" w:rsidRPr="00DB7153">
        <w:rPr>
          <w:rFonts w:asciiTheme="majorHAnsi" w:hAnsiTheme="majorHAnsi"/>
          <w:sz w:val="20"/>
          <w:szCs w:val="20"/>
        </w:rPr>
        <w:t xml:space="preserve"> </w:t>
      </w:r>
      <w:r w:rsidR="00677D8D" w:rsidRPr="00DB7153">
        <w:rPr>
          <w:rFonts w:asciiTheme="majorHAnsi" w:hAnsiTheme="majorHAnsi"/>
          <w:sz w:val="20"/>
          <w:szCs w:val="20"/>
        </w:rPr>
        <w:t>the organization that</w:t>
      </w:r>
      <w:r w:rsidR="007B2AF1" w:rsidRPr="00DB7153">
        <w:rPr>
          <w:rFonts w:asciiTheme="majorHAnsi" w:hAnsiTheme="majorHAnsi"/>
          <w:sz w:val="20"/>
          <w:szCs w:val="20"/>
        </w:rPr>
        <w:t xml:space="preserve"> lodged the complaint in 1994</w:t>
      </w:r>
      <w:r w:rsidR="00677D8D" w:rsidRPr="00DB7153">
        <w:rPr>
          <w:rFonts w:asciiTheme="majorHAnsi" w:hAnsiTheme="majorHAnsi"/>
          <w:sz w:val="20"/>
          <w:szCs w:val="20"/>
        </w:rPr>
        <w:t>,</w:t>
      </w:r>
      <w:r w:rsidR="007B2AF1" w:rsidRPr="00DB7153">
        <w:rPr>
          <w:rFonts w:asciiTheme="majorHAnsi" w:hAnsiTheme="majorHAnsi"/>
          <w:sz w:val="20"/>
          <w:szCs w:val="20"/>
        </w:rPr>
        <w:t xml:space="preserve"> and </w:t>
      </w:r>
      <w:r w:rsidRPr="00DB7153">
        <w:rPr>
          <w:rFonts w:asciiTheme="majorHAnsi" w:hAnsiTheme="majorHAnsi"/>
          <w:sz w:val="20"/>
          <w:szCs w:val="20"/>
        </w:rPr>
        <w:t xml:space="preserve">because of that, </w:t>
      </w:r>
      <w:r w:rsidR="007B2AF1" w:rsidRPr="00DB7153">
        <w:rPr>
          <w:rFonts w:asciiTheme="majorHAnsi" w:hAnsiTheme="majorHAnsi"/>
          <w:sz w:val="20"/>
          <w:szCs w:val="20"/>
        </w:rPr>
        <w:t xml:space="preserve">the principle of </w:t>
      </w:r>
      <w:r w:rsidR="00BE4476" w:rsidRPr="00BE4476">
        <w:rPr>
          <w:rFonts w:asciiTheme="majorHAnsi" w:hAnsiTheme="majorHAnsi"/>
          <w:i/>
          <w:sz w:val="20"/>
          <w:szCs w:val="20"/>
        </w:rPr>
        <w:t>e</w:t>
      </w:r>
      <w:r w:rsidR="007B2AF1" w:rsidRPr="00BE4476">
        <w:rPr>
          <w:rFonts w:asciiTheme="majorHAnsi" w:hAnsiTheme="majorHAnsi"/>
          <w:i/>
          <w:sz w:val="20"/>
          <w:szCs w:val="20"/>
        </w:rPr>
        <w:t>stopp</w:t>
      </w:r>
      <w:r w:rsidR="007B2AF1" w:rsidRPr="00DB7153">
        <w:rPr>
          <w:rFonts w:asciiTheme="majorHAnsi" w:hAnsiTheme="majorHAnsi"/>
          <w:i/>
          <w:sz w:val="20"/>
          <w:szCs w:val="20"/>
        </w:rPr>
        <w:t xml:space="preserve">el </w:t>
      </w:r>
      <w:r w:rsidR="007B2AF1" w:rsidRPr="00DB7153">
        <w:rPr>
          <w:rFonts w:asciiTheme="majorHAnsi" w:hAnsiTheme="majorHAnsi"/>
          <w:sz w:val="20"/>
          <w:szCs w:val="20"/>
        </w:rPr>
        <w:t xml:space="preserve">should be applied. </w:t>
      </w:r>
    </w:p>
    <w:p w14:paraId="592394ED" w14:textId="77777777" w:rsidR="00CC07A4" w:rsidRPr="00DB7153" w:rsidRDefault="00CC07A4" w:rsidP="00CC07A4">
      <w:pPr>
        <w:tabs>
          <w:tab w:val="left" w:pos="1440"/>
        </w:tabs>
        <w:jc w:val="both"/>
        <w:rPr>
          <w:rFonts w:asciiTheme="majorHAnsi" w:hAnsiTheme="majorHAnsi"/>
          <w:sz w:val="20"/>
          <w:szCs w:val="20"/>
        </w:rPr>
      </w:pPr>
    </w:p>
    <w:p w14:paraId="45153C03" w14:textId="3F6A377E" w:rsidR="00CC07A4" w:rsidRPr="00DB7153" w:rsidRDefault="00304B35"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A</w:t>
      </w:r>
      <w:r w:rsidR="00BE79D1" w:rsidRPr="00DB7153">
        <w:rPr>
          <w:rFonts w:asciiTheme="majorHAnsi" w:hAnsiTheme="majorHAnsi"/>
          <w:sz w:val="20"/>
          <w:szCs w:val="20"/>
        </w:rPr>
        <w:t xml:space="preserve"> description of the facts and the investigation related to the forced disappearance of </w:t>
      </w:r>
      <w:r w:rsidR="00CC07A4" w:rsidRPr="00DB7153">
        <w:rPr>
          <w:rFonts w:asciiTheme="majorHAnsi" w:hAnsiTheme="majorHAnsi"/>
          <w:sz w:val="20"/>
          <w:szCs w:val="20"/>
        </w:rPr>
        <w:t>César Gustavo Garzón Guzmán</w:t>
      </w:r>
      <w:r w:rsidR="00677D8D" w:rsidRPr="00DB7153">
        <w:rPr>
          <w:rFonts w:asciiTheme="majorHAnsi" w:hAnsiTheme="majorHAnsi"/>
          <w:sz w:val="20"/>
          <w:szCs w:val="20"/>
        </w:rPr>
        <w:t>, based on the information submitted by both parties,</w:t>
      </w:r>
      <w:r w:rsidR="00CC07A4" w:rsidRPr="00DB7153">
        <w:rPr>
          <w:rFonts w:asciiTheme="majorHAnsi" w:hAnsiTheme="majorHAnsi"/>
          <w:sz w:val="20"/>
          <w:szCs w:val="20"/>
        </w:rPr>
        <w:t xml:space="preserve"> </w:t>
      </w:r>
      <w:r w:rsidR="00BE79D1" w:rsidRPr="00DB7153">
        <w:rPr>
          <w:rFonts w:asciiTheme="majorHAnsi" w:hAnsiTheme="majorHAnsi"/>
          <w:sz w:val="20"/>
          <w:szCs w:val="20"/>
        </w:rPr>
        <w:t>will be included in th</w:t>
      </w:r>
      <w:r w:rsidR="00964C8C" w:rsidRPr="00DB7153">
        <w:rPr>
          <w:rFonts w:asciiTheme="majorHAnsi" w:hAnsiTheme="majorHAnsi"/>
          <w:sz w:val="20"/>
          <w:szCs w:val="20"/>
        </w:rPr>
        <w:t xml:space="preserve">e analysis of facts of </w:t>
      </w:r>
      <w:r w:rsidR="00BE79D1" w:rsidRPr="00DB7153">
        <w:rPr>
          <w:rFonts w:asciiTheme="majorHAnsi" w:hAnsiTheme="majorHAnsi"/>
          <w:sz w:val="20"/>
          <w:szCs w:val="20"/>
        </w:rPr>
        <w:t>the Commission.</w:t>
      </w:r>
      <w:r w:rsidR="00DB7153">
        <w:rPr>
          <w:rFonts w:asciiTheme="majorHAnsi" w:hAnsiTheme="majorHAnsi"/>
          <w:sz w:val="20"/>
          <w:szCs w:val="20"/>
        </w:rPr>
        <w:t xml:space="preserve"> </w:t>
      </w:r>
      <w:r w:rsidR="00BE79D1" w:rsidRPr="00DB7153">
        <w:rPr>
          <w:rFonts w:asciiTheme="majorHAnsi" w:hAnsiTheme="majorHAnsi"/>
          <w:sz w:val="20"/>
          <w:szCs w:val="20"/>
        </w:rPr>
        <w:t xml:space="preserve">This section </w:t>
      </w:r>
      <w:r w:rsidRPr="00DB7153">
        <w:rPr>
          <w:rFonts w:asciiTheme="majorHAnsi" w:hAnsiTheme="majorHAnsi"/>
          <w:sz w:val="20"/>
          <w:szCs w:val="20"/>
        </w:rPr>
        <w:t>summarizes</w:t>
      </w:r>
      <w:r w:rsidR="00BE79D1" w:rsidRPr="00DB7153">
        <w:rPr>
          <w:rFonts w:asciiTheme="majorHAnsi" w:hAnsiTheme="majorHAnsi"/>
          <w:sz w:val="20"/>
          <w:szCs w:val="20"/>
        </w:rPr>
        <w:t xml:space="preserve"> the main legal arguments </w:t>
      </w:r>
      <w:r w:rsidR="00677D8D" w:rsidRPr="00DB7153">
        <w:rPr>
          <w:rFonts w:asciiTheme="majorHAnsi" w:hAnsiTheme="majorHAnsi"/>
          <w:sz w:val="20"/>
          <w:szCs w:val="20"/>
        </w:rPr>
        <w:t>offered</w:t>
      </w:r>
      <w:r w:rsidR="00BE79D1" w:rsidRPr="00DB7153">
        <w:rPr>
          <w:rFonts w:asciiTheme="majorHAnsi" w:hAnsiTheme="majorHAnsi"/>
          <w:sz w:val="20"/>
          <w:szCs w:val="20"/>
        </w:rPr>
        <w:t xml:space="preserve"> by the petitioners. </w:t>
      </w:r>
    </w:p>
    <w:p w14:paraId="5AAC18DA" w14:textId="77777777" w:rsidR="00CC07A4" w:rsidRPr="00DB7153" w:rsidRDefault="00CC07A4" w:rsidP="00CC07A4">
      <w:pPr>
        <w:tabs>
          <w:tab w:val="left" w:pos="1440"/>
        </w:tabs>
        <w:jc w:val="both"/>
        <w:rPr>
          <w:rFonts w:asciiTheme="majorHAnsi" w:hAnsiTheme="majorHAnsi"/>
          <w:sz w:val="20"/>
          <w:szCs w:val="20"/>
        </w:rPr>
      </w:pPr>
    </w:p>
    <w:p w14:paraId="17425444" w14:textId="77777777" w:rsidR="00CC07A4" w:rsidRPr="00DB7153" w:rsidRDefault="00964C8C" w:rsidP="00F96C5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petitioners alleged that the State breached the Right to Juridical Personality, as the forced disappearance </w:t>
      </w:r>
      <w:r w:rsidR="00F96C57" w:rsidRPr="00DB7153">
        <w:rPr>
          <w:rFonts w:asciiTheme="majorHAnsi" w:hAnsiTheme="majorHAnsi"/>
          <w:sz w:val="20"/>
          <w:szCs w:val="20"/>
        </w:rPr>
        <w:t xml:space="preserve">leaves the person in a situation of legal </w:t>
      </w:r>
      <w:r w:rsidR="004A0B54" w:rsidRPr="00DB7153">
        <w:rPr>
          <w:rFonts w:asciiTheme="majorHAnsi" w:hAnsiTheme="majorHAnsi"/>
          <w:sz w:val="20"/>
          <w:szCs w:val="20"/>
        </w:rPr>
        <w:t xml:space="preserve">uncertainty </w:t>
      </w:r>
      <w:r w:rsidR="00040C9E" w:rsidRPr="00DB7153">
        <w:rPr>
          <w:rFonts w:asciiTheme="majorHAnsi" w:hAnsiTheme="majorHAnsi"/>
          <w:sz w:val="20"/>
          <w:szCs w:val="20"/>
        </w:rPr>
        <w:t xml:space="preserve">making it impossible to exercise </w:t>
      </w:r>
      <w:r w:rsidR="00F96C57" w:rsidRPr="00DB7153">
        <w:rPr>
          <w:rFonts w:asciiTheme="majorHAnsi" w:hAnsiTheme="majorHAnsi"/>
          <w:sz w:val="20"/>
          <w:szCs w:val="20"/>
        </w:rPr>
        <w:t>his or her rights effectively and leaving the</w:t>
      </w:r>
      <w:r w:rsidR="00040C9E" w:rsidRPr="00DB7153">
        <w:rPr>
          <w:rFonts w:asciiTheme="majorHAnsi" w:hAnsiTheme="majorHAnsi"/>
          <w:sz w:val="20"/>
          <w:szCs w:val="20"/>
        </w:rPr>
        <w:t xml:space="preserve"> person</w:t>
      </w:r>
      <w:r w:rsidR="00F96C57" w:rsidRPr="00DB7153">
        <w:rPr>
          <w:rFonts w:asciiTheme="majorHAnsi" w:hAnsiTheme="majorHAnsi"/>
          <w:sz w:val="20"/>
          <w:szCs w:val="20"/>
        </w:rPr>
        <w:t xml:space="preserve"> out of the realm of </w:t>
      </w:r>
      <w:r w:rsidR="00040C9E" w:rsidRPr="00DB7153">
        <w:rPr>
          <w:rFonts w:asciiTheme="majorHAnsi" w:hAnsiTheme="majorHAnsi"/>
          <w:sz w:val="20"/>
          <w:szCs w:val="20"/>
        </w:rPr>
        <w:t xml:space="preserve">legal protection. </w:t>
      </w:r>
    </w:p>
    <w:p w14:paraId="66A76BD9" w14:textId="77777777" w:rsidR="00CC07A4" w:rsidRPr="00DB7153" w:rsidRDefault="00CC07A4" w:rsidP="00CC07A4">
      <w:pPr>
        <w:tabs>
          <w:tab w:val="left" w:pos="1440"/>
        </w:tabs>
        <w:jc w:val="both"/>
        <w:rPr>
          <w:rFonts w:asciiTheme="majorHAnsi" w:hAnsiTheme="majorHAnsi"/>
          <w:sz w:val="20"/>
          <w:szCs w:val="20"/>
        </w:rPr>
      </w:pPr>
    </w:p>
    <w:p w14:paraId="5CBB2919" w14:textId="16922969" w:rsidR="00BE4476" w:rsidRPr="00BE4476" w:rsidRDefault="00040C9E" w:rsidP="00CC07A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petitioners </w:t>
      </w:r>
      <w:r w:rsidR="00635FDB" w:rsidRPr="00DB7153">
        <w:rPr>
          <w:rFonts w:asciiTheme="majorHAnsi" w:hAnsiTheme="majorHAnsi"/>
          <w:sz w:val="20"/>
          <w:szCs w:val="20"/>
        </w:rPr>
        <w:t>claimed</w:t>
      </w:r>
      <w:r w:rsidRPr="00DB7153">
        <w:rPr>
          <w:rFonts w:asciiTheme="majorHAnsi" w:hAnsiTheme="majorHAnsi"/>
          <w:sz w:val="20"/>
          <w:szCs w:val="20"/>
        </w:rPr>
        <w:t xml:space="preserve"> that the St</w:t>
      </w:r>
      <w:r w:rsidR="001525A8" w:rsidRPr="00DB7153">
        <w:rPr>
          <w:rFonts w:asciiTheme="majorHAnsi" w:hAnsiTheme="majorHAnsi"/>
          <w:sz w:val="20"/>
          <w:szCs w:val="20"/>
        </w:rPr>
        <w:t xml:space="preserve">ate breached the Right to Life </w:t>
      </w:r>
      <w:r w:rsidR="00BE4476">
        <w:rPr>
          <w:rFonts w:asciiTheme="majorHAnsi" w:hAnsiTheme="majorHAnsi"/>
          <w:sz w:val="20"/>
          <w:szCs w:val="20"/>
        </w:rPr>
        <w:t>since it can be presumed that the alleged victim was murdered after the forced disappearance.</w:t>
      </w:r>
    </w:p>
    <w:p w14:paraId="132498C0" w14:textId="77777777" w:rsidR="00BE4476" w:rsidRPr="00DB7153" w:rsidRDefault="00BE4476" w:rsidP="00CC07A4">
      <w:pPr>
        <w:tabs>
          <w:tab w:val="left" w:pos="1440"/>
        </w:tabs>
        <w:jc w:val="both"/>
        <w:rPr>
          <w:rFonts w:asciiTheme="majorHAnsi" w:hAnsiTheme="majorHAnsi"/>
          <w:sz w:val="20"/>
          <w:szCs w:val="20"/>
        </w:rPr>
      </w:pPr>
    </w:p>
    <w:p w14:paraId="485B8E6F" w14:textId="5CD9B372" w:rsidR="00CC07A4" w:rsidRPr="00DB7153" w:rsidRDefault="00D31511" w:rsidP="001525A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They sustained that the State breached the Right to Humane Treatment </w:t>
      </w:r>
      <w:r w:rsidR="004B41CE" w:rsidRPr="00DB7153">
        <w:rPr>
          <w:rFonts w:asciiTheme="majorHAnsi" w:hAnsiTheme="majorHAnsi"/>
          <w:sz w:val="20"/>
          <w:szCs w:val="20"/>
        </w:rPr>
        <w:t xml:space="preserve">based on the forced disappearance of the alleged victim </w:t>
      </w:r>
      <w:r w:rsidR="00282F80">
        <w:rPr>
          <w:rFonts w:asciiTheme="majorHAnsi" w:hAnsiTheme="majorHAnsi"/>
          <w:sz w:val="20"/>
          <w:szCs w:val="20"/>
        </w:rPr>
        <w:t xml:space="preserve">that </w:t>
      </w:r>
      <w:r w:rsidR="004B41CE" w:rsidRPr="00DB7153">
        <w:rPr>
          <w:rFonts w:asciiTheme="majorHAnsi" w:hAnsiTheme="majorHAnsi"/>
          <w:sz w:val="20"/>
          <w:szCs w:val="20"/>
        </w:rPr>
        <w:t xml:space="preserve">also </w:t>
      </w:r>
      <w:r w:rsidR="005429DF" w:rsidRPr="00DB7153">
        <w:rPr>
          <w:rFonts w:asciiTheme="majorHAnsi" w:hAnsiTheme="majorHAnsi"/>
          <w:sz w:val="20"/>
          <w:szCs w:val="20"/>
        </w:rPr>
        <w:t>entail</w:t>
      </w:r>
      <w:r w:rsidR="00282F80">
        <w:rPr>
          <w:rFonts w:asciiTheme="majorHAnsi" w:hAnsiTheme="majorHAnsi"/>
          <w:sz w:val="20"/>
          <w:szCs w:val="20"/>
        </w:rPr>
        <w:t>ed</w:t>
      </w:r>
      <w:r w:rsidR="001525A8" w:rsidRPr="00DB7153">
        <w:rPr>
          <w:rFonts w:asciiTheme="majorHAnsi" w:hAnsiTheme="majorHAnsi"/>
          <w:sz w:val="20"/>
          <w:szCs w:val="20"/>
        </w:rPr>
        <w:t xml:space="preserve"> a generalized state of anguish, </w:t>
      </w:r>
      <w:r w:rsidR="005429DF" w:rsidRPr="00DB7153">
        <w:rPr>
          <w:rFonts w:asciiTheme="majorHAnsi" w:hAnsiTheme="majorHAnsi"/>
          <w:sz w:val="20"/>
          <w:szCs w:val="20"/>
        </w:rPr>
        <w:t>insecurity and fear, not only of</w:t>
      </w:r>
      <w:r w:rsidR="001525A8" w:rsidRPr="00DB7153">
        <w:rPr>
          <w:rFonts w:asciiTheme="majorHAnsi" w:hAnsiTheme="majorHAnsi"/>
          <w:sz w:val="20"/>
          <w:szCs w:val="20"/>
        </w:rPr>
        <w:t xml:space="preserve"> the victim but also o</w:t>
      </w:r>
      <w:r w:rsidR="005429DF" w:rsidRPr="00DB7153">
        <w:rPr>
          <w:rFonts w:asciiTheme="majorHAnsi" w:hAnsiTheme="majorHAnsi"/>
          <w:sz w:val="20"/>
          <w:szCs w:val="20"/>
        </w:rPr>
        <w:t>f</w:t>
      </w:r>
      <w:r w:rsidR="001525A8" w:rsidRPr="00DB7153">
        <w:rPr>
          <w:rFonts w:asciiTheme="majorHAnsi" w:hAnsiTheme="majorHAnsi"/>
          <w:sz w:val="20"/>
          <w:szCs w:val="20"/>
        </w:rPr>
        <w:t xml:space="preserve"> his family and friends. </w:t>
      </w:r>
    </w:p>
    <w:p w14:paraId="7B741754" w14:textId="77777777" w:rsidR="00CC07A4" w:rsidRPr="00DB7153" w:rsidRDefault="00CC07A4" w:rsidP="00CC07A4">
      <w:pPr>
        <w:tabs>
          <w:tab w:val="left" w:pos="1440"/>
        </w:tabs>
        <w:jc w:val="both"/>
        <w:rPr>
          <w:rFonts w:asciiTheme="majorHAnsi" w:hAnsiTheme="majorHAnsi"/>
          <w:sz w:val="20"/>
          <w:szCs w:val="20"/>
        </w:rPr>
      </w:pPr>
    </w:p>
    <w:p w14:paraId="2FAFFE02" w14:textId="77777777" w:rsidR="00CC07A4" w:rsidRPr="00DB7153" w:rsidRDefault="00F435A4"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petitioners argued that the State breached the Right to Personal Liberty, as they alleged the victim was deprived of his liberty in contra</w:t>
      </w:r>
      <w:r w:rsidR="00304B35" w:rsidRPr="00DB7153">
        <w:rPr>
          <w:rFonts w:asciiTheme="majorHAnsi" w:hAnsiTheme="majorHAnsi"/>
          <w:sz w:val="20"/>
          <w:szCs w:val="20"/>
        </w:rPr>
        <w:t>vention of</w:t>
      </w:r>
      <w:r w:rsidRPr="00DB7153">
        <w:rPr>
          <w:rFonts w:asciiTheme="majorHAnsi" w:hAnsiTheme="majorHAnsi"/>
          <w:sz w:val="20"/>
          <w:szCs w:val="20"/>
        </w:rPr>
        <w:t xml:space="preserve"> legal requirements</w:t>
      </w:r>
      <w:r w:rsidR="00CC07A4" w:rsidRPr="00DB7153">
        <w:rPr>
          <w:rFonts w:asciiTheme="majorHAnsi" w:hAnsiTheme="majorHAnsi"/>
          <w:sz w:val="20"/>
          <w:szCs w:val="20"/>
        </w:rPr>
        <w:t xml:space="preserve">. </w:t>
      </w:r>
    </w:p>
    <w:p w14:paraId="0DB05C62" w14:textId="77777777" w:rsidR="00CC07A4" w:rsidRPr="00DB7153" w:rsidRDefault="00CC07A4" w:rsidP="00CC07A4">
      <w:pPr>
        <w:tabs>
          <w:tab w:val="left" w:pos="1440"/>
        </w:tabs>
        <w:jc w:val="both"/>
        <w:rPr>
          <w:rFonts w:asciiTheme="majorHAnsi" w:hAnsiTheme="majorHAnsi"/>
          <w:sz w:val="20"/>
          <w:szCs w:val="20"/>
        </w:rPr>
      </w:pPr>
    </w:p>
    <w:p w14:paraId="41D4E448" w14:textId="26C602EC" w:rsidR="00CC07A4" w:rsidRPr="00DB7153" w:rsidRDefault="00784528"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petitioners claimed the breach of Rights to a Fair Trial and Judicial Protection for the lack of investigation within a reasonable time and because a judicial investigation was never launched, even though more than 25 years have elapsed.</w:t>
      </w:r>
      <w:r w:rsidR="00CC07A4" w:rsidRPr="00DB7153">
        <w:rPr>
          <w:rFonts w:asciiTheme="majorHAnsi" w:hAnsiTheme="majorHAnsi"/>
          <w:sz w:val="20"/>
          <w:szCs w:val="20"/>
        </w:rPr>
        <w:t xml:space="preserve"> </w:t>
      </w:r>
    </w:p>
    <w:p w14:paraId="1F467F57" w14:textId="77777777" w:rsidR="00CC07A4" w:rsidRPr="00DB7153" w:rsidRDefault="00CC07A4" w:rsidP="00784528">
      <w:pPr>
        <w:tabs>
          <w:tab w:val="left" w:pos="1440"/>
        </w:tabs>
        <w:jc w:val="both"/>
        <w:rPr>
          <w:rFonts w:asciiTheme="majorHAnsi" w:hAnsiTheme="majorHAnsi"/>
          <w:sz w:val="20"/>
          <w:szCs w:val="20"/>
        </w:rPr>
      </w:pPr>
    </w:p>
    <w:p w14:paraId="6E8FF6A2" w14:textId="06F27225" w:rsidR="00CC07A4" w:rsidRPr="00BE4476" w:rsidRDefault="00793929" w:rsidP="00BE447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They also </w:t>
      </w:r>
      <w:r w:rsidR="00A37995" w:rsidRPr="00DB7153">
        <w:rPr>
          <w:rFonts w:asciiTheme="majorHAnsi" w:hAnsiTheme="majorHAnsi"/>
          <w:sz w:val="20"/>
          <w:szCs w:val="20"/>
        </w:rPr>
        <w:t xml:space="preserve">sustained that the State did not </w:t>
      </w:r>
      <w:r w:rsidRPr="00DB7153">
        <w:rPr>
          <w:rFonts w:asciiTheme="majorHAnsi" w:hAnsiTheme="majorHAnsi"/>
          <w:sz w:val="20"/>
          <w:szCs w:val="20"/>
        </w:rPr>
        <w:t>provide the victims</w:t>
      </w:r>
      <w:r w:rsidR="00A37995" w:rsidRPr="00DB7153">
        <w:rPr>
          <w:rFonts w:asciiTheme="majorHAnsi" w:hAnsiTheme="majorHAnsi"/>
          <w:sz w:val="20"/>
          <w:szCs w:val="20"/>
        </w:rPr>
        <w:t>’</w:t>
      </w:r>
      <w:r w:rsidRPr="00DB7153">
        <w:rPr>
          <w:rFonts w:asciiTheme="majorHAnsi" w:hAnsiTheme="majorHAnsi"/>
          <w:sz w:val="20"/>
          <w:szCs w:val="20"/>
        </w:rPr>
        <w:t xml:space="preserve"> next</w:t>
      </w:r>
      <w:r w:rsidR="00A37995" w:rsidRPr="00DB7153">
        <w:rPr>
          <w:rFonts w:asciiTheme="majorHAnsi" w:hAnsiTheme="majorHAnsi"/>
          <w:sz w:val="20"/>
          <w:szCs w:val="20"/>
        </w:rPr>
        <w:t xml:space="preserve"> of kin with</w:t>
      </w:r>
      <w:r w:rsidRPr="00DB7153">
        <w:rPr>
          <w:rFonts w:asciiTheme="majorHAnsi" w:hAnsiTheme="majorHAnsi"/>
          <w:sz w:val="20"/>
          <w:szCs w:val="20"/>
        </w:rPr>
        <w:t xml:space="preserve"> a</w:t>
      </w:r>
      <w:r w:rsidR="00A37995" w:rsidRPr="00DB7153">
        <w:rPr>
          <w:rFonts w:asciiTheme="majorHAnsi" w:hAnsiTheme="majorHAnsi"/>
          <w:sz w:val="20"/>
          <w:szCs w:val="20"/>
        </w:rPr>
        <w:t xml:space="preserve">n adequate and effective recourse to </w:t>
      </w:r>
      <w:r w:rsidR="00282F80">
        <w:rPr>
          <w:rFonts w:asciiTheme="majorHAnsi" w:hAnsiTheme="majorHAnsi"/>
          <w:sz w:val="20"/>
          <w:szCs w:val="20"/>
        </w:rPr>
        <w:t>re</w:t>
      </w:r>
      <w:r w:rsidR="00A37995" w:rsidRPr="00DB7153">
        <w:rPr>
          <w:rFonts w:asciiTheme="majorHAnsi" w:hAnsiTheme="majorHAnsi"/>
          <w:sz w:val="20"/>
          <w:szCs w:val="20"/>
        </w:rPr>
        <w:t>solve the situation.</w:t>
      </w:r>
      <w:r w:rsidR="00DB7153">
        <w:rPr>
          <w:rFonts w:asciiTheme="majorHAnsi" w:hAnsiTheme="majorHAnsi"/>
          <w:sz w:val="20"/>
          <w:szCs w:val="20"/>
        </w:rPr>
        <w:t xml:space="preserve"> </w:t>
      </w:r>
      <w:r w:rsidR="00A37995" w:rsidRPr="00DB7153">
        <w:rPr>
          <w:rFonts w:asciiTheme="majorHAnsi" w:hAnsiTheme="majorHAnsi"/>
          <w:sz w:val="20"/>
          <w:szCs w:val="20"/>
        </w:rPr>
        <w:t xml:space="preserve">They </w:t>
      </w:r>
      <w:r w:rsidR="00282F80">
        <w:rPr>
          <w:rFonts w:asciiTheme="majorHAnsi" w:hAnsiTheme="majorHAnsi"/>
          <w:sz w:val="20"/>
          <w:szCs w:val="20"/>
        </w:rPr>
        <w:t xml:space="preserve">rejected </w:t>
      </w:r>
      <w:r w:rsidR="00A37995" w:rsidRPr="00DB7153">
        <w:rPr>
          <w:rFonts w:asciiTheme="majorHAnsi" w:hAnsiTheme="majorHAnsi"/>
          <w:sz w:val="20"/>
          <w:szCs w:val="20"/>
        </w:rPr>
        <w:t xml:space="preserve">the State’s argument according to which the petitioners should have lodged the action for </w:t>
      </w:r>
      <w:r w:rsidR="00CC07A4" w:rsidRPr="00DB7153">
        <w:rPr>
          <w:rFonts w:asciiTheme="majorHAnsi" w:hAnsiTheme="majorHAnsi"/>
          <w:i/>
          <w:sz w:val="20"/>
          <w:szCs w:val="20"/>
        </w:rPr>
        <w:t>h</w:t>
      </w:r>
      <w:r w:rsidR="00051483" w:rsidRPr="00DB7153">
        <w:rPr>
          <w:rFonts w:asciiTheme="majorHAnsi" w:hAnsiTheme="majorHAnsi"/>
          <w:i/>
          <w:sz w:val="20"/>
          <w:szCs w:val="20"/>
        </w:rPr>
        <w:t>a</w:t>
      </w:r>
      <w:r w:rsidR="00CC07A4" w:rsidRPr="00DB7153">
        <w:rPr>
          <w:rFonts w:asciiTheme="majorHAnsi" w:hAnsiTheme="majorHAnsi"/>
          <w:i/>
          <w:sz w:val="20"/>
          <w:szCs w:val="20"/>
        </w:rPr>
        <w:t>beas corpus</w:t>
      </w:r>
      <w:r w:rsidR="00F42E12" w:rsidRPr="00DB7153">
        <w:rPr>
          <w:rFonts w:asciiTheme="majorHAnsi" w:hAnsiTheme="majorHAnsi"/>
          <w:sz w:val="20"/>
          <w:szCs w:val="20"/>
        </w:rPr>
        <w:t>.</w:t>
      </w:r>
      <w:r w:rsidR="00BE4476">
        <w:rPr>
          <w:rFonts w:asciiTheme="majorHAnsi" w:hAnsiTheme="majorHAnsi"/>
          <w:sz w:val="20"/>
          <w:szCs w:val="20"/>
        </w:rPr>
        <w:t xml:space="preserve"> Alleging </w:t>
      </w:r>
      <w:r w:rsidR="00A37995" w:rsidRPr="00BE4476">
        <w:rPr>
          <w:rFonts w:asciiTheme="majorHAnsi" w:hAnsiTheme="majorHAnsi"/>
          <w:sz w:val="20"/>
          <w:szCs w:val="20"/>
        </w:rPr>
        <w:t>that</w:t>
      </w:r>
      <w:r w:rsidR="00282F80" w:rsidRPr="00BE4476">
        <w:rPr>
          <w:rFonts w:asciiTheme="majorHAnsi" w:hAnsiTheme="majorHAnsi"/>
          <w:sz w:val="20"/>
          <w:szCs w:val="20"/>
        </w:rPr>
        <w:t xml:space="preserve"> both</w:t>
      </w:r>
      <w:r w:rsidR="00F42E12" w:rsidRPr="00BE4476">
        <w:rPr>
          <w:rFonts w:asciiTheme="majorHAnsi" w:hAnsiTheme="majorHAnsi"/>
          <w:sz w:val="20"/>
          <w:szCs w:val="20"/>
        </w:rPr>
        <w:t xml:space="preserve"> the Commission and the </w:t>
      </w:r>
      <w:r w:rsidR="000D71E4" w:rsidRPr="00BE4476">
        <w:rPr>
          <w:rFonts w:asciiTheme="majorHAnsi" w:hAnsiTheme="majorHAnsi"/>
          <w:sz w:val="20"/>
          <w:szCs w:val="20"/>
        </w:rPr>
        <w:t>Court</w:t>
      </w:r>
      <w:r w:rsidR="00F42E12" w:rsidRPr="00BE4476">
        <w:rPr>
          <w:rFonts w:asciiTheme="majorHAnsi" w:hAnsiTheme="majorHAnsi"/>
          <w:sz w:val="20"/>
          <w:szCs w:val="20"/>
        </w:rPr>
        <w:t xml:space="preserve"> have established that this re</w:t>
      </w:r>
      <w:r w:rsidR="006E6996" w:rsidRPr="00BE4476">
        <w:rPr>
          <w:rFonts w:asciiTheme="majorHAnsi" w:hAnsiTheme="majorHAnsi"/>
          <w:sz w:val="20"/>
          <w:szCs w:val="20"/>
        </w:rPr>
        <w:t>course</w:t>
      </w:r>
      <w:r w:rsidR="00F42E12" w:rsidRPr="00BE4476">
        <w:rPr>
          <w:rFonts w:asciiTheme="majorHAnsi" w:hAnsiTheme="majorHAnsi"/>
          <w:sz w:val="20"/>
          <w:szCs w:val="20"/>
        </w:rPr>
        <w:t xml:space="preserve"> was not in </w:t>
      </w:r>
      <w:r w:rsidR="00D97845" w:rsidRPr="00BE4476">
        <w:rPr>
          <w:rFonts w:asciiTheme="majorHAnsi" w:hAnsiTheme="majorHAnsi"/>
          <w:sz w:val="20"/>
          <w:szCs w:val="20"/>
        </w:rPr>
        <w:t>compliance</w:t>
      </w:r>
      <w:r w:rsidR="00F42E12" w:rsidRPr="00BE4476">
        <w:rPr>
          <w:rFonts w:asciiTheme="majorHAnsi" w:hAnsiTheme="majorHAnsi"/>
          <w:sz w:val="20"/>
          <w:szCs w:val="20"/>
        </w:rPr>
        <w:t xml:space="preserve"> with the Convention</w:t>
      </w:r>
      <w:r w:rsidR="005429DF" w:rsidRPr="00BE4476">
        <w:rPr>
          <w:rFonts w:asciiTheme="majorHAnsi" w:hAnsiTheme="majorHAnsi"/>
          <w:sz w:val="20"/>
          <w:szCs w:val="20"/>
        </w:rPr>
        <w:t>.</w:t>
      </w:r>
      <w:r w:rsidR="00DB7153" w:rsidRPr="00BE4476">
        <w:rPr>
          <w:rFonts w:asciiTheme="majorHAnsi" w:hAnsiTheme="majorHAnsi"/>
          <w:sz w:val="20"/>
          <w:szCs w:val="20"/>
        </w:rPr>
        <w:t xml:space="preserve"> </w:t>
      </w:r>
      <w:r w:rsidR="005429DF" w:rsidRPr="00BE4476">
        <w:rPr>
          <w:rFonts w:asciiTheme="majorHAnsi" w:hAnsiTheme="majorHAnsi"/>
          <w:sz w:val="20"/>
          <w:szCs w:val="20"/>
        </w:rPr>
        <w:t>This because i</w:t>
      </w:r>
      <w:r w:rsidR="00F42E12" w:rsidRPr="00BE4476">
        <w:rPr>
          <w:rFonts w:asciiTheme="majorHAnsi" w:hAnsiTheme="majorHAnsi"/>
          <w:sz w:val="20"/>
          <w:szCs w:val="20"/>
        </w:rPr>
        <w:t xml:space="preserve">t established that anyone who believes to be illegally detained may in person or represented by someone, lodge the action before the </w:t>
      </w:r>
      <w:r w:rsidR="000D7A42" w:rsidRPr="00BE4476">
        <w:rPr>
          <w:rFonts w:asciiTheme="majorHAnsi" w:hAnsiTheme="majorHAnsi"/>
          <w:sz w:val="20"/>
          <w:szCs w:val="20"/>
        </w:rPr>
        <w:t xml:space="preserve">Mayor in </w:t>
      </w:r>
      <w:r w:rsidR="00F42E12" w:rsidRPr="00BE4476">
        <w:rPr>
          <w:rFonts w:asciiTheme="majorHAnsi" w:hAnsiTheme="majorHAnsi"/>
          <w:sz w:val="20"/>
          <w:szCs w:val="20"/>
        </w:rPr>
        <w:t xml:space="preserve">whose jurisdiction the person </w:t>
      </w:r>
      <w:r w:rsidR="000D7A42" w:rsidRPr="00BE4476">
        <w:rPr>
          <w:rFonts w:asciiTheme="majorHAnsi" w:hAnsiTheme="majorHAnsi"/>
          <w:sz w:val="20"/>
          <w:szCs w:val="20"/>
        </w:rPr>
        <w:t>was</w:t>
      </w:r>
      <w:r w:rsidR="00F42E12" w:rsidRPr="00BE4476">
        <w:rPr>
          <w:rFonts w:asciiTheme="majorHAnsi" w:hAnsiTheme="majorHAnsi"/>
          <w:sz w:val="20"/>
          <w:szCs w:val="20"/>
        </w:rPr>
        <w:t>.</w:t>
      </w:r>
      <w:r w:rsidR="00DB7153" w:rsidRPr="00BE4476">
        <w:rPr>
          <w:rFonts w:asciiTheme="majorHAnsi" w:hAnsiTheme="majorHAnsi"/>
          <w:sz w:val="20"/>
          <w:szCs w:val="20"/>
        </w:rPr>
        <w:t xml:space="preserve"> </w:t>
      </w:r>
      <w:r w:rsidR="00282F80" w:rsidRPr="00BE4476">
        <w:rPr>
          <w:rFonts w:asciiTheme="majorHAnsi" w:hAnsiTheme="majorHAnsi"/>
          <w:sz w:val="20"/>
          <w:szCs w:val="20"/>
        </w:rPr>
        <w:t>This presupposes</w:t>
      </w:r>
      <w:r w:rsidR="00F42E12" w:rsidRPr="00BE4476">
        <w:rPr>
          <w:rFonts w:asciiTheme="majorHAnsi" w:hAnsiTheme="majorHAnsi"/>
          <w:sz w:val="20"/>
          <w:szCs w:val="20"/>
        </w:rPr>
        <w:t xml:space="preserve"> know</w:t>
      </w:r>
      <w:r w:rsidR="00282F80" w:rsidRPr="00BE4476">
        <w:rPr>
          <w:rFonts w:asciiTheme="majorHAnsi" w:hAnsiTheme="majorHAnsi"/>
          <w:sz w:val="20"/>
          <w:szCs w:val="20"/>
        </w:rPr>
        <w:t>ledge of</w:t>
      </w:r>
      <w:r w:rsidR="00F42E12" w:rsidRPr="00BE4476">
        <w:rPr>
          <w:rFonts w:asciiTheme="majorHAnsi" w:hAnsiTheme="majorHAnsi"/>
          <w:sz w:val="20"/>
          <w:szCs w:val="20"/>
        </w:rPr>
        <w:t xml:space="preserve"> where </w:t>
      </w:r>
      <w:r w:rsidR="00D16675" w:rsidRPr="00BE4476">
        <w:rPr>
          <w:rFonts w:asciiTheme="majorHAnsi" w:hAnsiTheme="majorHAnsi"/>
          <w:sz w:val="20"/>
          <w:szCs w:val="20"/>
        </w:rPr>
        <w:t>the person is</w:t>
      </w:r>
      <w:r w:rsidR="00F42E12" w:rsidRPr="00BE4476">
        <w:rPr>
          <w:rFonts w:asciiTheme="majorHAnsi" w:hAnsiTheme="majorHAnsi"/>
          <w:sz w:val="20"/>
          <w:szCs w:val="20"/>
        </w:rPr>
        <w:t xml:space="preserve"> detained, which is impossible in </w:t>
      </w:r>
      <w:r w:rsidR="00D16675" w:rsidRPr="00BE4476">
        <w:rPr>
          <w:rFonts w:asciiTheme="majorHAnsi" w:hAnsiTheme="majorHAnsi"/>
          <w:sz w:val="20"/>
          <w:szCs w:val="20"/>
        </w:rPr>
        <w:t>the case of a forced</w:t>
      </w:r>
      <w:r w:rsidR="00F42E12" w:rsidRPr="00BE4476">
        <w:rPr>
          <w:rFonts w:asciiTheme="majorHAnsi" w:hAnsiTheme="majorHAnsi"/>
          <w:sz w:val="20"/>
          <w:szCs w:val="20"/>
        </w:rPr>
        <w:t xml:space="preserve"> disappearance.</w:t>
      </w:r>
      <w:r w:rsidR="000D7A42" w:rsidRPr="00BE4476">
        <w:rPr>
          <w:rFonts w:ascii="Cambria" w:hAnsi="Cambria" w:cs="Cambria"/>
          <w:sz w:val="20"/>
          <w:szCs w:val="20"/>
          <w:lang w:eastAsia="es-ES"/>
        </w:rPr>
        <w:t xml:space="preserve"> </w:t>
      </w:r>
    </w:p>
    <w:p w14:paraId="23F59060"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1EB07F87" w14:textId="2F5B30DE" w:rsidR="001475F4" w:rsidRPr="00DB7153" w:rsidRDefault="001475F4" w:rsidP="001475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petitioners</w:t>
      </w:r>
      <w:r w:rsidR="00D16675" w:rsidRPr="00DB7153">
        <w:rPr>
          <w:rFonts w:asciiTheme="majorHAnsi" w:hAnsiTheme="majorHAnsi"/>
          <w:sz w:val="20"/>
          <w:szCs w:val="20"/>
        </w:rPr>
        <w:t xml:space="preserve"> pointed out that the </w:t>
      </w:r>
      <w:r w:rsidR="00D97845" w:rsidRPr="00DB7153">
        <w:rPr>
          <w:rFonts w:asciiTheme="majorHAnsi" w:hAnsiTheme="majorHAnsi"/>
          <w:sz w:val="20"/>
          <w:szCs w:val="20"/>
        </w:rPr>
        <w:t xml:space="preserve">possibility to </w:t>
      </w:r>
      <w:r w:rsidR="008809B9" w:rsidRPr="00DB7153">
        <w:rPr>
          <w:rFonts w:asciiTheme="majorHAnsi" w:hAnsiTheme="majorHAnsi"/>
          <w:sz w:val="20"/>
          <w:szCs w:val="20"/>
        </w:rPr>
        <w:t>exercise</w:t>
      </w:r>
      <w:r w:rsidR="00D97845" w:rsidRPr="00DB7153">
        <w:rPr>
          <w:rFonts w:asciiTheme="majorHAnsi" w:hAnsiTheme="majorHAnsi"/>
          <w:sz w:val="20"/>
          <w:szCs w:val="20"/>
        </w:rPr>
        <w:t xml:space="preserve"> a</w:t>
      </w:r>
      <w:r w:rsidRPr="00DB7153">
        <w:rPr>
          <w:rFonts w:asciiTheme="majorHAnsi" w:hAnsiTheme="majorHAnsi"/>
          <w:sz w:val="20"/>
          <w:szCs w:val="20"/>
        </w:rPr>
        <w:t xml:space="preserve"> </w:t>
      </w:r>
      <w:r w:rsidR="00D97845" w:rsidRPr="00DB7153">
        <w:rPr>
          <w:rFonts w:asciiTheme="majorHAnsi" w:hAnsiTheme="majorHAnsi"/>
          <w:i/>
          <w:sz w:val="20"/>
          <w:szCs w:val="20"/>
        </w:rPr>
        <w:t>h</w:t>
      </w:r>
      <w:r w:rsidR="00051483" w:rsidRPr="00DB7153">
        <w:rPr>
          <w:rFonts w:asciiTheme="majorHAnsi" w:hAnsiTheme="majorHAnsi"/>
          <w:i/>
          <w:sz w:val="20"/>
          <w:szCs w:val="20"/>
        </w:rPr>
        <w:t>a</w:t>
      </w:r>
      <w:r w:rsidR="00D16675" w:rsidRPr="00DB7153">
        <w:rPr>
          <w:rFonts w:asciiTheme="majorHAnsi" w:hAnsiTheme="majorHAnsi"/>
          <w:i/>
          <w:sz w:val="20"/>
          <w:szCs w:val="20"/>
        </w:rPr>
        <w:t>beas corpus</w:t>
      </w:r>
      <w:r w:rsidR="00D16675" w:rsidRPr="00DB7153">
        <w:rPr>
          <w:rFonts w:asciiTheme="majorHAnsi" w:hAnsiTheme="majorHAnsi"/>
          <w:sz w:val="20"/>
          <w:szCs w:val="20"/>
        </w:rPr>
        <w:t xml:space="preserve"> </w:t>
      </w:r>
      <w:r w:rsidRPr="00DB7153">
        <w:rPr>
          <w:rFonts w:asciiTheme="majorHAnsi" w:hAnsiTheme="majorHAnsi"/>
          <w:sz w:val="20"/>
          <w:szCs w:val="20"/>
        </w:rPr>
        <w:t xml:space="preserve">to search for a </w:t>
      </w:r>
      <w:r w:rsidR="008809B9" w:rsidRPr="00DB7153">
        <w:rPr>
          <w:rFonts w:asciiTheme="majorHAnsi" w:hAnsiTheme="majorHAnsi"/>
          <w:sz w:val="20"/>
          <w:szCs w:val="20"/>
        </w:rPr>
        <w:t xml:space="preserve">person who had </w:t>
      </w:r>
      <w:r w:rsidRPr="00DB7153">
        <w:rPr>
          <w:rFonts w:asciiTheme="majorHAnsi" w:hAnsiTheme="majorHAnsi"/>
          <w:sz w:val="20"/>
          <w:szCs w:val="20"/>
        </w:rPr>
        <w:t xml:space="preserve">disappeared </w:t>
      </w:r>
      <w:r w:rsidR="00D16675" w:rsidRPr="00DB7153">
        <w:rPr>
          <w:rFonts w:asciiTheme="majorHAnsi" w:hAnsiTheme="majorHAnsi"/>
          <w:sz w:val="20"/>
          <w:szCs w:val="20"/>
        </w:rPr>
        <w:t>was an a</w:t>
      </w:r>
      <w:r w:rsidRPr="00DB7153">
        <w:rPr>
          <w:rFonts w:asciiTheme="majorHAnsi" w:hAnsiTheme="majorHAnsi"/>
          <w:sz w:val="20"/>
          <w:szCs w:val="20"/>
        </w:rPr>
        <w:t>ction</w:t>
      </w:r>
      <w:r w:rsidR="00D16675" w:rsidRPr="00DB7153">
        <w:rPr>
          <w:rFonts w:asciiTheme="majorHAnsi" w:hAnsiTheme="majorHAnsi"/>
          <w:sz w:val="20"/>
          <w:szCs w:val="20"/>
        </w:rPr>
        <w:t xml:space="preserve"> established in the Constitution passed in 2008</w:t>
      </w:r>
      <w:r w:rsidRPr="00DB7153">
        <w:rPr>
          <w:rFonts w:asciiTheme="majorHAnsi" w:hAnsiTheme="majorHAnsi"/>
          <w:sz w:val="20"/>
          <w:szCs w:val="20"/>
        </w:rPr>
        <w:t>.</w:t>
      </w:r>
      <w:r w:rsidR="00DB7153">
        <w:rPr>
          <w:rFonts w:asciiTheme="majorHAnsi" w:hAnsiTheme="majorHAnsi"/>
          <w:sz w:val="20"/>
          <w:szCs w:val="20"/>
        </w:rPr>
        <w:t xml:space="preserve"> </w:t>
      </w:r>
      <w:r w:rsidRPr="00DB7153">
        <w:rPr>
          <w:rFonts w:asciiTheme="majorHAnsi" w:hAnsiTheme="majorHAnsi"/>
          <w:sz w:val="20"/>
          <w:szCs w:val="20"/>
        </w:rPr>
        <w:t xml:space="preserve">Finally, they stated that Ecuador has not yet typified the crime of forced disappearance of persons. </w:t>
      </w:r>
    </w:p>
    <w:p w14:paraId="741930E9" w14:textId="77777777" w:rsidR="00CC07A4" w:rsidRDefault="00CC07A4" w:rsidP="001475F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1E11B4FC" w14:textId="77777777" w:rsidR="00BE4476" w:rsidRDefault="00BE4476" w:rsidP="001475F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1612CA12" w14:textId="77777777" w:rsidR="005745B7" w:rsidRPr="00DB7153" w:rsidRDefault="005745B7" w:rsidP="001475F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057656CE" w14:textId="77777777" w:rsidR="00CC07A4" w:rsidRPr="00DB7153" w:rsidRDefault="00CC07A4" w:rsidP="00CC07A4">
      <w:pPr>
        <w:pStyle w:val="Ttulo2"/>
        <w:rPr>
          <w:i/>
        </w:rPr>
      </w:pPr>
      <w:bookmarkStart w:id="9" w:name="_Toc350344469"/>
      <w:bookmarkStart w:id="10" w:name="_Toc477355548"/>
      <w:r w:rsidRPr="00DB7153">
        <w:t>Posi</w:t>
      </w:r>
      <w:r w:rsidR="001475F4" w:rsidRPr="00DB7153">
        <w:t>tion of the State</w:t>
      </w:r>
      <w:bookmarkEnd w:id="9"/>
      <w:bookmarkEnd w:id="10"/>
    </w:p>
    <w:p w14:paraId="27ECCF90" w14:textId="77777777" w:rsidR="00CC07A4" w:rsidRPr="00DB7153" w:rsidRDefault="00CC07A4" w:rsidP="00CC07A4">
      <w:pPr>
        <w:rPr>
          <w:rFonts w:asciiTheme="majorHAnsi" w:hAnsiTheme="majorHAnsi"/>
          <w:sz w:val="20"/>
          <w:szCs w:val="20"/>
        </w:rPr>
      </w:pPr>
    </w:p>
    <w:p w14:paraId="42E3A007" w14:textId="1A019180" w:rsidR="00CC07A4" w:rsidRPr="00DB7153" w:rsidRDefault="0034340E"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In the merits stage the Ecuadorian State reiterated some of the arguments related to admissibility, specifically </w:t>
      </w:r>
      <w:r w:rsidR="00051483" w:rsidRPr="00DB7153">
        <w:rPr>
          <w:rFonts w:asciiTheme="majorHAnsi" w:hAnsiTheme="majorHAnsi"/>
          <w:sz w:val="20"/>
          <w:szCs w:val="20"/>
        </w:rPr>
        <w:t>thos</w:t>
      </w:r>
      <w:r w:rsidR="00DD1410">
        <w:rPr>
          <w:rFonts w:asciiTheme="majorHAnsi" w:hAnsiTheme="majorHAnsi"/>
          <w:sz w:val="20"/>
          <w:szCs w:val="20"/>
        </w:rPr>
        <w:t>e related to</w:t>
      </w:r>
      <w:r w:rsidRPr="00DB7153">
        <w:rPr>
          <w:rFonts w:asciiTheme="majorHAnsi" w:hAnsiTheme="majorHAnsi"/>
          <w:sz w:val="20"/>
          <w:szCs w:val="20"/>
        </w:rPr>
        <w:t xml:space="preserve"> exhaustion of domestic remedies and duplicity.</w:t>
      </w:r>
      <w:r w:rsidR="00DB7153">
        <w:rPr>
          <w:rFonts w:asciiTheme="majorHAnsi" w:hAnsiTheme="majorHAnsi"/>
          <w:sz w:val="20"/>
          <w:szCs w:val="20"/>
        </w:rPr>
        <w:t xml:space="preserve"> </w:t>
      </w:r>
      <w:r w:rsidRPr="00DB7153">
        <w:rPr>
          <w:rFonts w:asciiTheme="majorHAnsi" w:hAnsiTheme="majorHAnsi"/>
          <w:sz w:val="20"/>
          <w:szCs w:val="20"/>
        </w:rPr>
        <w:t>Since these allegations were duly analyzed in the Admissibility Report, the Commission will refer to the State</w:t>
      </w:r>
      <w:r w:rsidR="00C217B3" w:rsidRPr="00DB7153">
        <w:rPr>
          <w:rFonts w:asciiTheme="majorHAnsi" w:hAnsiTheme="majorHAnsi"/>
          <w:sz w:val="20"/>
          <w:szCs w:val="20"/>
        </w:rPr>
        <w:t xml:space="preserve">’s </w:t>
      </w:r>
      <w:r w:rsidR="00732D9F" w:rsidRPr="00DB7153">
        <w:rPr>
          <w:rFonts w:asciiTheme="majorHAnsi" w:hAnsiTheme="majorHAnsi"/>
          <w:sz w:val="20"/>
          <w:szCs w:val="20"/>
        </w:rPr>
        <w:t>arguments that</w:t>
      </w:r>
      <w:r w:rsidR="00C217B3" w:rsidRPr="00DB7153">
        <w:rPr>
          <w:rFonts w:asciiTheme="majorHAnsi" w:hAnsiTheme="majorHAnsi"/>
          <w:sz w:val="20"/>
          <w:szCs w:val="20"/>
        </w:rPr>
        <w:t xml:space="preserve"> </w:t>
      </w:r>
      <w:r w:rsidR="00051483" w:rsidRPr="00DB7153">
        <w:rPr>
          <w:rFonts w:asciiTheme="majorHAnsi" w:hAnsiTheme="majorHAnsi"/>
          <w:sz w:val="20"/>
          <w:szCs w:val="20"/>
        </w:rPr>
        <w:t>deal with</w:t>
      </w:r>
      <w:r w:rsidRPr="00DB7153">
        <w:rPr>
          <w:rFonts w:asciiTheme="majorHAnsi" w:hAnsiTheme="majorHAnsi"/>
          <w:sz w:val="20"/>
          <w:szCs w:val="20"/>
        </w:rPr>
        <w:t xml:space="preserve"> the </w:t>
      </w:r>
      <w:r w:rsidR="00732D9F" w:rsidRPr="00DB7153">
        <w:rPr>
          <w:rFonts w:asciiTheme="majorHAnsi" w:hAnsiTheme="majorHAnsi"/>
          <w:sz w:val="20"/>
          <w:szCs w:val="20"/>
        </w:rPr>
        <w:t>merits of</w:t>
      </w:r>
      <w:r w:rsidRPr="00DB7153">
        <w:rPr>
          <w:rFonts w:asciiTheme="majorHAnsi" w:hAnsiTheme="majorHAnsi"/>
          <w:sz w:val="20"/>
          <w:szCs w:val="20"/>
        </w:rPr>
        <w:t xml:space="preserve"> the case. </w:t>
      </w:r>
    </w:p>
    <w:p w14:paraId="317F08C8"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7180AB22" w14:textId="4DF47180" w:rsidR="00CC07A4" w:rsidRPr="00DB7153" w:rsidRDefault="00C217B3"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As ba</w:t>
      </w:r>
      <w:r w:rsidR="006158AD">
        <w:rPr>
          <w:rFonts w:asciiTheme="majorHAnsi" w:hAnsiTheme="majorHAnsi"/>
          <w:sz w:val="20"/>
          <w:szCs w:val="20"/>
        </w:rPr>
        <w:t>ckground information, the State</w:t>
      </w:r>
      <w:r w:rsidRPr="00DB7153">
        <w:rPr>
          <w:rFonts w:asciiTheme="majorHAnsi" w:hAnsiTheme="majorHAnsi"/>
          <w:sz w:val="20"/>
          <w:szCs w:val="20"/>
        </w:rPr>
        <w:t xml:space="preserve"> pointed out that th</w:t>
      </w:r>
      <w:r w:rsidR="00C23B90" w:rsidRPr="00DB7153">
        <w:rPr>
          <w:rFonts w:asciiTheme="majorHAnsi" w:hAnsiTheme="majorHAnsi"/>
          <w:sz w:val="20"/>
          <w:szCs w:val="20"/>
        </w:rPr>
        <w:t xml:space="preserve">e </w:t>
      </w:r>
      <w:r w:rsidR="00A5054A" w:rsidRPr="00DB7153">
        <w:rPr>
          <w:rFonts w:asciiTheme="majorHAnsi" w:hAnsiTheme="majorHAnsi"/>
          <w:sz w:val="20"/>
          <w:szCs w:val="20"/>
        </w:rPr>
        <w:t>events</w:t>
      </w:r>
      <w:r w:rsidR="00C23B90" w:rsidRPr="00DB7153">
        <w:rPr>
          <w:rFonts w:asciiTheme="majorHAnsi" w:hAnsiTheme="majorHAnsi"/>
          <w:sz w:val="20"/>
          <w:szCs w:val="20"/>
        </w:rPr>
        <w:t xml:space="preserve"> of th</w:t>
      </w:r>
      <w:r w:rsidRPr="00DB7153">
        <w:rPr>
          <w:rFonts w:asciiTheme="majorHAnsi" w:hAnsiTheme="majorHAnsi"/>
          <w:sz w:val="20"/>
          <w:szCs w:val="20"/>
        </w:rPr>
        <w:t>is case took place</w:t>
      </w:r>
      <w:r w:rsidR="00C23B90" w:rsidRPr="00DB7153">
        <w:rPr>
          <w:rFonts w:asciiTheme="majorHAnsi" w:hAnsiTheme="majorHAnsi"/>
          <w:sz w:val="20"/>
          <w:szCs w:val="20"/>
        </w:rPr>
        <w:t xml:space="preserve"> </w:t>
      </w:r>
      <w:r w:rsidRPr="00DB7153">
        <w:rPr>
          <w:rFonts w:asciiTheme="majorHAnsi" w:hAnsiTheme="majorHAnsi"/>
          <w:sz w:val="20"/>
          <w:szCs w:val="20"/>
        </w:rPr>
        <w:t>d</w:t>
      </w:r>
      <w:r w:rsidR="00C23B90" w:rsidRPr="00DB7153">
        <w:rPr>
          <w:rFonts w:asciiTheme="majorHAnsi" w:hAnsiTheme="majorHAnsi"/>
          <w:sz w:val="20"/>
          <w:szCs w:val="20"/>
        </w:rPr>
        <w:t>uring a special period</w:t>
      </w:r>
      <w:r w:rsidR="00732D9F" w:rsidRPr="00DB7153">
        <w:rPr>
          <w:rFonts w:asciiTheme="majorHAnsi" w:hAnsiTheme="majorHAnsi"/>
          <w:sz w:val="20"/>
          <w:szCs w:val="20"/>
        </w:rPr>
        <w:t xml:space="preserve"> of </w:t>
      </w:r>
      <w:r w:rsidR="00732AF0" w:rsidRPr="00DB7153">
        <w:rPr>
          <w:rFonts w:asciiTheme="majorHAnsi" w:hAnsiTheme="majorHAnsi"/>
          <w:sz w:val="20"/>
          <w:szCs w:val="20"/>
        </w:rPr>
        <w:t xml:space="preserve">the history of </w:t>
      </w:r>
      <w:r w:rsidR="00C23B90" w:rsidRPr="00DB7153">
        <w:rPr>
          <w:rFonts w:asciiTheme="majorHAnsi" w:hAnsiTheme="majorHAnsi"/>
          <w:sz w:val="20"/>
          <w:szCs w:val="20"/>
        </w:rPr>
        <w:t xml:space="preserve">the rule of law in Ecuador, during the 1990s decade, when </w:t>
      </w:r>
      <w:r w:rsidR="00732D9F" w:rsidRPr="00DB7153">
        <w:rPr>
          <w:rFonts w:asciiTheme="majorHAnsi" w:hAnsiTheme="majorHAnsi"/>
          <w:sz w:val="20"/>
          <w:szCs w:val="20"/>
        </w:rPr>
        <w:t>socioeconomic reforms</w:t>
      </w:r>
      <w:r w:rsidR="00C23B90" w:rsidRPr="00DB7153">
        <w:rPr>
          <w:rFonts w:asciiTheme="majorHAnsi" w:hAnsiTheme="majorHAnsi"/>
          <w:sz w:val="20"/>
          <w:szCs w:val="20"/>
        </w:rPr>
        <w:t xml:space="preserve"> and structural adjustments were being implemented and which also </w:t>
      </w:r>
      <w:r w:rsidR="00DD1410">
        <w:rPr>
          <w:rFonts w:asciiTheme="majorHAnsi" w:hAnsiTheme="majorHAnsi"/>
          <w:sz w:val="20"/>
          <w:szCs w:val="20"/>
        </w:rPr>
        <w:t xml:space="preserve">resulted in </w:t>
      </w:r>
      <w:r w:rsidR="00C23B90" w:rsidRPr="00DB7153">
        <w:rPr>
          <w:rFonts w:asciiTheme="majorHAnsi" w:hAnsiTheme="majorHAnsi"/>
          <w:sz w:val="20"/>
          <w:szCs w:val="20"/>
        </w:rPr>
        <w:t xml:space="preserve">changes in the administration of justice. </w:t>
      </w:r>
    </w:p>
    <w:p w14:paraId="70322651" w14:textId="77777777" w:rsidR="00CC07A4" w:rsidRPr="00DB7153" w:rsidRDefault="00CC07A4" w:rsidP="00CC07A4">
      <w:pPr>
        <w:tabs>
          <w:tab w:val="left" w:pos="1440"/>
        </w:tabs>
        <w:ind w:left="720"/>
        <w:jc w:val="both"/>
        <w:rPr>
          <w:rFonts w:asciiTheme="majorHAnsi" w:hAnsiTheme="majorHAnsi"/>
          <w:sz w:val="20"/>
          <w:szCs w:val="20"/>
        </w:rPr>
      </w:pPr>
    </w:p>
    <w:p w14:paraId="4EF4F214" w14:textId="7D818F90" w:rsidR="00CC07A4" w:rsidRPr="00DB7153" w:rsidRDefault="00C23B90"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State sustain</w:t>
      </w:r>
      <w:r w:rsidR="00732D9F" w:rsidRPr="00DB7153">
        <w:rPr>
          <w:rFonts w:asciiTheme="majorHAnsi" w:hAnsiTheme="majorHAnsi"/>
          <w:sz w:val="20"/>
          <w:szCs w:val="20"/>
        </w:rPr>
        <w:t>ed</w:t>
      </w:r>
      <w:r w:rsidRPr="00DB7153">
        <w:rPr>
          <w:rFonts w:asciiTheme="majorHAnsi" w:hAnsiTheme="majorHAnsi"/>
          <w:sz w:val="20"/>
          <w:szCs w:val="20"/>
        </w:rPr>
        <w:t xml:space="preserve"> that there was no system</w:t>
      </w:r>
      <w:r w:rsidR="00A5054A" w:rsidRPr="00DB7153">
        <w:rPr>
          <w:rFonts w:asciiTheme="majorHAnsi" w:hAnsiTheme="majorHAnsi"/>
          <w:sz w:val="20"/>
          <w:szCs w:val="20"/>
        </w:rPr>
        <w:t>at</w:t>
      </w:r>
      <w:r w:rsidRPr="00DB7153">
        <w:rPr>
          <w:rFonts w:asciiTheme="majorHAnsi" w:hAnsiTheme="majorHAnsi"/>
          <w:sz w:val="20"/>
          <w:szCs w:val="20"/>
        </w:rPr>
        <w:t xml:space="preserve">ic pattern </w:t>
      </w:r>
      <w:r w:rsidR="00732D9F" w:rsidRPr="00DB7153">
        <w:rPr>
          <w:rFonts w:asciiTheme="majorHAnsi" w:hAnsiTheme="majorHAnsi"/>
          <w:sz w:val="20"/>
          <w:szCs w:val="20"/>
        </w:rPr>
        <w:t xml:space="preserve">of forced </w:t>
      </w:r>
      <w:r w:rsidR="004C7F51" w:rsidRPr="00DB7153">
        <w:rPr>
          <w:rFonts w:asciiTheme="majorHAnsi" w:hAnsiTheme="majorHAnsi"/>
          <w:sz w:val="20"/>
          <w:szCs w:val="20"/>
        </w:rPr>
        <w:t xml:space="preserve">disappearances implemented </w:t>
      </w:r>
      <w:r w:rsidR="00732D9F" w:rsidRPr="00DB7153">
        <w:rPr>
          <w:rFonts w:asciiTheme="majorHAnsi" w:hAnsiTheme="majorHAnsi"/>
          <w:sz w:val="20"/>
          <w:szCs w:val="20"/>
        </w:rPr>
        <w:t>by State agents.</w:t>
      </w:r>
      <w:r w:rsidR="00DB7153">
        <w:rPr>
          <w:rFonts w:asciiTheme="majorHAnsi" w:hAnsiTheme="majorHAnsi"/>
          <w:sz w:val="20"/>
          <w:szCs w:val="20"/>
        </w:rPr>
        <w:t xml:space="preserve"> </w:t>
      </w:r>
      <w:r w:rsidR="00732D9F" w:rsidRPr="00DB7153">
        <w:rPr>
          <w:rFonts w:asciiTheme="majorHAnsi" w:hAnsiTheme="majorHAnsi"/>
          <w:sz w:val="20"/>
          <w:szCs w:val="20"/>
        </w:rPr>
        <w:t>It also stated that a Truth Commis</w:t>
      </w:r>
      <w:r w:rsidR="00C71EBE">
        <w:rPr>
          <w:rFonts w:asciiTheme="majorHAnsi" w:hAnsiTheme="majorHAnsi"/>
          <w:sz w:val="20"/>
          <w:szCs w:val="20"/>
        </w:rPr>
        <w:t>sion was created on May 3, 2007</w:t>
      </w:r>
      <w:r w:rsidR="00732D9F" w:rsidRPr="00DB7153">
        <w:rPr>
          <w:rFonts w:asciiTheme="majorHAnsi" w:hAnsiTheme="majorHAnsi"/>
          <w:sz w:val="20"/>
          <w:szCs w:val="20"/>
        </w:rPr>
        <w:t xml:space="preserve"> to investigate </w:t>
      </w:r>
      <w:r w:rsidR="00BB5E97" w:rsidRPr="00DB7153">
        <w:rPr>
          <w:rFonts w:asciiTheme="majorHAnsi" w:hAnsiTheme="majorHAnsi"/>
          <w:sz w:val="20"/>
          <w:szCs w:val="20"/>
        </w:rPr>
        <w:t>cases linked</w:t>
      </w:r>
      <w:r w:rsidR="00732D9F" w:rsidRPr="00DB7153">
        <w:rPr>
          <w:rFonts w:asciiTheme="majorHAnsi" w:hAnsiTheme="majorHAnsi"/>
          <w:sz w:val="20"/>
          <w:szCs w:val="20"/>
        </w:rPr>
        <w:t xml:space="preserve"> with human </w:t>
      </w:r>
      <w:r w:rsidR="00BB5E97" w:rsidRPr="00DB7153">
        <w:rPr>
          <w:rFonts w:asciiTheme="majorHAnsi" w:hAnsiTheme="majorHAnsi"/>
          <w:sz w:val="20"/>
          <w:szCs w:val="20"/>
        </w:rPr>
        <w:t>rights violations</w:t>
      </w:r>
      <w:r w:rsidR="00732D9F" w:rsidRPr="00DB7153">
        <w:rPr>
          <w:rFonts w:asciiTheme="majorHAnsi" w:hAnsiTheme="majorHAnsi"/>
          <w:sz w:val="20"/>
          <w:szCs w:val="20"/>
        </w:rPr>
        <w:t xml:space="preserve"> during the period 1984-1988 as well as other periods.</w:t>
      </w:r>
      <w:r w:rsidR="00732D9F" w:rsidRPr="00DB7153">
        <w:rPr>
          <w:rFonts w:ascii="Univers" w:hAnsi="Univers" w:cs="Univers"/>
          <w:sz w:val="20"/>
          <w:szCs w:val="20"/>
          <w:lang w:eastAsia="es-ES"/>
        </w:rPr>
        <w:t xml:space="preserve"> </w:t>
      </w:r>
    </w:p>
    <w:p w14:paraId="25F7BE76"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2C527C80" w14:textId="33B38BDB" w:rsidR="00CC07A4" w:rsidRPr="00DB7153" w:rsidRDefault="00A5054A"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w:t>
      </w:r>
      <w:r w:rsidR="006158AD">
        <w:rPr>
          <w:rFonts w:asciiTheme="majorHAnsi" w:hAnsiTheme="majorHAnsi"/>
          <w:sz w:val="20"/>
          <w:szCs w:val="20"/>
        </w:rPr>
        <w:t>he State</w:t>
      </w:r>
      <w:r w:rsidR="00392F93" w:rsidRPr="00DB7153">
        <w:rPr>
          <w:rFonts w:asciiTheme="majorHAnsi" w:hAnsiTheme="majorHAnsi"/>
          <w:sz w:val="20"/>
          <w:szCs w:val="20"/>
        </w:rPr>
        <w:t xml:space="preserve"> argued that </w:t>
      </w:r>
      <w:r w:rsidR="004A1101" w:rsidRPr="00DB7153">
        <w:rPr>
          <w:rFonts w:asciiTheme="majorHAnsi" w:hAnsiTheme="majorHAnsi"/>
          <w:sz w:val="20"/>
          <w:szCs w:val="20"/>
        </w:rPr>
        <w:t xml:space="preserve">the case </w:t>
      </w:r>
      <w:r w:rsidRPr="00DB7153">
        <w:rPr>
          <w:rFonts w:asciiTheme="majorHAnsi" w:hAnsiTheme="majorHAnsi"/>
          <w:sz w:val="20"/>
          <w:szCs w:val="20"/>
        </w:rPr>
        <w:t xml:space="preserve">under analysis </w:t>
      </w:r>
      <w:r w:rsidR="00392F93" w:rsidRPr="00DB7153">
        <w:rPr>
          <w:rFonts w:asciiTheme="majorHAnsi" w:hAnsiTheme="majorHAnsi"/>
          <w:sz w:val="20"/>
          <w:szCs w:val="20"/>
        </w:rPr>
        <w:t>is factual and legally complex.</w:t>
      </w:r>
      <w:r w:rsidR="00DB7153">
        <w:rPr>
          <w:rFonts w:asciiTheme="majorHAnsi" w:hAnsiTheme="majorHAnsi"/>
          <w:sz w:val="20"/>
          <w:szCs w:val="20"/>
        </w:rPr>
        <w:t xml:space="preserve"> </w:t>
      </w:r>
      <w:r w:rsidR="00392F93" w:rsidRPr="00DB7153">
        <w:rPr>
          <w:rFonts w:asciiTheme="majorHAnsi" w:hAnsiTheme="majorHAnsi"/>
          <w:sz w:val="20"/>
          <w:szCs w:val="20"/>
        </w:rPr>
        <w:t>It noted that even though the petitioners claim that State agents took part in the events, there is no evidence that pr</w:t>
      </w:r>
      <w:r w:rsidR="004A1101" w:rsidRPr="00DB7153">
        <w:rPr>
          <w:rFonts w:asciiTheme="majorHAnsi" w:hAnsiTheme="majorHAnsi"/>
          <w:sz w:val="20"/>
          <w:szCs w:val="20"/>
        </w:rPr>
        <w:t>ov</w:t>
      </w:r>
      <w:r w:rsidR="00392F93" w:rsidRPr="00DB7153">
        <w:rPr>
          <w:rFonts w:asciiTheme="majorHAnsi" w:hAnsiTheme="majorHAnsi"/>
          <w:sz w:val="20"/>
          <w:szCs w:val="20"/>
        </w:rPr>
        <w:t>es th</w:t>
      </w:r>
      <w:r w:rsidR="00C71EBE">
        <w:rPr>
          <w:rFonts w:asciiTheme="majorHAnsi" w:hAnsiTheme="majorHAnsi"/>
          <w:sz w:val="20"/>
          <w:szCs w:val="20"/>
        </w:rPr>
        <w:t>is</w:t>
      </w:r>
      <w:r w:rsidR="00392F93" w:rsidRPr="00DB7153">
        <w:rPr>
          <w:rFonts w:asciiTheme="majorHAnsi" w:hAnsiTheme="majorHAnsi"/>
          <w:sz w:val="20"/>
          <w:szCs w:val="20"/>
        </w:rPr>
        <w:t xml:space="preserve">. </w:t>
      </w:r>
    </w:p>
    <w:p w14:paraId="737F06D9" w14:textId="77777777" w:rsidR="00CC07A4" w:rsidRPr="00DB7153" w:rsidRDefault="00CC07A4" w:rsidP="00CC07A4">
      <w:pPr>
        <w:tabs>
          <w:tab w:val="left" w:pos="1440"/>
        </w:tabs>
        <w:jc w:val="both"/>
        <w:rPr>
          <w:rFonts w:asciiTheme="majorHAnsi" w:hAnsiTheme="majorHAnsi"/>
          <w:sz w:val="20"/>
          <w:szCs w:val="20"/>
          <w:highlight w:val="yellow"/>
        </w:rPr>
      </w:pPr>
    </w:p>
    <w:p w14:paraId="6B36B68E" w14:textId="32EC2E84" w:rsidR="00CC07A4" w:rsidRPr="00DB7153" w:rsidRDefault="00BB5E97"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State </w:t>
      </w:r>
      <w:r w:rsidR="004A1101" w:rsidRPr="00DB7153">
        <w:rPr>
          <w:rFonts w:asciiTheme="majorHAnsi" w:hAnsiTheme="majorHAnsi"/>
          <w:sz w:val="20"/>
          <w:szCs w:val="20"/>
        </w:rPr>
        <w:t>referred</w:t>
      </w:r>
      <w:r w:rsidR="00D910D5" w:rsidRPr="00DB7153">
        <w:rPr>
          <w:rFonts w:asciiTheme="majorHAnsi" w:hAnsiTheme="majorHAnsi"/>
          <w:sz w:val="20"/>
          <w:szCs w:val="20"/>
        </w:rPr>
        <w:t xml:space="preserve"> to the petitioners’ allegations indicating</w:t>
      </w:r>
      <w:r w:rsidRPr="00DB7153">
        <w:rPr>
          <w:rFonts w:asciiTheme="majorHAnsi" w:hAnsiTheme="majorHAnsi"/>
          <w:sz w:val="20"/>
          <w:szCs w:val="20"/>
        </w:rPr>
        <w:t xml:space="preserve"> that the State covered up those responsible for the alleged human rights violation, </w:t>
      </w:r>
      <w:r w:rsidR="00D910D5" w:rsidRPr="00DB7153">
        <w:rPr>
          <w:rFonts w:asciiTheme="majorHAnsi" w:hAnsiTheme="majorHAnsi"/>
          <w:sz w:val="20"/>
          <w:szCs w:val="20"/>
        </w:rPr>
        <w:t xml:space="preserve">and sustains that they are </w:t>
      </w:r>
      <w:r w:rsidR="00732AF0" w:rsidRPr="00DB7153">
        <w:rPr>
          <w:rFonts w:asciiTheme="majorHAnsi" w:hAnsiTheme="majorHAnsi"/>
          <w:sz w:val="20"/>
          <w:szCs w:val="20"/>
        </w:rPr>
        <w:t>tryi</w:t>
      </w:r>
      <w:r w:rsidRPr="00DB7153">
        <w:rPr>
          <w:rFonts w:asciiTheme="majorHAnsi" w:hAnsiTheme="majorHAnsi"/>
          <w:sz w:val="20"/>
          <w:szCs w:val="20"/>
        </w:rPr>
        <w:t>ng to force the IACHR to assume the criminal jurisdictional prerogatives of the State to investigate and sanction</w:t>
      </w:r>
      <w:r w:rsidR="00CC07A4" w:rsidRPr="00DB7153">
        <w:rPr>
          <w:rFonts w:asciiTheme="majorHAnsi" w:hAnsiTheme="majorHAnsi"/>
          <w:sz w:val="20"/>
          <w:szCs w:val="20"/>
        </w:rPr>
        <w:t>.</w:t>
      </w:r>
      <w:r w:rsidRPr="00DB7153">
        <w:rPr>
          <w:rFonts w:asciiTheme="majorHAnsi" w:hAnsiTheme="majorHAnsi"/>
          <w:sz w:val="20"/>
          <w:szCs w:val="20"/>
        </w:rPr>
        <w:t xml:space="preserve"> </w:t>
      </w:r>
      <w:r w:rsidR="00732AF0" w:rsidRPr="00DB7153">
        <w:rPr>
          <w:rFonts w:asciiTheme="majorHAnsi" w:hAnsiTheme="majorHAnsi"/>
          <w:sz w:val="20"/>
          <w:szCs w:val="20"/>
        </w:rPr>
        <w:t>Ecuador</w:t>
      </w:r>
      <w:r w:rsidR="00D910D5" w:rsidRPr="00DB7153">
        <w:rPr>
          <w:rFonts w:asciiTheme="majorHAnsi" w:hAnsiTheme="majorHAnsi"/>
          <w:sz w:val="20"/>
          <w:szCs w:val="20"/>
        </w:rPr>
        <w:t xml:space="preserve"> alleged</w:t>
      </w:r>
      <w:r w:rsidRPr="00DB7153">
        <w:rPr>
          <w:rFonts w:asciiTheme="majorHAnsi" w:hAnsiTheme="majorHAnsi"/>
          <w:sz w:val="20"/>
          <w:szCs w:val="20"/>
        </w:rPr>
        <w:t xml:space="preserve"> </w:t>
      </w:r>
      <w:r w:rsidR="00D910D5" w:rsidRPr="00DB7153">
        <w:rPr>
          <w:rFonts w:asciiTheme="majorHAnsi" w:hAnsiTheme="majorHAnsi"/>
          <w:sz w:val="20"/>
          <w:szCs w:val="20"/>
        </w:rPr>
        <w:t>that the</w:t>
      </w:r>
      <w:r w:rsidRPr="00DB7153">
        <w:rPr>
          <w:rFonts w:asciiTheme="majorHAnsi" w:hAnsiTheme="majorHAnsi"/>
          <w:sz w:val="20"/>
          <w:szCs w:val="20"/>
        </w:rPr>
        <w:t xml:space="preserve"> establishing of criminal </w:t>
      </w:r>
      <w:r w:rsidR="00D910D5" w:rsidRPr="00DB7153">
        <w:rPr>
          <w:rFonts w:asciiTheme="majorHAnsi" w:hAnsiTheme="majorHAnsi"/>
          <w:sz w:val="20"/>
          <w:szCs w:val="20"/>
        </w:rPr>
        <w:t>responsibilities</w:t>
      </w:r>
      <w:r w:rsidRPr="00DB7153">
        <w:rPr>
          <w:rFonts w:asciiTheme="majorHAnsi" w:hAnsiTheme="majorHAnsi"/>
          <w:sz w:val="20"/>
          <w:szCs w:val="20"/>
        </w:rPr>
        <w:t xml:space="preserve"> corresponds to domestic </w:t>
      </w:r>
      <w:r w:rsidR="00D910D5" w:rsidRPr="00DB7153">
        <w:rPr>
          <w:rFonts w:asciiTheme="majorHAnsi" w:hAnsiTheme="majorHAnsi"/>
          <w:sz w:val="20"/>
          <w:szCs w:val="20"/>
        </w:rPr>
        <w:t>judges and tribunals</w:t>
      </w:r>
      <w:r w:rsidRPr="00DB7153">
        <w:rPr>
          <w:rFonts w:asciiTheme="majorHAnsi" w:hAnsiTheme="majorHAnsi"/>
          <w:sz w:val="20"/>
          <w:szCs w:val="20"/>
        </w:rPr>
        <w:t xml:space="preserve"> and </w:t>
      </w:r>
      <w:r w:rsidR="00D910D5" w:rsidRPr="00DB7153">
        <w:rPr>
          <w:rFonts w:asciiTheme="majorHAnsi" w:hAnsiTheme="majorHAnsi"/>
          <w:sz w:val="20"/>
          <w:szCs w:val="20"/>
        </w:rPr>
        <w:t>that the</w:t>
      </w:r>
      <w:r w:rsidRPr="00DB7153">
        <w:rPr>
          <w:rFonts w:asciiTheme="majorHAnsi" w:hAnsiTheme="majorHAnsi"/>
          <w:sz w:val="20"/>
          <w:szCs w:val="20"/>
        </w:rPr>
        <w:t xml:space="preserve"> organs of the Inter-American System</w:t>
      </w:r>
      <w:r w:rsidR="00C71EBE">
        <w:rPr>
          <w:rFonts w:asciiTheme="majorHAnsi" w:hAnsiTheme="majorHAnsi"/>
          <w:sz w:val="20"/>
          <w:szCs w:val="20"/>
        </w:rPr>
        <w:t xml:space="preserve"> only have a </w:t>
      </w:r>
      <w:r w:rsidR="00A5054A" w:rsidRPr="00DB7153">
        <w:rPr>
          <w:rFonts w:asciiTheme="majorHAnsi" w:hAnsiTheme="majorHAnsi"/>
          <w:sz w:val="20"/>
          <w:szCs w:val="20"/>
        </w:rPr>
        <w:t>reinforcing or</w:t>
      </w:r>
      <w:r w:rsidR="00732AF0" w:rsidRPr="00DB7153">
        <w:rPr>
          <w:rFonts w:asciiTheme="majorHAnsi" w:hAnsiTheme="majorHAnsi"/>
          <w:sz w:val="20"/>
          <w:szCs w:val="20"/>
        </w:rPr>
        <w:t xml:space="preserve"> complementary </w:t>
      </w:r>
      <w:r w:rsidR="00C71EBE">
        <w:rPr>
          <w:rFonts w:asciiTheme="majorHAnsi" w:hAnsiTheme="majorHAnsi"/>
          <w:sz w:val="20"/>
          <w:szCs w:val="20"/>
        </w:rPr>
        <w:t>role</w:t>
      </w:r>
      <w:r w:rsidR="00732AF0" w:rsidRPr="00DB7153">
        <w:rPr>
          <w:rFonts w:asciiTheme="majorHAnsi" w:hAnsiTheme="majorHAnsi"/>
          <w:sz w:val="20"/>
          <w:szCs w:val="20"/>
        </w:rPr>
        <w:t>.</w:t>
      </w:r>
    </w:p>
    <w:p w14:paraId="2D064C04" w14:textId="77777777" w:rsidR="00CC07A4" w:rsidRPr="00DB7153" w:rsidRDefault="00CC07A4" w:rsidP="00CC07A4">
      <w:pPr>
        <w:tabs>
          <w:tab w:val="left" w:pos="1440"/>
        </w:tabs>
        <w:jc w:val="both"/>
        <w:rPr>
          <w:rFonts w:asciiTheme="majorHAnsi" w:hAnsiTheme="majorHAnsi"/>
          <w:sz w:val="20"/>
          <w:szCs w:val="20"/>
        </w:rPr>
      </w:pPr>
    </w:p>
    <w:p w14:paraId="659EF49E" w14:textId="794658EF" w:rsidR="00CC07A4" w:rsidRPr="00DB7153" w:rsidRDefault="00D910D5"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Stat</w:t>
      </w:r>
      <w:r w:rsidR="000A3266" w:rsidRPr="00DB7153">
        <w:rPr>
          <w:rFonts w:asciiTheme="majorHAnsi" w:hAnsiTheme="majorHAnsi"/>
          <w:sz w:val="20"/>
          <w:szCs w:val="20"/>
        </w:rPr>
        <w:t xml:space="preserve">e contended the statement made </w:t>
      </w:r>
      <w:r w:rsidRPr="00DB7153">
        <w:rPr>
          <w:rFonts w:asciiTheme="majorHAnsi" w:hAnsiTheme="majorHAnsi"/>
          <w:sz w:val="20"/>
          <w:szCs w:val="20"/>
        </w:rPr>
        <w:t xml:space="preserve">by the petitioners </w:t>
      </w:r>
      <w:r w:rsidR="000A3266" w:rsidRPr="00DB7153">
        <w:rPr>
          <w:rFonts w:asciiTheme="majorHAnsi" w:hAnsiTheme="majorHAnsi"/>
          <w:sz w:val="20"/>
          <w:szCs w:val="20"/>
        </w:rPr>
        <w:t xml:space="preserve">about the National Police declining to </w:t>
      </w:r>
      <w:r w:rsidRPr="00DB7153">
        <w:rPr>
          <w:rFonts w:asciiTheme="majorHAnsi" w:hAnsiTheme="majorHAnsi"/>
          <w:sz w:val="20"/>
          <w:szCs w:val="20"/>
        </w:rPr>
        <w:t xml:space="preserve">initially take on the </w:t>
      </w:r>
      <w:r w:rsidR="000A3266" w:rsidRPr="00DB7153">
        <w:rPr>
          <w:rFonts w:asciiTheme="majorHAnsi" w:hAnsiTheme="majorHAnsi"/>
          <w:sz w:val="20"/>
          <w:szCs w:val="20"/>
        </w:rPr>
        <w:t>complaint for</w:t>
      </w:r>
      <w:r w:rsidRPr="00DB7153">
        <w:rPr>
          <w:rFonts w:asciiTheme="majorHAnsi" w:hAnsiTheme="majorHAnsi"/>
          <w:sz w:val="20"/>
          <w:szCs w:val="20"/>
        </w:rPr>
        <w:t xml:space="preserve"> 48 hours had not </w:t>
      </w:r>
      <w:r w:rsidR="000A3266" w:rsidRPr="00DB7153">
        <w:rPr>
          <w:rFonts w:asciiTheme="majorHAnsi" w:hAnsiTheme="majorHAnsi"/>
          <w:sz w:val="20"/>
          <w:szCs w:val="20"/>
        </w:rPr>
        <w:t>passed since</w:t>
      </w:r>
      <w:r w:rsidRPr="00DB7153">
        <w:rPr>
          <w:rFonts w:asciiTheme="majorHAnsi" w:hAnsiTheme="majorHAnsi"/>
          <w:sz w:val="20"/>
          <w:szCs w:val="20"/>
        </w:rPr>
        <w:t xml:space="preserve"> the events.</w:t>
      </w:r>
      <w:r w:rsidR="00DB7153">
        <w:rPr>
          <w:rFonts w:asciiTheme="majorHAnsi" w:hAnsiTheme="majorHAnsi"/>
          <w:sz w:val="20"/>
          <w:szCs w:val="20"/>
        </w:rPr>
        <w:t xml:space="preserve"> </w:t>
      </w:r>
      <w:r w:rsidR="000A3266" w:rsidRPr="00DB7153">
        <w:rPr>
          <w:rFonts w:asciiTheme="majorHAnsi" w:hAnsiTheme="majorHAnsi"/>
          <w:sz w:val="20"/>
          <w:szCs w:val="20"/>
        </w:rPr>
        <w:t xml:space="preserve">It sustained that </w:t>
      </w:r>
      <w:r w:rsidR="00732AF0" w:rsidRPr="00DB7153">
        <w:rPr>
          <w:rFonts w:asciiTheme="majorHAnsi" w:hAnsiTheme="majorHAnsi"/>
          <w:sz w:val="20"/>
          <w:szCs w:val="20"/>
        </w:rPr>
        <w:t xml:space="preserve">on one hand, </w:t>
      </w:r>
      <w:r w:rsidR="000A3266" w:rsidRPr="00DB7153">
        <w:rPr>
          <w:rFonts w:asciiTheme="majorHAnsi" w:hAnsiTheme="majorHAnsi"/>
          <w:sz w:val="20"/>
          <w:szCs w:val="20"/>
        </w:rPr>
        <w:t>there is no evidence to support such allegations, and on the other hand</w:t>
      </w:r>
      <w:r w:rsidR="00732AF0" w:rsidRPr="00DB7153">
        <w:rPr>
          <w:rFonts w:asciiTheme="majorHAnsi" w:hAnsiTheme="majorHAnsi"/>
          <w:sz w:val="20"/>
          <w:szCs w:val="20"/>
        </w:rPr>
        <w:t>,</w:t>
      </w:r>
      <w:r w:rsidR="000A3266" w:rsidRPr="00DB7153">
        <w:rPr>
          <w:rFonts w:asciiTheme="majorHAnsi" w:hAnsiTheme="majorHAnsi"/>
          <w:sz w:val="20"/>
          <w:szCs w:val="20"/>
        </w:rPr>
        <w:t xml:space="preserve"> there is evidence that a complaint </w:t>
      </w:r>
      <w:r w:rsidR="00C71EBE">
        <w:rPr>
          <w:rFonts w:asciiTheme="majorHAnsi" w:hAnsiTheme="majorHAnsi"/>
          <w:sz w:val="20"/>
          <w:szCs w:val="20"/>
        </w:rPr>
        <w:t>was lodged on November 16, 1990</w:t>
      </w:r>
      <w:r w:rsidR="000A3266" w:rsidRPr="00DB7153">
        <w:rPr>
          <w:rFonts w:asciiTheme="majorHAnsi" w:hAnsiTheme="majorHAnsi"/>
          <w:sz w:val="20"/>
          <w:szCs w:val="20"/>
        </w:rPr>
        <w:t xml:space="preserve"> six days after the events, and that the </w:t>
      </w:r>
      <w:r w:rsidR="00817030" w:rsidRPr="00DB7153">
        <w:rPr>
          <w:rFonts w:asciiTheme="majorHAnsi" w:hAnsiTheme="majorHAnsi"/>
          <w:sz w:val="20"/>
          <w:szCs w:val="20"/>
        </w:rPr>
        <w:t xml:space="preserve">State </w:t>
      </w:r>
      <w:r w:rsidR="00804CAB" w:rsidRPr="00DB7153">
        <w:rPr>
          <w:rFonts w:asciiTheme="majorHAnsi" w:hAnsiTheme="majorHAnsi"/>
          <w:sz w:val="20"/>
          <w:szCs w:val="20"/>
        </w:rPr>
        <w:t>undertook</w:t>
      </w:r>
      <w:r w:rsidR="000A3266" w:rsidRPr="00DB7153">
        <w:rPr>
          <w:rFonts w:asciiTheme="majorHAnsi" w:hAnsiTheme="majorHAnsi"/>
          <w:sz w:val="20"/>
          <w:szCs w:val="20"/>
        </w:rPr>
        <w:t xml:space="preserve"> </w:t>
      </w:r>
      <w:r w:rsidR="00817030" w:rsidRPr="00DB7153">
        <w:rPr>
          <w:rFonts w:asciiTheme="majorHAnsi" w:hAnsiTheme="majorHAnsi"/>
          <w:sz w:val="20"/>
          <w:szCs w:val="20"/>
        </w:rPr>
        <w:t>immediate steps</w:t>
      </w:r>
      <w:r w:rsidR="0019235C" w:rsidRPr="00DB7153">
        <w:rPr>
          <w:rFonts w:asciiTheme="majorHAnsi" w:hAnsiTheme="majorHAnsi"/>
          <w:sz w:val="20"/>
          <w:szCs w:val="20"/>
        </w:rPr>
        <w:t xml:space="preserve"> </w:t>
      </w:r>
      <w:r w:rsidR="000A3266" w:rsidRPr="00DB7153">
        <w:rPr>
          <w:rFonts w:asciiTheme="majorHAnsi" w:hAnsiTheme="majorHAnsi"/>
          <w:sz w:val="20"/>
          <w:szCs w:val="20"/>
        </w:rPr>
        <w:t xml:space="preserve">to start the search of the alleged victim. </w:t>
      </w:r>
    </w:p>
    <w:p w14:paraId="1E1B2FF6" w14:textId="77777777" w:rsidR="00CC07A4" w:rsidRPr="00DB7153" w:rsidRDefault="00CC07A4" w:rsidP="00CC07A4">
      <w:pPr>
        <w:tabs>
          <w:tab w:val="left" w:pos="1440"/>
        </w:tabs>
        <w:jc w:val="both"/>
        <w:rPr>
          <w:rFonts w:asciiTheme="majorHAnsi" w:hAnsiTheme="majorHAnsi"/>
          <w:sz w:val="20"/>
          <w:szCs w:val="20"/>
        </w:rPr>
      </w:pPr>
    </w:p>
    <w:p w14:paraId="140BACB0" w14:textId="483652F8" w:rsidR="00CC07A4" w:rsidRPr="00DB7153" w:rsidRDefault="00817030"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b/>
          <w:sz w:val="20"/>
          <w:szCs w:val="20"/>
        </w:rPr>
      </w:pPr>
      <w:r w:rsidRPr="00DB7153">
        <w:rPr>
          <w:rFonts w:asciiTheme="majorHAnsi" w:hAnsiTheme="majorHAnsi"/>
          <w:sz w:val="20"/>
          <w:szCs w:val="20"/>
        </w:rPr>
        <w:t>The State</w:t>
      </w:r>
      <w:r w:rsidR="000A3266" w:rsidRPr="00DB7153">
        <w:rPr>
          <w:rFonts w:asciiTheme="majorHAnsi" w:hAnsiTheme="majorHAnsi"/>
          <w:sz w:val="20"/>
          <w:szCs w:val="20"/>
        </w:rPr>
        <w:t xml:space="preserve"> pointed out </w:t>
      </w:r>
      <w:r w:rsidRPr="00DB7153">
        <w:rPr>
          <w:rFonts w:asciiTheme="majorHAnsi" w:hAnsiTheme="majorHAnsi"/>
          <w:sz w:val="20"/>
          <w:szCs w:val="20"/>
        </w:rPr>
        <w:t>that there</w:t>
      </w:r>
      <w:r w:rsidR="000A3266" w:rsidRPr="00DB7153">
        <w:rPr>
          <w:rFonts w:asciiTheme="majorHAnsi" w:hAnsiTheme="majorHAnsi"/>
          <w:sz w:val="20"/>
          <w:szCs w:val="20"/>
        </w:rPr>
        <w:t xml:space="preserve"> is a conflict of interest with regards to Elsie Monge, </w:t>
      </w:r>
      <w:r w:rsidRPr="00DB7153">
        <w:rPr>
          <w:rFonts w:asciiTheme="majorHAnsi" w:hAnsiTheme="majorHAnsi"/>
          <w:sz w:val="20"/>
          <w:szCs w:val="20"/>
        </w:rPr>
        <w:t xml:space="preserve">who acted as former </w:t>
      </w:r>
      <w:r w:rsidR="000A3266" w:rsidRPr="00DB7153">
        <w:rPr>
          <w:rFonts w:asciiTheme="majorHAnsi" w:hAnsiTheme="majorHAnsi"/>
          <w:sz w:val="20"/>
          <w:szCs w:val="20"/>
        </w:rPr>
        <w:t>Pres</w:t>
      </w:r>
      <w:r w:rsidRPr="00DB7153">
        <w:rPr>
          <w:rFonts w:asciiTheme="majorHAnsi" w:hAnsiTheme="majorHAnsi"/>
          <w:sz w:val="20"/>
          <w:szCs w:val="20"/>
        </w:rPr>
        <w:t xml:space="preserve">ident of the Truth Commission and as </w:t>
      </w:r>
      <w:r w:rsidR="000A3266" w:rsidRPr="00DB7153">
        <w:rPr>
          <w:rFonts w:asciiTheme="majorHAnsi" w:hAnsiTheme="majorHAnsi"/>
          <w:sz w:val="20"/>
          <w:szCs w:val="20"/>
        </w:rPr>
        <w:t>petitioner in the instant case</w:t>
      </w:r>
      <w:r w:rsidRPr="00DB7153">
        <w:rPr>
          <w:rFonts w:asciiTheme="majorHAnsi" w:hAnsiTheme="majorHAnsi"/>
          <w:sz w:val="20"/>
          <w:szCs w:val="20"/>
        </w:rPr>
        <w:t>. It argues that her</w:t>
      </w:r>
      <w:r w:rsidR="000A3266" w:rsidRPr="00DB7153">
        <w:rPr>
          <w:rFonts w:asciiTheme="majorHAnsi" w:hAnsiTheme="majorHAnsi"/>
          <w:sz w:val="20"/>
          <w:szCs w:val="20"/>
        </w:rPr>
        <w:t xml:space="preserve"> role as President </w:t>
      </w:r>
      <w:r w:rsidRPr="00DB7153">
        <w:rPr>
          <w:rFonts w:asciiTheme="majorHAnsi" w:hAnsiTheme="majorHAnsi"/>
          <w:sz w:val="20"/>
          <w:szCs w:val="20"/>
        </w:rPr>
        <w:t>of the</w:t>
      </w:r>
      <w:r w:rsidR="000A3266" w:rsidRPr="00DB7153">
        <w:rPr>
          <w:rFonts w:asciiTheme="majorHAnsi" w:hAnsiTheme="majorHAnsi"/>
          <w:sz w:val="20"/>
          <w:szCs w:val="20"/>
        </w:rPr>
        <w:t xml:space="preserve"> Truth Commission grants her a disloyal advantage </w:t>
      </w:r>
      <w:proofErr w:type="gramStart"/>
      <w:r w:rsidR="000A3266" w:rsidRPr="00DB7153">
        <w:rPr>
          <w:rFonts w:asciiTheme="majorHAnsi" w:hAnsiTheme="majorHAnsi"/>
          <w:sz w:val="20"/>
          <w:szCs w:val="20"/>
        </w:rPr>
        <w:t>for</w:t>
      </w:r>
      <w:proofErr w:type="gramEnd"/>
      <w:r w:rsidR="000A3266" w:rsidRPr="00DB7153">
        <w:rPr>
          <w:rFonts w:asciiTheme="majorHAnsi" w:hAnsiTheme="majorHAnsi"/>
          <w:sz w:val="20"/>
          <w:szCs w:val="20"/>
        </w:rPr>
        <w:t xml:space="preserve"> she intervened actively and </w:t>
      </w:r>
      <w:r w:rsidRPr="00DB7153">
        <w:rPr>
          <w:rFonts w:asciiTheme="majorHAnsi" w:hAnsiTheme="majorHAnsi"/>
          <w:sz w:val="20"/>
          <w:szCs w:val="20"/>
        </w:rPr>
        <w:t>decisively in the definition of the facts of this matter.</w:t>
      </w:r>
      <w:r w:rsidR="00DB7153">
        <w:rPr>
          <w:rFonts w:asciiTheme="majorHAnsi" w:hAnsiTheme="majorHAnsi"/>
          <w:sz w:val="20"/>
          <w:szCs w:val="20"/>
        </w:rPr>
        <w:t xml:space="preserve"> </w:t>
      </w:r>
      <w:r w:rsidRPr="00DB7153">
        <w:rPr>
          <w:rFonts w:asciiTheme="majorHAnsi" w:hAnsiTheme="majorHAnsi"/>
          <w:sz w:val="20"/>
          <w:szCs w:val="20"/>
        </w:rPr>
        <w:t xml:space="preserve">Ecuador sustains that this situation </w:t>
      </w:r>
      <w:r w:rsidR="00C71EBE">
        <w:rPr>
          <w:rFonts w:asciiTheme="majorHAnsi" w:hAnsiTheme="majorHAnsi"/>
          <w:sz w:val="20"/>
          <w:szCs w:val="20"/>
        </w:rPr>
        <w:t xml:space="preserve">incurs </w:t>
      </w:r>
      <w:r w:rsidRPr="00DB7153">
        <w:rPr>
          <w:rFonts w:asciiTheme="majorHAnsi" w:hAnsiTheme="majorHAnsi"/>
          <w:sz w:val="20"/>
          <w:szCs w:val="20"/>
        </w:rPr>
        <w:t xml:space="preserve">a breach </w:t>
      </w:r>
      <w:r w:rsidR="00C71EBE">
        <w:rPr>
          <w:rFonts w:asciiTheme="majorHAnsi" w:hAnsiTheme="majorHAnsi"/>
          <w:sz w:val="20"/>
          <w:szCs w:val="20"/>
        </w:rPr>
        <w:t>of</w:t>
      </w:r>
      <w:r w:rsidRPr="00DB7153">
        <w:rPr>
          <w:rFonts w:asciiTheme="majorHAnsi" w:hAnsiTheme="majorHAnsi"/>
          <w:sz w:val="20"/>
          <w:szCs w:val="20"/>
        </w:rPr>
        <w:t xml:space="preserve"> the State’s right to defense. </w:t>
      </w:r>
    </w:p>
    <w:p w14:paraId="1EEC97E2" w14:textId="77777777" w:rsidR="00CC07A4" w:rsidRPr="00DB7153" w:rsidRDefault="00CC07A4" w:rsidP="00CC07A4">
      <w:pPr>
        <w:tabs>
          <w:tab w:val="left" w:pos="1440"/>
        </w:tabs>
        <w:jc w:val="both"/>
        <w:rPr>
          <w:rFonts w:asciiTheme="majorHAnsi" w:hAnsiTheme="majorHAnsi"/>
          <w:b/>
          <w:sz w:val="20"/>
          <w:szCs w:val="20"/>
        </w:rPr>
      </w:pPr>
    </w:p>
    <w:p w14:paraId="758B7890" w14:textId="492EA58E" w:rsidR="00CC07A4" w:rsidRPr="00DB7153" w:rsidRDefault="00BD7AB4"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State argued that it did not breach the Right to Juridical Personality, as it always recognized Mr. </w:t>
      </w:r>
      <w:r w:rsidR="003D420B">
        <w:rPr>
          <w:rFonts w:asciiTheme="majorHAnsi" w:hAnsiTheme="majorHAnsi"/>
          <w:sz w:val="20"/>
          <w:szCs w:val="20"/>
        </w:rPr>
        <w:t>César</w:t>
      </w:r>
      <w:r w:rsidR="00CC07A4" w:rsidRPr="00DB7153">
        <w:rPr>
          <w:rFonts w:asciiTheme="majorHAnsi" w:hAnsiTheme="majorHAnsi"/>
          <w:sz w:val="20"/>
          <w:szCs w:val="20"/>
        </w:rPr>
        <w:t xml:space="preserve"> Gustavo Garzón</w:t>
      </w:r>
      <w:r w:rsidR="006A227F" w:rsidRPr="00DB7153">
        <w:rPr>
          <w:rFonts w:asciiTheme="majorHAnsi" w:hAnsiTheme="majorHAnsi"/>
          <w:sz w:val="20"/>
          <w:szCs w:val="20"/>
        </w:rPr>
        <w:t xml:space="preserve"> as a </w:t>
      </w:r>
      <w:r w:rsidR="00D62AE8" w:rsidRPr="00DB7153">
        <w:rPr>
          <w:rFonts w:asciiTheme="majorHAnsi" w:hAnsiTheme="majorHAnsi"/>
          <w:sz w:val="20"/>
          <w:szCs w:val="20"/>
        </w:rPr>
        <w:t>right</w:t>
      </w:r>
      <w:r w:rsidR="00C71EBE">
        <w:rPr>
          <w:rFonts w:asciiTheme="majorHAnsi" w:hAnsiTheme="majorHAnsi"/>
          <w:sz w:val="20"/>
          <w:szCs w:val="20"/>
        </w:rPr>
        <w:t>s</w:t>
      </w:r>
      <w:r w:rsidR="00D62AE8" w:rsidRPr="00DB7153">
        <w:rPr>
          <w:rFonts w:asciiTheme="majorHAnsi" w:hAnsiTheme="majorHAnsi"/>
          <w:sz w:val="20"/>
          <w:szCs w:val="20"/>
        </w:rPr>
        <w:t>-</w:t>
      </w:r>
      <w:r w:rsidR="006A227F" w:rsidRPr="00DB7153">
        <w:rPr>
          <w:rFonts w:asciiTheme="majorHAnsi" w:hAnsiTheme="majorHAnsi"/>
          <w:sz w:val="20"/>
          <w:szCs w:val="20"/>
        </w:rPr>
        <w:t xml:space="preserve">bearer as well as the ability of his next of kin to </w:t>
      </w:r>
      <w:proofErr w:type="gramStart"/>
      <w:r w:rsidR="006A227F" w:rsidRPr="00DB7153">
        <w:rPr>
          <w:rFonts w:asciiTheme="majorHAnsi" w:hAnsiTheme="majorHAnsi"/>
          <w:sz w:val="20"/>
          <w:szCs w:val="20"/>
        </w:rPr>
        <w:t>take action</w:t>
      </w:r>
      <w:proofErr w:type="gramEnd"/>
      <w:r w:rsidR="006A227F" w:rsidRPr="00DB7153">
        <w:rPr>
          <w:rFonts w:asciiTheme="majorHAnsi" w:hAnsiTheme="majorHAnsi"/>
          <w:sz w:val="20"/>
          <w:szCs w:val="20"/>
        </w:rPr>
        <w:t>.</w:t>
      </w:r>
      <w:r w:rsidR="00DB7153">
        <w:rPr>
          <w:rFonts w:asciiTheme="majorHAnsi" w:hAnsiTheme="majorHAnsi"/>
          <w:sz w:val="20"/>
          <w:szCs w:val="20"/>
        </w:rPr>
        <w:t xml:space="preserve"> </w:t>
      </w:r>
      <w:r w:rsidR="006A227F" w:rsidRPr="00DB7153">
        <w:rPr>
          <w:rFonts w:asciiTheme="majorHAnsi" w:hAnsiTheme="majorHAnsi"/>
          <w:sz w:val="20"/>
          <w:szCs w:val="20"/>
        </w:rPr>
        <w:t xml:space="preserve">Ecuador added that </w:t>
      </w:r>
      <w:r w:rsidR="00CD05D1" w:rsidRPr="00DB7153">
        <w:rPr>
          <w:rFonts w:asciiTheme="majorHAnsi" w:hAnsiTheme="majorHAnsi"/>
          <w:sz w:val="20"/>
          <w:szCs w:val="20"/>
        </w:rPr>
        <w:t>once</w:t>
      </w:r>
      <w:r w:rsidR="006A227F" w:rsidRPr="00DB7153">
        <w:rPr>
          <w:rFonts w:asciiTheme="majorHAnsi" w:hAnsiTheme="majorHAnsi"/>
          <w:sz w:val="20"/>
          <w:szCs w:val="20"/>
        </w:rPr>
        <w:t xml:space="preserve"> the complaint was </w:t>
      </w:r>
      <w:r w:rsidR="00E904C3" w:rsidRPr="00DB7153">
        <w:rPr>
          <w:rFonts w:asciiTheme="majorHAnsi" w:hAnsiTheme="majorHAnsi"/>
          <w:sz w:val="20"/>
          <w:szCs w:val="20"/>
        </w:rPr>
        <w:t>submitted before</w:t>
      </w:r>
      <w:r w:rsidR="006A227F" w:rsidRPr="00DB7153">
        <w:rPr>
          <w:rFonts w:asciiTheme="majorHAnsi" w:hAnsiTheme="majorHAnsi"/>
          <w:sz w:val="20"/>
          <w:szCs w:val="20"/>
        </w:rPr>
        <w:t xml:space="preserve"> the National Police, the </w:t>
      </w:r>
      <w:r w:rsidR="00E904C3" w:rsidRPr="00DB7153">
        <w:rPr>
          <w:rFonts w:asciiTheme="majorHAnsi" w:hAnsiTheme="majorHAnsi"/>
          <w:sz w:val="20"/>
          <w:szCs w:val="20"/>
        </w:rPr>
        <w:t>General Command of the Police</w:t>
      </w:r>
      <w:r w:rsidR="00CC07A4" w:rsidRPr="00DB7153">
        <w:rPr>
          <w:rFonts w:asciiTheme="majorHAnsi" w:hAnsiTheme="majorHAnsi"/>
          <w:sz w:val="20"/>
          <w:szCs w:val="20"/>
        </w:rPr>
        <w:t xml:space="preserve"> </w:t>
      </w:r>
      <w:r w:rsidR="00C71EBE">
        <w:rPr>
          <w:rFonts w:asciiTheme="majorHAnsi" w:hAnsiTheme="majorHAnsi"/>
          <w:sz w:val="20"/>
          <w:szCs w:val="20"/>
        </w:rPr>
        <w:t xml:space="preserve">ordered </w:t>
      </w:r>
      <w:r w:rsidR="00E904C3" w:rsidRPr="00DB7153">
        <w:rPr>
          <w:rFonts w:asciiTheme="majorHAnsi" w:hAnsiTheme="majorHAnsi"/>
          <w:sz w:val="20"/>
          <w:szCs w:val="20"/>
        </w:rPr>
        <w:t>a search.</w:t>
      </w:r>
      <w:r w:rsidR="00DB7153">
        <w:rPr>
          <w:rFonts w:asciiTheme="majorHAnsi" w:hAnsiTheme="majorHAnsi"/>
          <w:sz w:val="20"/>
          <w:szCs w:val="20"/>
        </w:rPr>
        <w:t xml:space="preserve"> </w:t>
      </w:r>
      <w:r w:rsidR="0019235C" w:rsidRPr="00DB7153">
        <w:rPr>
          <w:rFonts w:asciiTheme="majorHAnsi" w:hAnsiTheme="majorHAnsi"/>
          <w:sz w:val="20"/>
          <w:szCs w:val="20"/>
        </w:rPr>
        <w:t xml:space="preserve">Ecuador </w:t>
      </w:r>
      <w:r w:rsidR="00E904C3" w:rsidRPr="00DB7153">
        <w:rPr>
          <w:rFonts w:asciiTheme="majorHAnsi" w:hAnsiTheme="majorHAnsi"/>
          <w:sz w:val="20"/>
          <w:szCs w:val="20"/>
        </w:rPr>
        <w:t xml:space="preserve">stated that the Truth Commission’s </w:t>
      </w:r>
      <w:r w:rsidR="0019235C" w:rsidRPr="00DB7153">
        <w:rPr>
          <w:rFonts w:asciiTheme="majorHAnsi" w:hAnsiTheme="majorHAnsi"/>
          <w:sz w:val="20"/>
          <w:szCs w:val="20"/>
        </w:rPr>
        <w:t>undertakings</w:t>
      </w:r>
      <w:r w:rsidR="00E904C3" w:rsidRPr="00DB7153">
        <w:rPr>
          <w:rFonts w:asciiTheme="majorHAnsi" w:hAnsiTheme="majorHAnsi"/>
          <w:sz w:val="20"/>
          <w:szCs w:val="20"/>
        </w:rPr>
        <w:t xml:space="preserve"> resulted in the launching of an inquiry of the disappearance of the alleged victim, carried out by the </w:t>
      </w:r>
      <w:r w:rsidR="0019235C" w:rsidRPr="00DB7153">
        <w:rPr>
          <w:rFonts w:asciiTheme="majorHAnsi" w:hAnsiTheme="majorHAnsi"/>
          <w:sz w:val="20"/>
          <w:szCs w:val="20"/>
        </w:rPr>
        <w:t>State’s General Prosecutor.</w:t>
      </w:r>
      <w:r w:rsidR="00DB7153">
        <w:rPr>
          <w:rFonts w:asciiTheme="majorHAnsi" w:hAnsiTheme="majorHAnsi"/>
          <w:sz w:val="20"/>
          <w:szCs w:val="20"/>
        </w:rPr>
        <w:t xml:space="preserve"> </w:t>
      </w:r>
    </w:p>
    <w:p w14:paraId="029D26C0" w14:textId="77777777" w:rsidR="00CC07A4" w:rsidRPr="00DB7153" w:rsidRDefault="00CC07A4" w:rsidP="00CC07A4">
      <w:pPr>
        <w:tabs>
          <w:tab w:val="left" w:pos="1440"/>
        </w:tabs>
        <w:jc w:val="both"/>
        <w:rPr>
          <w:rFonts w:asciiTheme="majorHAnsi" w:hAnsiTheme="majorHAnsi"/>
          <w:sz w:val="20"/>
          <w:szCs w:val="20"/>
        </w:rPr>
      </w:pPr>
    </w:p>
    <w:p w14:paraId="61E43FBB" w14:textId="77777777" w:rsidR="00CC07A4" w:rsidRPr="00DB7153" w:rsidRDefault="0019235C" w:rsidP="009E2C6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Ecuador also alleged that it did not breach the Rights to Life and Personal Liberty, </w:t>
      </w:r>
      <w:r w:rsidR="009E2C66" w:rsidRPr="00DB7153">
        <w:rPr>
          <w:rFonts w:asciiTheme="majorHAnsi" w:hAnsiTheme="majorHAnsi"/>
          <w:sz w:val="20"/>
          <w:szCs w:val="20"/>
        </w:rPr>
        <w:t xml:space="preserve">because in the absence of </w:t>
      </w:r>
      <w:r w:rsidR="00816FDA" w:rsidRPr="00DB7153">
        <w:rPr>
          <w:rFonts w:asciiTheme="majorHAnsi" w:hAnsiTheme="majorHAnsi"/>
          <w:sz w:val="20"/>
          <w:szCs w:val="20"/>
        </w:rPr>
        <w:t>evidence</w:t>
      </w:r>
      <w:r w:rsidR="009E2C66" w:rsidRPr="00DB7153">
        <w:rPr>
          <w:rFonts w:asciiTheme="majorHAnsi" w:hAnsiTheme="majorHAnsi"/>
          <w:sz w:val="20"/>
          <w:szCs w:val="20"/>
        </w:rPr>
        <w:t xml:space="preserve"> that determine</w:t>
      </w:r>
      <w:r w:rsidR="00816FDA" w:rsidRPr="00DB7153">
        <w:rPr>
          <w:rFonts w:asciiTheme="majorHAnsi" w:hAnsiTheme="majorHAnsi"/>
          <w:sz w:val="20"/>
          <w:szCs w:val="20"/>
        </w:rPr>
        <w:t>s</w:t>
      </w:r>
      <w:r w:rsidR="009E2C66" w:rsidRPr="00DB7153">
        <w:rPr>
          <w:rFonts w:asciiTheme="majorHAnsi" w:hAnsiTheme="majorHAnsi"/>
          <w:sz w:val="20"/>
          <w:szCs w:val="20"/>
        </w:rPr>
        <w:t xml:space="preserve"> the participation of State agents, the events </w:t>
      </w:r>
      <w:r w:rsidR="00816FDA" w:rsidRPr="00DB7153">
        <w:rPr>
          <w:rFonts w:asciiTheme="majorHAnsi" w:hAnsiTheme="majorHAnsi"/>
          <w:sz w:val="20"/>
          <w:szCs w:val="20"/>
        </w:rPr>
        <w:t xml:space="preserve">described </w:t>
      </w:r>
      <w:r w:rsidR="009E2C66" w:rsidRPr="00DB7153">
        <w:rPr>
          <w:rFonts w:asciiTheme="majorHAnsi" w:hAnsiTheme="majorHAnsi"/>
          <w:sz w:val="20"/>
          <w:szCs w:val="20"/>
        </w:rPr>
        <w:t xml:space="preserve">do not constitute the crime of </w:t>
      </w:r>
      <w:r w:rsidR="00343E85" w:rsidRPr="00DB7153">
        <w:rPr>
          <w:rFonts w:asciiTheme="majorHAnsi" w:hAnsiTheme="majorHAnsi"/>
          <w:sz w:val="20"/>
          <w:szCs w:val="20"/>
        </w:rPr>
        <w:t>forced disappearance</w:t>
      </w:r>
      <w:r w:rsidR="009E2C66" w:rsidRPr="00DB7153">
        <w:rPr>
          <w:rFonts w:asciiTheme="majorHAnsi" w:hAnsiTheme="majorHAnsi"/>
          <w:sz w:val="20"/>
          <w:szCs w:val="20"/>
        </w:rPr>
        <w:t xml:space="preserve">, and even less of extrajudicial execution. In addition, it argued that the alleged victim </w:t>
      </w:r>
      <w:r w:rsidR="005E3E35" w:rsidRPr="00DB7153">
        <w:rPr>
          <w:rFonts w:asciiTheme="majorHAnsi" w:hAnsiTheme="majorHAnsi"/>
          <w:sz w:val="20"/>
          <w:szCs w:val="20"/>
        </w:rPr>
        <w:t xml:space="preserve">was once detained </w:t>
      </w:r>
      <w:r w:rsidR="009E2C66" w:rsidRPr="00DB7153">
        <w:rPr>
          <w:rFonts w:asciiTheme="majorHAnsi" w:hAnsiTheme="majorHAnsi"/>
          <w:sz w:val="20"/>
          <w:szCs w:val="20"/>
        </w:rPr>
        <w:t>an</w:t>
      </w:r>
      <w:r w:rsidR="005E3E35" w:rsidRPr="00DB7153">
        <w:rPr>
          <w:rFonts w:asciiTheme="majorHAnsi" w:hAnsiTheme="majorHAnsi"/>
          <w:sz w:val="20"/>
          <w:szCs w:val="20"/>
        </w:rPr>
        <w:t xml:space="preserve">d an investigation was carried </w:t>
      </w:r>
      <w:r w:rsidR="009E2C66" w:rsidRPr="00DB7153">
        <w:rPr>
          <w:rFonts w:asciiTheme="majorHAnsi" w:hAnsiTheme="majorHAnsi"/>
          <w:sz w:val="20"/>
          <w:szCs w:val="20"/>
        </w:rPr>
        <w:t xml:space="preserve">out in accordance </w:t>
      </w:r>
      <w:proofErr w:type="gramStart"/>
      <w:r w:rsidR="009E2C66" w:rsidRPr="00DB7153">
        <w:rPr>
          <w:rFonts w:asciiTheme="majorHAnsi" w:hAnsiTheme="majorHAnsi"/>
          <w:sz w:val="20"/>
          <w:szCs w:val="20"/>
        </w:rPr>
        <w:t>to</w:t>
      </w:r>
      <w:proofErr w:type="gramEnd"/>
      <w:r w:rsidR="009E2C66" w:rsidRPr="00DB7153">
        <w:rPr>
          <w:rFonts w:asciiTheme="majorHAnsi" w:hAnsiTheme="majorHAnsi"/>
          <w:sz w:val="20"/>
          <w:szCs w:val="20"/>
        </w:rPr>
        <w:t xml:space="preserve"> </w:t>
      </w:r>
      <w:r w:rsidR="000B4FE8" w:rsidRPr="00DB7153">
        <w:rPr>
          <w:rFonts w:asciiTheme="majorHAnsi" w:hAnsiTheme="majorHAnsi"/>
          <w:sz w:val="20"/>
          <w:szCs w:val="20"/>
        </w:rPr>
        <w:t>the</w:t>
      </w:r>
      <w:r w:rsidR="009E2C66" w:rsidRPr="00DB7153">
        <w:rPr>
          <w:rFonts w:asciiTheme="majorHAnsi" w:hAnsiTheme="majorHAnsi"/>
          <w:sz w:val="20"/>
          <w:szCs w:val="20"/>
        </w:rPr>
        <w:t xml:space="preserve"> legal </w:t>
      </w:r>
      <w:r w:rsidR="00CD05D1" w:rsidRPr="00DB7153">
        <w:rPr>
          <w:rFonts w:asciiTheme="majorHAnsi" w:hAnsiTheme="majorHAnsi"/>
          <w:sz w:val="20"/>
          <w:szCs w:val="20"/>
        </w:rPr>
        <w:t>procedures</w:t>
      </w:r>
      <w:r w:rsidR="009E2C66" w:rsidRPr="00DB7153">
        <w:rPr>
          <w:rFonts w:asciiTheme="majorHAnsi" w:hAnsiTheme="majorHAnsi"/>
          <w:sz w:val="20"/>
          <w:szCs w:val="20"/>
        </w:rPr>
        <w:t xml:space="preserve"> of the time, so a new detention would not be necessary.</w:t>
      </w:r>
      <w:r w:rsidR="00CC07A4" w:rsidRPr="00DB7153">
        <w:rPr>
          <w:rFonts w:asciiTheme="majorHAnsi" w:hAnsiTheme="majorHAnsi"/>
          <w:sz w:val="20"/>
          <w:szCs w:val="20"/>
        </w:rPr>
        <w:t xml:space="preserve"> </w:t>
      </w:r>
    </w:p>
    <w:p w14:paraId="0C6DDAAE" w14:textId="77777777" w:rsidR="00CC07A4" w:rsidRPr="00DB7153" w:rsidRDefault="00CC07A4" w:rsidP="00CC07A4">
      <w:pPr>
        <w:tabs>
          <w:tab w:val="left" w:pos="1440"/>
        </w:tabs>
        <w:jc w:val="both"/>
        <w:rPr>
          <w:rFonts w:asciiTheme="majorHAnsi" w:hAnsiTheme="majorHAnsi"/>
          <w:sz w:val="20"/>
          <w:szCs w:val="20"/>
          <w:highlight w:val="yellow"/>
        </w:rPr>
      </w:pPr>
    </w:p>
    <w:p w14:paraId="3DB913C1" w14:textId="7911E9CB" w:rsidR="00816FDA" w:rsidRPr="00B82928" w:rsidRDefault="00582113" w:rsidP="00816FD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State </w:t>
      </w:r>
      <w:r w:rsidR="00C71EBE">
        <w:rPr>
          <w:rFonts w:asciiTheme="majorHAnsi" w:hAnsiTheme="majorHAnsi"/>
          <w:sz w:val="20"/>
          <w:szCs w:val="20"/>
        </w:rPr>
        <w:t xml:space="preserve">rejected a </w:t>
      </w:r>
      <w:r w:rsidR="005E3E35" w:rsidRPr="00DB7153">
        <w:rPr>
          <w:rFonts w:asciiTheme="majorHAnsi" w:hAnsiTheme="majorHAnsi"/>
          <w:sz w:val="20"/>
          <w:szCs w:val="20"/>
        </w:rPr>
        <w:t xml:space="preserve">breach </w:t>
      </w:r>
      <w:r w:rsidR="00C71EBE">
        <w:rPr>
          <w:rFonts w:asciiTheme="majorHAnsi" w:hAnsiTheme="majorHAnsi"/>
          <w:sz w:val="20"/>
          <w:szCs w:val="20"/>
        </w:rPr>
        <w:t xml:space="preserve">of </w:t>
      </w:r>
      <w:r w:rsidR="005E3E35" w:rsidRPr="00DB7153">
        <w:rPr>
          <w:rFonts w:asciiTheme="majorHAnsi" w:hAnsiTheme="majorHAnsi"/>
          <w:sz w:val="20"/>
          <w:szCs w:val="20"/>
        </w:rPr>
        <w:t xml:space="preserve">the Right of Humane Treatment as it </w:t>
      </w:r>
      <w:r w:rsidR="00C71EBE">
        <w:rPr>
          <w:rFonts w:asciiTheme="majorHAnsi" w:hAnsiTheme="majorHAnsi"/>
          <w:sz w:val="20"/>
          <w:szCs w:val="20"/>
        </w:rPr>
        <w:t>asserted</w:t>
      </w:r>
      <w:r w:rsidR="005E3E35" w:rsidRPr="00DB7153">
        <w:rPr>
          <w:rFonts w:asciiTheme="majorHAnsi" w:hAnsiTheme="majorHAnsi"/>
          <w:sz w:val="20"/>
          <w:szCs w:val="20"/>
        </w:rPr>
        <w:t xml:space="preserve"> that</w:t>
      </w:r>
      <w:r w:rsidR="00DB7153">
        <w:rPr>
          <w:rFonts w:asciiTheme="majorHAnsi" w:hAnsiTheme="majorHAnsi"/>
          <w:sz w:val="20"/>
          <w:szCs w:val="20"/>
        </w:rPr>
        <w:t xml:space="preserve"> </w:t>
      </w:r>
      <w:r w:rsidR="005E3E35" w:rsidRPr="00DB7153">
        <w:rPr>
          <w:rFonts w:asciiTheme="majorHAnsi" w:hAnsiTheme="majorHAnsi"/>
          <w:sz w:val="20"/>
          <w:szCs w:val="20"/>
        </w:rPr>
        <w:t xml:space="preserve">recognizing such violations to the detriment of the next of kin of a person who has disappeared, first </w:t>
      </w:r>
      <w:r w:rsidR="00C71EBE">
        <w:rPr>
          <w:rFonts w:asciiTheme="majorHAnsi" w:hAnsiTheme="majorHAnsi"/>
          <w:sz w:val="20"/>
          <w:szCs w:val="20"/>
        </w:rPr>
        <w:t>requires determining the existence of a</w:t>
      </w:r>
      <w:r w:rsidR="00343E85" w:rsidRPr="00DB7153">
        <w:rPr>
          <w:rFonts w:asciiTheme="majorHAnsi" w:hAnsiTheme="majorHAnsi"/>
          <w:sz w:val="20"/>
          <w:szCs w:val="20"/>
        </w:rPr>
        <w:t xml:space="preserve"> forced </w:t>
      </w:r>
      <w:r w:rsidR="005E3E35" w:rsidRPr="00DB7153">
        <w:rPr>
          <w:rFonts w:asciiTheme="majorHAnsi" w:hAnsiTheme="majorHAnsi"/>
          <w:sz w:val="20"/>
          <w:szCs w:val="20"/>
        </w:rPr>
        <w:t xml:space="preserve">disappearance, and the State responsibility, which the State </w:t>
      </w:r>
      <w:r w:rsidR="00C71EBE">
        <w:rPr>
          <w:rFonts w:asciiTheme="majorHAnsi" w:hAnsiTheme="majorHAnsi"/>
          <w:sz w:val="20"/>
          <w:szCs w:val="20"/>
        </w:rPr>
        <w:t xml:space="preserve">maintains </w:t>
      </w:r>
      <w:r w:rsidR="005E3E35" w:rsidRPr="00DB7153">
        <w:rPr>
          <w:rFonts w:asciiTheme="majorHAnsi" w:hAnsiTheme="majorHAnsi"/>
          <w:sz w:val="20"/>
          <w:szCs w:val="20"/>
        </w:rPr>
        <w:t xml:space="preserve">are </w:t>
      </w:r>
      <w:r w:rsidR="007843C9" w:rsidRPr="00DB7153">
        <w:rPr>
          <w:rFonts w:asciiTheme="majorHAnsi" w:hAnsiTheme="majorHAnsi"/>
          <w:sz w:val="20"/>
          <w:szCs w:val="20"/>
        </w:rPr>
        <w:t>absent</w:t>
      </w:r>
      <w:r w:rsidR="005E3E35" w:rsidRPr="00DB7153">
        <w:rPr>
          <w:rFonts w:asciiTheme="majorHAnsi" w:hAnsiTheme="majorHAnsi"/>
          <w:sz w:val="20"/>
          <w:szCs w:val="20"/>
        </w:rPr>
        <w:t xml:space="preserve"> in the instant case. </w:t>
      </w:r>
    </w:p>
    <w:p w14:paraId="0037A6AA" w14:textId="77777777" w:rsidR="00CC07A4" w:rsidRPr="00DB7153" w:rsidRDefault="00A654EE"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Ecuador </w:t>
      </w:r>
      <w:r w:rsidR="00816FDA" w:rsidRPr="00DB7153">
        <w:rPr>
          <w:rFonts w:asciiTheme="majorHAnsi" w:hAnsiTheme="majorHAnsi"/>
          <w:sz w:val="20"/>
          <w:szCs w:val="20"/>
        </w:rPr>
        <w:t>alleged</w:t>
      </w:r>
      <w:r w:rsidRPr="00DB7153">
        <w:rPr>
          <w:rFonts w:asciiTheme="majorHAnsi" w:hAnsiTheme="majorHAnsi"/>
          <w:sz w:val="20"/>
          <w:szCs w:val="20"/>
        </w:rPr>
        <w:t xml:space="preserve"> that it did not breach the Rights to a Fair Trial and Judicial Protection because the complaint lodged on November16, 1990</w:t>
      </w:r>
      <w:r w:rsidR="00CD05D1" w:rsidRPr="00DB7153">
        <w:rPr>
          <w:rFonts w:asciiTheme="majorHAnsi" w:hAnsiTheme="majorHAnsi"/>
          <w:sz w:val="20"/>
          <w:szCs w:val="20"/>
        </w:rPr>
        <w:t xml:space="preserve"> triggered</w:t>
      </w:r>
      <w:r w:rsidRPr="00DB7153">
        <w:rPr>
          <w:rFonts w:asciiTheme="majorHAnsi" w:hAnsiTheme="majorHAnsi"/>
          <w:sz w:val="20"/>
          <w:szCs w:val="20"/>
        </w:rPr>
        <w:t xml:space="preserve"> investigations and </w:t>
      </w:r>
      <w:r w:rsidR="00343E85" w:rsidRPr="00DB7153">
        <w:rPr>
          <w:rFonts w:asciiTheme="majorHAnsi" w:hAnsiTheme="majorHAnsi"/>
          <w:sz w:val="20"/>
          <w:szCs w:val="20"/>
        </w:rPr>
        <w:t>a</w:t>
      </w:r>
      <w:r w:rsidR="00816FDA" w:rsidRPr="00DB7153">
        <w:rPr>
          <w:rFonts w:asciiTheme="majorHAnsi" w:hAnsiTheme="majorHAnsi"/>
          <w:sz w:val="20"/>
          <w:szCs w:val="20"/>
        </w:rPr>
        <w:t xml:space="preserve"> </w:t>
      </w:r>
      <w:r w:rsidRPr="00DB7153">
        <w:rPr>
          <w:rFonts w:asciiTheme="majorHAnsi" w:hAnsiTheme="majorHAnsi"/>
          <w:sz w:val="20"/>
          <w:szCs w:val="20"/>
        </w:rPr>
        <w:t xml:space="preserve">search </w:t>
      </w:r>
      <w:r w:rsidR="000F00D1" w:rsidRPr="00DB7153">
        <w:rPr>
          <w:rFonts w:asciiTheme="majorHAnsi" w:hAnsiTheme="majorHAnsi"/>
          <w:sz w:val="20"/>
          <w:szCs w:val="20"/>
        </w:rPr>
        <w:t>by the</w:t>
      </w:r>
      <w:r w:rsidRPr="00DB7153">
        <w:rPr>
          <w:rFonts w:asciiTheme="majorHAnsi" w:hAnsiTheme="majorHAnsi"/>
          <w:sz w:val="20"/>
          <w:szCs w:val="20"/>
        </w:rPr>
        <w:t xml:space="preserve"> competent authorities. </w:t>
      </w:r>
    </w:p>
    <w:p w14:paraId="7201692C"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3B2CBDA3" w14:textId="77777777" w:rsidR="00CC07A4" w:rsidRPr="00DB7153" w:rsidRDefault="00A654EE"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Specifically, the State indicated that once the complaint was received, the National Police Inspector sent a telegram to all the competent administrative </w:t>
      </w:r>
      <w:r w:rsidR="000F00D1" w:rsidRPr="00DB7153">
        <w:rPr>
          <w:rFonts w:asciiTheme="majorHAnsi" w:hAnsiTheme="majorHAnsi"/>
          <w:sz w:val="20"/>
          <w:szCs w:val="20"/>
        </w:rPr>
        <w:t>authorities ordering</w:t>
      </w:r>
      <w:r w:rsidRPr="00DB7153">
        <w:rPr>
          <w:rFonts w:asciiTheme="majorHAnsi" w:hAnsiTheme="majorHAnsi"/>
          <w:sz w:val="20"/>
          <w:szCs w:val="20"/>
        </w:rPr>
        <w:t xml:space="preserve"> to start the search </w:t>
      </w:r>
      <w:r w:rsidR="000F00D1" w:rsidRPr="00DB7153">
        <w:rPr>
          <w:rFonts w:asciiTheme="majorHAnsi" w:hAnsiTheme="majorHAnsi"/>
          <w:sz w:val="20"/>
          <w:szCs w:val="20"/>
        </w:rPr>
        <w:t>of the</w:t>
      </w:r>
      <w:r w:rsidRPr="00DB7153">
        <w:rPr>
          <w:rFonts w:asciiTheme="majorHAnsi" w:hAnsiTheme="majorHAnsi"/>
          <w:sz w:val="20"/>
          <w:szCs w:val="20"/>
        </w:rPr>
        <w:t xml:space="preserve"> </w:t>
      </w:r>
      <w:r w:rsidR="000F00D1" w:rsidRPr="00DB7153">
        <w:rPr>
          <w:rFonts w:asciiTheme="majorHAnsi" w:hAnsiTheme="majorHAnsi"/>
          <w:sz w:val="20"/>
          <w:szCs w:val="20"/>
        </w:rPr>
        <w:t xml:space="preserve">disappeared person. Said request </w:t>
      </w:r>
      <w:r w:rsidRPr="00DB7153">
        <w:rPr>
          <w:rFonts w:asciiTheme="majorHAnsi" w:hAnsiTheme="majorHAnsi"/>
          <w:sz w:val="20"/>
          <w:szCs w:val="20"/>
        </w:rPr>
        <w:t xml:space="preserve">was reiterated on December 17, </w:t>
      </w:r>
      <w:r w:rsidR="00CC07A4" w:rsidRPr="00DB7153">
        <w:rPr>
          <w:rFonts w:asciiTheme="majorHAnsi" w:hAnsiTheme="majorHAnsi"/>
          <w:sz w:val="20"/>
          <w:szCs w:val="20"/>
        </w:rPr>
        <w:t>1990.</w:t>
      </w:r>
    </w:p>
    <w:p w14:paraId="3E73F9CC" w14:textId="77777777" w:rsidR="00CC07A4" w:rsidRPr="00DB7153" w:rsidRDefault="00CC07A4" w:rsidP="00CC07A4">
      <w:pPr>
        <w:tabs>
          <w:tab w:val="left" w:pos="1440"/>
        </w:tabs>
        <w:jc w:val="both"/>
        <w:rPr>
          <w:rFonts w:asciiTheme="majorHAnsi" w:hAnsiTheme="majorHAnsi"/>
          <w:sz w:val="20"/>
          <w:szCs w:val="20"/>
        </w:rPr>
      </w:pPr>
    </w:p>
    <w:p w14:paraId="0242C9F3" w14:textId="09992571" w:rsidR="00CC07A4" w:rsidRPr="00DB7153" w:rsidRDefault="00A654EE"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State pointed out that th</w:t>
      </w:r>
      <w:r w:rsidR="000F00D1" w:rsidRPr="00DB7153">
        <w:rPr>
          <w:rFonts w:asciiTheme="majorHAnsi" w:hAnsiTheme="majorHAnsi"/>
          <w:sz w:val="20"/>
          <w:szCs w:val="20"/>
        </w:rPr>
        <w:t xml:space="preserve">e Police interviewed relatives </w:t>
      </w:r>
      <w:r w:rsidRPr="00DB7153">
        <w:rPr>
          <w:rFonts w:asciiTheme="majorHAnsi" w:hAnsiTheme="majorHAnsi"/>
          <w:sz w:val="20"/>
          <w:szCs w:val="20"/>
        </w:rPr>
        <w:t xml:space="preserve">of the disappeared, co-workers, the owner of the </w:t>
      </w:r>
      <w:r w:rsidR="00CD05D1" w:rsidRPr="00DB7153">
        <w:rPr>
          <w:rFonts w:asciiTheme="majorHAnsi" w:hAnsiTheme="majorHAnsi"/>
          <w:sz w:val="20"/>
          <w:szCs w:val="20"/>
        </w:rPr>
        <w:t>discotheque</w:t>
      </w:r>
      <w:r w:rsidR="000F00D1" w:rsidRPr="00DB7153">
        <w:rPr>
          <w:rFonts w:asciiTheme="majorHAnsi" w:hAnsiTheme="majorHAnsi"/>
          <w:sz w:val="20"/>
          <w:szCs w:val="20"/>
        </w:rPr>
        <w:t xml:space="preserve"> where the alleged victim was l</w:t>
      </w:r>
      <w:r w:rsidR="00C71EBE">
        <w:rPr>
          <w:rFonts w:asciiTheme="majorHAnsi" w:hAnsiTheme="majorHAnsi"/>
          <w:sz w:val="20"/>
          <w:szCs w:val="20"/>
        </w:rPr>
        <w:t>ast seen, and the manager of a</w:t>
      </w:r>
      <w:r w:rsidR="000F00D1" w:rsidRPr="00DB7153">
        <w:rPr>
          <w:rFonts w:asciiTheme="majorHAnsi" w:hAnsiTheme="majorHAnsi"/>
          <w:sz w:val="20"/>
          <w:szCs w:val="20"/>
        </w:rPr>
        <w:t xml:space="preserve"> restaurant that was located near the discotheque.</w:t>
      </w:r>
      <w:r w:rsidR="00DB7153">
        <w:rPr>
          <w:rFonts w:asciiTheme="majorHAnsi" w:hAnsiTheme="majorHAnsi"/>
          <w:sz w:val="20"/>
          <w:szCs w:val="20"/>
        </w:rPr>
        <w:t xml:space="preserve"> </w:t>
      </w:r>
      <w:r w:rsidR="000F00D1" w:rsidRPr="00DB7153">
        <w:rPr>
          <w:rFonts w:asciiTheme="majorHAnsi" w:hAnsiTheme="majorHAnsi"/>
          <w:sz w:val="20"/>
          <w:szCs w:val="20"/>
        </w:rPr>
        <w:t xml:space="preserve">It also </w:t>
      </w:r>
      <w:r w:rsidR="00971834" w:rsidRPr="00DB7153">
        <w:rPr>
          <w:rFonts w:asciiTheme="majorHAnsi" w:hAnsiTheme="majorHAnsi"/>
          <w:sz w:val="20"/>
          <w:szCs w:val="20"/>
        </w:rPr>
        <w:t>said</w:t>
      </w:r>
      <w:r w:rsidR="000F00D1" w:rsidRPr="00DB7153">
        <w:rPr>
          <w:rFonts w:asciiTheme="majorHAnsi" w:hAnsiTheme="majorHAnsi"/>
          <w:sz w:val="20"/>
          <w:szCs w:val="20"/>
        </w:rPr>
        <w:t xml:space="preserve"> that some </w:t>
      </w:r>
      <w:r w:rsidR="000F00D1" w:rsidRPr="00DB7153">
        <w:rPr>
          <w:rFonts w:asciiTheme="majorHAnsi" w:hAnsiTheme="majorHAnsi"/>
          <w:i/>
          <w:sz w:val="20"/>
          <w:szCs w:val="20"/>
        </w:rPr>
        <w:t>in situ</w:t>
      </w:r>
      <w:r w:rsidR="000F00D1" w:rsidRPr="00DB7153">
        <w:rPr>
          <w:rFonts w:asciiTheme="majorHAnsi" w:hAnsiTheme="majorHAnsi"/>
          <w:sz w:val="20"/>
          <w:szCs w:val="20"/>
        </w:rPr>
        <w:t xml:space="preserve"> inspections were carried out and those who saw the alleged victim the day he was </w:t>
      </w:r>
      <w:r w:rsidR="00971834" w:rsidRPr="00DB7153">
        <w:rPr>
          <w:rFonts w:asciiTheme="majorHAnsi" w:hAnsiTheme="majorHAnsi"/>
          <w:sz w:val="20"/>
          <w:szCs w:val="20"/>
        </w:rPr>
        <w:t>disappeared</w:t>
      </w:r>
      <w:r w:rsidR="000F00D1" w:rsidRPr="00DB7153">
        <w:rPr>
          <w:rFonts w:asciiTheme="majorHAnsi" w:hAnsiTheme="majorHAnsi"/>
          <w:sz w:val="20"/>
          <w:szCs w:val="20"/>
        </w:rPr>
        <w:t xml:space="preserve"> </w:t>
      </w:r>
      <w:r w:rsidR="00CD05D1" w:rsidRPr="00DB7153">
        <w:rPr>
          <w:rFonts w:asciiTheme="majorHAnsi" w:hAnsiTheme="majorHAnsi"/>
          <w:sz w:val="20"/>
          <w:szCs w:val="20"/>
        </w:rPr>
        <w:t>rendered</w:t>
      </w:r>
      <w:r w:rsidR="000F00D1" w:rsidRPr="00DB7153">
        <w:rPr>
          <w:rFonts w:asciiTheme="majorHAnsi" w:hAnsiTheme="majorHAnsi"/>
          <w:sz w:val="20"/>
          <w:szCs w:val="20"/>
        </w:rPr>
        <w:t xml:space="preserve"> statements to the police. </w:t>
      </w:r>
    </w:p>
    <w:p w14:paraId="574A23A7" w14:textId="77777777" w:rsidR="00CC07A4" w:rsidRPr="00DB7153" w:rsidRDefault="00CC07A4" w:rsidP="00CC07A4">
      <w:pPr>
        <w:tabs>
          <w:tab w:val="left" w:pos="1440"/>
        </w:tabs>
        <w:ind w:left="720"/>
        <w:jc w:val="both"/>
        <w:rPr>
          <w:rFonts w:asciiTheme="majorHAnsi" w:hAnsiTheme="majorHAnsi"/>
          <w:sz w:val="20"/>
          <w:szCs w:val="20"/>
        </w:rPr>
      </w:pPr>
    </w:p>
    <w:p w14:paraId="5246963C" w14:textId="27EB017B" w:rsidR="00CC07A4" w:rsidRPr="00DB7153" w:rsidRDefault="00971834"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State noted that, </w:t>
      </w:r>
      <w:proofErr w:type="gramStart"/>
      <w:r w:rsidRPr="00DB7153">
        <w:rPr>
          <w:rFonts w:asciiTheme="majorHAnsi" w:hAnsiTheme="majorHAnsi"/>
          <w:sz w:val="20"/>
          <w:szCs w:val="20"/>
        </w:rPr>
        <w:t>as a consequence</w:t>
      </w:r>
      <w:proofErr w:type="gramEnd"/>
      <w:r w:rsidRPr="00DB7153">
        <w:rPr>
          <w:rFonts w:asciiTheme="majorHAnsi" w:hAnsiTheme="majorHAnsi"/>
          <w:sz w:val="20"/>
          <w:szCs w:val="20"/>
        </w:rPr>
        <w:t xml:space="preserve"> to the inclusion of the alleged victim in the Report of the Truth Commission, an inquiry was launched to </w:t>
      </w:r>
      <w:r w:rsidR="00816FDA" w:rsidRPr="00DB7153">
        <w:rPr>
          <w:rFonts w:asciiTheme="majorHAnsi" w:hAnsiTheme="majorHAnsi"/>
          <w:sz w:val="20"/>
          <w:szCs w:val="20"/>
        </w:rPr>
        <w:t xml:space="preserve">shed light on </w:t>
      </w:r>
      <w:r w:rsidRPr="00DB7153">
        <w:rPr>
          <w:rFonts w:asciiTheme="majorHAnsi" w:hAnsiTheme="majorHAnsi"/>
          <w:sz w:val="20"/>
          <w:szCs w:val="20"/>
        </w:rPr>
        <w:t>the events</w:t>
      </w:r>
      <w:r w:rsidR="00B67ADB" w:rsidRPr="00DB7153">
        <w:rPr>
          <w:rFonts w:asciiTheme="majorHAnsi" w:hAnsiTheme="majorHAnsi"/>
          <w:sz w:val="20"/>
          <w:szCs w:val="20"/>
        </w:rPr>
        <w:t>.</w:t>
      </w:r>
      <w:r w:rsidR="00DB7153">
        <w:rPr>
          <w:rFonts w:asciiTheme="majorHAnsi" w:hAnsiTheme="majorHAnsi"/>
          <w:sz w:val="20"/>
          <w:szCs w:val="20"/>
        </w:rPr>
        <w:t xml:space="preserve"> </w:t>
      </w:r>
      <w:r w:rsidR="00B67ADB" w:rsidRPr="00DB7153">
        <w:rPr>
          <w:rFonts w:asciiTheme="majorHAnsi" w:hAnsiTheme="majorHAnsi"/>
          <w:sz w:val="20"/>
          <w:szCs w:val="20"/>
        </w:rPr>
        <w:t>I</w:t>
      </w:r>
      <w:r w:rsidRPr="00DB7153">
        <w:rPr>
          <w:rFonts w:asciiTheme="majorHAnsi" w:hAnsiTheme="majorHAnsi"/>
          <w:sz w:val="20"/>
          <w:szCs w:val="20"/>
        </w:rPr>
        <w:t xml:space="preserve">n this context, genetic information from Mr. Garzón was </w:t>
      </w:r>
      <w:r w:rsidR="00CD05D1" w:rsidRPr="00DB7153">
        <w:rPr>
          <w:rFonts w:asciiTheme="majorHAnsi" w:hAnsiTheme="majorHAnsi"/>
          <w:sz w:val="20"/>
          <w:szCs w:val="20"/>
        </w:rPr>
        <w:t>taken</w:t>
      </w:r>
      <w:r w:rsidRPr="00DB7153">
        <w:rPr>
          <w:rFonts w:asciiTheme="majorHAnsi" w:hAnsiTheme="majorHAnsi"/>
          <w:sz w:val="20"/>
          <w:szCs w:val="20"/>
        </w:rPr>
        <w:t xml:space="preserve">, genetic information from the mother of the alleged victim </w:t>
      </w:r>
      <w:r w:rsidR="004C0B1B" w:rsidRPr="00DB7153">
        <w:rPr>
          <w:rFonts w:asciiTheme="majorHAnsi" w:hAnsiTheme="majorHAnsi"/>
          <w:sz w:val="20"/>
          <w:szCs w:val="20"/>
        </w:rPr>
        <w:t>-</w:t>
      </w:r>
      <w:r w:rsidR="00CC07A4" w:rsidRPr="00DB7153">
        <w:rPr>
          <w:rFonts w:asciiTheme="majorHAnsi" w:hAnsiTheme="majorHAnsi"/>
          <w:sz w:val="20"/>
          <w:szCs w:val="20"/>
        </w:rPr>
        <w:t>María Clorinda Guzmán</w:t>
      </w:r>
      <w:r w:rsidR="004C0B1B" w:rsidRPr="00DB7153">
        <w:rPr>
          <w:rFonts w:asciiTheme="majorHAnsi" w:hAnsiTheme="majorHAnsi"/>
          <w:sz w:val="20"/>
          <w:szCs w:val="20"/>
        </w:rPr>
        <w:t>-</w:t>
      </w:r>
      <w:r w:rsidR="00CC07A4" w:rsidRPr="00DB7153">
        <w:rPr>
          <w:rFonts w:asciiTheme="majorHAnsi" w:hAnsiTheme="majorHAnsi"/>
          <w:sz w:val="20"/>
          <w:szCs w:val="20"/>
        </w:rPr>
        <w:t xml:space="preserve"> </w:t>
      </w:r>
      <w:r w:rsidR="00C71EBE">
        <w:rPr>
          <w:rFonts w:asciiTheme="majorHAnsi" w:hAnsiTheme="majorHAnsi"/>
          <w:sz w:val="20"/>
          <w:szCs w:val="20"/>
        </w:rPr>
        <w:t>was ob</w:t>
      </w:r>
      <w:r w:rsidRPr="00DB7153">
        <w:rPr>
          <w:rFonts w:asciiTheme="majorHAnsi" w:hAnsiTheme="majorHAnsi"/>
          <w:sz w:val="20"/>
          <w:szCs w:val="20"/>
        </w:rPr>
        <w:t xml:space="preserve">tained, </w:t>
      </w:r>
      <w:r w:rsidR="00C71EBE">
        <w:rPr>
          <w:rFonts w:asciiTheme="majorHAnsi" w:hAnsiTheme="majorHAnsi"/>
          <w:sz w:val="20"/>
          <w:szCs w:val="20"/>
        </w:rPr>
        <w:t>and it</w:t>
      </w:r>
      <w:r w:rsidR="004C0B1B" w:rsidRPr="00DB7153">
        <w:rPr>
          <w:rFonts w:asciiTheme="majorHAnsi" w:hAnsiTheme="majorHAnsi"/>
          <w:sz w:val="20"/>
          <w:szCs w:val="20"/>
        </w:rPr>
        <w:t xml:space="preserve"> acted in</w:t>
      </w:r>
      <w:r w:rsidR="00B67ADB" w:rsidRPr="00DB7153">
        <w:rPr>
          <w:rFonts w:asciiTheme="majorHAnsi" w:hAnsiTheme="majorHAnsi"/>
          <w:sz w:val="20"/>
          <w:szCs w:val="20"/>
        </w:rPr>
        <w:t xml:space="preserve"> </w:t>
      </w:r>
      <w:r w:rsidRPr="00DB7153">
        <w:rPr>
          <w:rFonts w:asciiTheme="majorHAnsi" w:hAnsiTheme="majorHAnsi"/>
          <w:sz w:val="20"/>
          <w:szCs w:val="20"/>
        </w:rPr>
        <w:t xml:space="preserve">collaboration with Interpol, </w:t>
      </w:r>
      <w:r w:rsidRPr="00DB7153">
        <w:rPr>
          <w:rFonts w:asciiTheme="majorHAnsi" w:hAnsiTheme="majorHAnsi"/>
          <w:i/>
          <w:sz w:val="20"/>
          <w:szCs w:val="20"/>
        </w:rPr>
        <w:t>inter alia</w:t>
      </w:r>
      <w:r w:rsidRPr="00DB7153">
        <w:rPr>
          <w:rFonts w:asciiTheme="majorHAnsi" w:hAnsiTheme="majorHAnsi"/>
          <w:sz w:val="20"/>
          <w:szCs w:val="20"/>
        </w:rPr>
        <w:t xml:space="preserve">. </w:t>
      </w:r>
    </w:p>
    <w:p w14:paraId="78FE6119" w14:textId="77777777" w:rsidR="00CC07A4" w:rsidRPr="00DB7153" w:rsidRDefault="00CC07A4" w:rsidP="00CC07A4">
      <w:pPr>
        <w:tabs>
          <w:tab w:val="left" w:pos="1440"/>
        </w:tabs>
        <w:jc w:val="both"/>
        <w:rPr>
          <w:rFonts w:asciiTheme="majorHAnsi" w:hAnsiTheme="majorHAnsi"/>
          <w:sz w:val="20"/>
          <w:szCs w:val="20"/>
        </w:rPr>
      </w:pPr>
    </w:p>
    <w:p w14:paraId="51DFEC19" w14:textId="7116BC50" w:rsidR="00CC07A4" w:rsidRPr="00DB7153" w:rsidRDefault="004657E1"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State </w:t>
      </w:r>
      <w:proofErr w:type="gramStart"/>
      <w:r w:rsidRPr="00DB7153">
        <w:rPr>
          <w:rFonts w:asciiTheme="majorHAnsi" w:hAnsiTheme="majorHAnsi"/>
          <w:sz w:val="20"/>
          <w:szCs w:val="20"/>
        </w:rPr>
        <w:t>made reference</w:t>
      </w:r>
      <w:proofErr w:type="gramEnd"/>
      <w:r w:rsidRPr="00DB7153">
        <w:rPr>
          <w:rFonts w:asciiTheme="majorHAnsi" w:hAnsiTheme="majorHAnsi"/>
          <w:sz w:val="20"/>
          <w:szCs w:val="20"/>
        </w:rPr>
        <w:t xml:space="preserve"> to </w:t>
      </w:r>
      <w:r w:rsidR="004C0B1B" w:rsidRPr="00DB7153">
        <w:rPr>
          <w:rFonts w:asciiTheme="majorHAnsi" w:hAnsiTheme="majorHAnsi"/>
          <w:sz w:val="20"/>
          <w:szCs w:val="20"/>
        </w:rPr>
        <w:t>a new complaint filed by the relatives of the alleged</w:t>
      </w:r>
      <w:r w:rsidR="00DB7153">
        <w:rPr>
          <w:rFonts w:asciiTheme="majorHAnsi" w:hAnsiTheme="majorHAnsi"/>
          <w:sz w:val="20"/>
          <w:szCs w:val="20"/>
        </w:rPr>
        <w:t xml:space="preserve"> </w:t>
      </w:r>
      <w:r w:rsidR="004C0B1B" w:rsidRPr="00DB7153">
        <w:rPr>
          <w:rFonts w:asciiTheme="majorHAnsi" w:hAnsiTheme="majorHAnsi"/>
          <w:sz w:val="20"/>
          <w:szCs w:val="20"/>
        </w:rPr>
        <w:t xml:space="preserve">victim </w:t>
      </w:r>
      <w:r w:rsidRPr="00DB7153">
        <w:rPr>
          <w:rFonts w:asciiTheme="majorHAnsi" w:hAnsiTheme="majorHAnsi"/>
          <w:sz w:val="20"/>
          <w:szCs w:val="20"/>
        </w:rPr>
        <w:t xml:space="preserve">on May 23, </w:t>
      </w:r>
      <w:r w:rsidR="00CC07A4" w:rsidRPr="00DB7153">
        <w:rPr>
          <w:rFonts w:asciiTheme="majorHAnsi" w:hAnsiTheme="majorHAnsi"/>
          <w:sz w:val="20"/>
          <w:szCs w:val="20"/>
        </w:rPr>
        <w:t xml:space="preserve">2013 </w:t>
      </w:r>
      <w:r w:rsidR="004C0B1B" w:rsidRPr="00DB7153">
        <w:rPr>
          <w:rFonts w:asciiTheme="majorHAnsi" w:hAnsiTheme="majorHAnsi"/>
          <w:sz w:val="20"/>
          <w:szCs w:val="20"/>
        </w:rPr>
        <w:t>and</w:t>
      </w:r>
      <w:r w:rsidR="00C71EBE">
        <w:rPr>
          <w:rFonts w:asciiTheme="majorHAnsi" w:hAnsiTheme="majorHAnsi"/>
          <w:sz w:val="20"/>
          <w:szCs w:val="20"/>
        </w:rPr>
        <w:t xml:space="preserve"> indicated that it triggered an</w:t>
      </w:r>
      <w:r w:rsidR="004C0B1B" w:rsidRPr="00DB7153">
        <w:rPr>
          <w:rFonts w:asciiTheme="majorHAnsi" w:hAnsiTheme="majorHAnsi"/>
          <w:sz w:val="20"/>
          <w:szCs w:val="20"/>
        </w:rPr>
        <w:t xml:space="preserve"> </w:t>
      </w:r>
      <w:r w:rsidRPr="00DB7153">
        <w:rPr>
          <w:rFonts w:asciiTheme="majorHAnsi" w:hAnsiTheme="majorHAnsi"/>
          <w:sz w:val="20"/>
          <w:szCs w:val="20"/>
        </w:rPr>
        <w:t xml:space="preserve">inquiry that year, </w:t>
      </w:r>
      <w:r w:rsidR="004C0B1B" w:rsidRPr="00DB7153">
        <w:rPr>
          <w:rFonts w:asciiTheme="majorHAnsi" w:hAnsiTheme="majorHAnsi"/>
          <w:sz w:val="20"/>
          <w:szCs w:val="20"/>
        </w:rPr>
        <w:t>which was</w:t>
      </w:r>
      <w:r w:rsidRPr="00DB7153">
        <w:rPr>
          <w:rFonts w:asciiTheme="majorHAnsi" w:hAnsiTheme="majorHAnsi"/>
          <w:sz w:val="20"/>
          <w:szCs w:val="20"/>
        </w:rPr>
        <w:t xml:space="preserve"> accumulated with the previous one on January 2, 2014</w:t>
      </w:r>
      <w:r w:rsidR="00CC07A4" w:rsidRPr="00DB7153">
        <w:rPr>
          <w:rFonts w:asciiTheme="majorHAnsi" w:hAnsiTheme="majorHAnsi"/>
          <w:sz w:val="20"/>
          <w:szCs w:val="20"/>
        </w:rPr>
        <w:t>.</w:t>
      </w:r>
      <w:r w:rsidR="00DB7153">
        <w:rPr>
          <w:rFonts w:asciiTheme="majorHAnsi" w:hAnsiTheme="majorHAnsi"/>
          <w:sz w:val="20"/>
          <w:szCs w:val="20"/>
        </w:rPr>
        <w:t xml:space="preserve"> </w:t>
      </w:r>
      <w:r w:rsidRPr="00DB7153">
        <w:rPr>
          <w:rFonts w:asciiTheme="majorHAnsi" w:hAnsiTheme="majorHAnsi"/>
          <w:sz w:val="20"/>
          <w:szCs w:val="20"/>
        </w:rPr>
        <w:t xml:space="preserve">Ecuador stated that </w:t>
      </w:r>
      <w:r w:rsidR="004C0B1B" w:rsidRPr="00DB7153">
        <w:rPr>
          <w:rFonts w:asciiTheme="majorHAnsi" w:hAnsiTheme="majorHAnsi"/>
          <w:sz w:val="20"/>
          <w:szCs w:val="20"/>
        </w:rPr>
        <w:t>currently</w:t>
      </w:r>
      <w:r w:rsidRPr="00DB7153">
        <w:rPr>
          <w:rFonts w:asciiTheme="majorHAnsi" w:hAnsiTheme="majorHAnsi"/>
          <w:sz w:val="20"/>
          <w:szCs w:val="20"/>
        </w:rPr>
        <w:t xml:space="preserve"> the investigation is classified but that act</w:t>
      </w:r>
      <w:r w:rsidR="000A0B6B" w:rsidRPr="00DB7153">
        <w:rPr>
          <w:rFonts w:asciiTheme="majorHAnsi" w:hAnsiTheme="majorHAnsi"/>
          <w:sz w:val="20"/>
          <w:szCs w:val="20"/>
        </w:rPr>
        <w:t xml:space="preserve">ions </w:t>
      </w:r>
      <w:r w:rsidR="00C71EBE">
        <w:rPr>
          <w:rFonts w:asciiTheme="majorHAnsi" w:hAnsiTheme="majorHAnsi"/>
          <w:sz w:val="20"/>
          <w:szCs w:val="20"/>
        </w:rPr>
        <w:t>continue</w:t>
      </w:r>
      <w:r w:rsidR="000A0B6B" w:rsidRPr="00DB7153">
        <w:rPr>
          <w:rFonts w:asciiTheme="majorHAnsi" w:hAnsiTheme="majorHAnsi"/>
          <w:sz w:val="20"/>
          <w:szCs w:val="20"/>
        </w:rPr>
        <w:t xml:space="preserve"> to be taken as part of it.</w:t>
      </w:r>
    </w:p>
    <w:p w14:paraId="16716A34" w14:textId="77777777" w:rsidR="00CC07A4" w:rsidRPr="00DB7153" w:rsidRDefault="00CC07A4" w:rsidP="00CC07A4">
      <w:pPr>
        <w:tabs>
          <w:tab w:val="left" w:pos="1440"/>
        </w:tabs>
        <w:jc w:val="both"/>
        <w:rPr>
          <w:rFonts w:asciiTheme="majorHAnsi" w:hAnsiTheme="majorHAnsi"/>
          <w:sz w:val="20"/>
          <w:szCs w:val="20"/>
        </w:rPr>
      </w:pPr>
    </w:p>
    <w:p w14:paraId="18040EAE" w14:textId="06FADC59" w:rsidR="00CC07A4" w:rsidRPr="00DB7153" w:rsidRDefault="004657E1"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Ecuadorian State also </w:t>
      </w:r>
      <w:r w:rsidR="00C71EBE">
        <w:rPr>
          <w:rFonts w:asciiTheme="majorHAnsi" w:hAnsiTheme="majorHAnsi"/>
          <w:sz w:val="20"/>
          <w:szCs w:val="20"/>
        </w:rPr>
        <w:t>refuted</w:t>
      </w:r>
      <w:r w:rsidRPr="00DB7153">
        <w:rPr>
          <w:rFonts w:asciiTheme="majorHAnsi" w:hAnsiTheme="majorHAnsi"/>
          <w:sz w:val="20"/>
          <w:szCs w:val="20"/>
        </w:rPr>
        <w:t xml:space="preserve"> the petitioner’s argument related to the </w:t>
      </w:r>
      <w:r w:rsidR="00166AF5" w:rsidRPr="00DB7153">
        <w:rPr>
          <w:rFonts w:asciiTheme="majorHAnsi" w:hAnsiTheme="majorHAnsi"/>
          <w:sz w:val="20"/>
          <w:szCs w:val="20"/>
        </w:rPr>
        <w:t xml:space="preserve">lack of access to justice suffered by the relatives of the alleged victim, as it stated that remedies -such as </w:t>
      </w:r>
      <w:r w:rsidR="00166AF5" w:rsidRPr="00DB7153">
        <w:rPr>
          <w:rFonts w:asciiTheme="majorHAnsi" w:hAnsiTheme="majorHAnsi"/>
          <w:i/>
          <w:sz w:val="20"/>
          <w:szCs w:val="20"/>
        </w:rPr>
        <w:t>habeas corpus-</w:t>
      </w:r>
      <w:r w:rsidR="00166AF5" w:rsidRPr="00DB7153">
        <w:rPr>
          <w:rFonts w:asciiTheme="majorHAnsi" w:hAnsiTheme="majorHAnsi"/>
          <w:sz w:val="20"/>
          <w:szCs w:val="20"/>
        </w:rPr>
        <w:t xml:space="preserve"> were available </w:t>
      </w:r>
      <w:r w:rsidR="00816FDA" w:rsidRPr="00DB7153">
        <w:rPr>
          <w:rFonts w:asciiTheme="majorHAnsi" w:hAnsiTheme="majorHAnsi"/>
          <w:sz w:val="20"/>
          <w:szCs w:val="20"/>
        </w:rPr>
        <w:t>and instead,</w:t>
      </w:r>
      <w:r w:rsidR="00166AF5" w:rsidRPr="00DB7153">
        <w:rPr>
          <w:rFonts w:asciiTheme="majorHAnsi" w:hAnsiTheme="majorHAnsi"/>
          <w:sz w:val="20"/>
          <w:szCs w:val="20"/>
        </w:rPr>
        <w:t xml:space="preserve"> the relatives refrained from using them.</w:t>
      </w:r>
      <w:r w:rsidR="00DB7153">
        <w:rPr>
          <w:rFonts w:asciiTheme="majorHAnsi" w:hAnsiTheme="majorHAnsi"/>
          <w:sz w:val="20"/>
          <w:szCs w:val="20"/>
        </w:rPr>
        <w:t xml:space="preserve"> </w:t>
      </w:r>
      <w:r w:rsidR="00166AF5" w:rsidRPr="00DB7153">
        <w:rPr>
          <w:rFonts w:asciiTheme="majorHAnsi" w:hAnsiTheme="majorHAnsi"/>
          <w:sz w:val="20"/>
          <w:szCs w:val="20"/>
        </w:rPr>
        <w:t xml:space="preserve">It reiterated that the </w:t>
      </w:r>
      <w:r w:rsidR="00166AF5" w:rsidRPr="00DB7153">
        <w:rPr>
          <w:rFonts w:asciiTheme="majorHAnsi" w:hAnsiTheme="majorHAnsi"/>
          <w:i/>
          <w:sz w:val="20"/>
          <w:szCs w:val="20"/>
        </w:rPr>
        <w:t>habeas corpus</w:t>
      </w:r>
      <w:r w:rsidR="00166AF5" w:rsidRPr="00DB7153">
        <w:rPr>
          <w:rFonts w:asciiTheme="majorHAnsi" w:hAnsiTheme="majorHAnsi"/>
          <w:sz w:val="20"/>
          <w:szCs w:val="20"/>
        </w:rPr>
        <w:t xml:space="preserve"> was </w:t>
      </w:r>
      <w:r w:rsidR="00816FDA" w:rsidRPr="00DB7153">
        <w:rPr>
          <w:rFonts w:asciiTheme="majorHAnsi" w:hAnsiTheme="majorHAnsi"/>
          <w:sz w:val="20"/>
          <w:szCs w:val="20"/>
        </w:rPr>
        <w:t xml:space="preserve">an </w:t>
      </w:r>
      <w:r w:rsidR="00166AF5" w:rsidRPr="00DB7153">
        <w:rPr>
          <w:rFonts w:asciiTheme="majorHAnsi" w:hAnsiTheme="majorHAnsi"/>
          <w:sz w:val="20"/>
          <w:szCs w:val="20"/>
        </w:rPr>
        <w:t xml:space="preserve">adequate and effective </w:t>
      </w:r>
      <w:r w:rsidR="00816FDA" w:rsidRPr="00DB7153">
        <w:rPr>
          <w:rFonts w:asciiTheme="majorHAnsi" w:hAnsiTheme="majorHAnsi"/>
          <w:sz w:val="20"/>
          <w:szCs w:val="20"/>
        </w:rPr>
        <w:t xml:space="preserve">remedy </w:t>
      </w:r>
      <w:r w:rsidR="00166AF5" w:rsidRPr="00DB7153">
        <w:rPr>
          <w:rFonts w:asciiTheme="majorHAnsi" w:hAnsiTheme="majorHAnsi"/>
          <w:sz w:val="20"/>
          <w:szCs w:val="20"/>
        </w:rPr>
        <w:t xml:space="preserve">to determine the whereabouts of the disappeared person. </w:t>
      </w:r>
    </w:p>
    <w:p w14:paraId="6EB3EF1E" w14:textId="77777777" w:rsidR="00CC07A4" w:rsidRPr="00DB7153" w:rsidRDefault="00CC07A4" w:rsidP="00CC07A4">
      <w:pPr>
        <w:tabs>
          <w:tab w:val="left" w:pos="1440"/>
        </w:tabs>
        <w:jc w:val="both"/>
        <w:rPr>
          <w:rFonts w:asciiTheme="majorHAnsi" w:hAnsiTheme="majorHAnsi"/>
          <w:b/>
          <w:sz w:val="20"/>
          <w:szCs w:val="20"/>
        </w:rPr>
      </w:pPr>
    </w:p>
    <w:p w14:paraId="07E93DCD" w14:textId="57FF6666" w:rsidR="00CC07A4" w:rsidRPr="00DB7153" w:rsidRDefault="004E7261"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State sustained that it did not breach its obligation to respect nor did it breach its duty to adopt </w:t>
      </w:r>
      <w:r w:rsidR="009565C3" w:rsidRPr="00DB7153">
        <w:rPr>
          <w:rFonts w:asciiTheme="majorHAnsi" w:hAnsiTheme="majorHAnsi"/>
          <w:sz w:val="20"/>
          <w:szCs w:val="20"/>
        </w:rPr>
        <w:t>domestic legal provisions</w:t>
      </w:r>
      <w:r w:rsidR="00816FDA" w:rsidRPr="00DB7153">
        <w:rPr>
          <w:rFonts w:asciiTheme="majorHAnsi" w:hAnsiTheme="majorHAnsi"/>
          <w:sz w:val="20"/>
          <w:szCs w:val="20"/>
        </w:rPr>
        <w:t>,</w:t>
      </w:r>
      <w:r w:rsidR="009565C3" w:rsidRPr="00DB7153">
        <w:rPr>
          <w:rFonts w:asciiTheme="majorHAnsi" w:hAnsiTheme="majorHAnsi"/>
          <w:sz w:val="20"/>
          <w:szCs w:val="20"/>
        </w:rPr>
        <w:t xml:space="preserve"> for in this case the elements </w:t>
      </w:r>
      <w:r w:rsidR="00816FDA" w:rsidRPr="00DB7153">
        <w:rPr>
          <w:rFonts w:asciiTheme="majorHAnsi" w:hAnsiTheme="majorHAnsi"/>
          <w:sz w:val="20"/>
          <w:szCs w:val="20"/>
        </w:rPr>
        <w:t xml:space="preserve">that constitute a </w:t>
      </w:r>
      <w:r w:rsidR="009565C3" w:rsidRPr="00DB7153">
        <w:rPr>
          <w:rFonts w:asciiTheme="majorHAnsi" w:hAnsiTheme="majorHAnsi"/>
          <w:sz w:val="20"/>
          <w:szCs w:val="20"/>
        </w:rPr>
        <w:t>forced disappearance are absent.</w:t>
      </w:r>
      <w:r w:rsidR="00DB7153">
        <w:rPr>
          <w:rFonts w:asciiTheme="majorHAnsi" w:hAnsiTheme="majorHAnsi"/>
          <w:sz w:val="20"/>
          <w:szCs w:val="20"/>
        </w:rPr>
        <w:t xml:space="preserve"> </w:t>
      </w:r>
    </w:p>
    <w:p w14:paraId="19F4842B" w14:textId="77777777" w:rsidR="00CC07A4" w:rsidRPr="00DB7153" w:rsidRDefault="00CC07A4" w:rsidP="00CC07A4">
      <w:pPr>
        <w:tabs>
          <w:tab w:val="left" w:pos="1440"/>
        </w:tabs>
        <w:jc w:val="both"/>
        <w:rPr>
          <w:rFonts w:asciiTheme="majorHAnsi" w:hAnsiTheme="majorHAnsi"/>
          <w:b/>
          <w:sz w:val="20"/>
          <w:szCs w:val="20"/>
        </w:rPr>
      </w:pPr>
    </w:p>
    <w:p w14:paraId="547F1CEB" w14:textId="6561C3A8" w:rsidR="00CC07A4" w:rsidRPr="00DB7153" w:rsidRDefault="009565C3"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Ecuador alle</w:t>
      </w:r>
      <w:r w:rsidR="0017505F" w:rsidRPr="00DB7153">
        <w:rPr>
          <w:rFonts w:asciiTheme="majorHAnsi" w:hAnsiTheme="majorHAnsi"/>
          <w:sz w:val="20"/>
          <w:szCs w:val="20"/>
        </w:rPr>
        <w:t xml:space="preserve">ged that it did not breach Article I </w:t>
      </w:r>
      <w:r w:rsidRPr="00DB7153">
        <w:rPr>
          <w:rFonts w:asciiTheme="majorHAnsi" w:hAnsiTheme="majorHAnsi"/>
          <w:sz w:val="20"/>
          <w:szCs w:val="20"/>
        </w:rPr>
        <w:t xml:space="preserve">of the Inter-American Convention on Forced Disappearance of Persons, </w:t>
      </w:r>
      <w:r w:rsidR="0017505F" w:rsidRPr="00DB7153">
        <w:rPr>
          <w:rFonts w:asciiTheme="majorHAnsi" w:hAnsiTheme="majorHAnsi"/>
          <w:sz w:val="20"/>
          <w:szCs w:val="20"/>
        </w:rPr>
        <w:t xml:space="preserve">as the events of this case do not constitute forced disappearance </w:t>
      </w:r>
      <w:r w:rsidR="005F5D5A" w:rsidRPr="00DB7153">
        <w:rPr>
          <w:rFonts w:asciiTheme="majorHAnsi" w:hAnsiTheme="majorHAnsi"/>
          <w:sz w:val="20"/>
          <w:szCs w:val="20"/>
        </w:rPr>
        <w:t>of persons</w:t>
      </w:r>
      <w:r w:rsidR="0017505F" w:rsidRPr="00DB7153">
        <w:rPr>
          <w:rFonts w:asciiTheme="majorHAnsi" w:hAnsiTheme="majorHAnsi"/>
          <w:sz w:val="20"/>
          <w:szCs w:val="20"/>
        </w:rPr>
        <w:t xml:space="preserve"> and, in any case, said Treaty had not </w:t>
      </w:r>
      <w:r w:rsidR="005F5D5A" w:rsidRPr="00DB7153">
        <w:rPr>
          <w:rFonts w:asciiTheme="majorHAnsi" w:hAnsiTheme="majorHAnsi"/>
          <w:sz w:val="20"/>
          <w:szCs w:val="20"/>
        </w:rPr>
        <w:t>entered into</w:t>
      </w:r>
      <w:r w:rsidR="0017505F" w:rsidRPr="00DB7153">
        <w:rPr>
          <w:rFonts w:asciiTheme="majorHAnsi" w:hAnsiTheme="majorHAnsi"/>
          <w:sz w:val="20"/>
          <w:szCs w:val="20"/>
        </w:rPr>
        <w:t xml:space="preserve"> force at the time of the events.</w:t>
      </w:r>
      <w:r w:rsidR="00DB7153">
        <w:rPr>
          <w:rFonts w:asciiTheme="majorHAnsi" w:hAnsiTheme="majorHAnsi"/>
          <w:sz w:val="20"/>
          <w:szCs w:val="20"/>
        </w:rPr>
        <w:t xml:space="preserve"> </w:t>
      </w:r>
    </w:p>
    <w:p w14:paraId="2B853F29"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b/>
          <w:sz w:val="20"/>
          <w:szCs w:val="20"/>
        </w:rPr>
      </w:pPr>
    </w:p>
    <w:p w14:paraId="31D4CEEE" w14:textId="651951F4" w:rsidR="00CC07A4" w:rsidRPr="00DB7153" w:rsidRDefault="00CC07A4"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Final</w:t>
      </w:r>
      <w:r w:rsidR="0017505F" w:rsidRPr="00DB7153">
        <w:rPr>
          <w:rFonts w:asciiTheme="majorHAnsi" w:hAnsiTheme="majorHAnsi"/>
          <w:sz w:val="20"/>
          <w:szCs w:val="20"/>
        </w:rPr>
        <w:t xml:space="preserve">ly, the State mentioned that it has a mechanism for </w:t>
      </w:r>
      <w:r w:rsidR="005F5D5A" w:rsidRPr="00DB7153">
        <w:rPr>
          <w:rFonts w:asciiTheme="majorHAnsi" w:hAnsiTheme="majorHAnsi"/>
          <w:sz w:val="20"/>
          <w:szCs w:val="20"/>
        </w:rPr>
        <w:t>victim’s</w:t>
      </w:r>
      <w:r w:rsidR="0017505F" w:rsidRPr="00DB7153">
        <w:rPr>
          <w:rFonts w:asciiTheme="majorHAnsi" w:hAnsiTheme="majorHAnsi"/>
          <w:sz w:val="20"/>
          <w:szCs w:val="20"/>
        </w:rPr>
        <w:t xml:space="preserve"> reparation </w:t>
      </w:r>
      <w:r w:rsidR="005F5D5A" w:rsidRPr="00DB7153">
        <w:rPr>
          <w:rFonts w:asciiTheme="majorHAnsi" w:hAnsiTheme="majorHAnsi"/>
          <w:sz w:val="20"/>
          <w:szCs w:val="20"/>
        </w:rPr>
        <w:t>that is</w:t>
      </w:r>
      <w:r w:rsidR="0017505F" w:rsidRPr="00DB7153">
        <w:rPr>
          <w:rFonts w:asciiTheme="majorHAnsi" w:hAnsiTheme="majorHAnsi"/>
          <w:sz w:val="20"/>
          <w:szCs w:val="20"/>
        </w:rPr>
        <w:t xml:space="preserve"> </w:t>
      </w:r>
      <w:r w:rsidR="005F5D5A" w:rsidRPr="00DB7153">
        <w:rPr>
          <w:rFonts w:asciiTheme="majorHAnsi" w:hAnsiTheme="majorHAnsi"/>
          <w:sz w:val="20"/>
          <w:szCs w:val="20"/>
        </w:rPr>
        <w:t>adequate in</w:t>
      </w:r>
      <w:r w:rsidR="0017505F" w:rsidRPr="00DB7153">
        <w:rPr>
          <w:rFonts w:asciiTheme="majorHAnsi" w:hAnsiTheme="majorHAnsi"/>
          <w:sz w:val="20"/>
          <w:szCs w:val="20"/>
        </w:rPr>
        <w:t xml:space="preserve"> this case</w:t>
      </w:r>
      <w:r w:rsidR="005F5D5A" w:rsidRPr="00DB7153">
        <w:rPr>
          <w:rFonts w:asciiTheme="majorHAnsi" w:hAnsiTheme="majorHAnsi"/>
          <w:sz w:val="20"/>
          <w:szCs w:val="20"/>
        </w:rPr>
        <w:t>.</w:t>
      </w:r>
      <w:r w:rsidR="00DB7153">
        <w:rPr>
          <w:rFonts w:asciiTheme="majorHAnsi" w:hAnsiTheme="majorHAnsi"/>
          <w:sz w:val="20"/>
          <w:szCs w:val="20"/>
        </w:rPr>
        <w:t xml:space="preserve"> </w:t>
      </w:r>
      <w:r w:rsidR="005F5D5A" w:rsidRPr="00DB7153">
        <w:rPr>
          <w:rFonts w:asciiTheme="majorHAnsi" w:hAnsiTheme="majorHAnsi"/>
          <w:sz w:val="20"/>
          <w:szCs w:val="20"/>
        </w:rPr>
        <w:t xml:space="preserve">Based on that, on </w:t>
      </w:r>
      <w:r w:rsidR="0017505F" w:rsidRPr="00DB7153">
        <w:rPr>
          <w:rFonts w:asciiTheme="majorHAnsi" w:hAnsiTheme="majorHAnsi"/>
          <w:sz w:val="20"/>
          <w:szCs w:val="20"/>
        </w:rPr>
        <w:t xml:space="preserve">the </w:t>
      </w:r>
      <w:r w:rsidR="005F5D5A" w:rsidRPr="00DB7153">
        <w:rPr>
          <w:rFonts w:asciiTheme="majorHAnsi" w:hAnsiTheme="majorHAnsi"/>
          <w:sz w:val="20"/>
          <w:szCs w:val="20"/>
        </w:rPr>
        <w:t>principle of</w:t>
      </w:r>
      <w:r w:rsidR="0017505F" w:rsidRPr="00DB7153">
        <w:rPr>
          <w:rFonts w:asciiTheme="majorHAnsi" w:hAnsiTheme="majorHAnsi"/>
          <w:sz w:val="20"/>
          <w:szCs w:val="20"/>
        </w:rPr>
        <w:t xml:space="preserve"> complementarity, and </w:t>
      </w:r>
      <w:r w:rsidR="005F5D5A" w:rsidRPr="00DB7153">
        <w:rPr>
          <w:rFonts w:asciiTheme="majorHAnsi" w:hAnsiTheme="majorHAnsi"/>
          <w:sz w:val="20"/>
          <w:szCs w:val="20"/>
        </w:rPr>
        <w:t xml:space="preserve">on </w:t>
      </w:r>
      <w:r w:rsidR="0017505F" w:rsidRPr="00DB7153">
        <w:rPr>
          <w:rFonts w:asciiTheme="majorHAnsi" w:hAnsiTheme="majorHAnsi"/>
          <w:sz w:val="20"/>
          <w:szCs w:val="20"/>
        </w:rPr>
        <w:t>the Inter</w:t>
      </w:r>
      <w:r w:rsidR="005F5D5A" w:rsidRPr="00DB7153">
        <w:rPr>
          <w:rFonts w:asciiTheme="majorHAnsi" w:hAnsiTheme="majorHAnsi"/>
          <w:sz w:val="20"/>
          <w:szCs w:val="20"/>
        </w:rPr>
        <w:t xml:space="preserve">-American Court’s jurisprudence, Ecuador alleged that the </w:t>
      </w:r>
      <w:r w:rsidR="0017505F" w:rsidRPr="00DB7153">
        <w:rPr>
          <w:rFonts w:asciiTheme="majorHAnsi" w:hAnsiTheme="majorHAnsi"/>
          <w:sz w:val="20"/>
          <w:szCs w:val="20"/>
        </w:rPr>
        <w:t>IACHR should establish that it</w:t>
      </w:r>
      <w:r w:rsidR="005F5D5A" w:rsidRPr="00DB7153">
        <w:rPr>
          <w:rFonts w:asciiTheme="majorHAnsi" w:hAnsiTheme="majorHAnsi"/>
          <w:sz w:val="20"/>
          <w:szCs w:val="20"/>
        </w:rPr>
        <w:t xml:space="preserve"> lack</w:t>
      </w:r>
      <w:r w:rsidR="00343E85" w:rsidRPr="00DB7153">
        <w:rPr>
          <w:rFonts w:asciiTheme="majorHAnsi" w:hAnsiTheme="majorHAnsi"/>
          <w:sz w:val="20"/>
          <w:szCs w:val="20"/>
        </w:rPr>
        <w:t>s</w:t>
      </w:r>
      <w:r w:rsidR="0017505F" w:rsidRPr="00DB7153">
        <w:rPr>
          <w:rFonts w:asciiTheme="majorHAnsi" w:hAnsiTheme="majorHAnsi"/>
          <w:sz w:val="20"/>
          <w:szCs w:val="20"/>
        </w:rPr>
        <w:t xml:space="preserve"> jurisdiction to hear this case, as the </w:t>
      </w:r>
      <w:r w:rsidR="004A1101" w:rsidRPr="00DB7153">
        <w:rPr>
          <w:rFonts w:asciiTheme="majorHAnsi" w:hAnsiTheme="majorHAnsi"/>
          <w:sz w:val="20"/>
          <w:szCs w:val="20"/>
        </w:rPr>
        <w:t>Commission’s intervention</w:t>
      </w:r>
      <w:r w:rsidR="0017505F" w:rsidRPr="00DB7153">
        <w:rPr>
          <w:rFonts w:asciiTheme="majorHAnsi" w:hAnsiTheme="majorHAnsi"/>
          <w:sz w:val="20"/>
          <w:szCs w:val="20"/>
        </w:rPr>
        <w:t xml:space="preserve"> would risk the reparation proceedings implemented by the </w:t>
      </w:r>
      <w:r w:rsidR="00CB10AA" w:rsidRPr="00DB7153">
        <w:rPr>
          <w:rFonts w:asciiTheme="majorHAnsi" w:hAnsiTheme="majorHAnsi"/>
          <w:sz w:val="20"/>
          <w:szCs w:val="20"/>
        </w:rPr>
        <w:t xml:space="preserve">Law </w:t>
      </w:r>
      <w:r w:rsidR="000A0B6B" w:rsidRPr="00DB7153">
        <w:rPr>
          <w:rFonts w:asciiTheme="majorHAnsi" w:hAnsiTheme="majorHAnsi"/>
          <w:sz w:val="20"/>
          <w:szCs w:val="20"/>
        </w:rPr>
        <w:t>for Reparation for V</w:t>
      </w:r>
      <w:r w:rsidR="0017505F" w:rsidRPr="00DB7153">
        <w:rPr>
          <w:rFonts w:asciiTheme="majorHAnsi" w:hAnsiTheme="majorHAnsi"/>
          <w:sz w:val="20"/>
          <w:szCs w:val="20"/>
        </w:rPr>
        <w:t>ictim</w:t>
      </w:r>
      <w:r w:rsidR="000A0B6B" w:rsidRPr="00DB7153">
        <w:rPr>
          <w:rFonts w:asciiTheme="majorHAnsi" w:hAnsiTheme="majorHAnsi"/>
          <w:sz w:val="20"/>
          <w:szCs w:val="20"/>
        </w:rPr>
        <w:t>s</w:t>
      </w:r>
      <w:r w:rsidR="0017505F" w:rsidRPr="00DB7153">
        <w:rPr>
          <w:rFonts w:asciiTheme="majorHAnsi" w:hAnsiTheme="majorHAnsi"/>
          <w:sz w:val="20"/>
          <w:szCs w:val="20"/>
        </w:rPr>
        <w:t xml:space="preserve">. </w:t>
      </w:r>
    </w:p>
    <w:p w14:paraId="4C133B6E"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18DBC2EE" w14:textId="4CA3F268" w:rsidR="00CC07A4" w:rsidRPr="00DB7153" w:rsidRDefault="003243F0" w:rsidP="00CC07A4">
      <w:pPr>
        <w:pStyle w:val="Ttulo1"/>
        <w:ind w:left="720" w:firstLine="0"/>
        <w:jc w:val="left"/>
        <w:rPr>
          <w:lang w:val="en-US"/>
        </w:rPr>
      </w:pPr>
      <w:bookmarkStart w:id="11" w:name="_Toc477355549"/>
      <w:r>
        <w:rPr>
          <w:lang w:val="en-US"/>
        </w:rPr>
        <w:t>ESTABLISHED</w:t>
      </w:r>
      <w:r w:rsidR="005F5D5A" w:rsidRPr="00DB7153">
        <w:rPr>
          <w:lang w:val="en-US"/>
        </w:rPr>
        <w:t xml:space="preserve"> FACTS</w:t>
      </w:r>
      <w:bookmarkEnd w:id="11"/>
    </w:p>
    <w:p w14:paraId="41D1E161" w14:textId="77777777" w:rsidR="00CC07A4" w:rsidRPr="00DB7153" w:rsidRDefault="00CC07A4" w:rsidP="00CC07A4">
      <w:pPr>
        <w:rPr>
          <w:rFonts w:asciiTheme="majorHAnsi" w:hAnsiTheme="majorHAnsi"/>
          <w:sz w:val="20"/>
          <w:szCs w:val="20"/>
        </w:rPr>
      </w:pPr>
    </w:p>
    <w:p w14:paraId="2BC01391" w14:textId="41B9D50D" w:rsidR="00CC07A4" w:rsidRPr="00B82928" w:rsidRDefault="00CB10AA" w:rsidP="00B8292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Commission </w:t>
      </w:r>
      <w:r w:rsidR="009227D1" w:rsidRPr="00DB7153">
        <w:rPr>
          <w:rFonts w:asciiTheme="majorHAnsi" w:hAnsiTheme="majorHAnsi"/>
          <w:sz w:val="20"/>
          <w:szCs w:val="20"/>
        </w:rPr>
        <w:t>considers it pertinent</w:t>
      </w:r>
      <w:r w:rsidRPr="00DB7153">
        <w:rPr>
          <w:rFonts w:asciiTheme="majorHAnsi" w:hAnsiTheme="majorHAnsi"/>
          <w:sz w:val="20"/>
          <w:szCs w:val="20"/>
        </w:rPr>
        <w:t xml:space="preserve"> to </w:t>
      </w:r>
      <w:r w:rsidR="006075CC" w:rsidRPr="00DB7153">
        <w:rPr>
          <w:rFonts w:asciiTheme="majorHAnsi" w:hAnsiTheme="majorHAnsi"/>
          <w:sz w:val="20"/>
          <w:szCs w:val="20"/>
        </w:rPr>
        <w:t>recall</w:t>
      </w:r>
      <w:r w:rsidR="00403891" w:rsidRPr="00DB7153">
        <w:rPr>
          <w:rFonts w:asciiTheme="majorHAnsi" w:hAnsiTheme="majorHAnsi"/>
          <w:sz w:val="20"/>
          <w:szCs w:val="20"/>
        </w:rPr>
        <w:t xml:space="preserve"> that the jurisprudence of the Inter-American System</w:t>
      </w:r>
      <w:r w:rsidR="006075CC" w:rsidRPr="00DB7153">
        <w:rPr>
          <w:rFonts w:asciiTheme="majorHAnsi" w:hAnsiTheme="majorHAnsi"/>
          <w:sz w:val="20"/>
          <w:szCs w:val="20"/>
        </w:rPr>
        <w:t xml:space="preserve"> has established that</w:t>
      </w:r>
      <w:r w:rsidR="00C71EBE">
        <w:rPr>
          <w:rFonts w:asciiTheme="majorHAnsi" w:hAnsiTheme="majorHAnsi"/>
          <w:sz w:val="20"/>
          <w:szCs w:val="20"/>
        </w:rPr>
        <w:t>,</w:t>
      </w:r>
      <w:r w:rsidR="006075CC" w:rsidRPr="00DB7153">
        <w:rPr>
          <w:rFonts w:asciiTheme="majorHAnsi" w:hAnsiTheme="majorHAnsi"/>
          <w:sz w:val="20"/>
          <w:szCs w:val="20"/>
        </w:rPr>
        <w:t xml:space="preserve"> for an international </w:t>
      </w:r>
      <w:r w:rsidR="00C71EBE">
        <w:rPr>
          <w:rFonts w:asciiTheme="majorHAnsi" w:hAnsiTheme="majorHAnsi"/>
          <w:sz w:val="20"/>
          <w:szCs w:val="20"/>
        </w:rPr>
        <w:t>tribunal,</w:t>
      </w:r>
      <w:r w:rsidR="006075CC" w:rsidRPr="00DB7153">
        <w:rPr>
          <w:rFonts w:asciiTheme="majorHAnsi" w:hAnsiTheme="majorHAnsi"/>
          <w:sz w:val="20"/>
          <w:szCs w:val="20"/>
        </w:rPr>
        <w:t xml:space="preserve"> the</w:t>
      </w:r>
      <w:r w:rsidR="00403891" w:rsidRPr="00DB7153">
        <w:rPr>
          <w:rFonts w:asciiTheme="majorHAnsi" w:hAnsiTheme="majorHAnsi"/>
          <w:sz w:val="20"/>
          <w:szCs w:val="20"/>
        </w:rPr>
        <w:t xml:space="preserve"> </w:t>
      </w:r>
      <w:r w:rsidR="006075CC" w:rsidRPr="00DB7153">
        <w:rPr>
          <w:rFonts w:asciiTheme="majorHAnsi" w:hAnsiTheme="majorHAnsi"/>
          <w:sz w:val="20"/>
          <w:szCs w:val="20"/>
        </w:rPr>
        <w:t>criteria for assessing evidence</w:t>
      </w:r>
      <w:r w:rsidR="00403891" w:rsidRPr="00DB7153">
        <w:rPr>
          <w:rFonts w:asciiTheme="majorHAnsi" w:hAnsiTheme="majorHAnsi"/>
          <w:sz w:val="20"/>
          <w:szCs w:val="20"/>
        </w:rPr>
        <w:t xml:space="preserve"> are less </w:t>
      </w:r>
      <w:r w:rsidR="006075CC" w:rsidRPr="00DB7153">
        <w:rPr>
          <w:rFonts w:asciiTheme="majorHAnsi" w:hAnsiTheme="majorHAnsi"/>
          <w:sz w:val="20"/>
          <w:szCs w:val="20"/>
        </w:rPr>
        <w:t>rigid than under</w:t>
      </w:r>
      <w:r w:rsidR="00403891" w:rsidRPr="00DB7153">
        <w:rPr>
          <w:rFonts w:asciiTheme="majorHAnsi" w:hAnsiTheme="majorHAnsi"/>
          <w:sz w:val="20"/>
          <w:szCs w:val="20"/>
        </w:rPr>
        <w:t xml:space="preserve"> </w:t>
      </w:r>
      <w:r w:rsidR="009227D1" w:rsidRPr="00DB7153">
        <w:rPr>
          <w:rFonts w:asciiTheme="majorHAnsi" w:hAnsiTheme="majorHAnsi"/>
          <w:sz w:val="20"/>
          <w:szCs w:val="20"/>
        </w:rPr>
        <w:t xml:space="preserve">domestic legal systems and has stated that it can </w:t>
      </w:r>
      <w:r w:rsidR="00403891" w:rsidRPr="00DB7153">
        <w:rPr>
          <w:rFonts w:asciiTheme="majorHAnsi" w:hAnsiTheme="majorHAnsi"/>
          <w:sz w:val="20"/>
          <w:szCs w:val="20"/>
        </w:rPr>
        <w:t>“</w:t>
      </w:r>
      <w:r w:rsidR="009227D1" w:rsidRPr="00DB7153">
        <w:rPr>
          <w:rFonts w:asciiTheme="majorHAnsi" w:hAnsiTheme="majorHAnsi"/>
          <w:sz w:val="20"/>
          <w:szCs w:val="20"/>
        </w:rPr>
        <w:t>assess</w:t>
      </w:r>
      <w:r w:rsidR="00403891" w:rsidRPr="00DB7153">
        <w:rPr>
          <w:rFonts w:asciiTheme="majorHAnsi" w:hAnsiTheme="majorHAnsi"/>
          <w:sz w:val="20"/>
          <w:szCs w:val="20"/>
        </w:rPr>
        <w:t xml:space="preserve"> the evidence freely.”</w:t>
      </w:r>
      <w:r w:rsidR="00403891" w:rsidRPr="00DB7153">
        <w:rPr>
          <w:rFonts w:asciiTheme="majorHAnsi" w:hAnsiTheme="majorHAnsi"/>
          <w:sz w:val="20"/>
          <w:szCs w:val="20"/>
          <w:vertAlign w:val="superscript"/>
        </w:rPr>
        <w:footnoteReference w:id="3"/>
      </w:r>
      <w:r w:rsidR="00DB7153">
        <w:rPr>
          <w:rFonts w:asciiTheme="majorHAnsi" w:hAnsiTheme="majorHAnsi"/>
          <w:sz w:val="20"/>
          <w:szCs w:val="20"/>
        </w:rPr>
        <w:t xml:space="preserve"> </w:t>
      </w:r>
      <w:r w:rsidR="00C71EBE">
        <w:rPr>
          <w:rFonts w:asciiTheme="majorHAnsi" w:hAnsiTheme="majorHAnsi"/>
          <w:sz w:val="20"/>
          <w:szCs w:val="20"/>
        </w:rPr>
        <w:t xml:space="preserve">In </w:t>
      </w:r>
      <w:r w:rsidR="006075CC" w:rsidRPr="00DB7153">
        <w:rPr>
          <w:rFonts w:asciiTheme="majorHAnsi" w:hAnsiTheme="majorHAnsi"/>
          <w:sz w:val="20"/>
          <w:szCs w:val="20"/>
        </w:rPr>
        <w:t>that respect,</w:t>
      </w:r>
      <w:r w:rsidR="00B82928">
        <w:rPr>
          <w:rFonts w:asciiTheme="majorHAnsi" w:hAnsiTheme="majorHAnsi"/>
          <w:sz w:val="20"/>
          <w:szCs w:val="20"/>
        </w:rPr>
        <w:t xml:space="preserve"> both the Commission and the Inter-American Court have said that it</w:t>
      </w:r>
      <w:r w:rsidR="009227D1" w:rsidRPr="00B82928">
        <w:rPr>
          <w:rFonts w:asciiTheme="majorHAnsi" w:hAnsiTheme="majorHAnsi"/>
          <w:sz w:val="20"/>
          <w:szCs w:val="20"/>
        </w:rPr>
        <w:t xml:space="preserve"> “must apply an assessment of the evidence that takes into account the gravity of attributing international responsibility to a State and that, despite this, is able to create confidence in the truth of the facts that have been alleged.”</w:t>
      </w:r>
      <w:r w:rsidR="009227D1" w:rsidRPr="00DB7153">
        <w:rPr>
          <w:rFonts w:asciiTheme="majorHAnsi" w:hAnsiTheme="majorHAnsi"/>
          <w:sz w:val="20"/>
          <w:szCs w:val="20"/>
          <w:vertAlign w:val="superscript"/>
        </w:rPr>
        <w:footnoteReference w:id="4"/>
      </w:r>
      <w:r w:rsidR="00DB7153" w:rsidRPr="00B82928">
        <w:rPr>
          <w:rFonts w:asciiTheme="majorHAnsi" w:hAnsiTheme="majorHAnsi"/>
          <w:sz w:val="20"/>
          <w:szCs w:val="20"/>
          <w:vertAlign w:val="superscript"/>
        </w:rPr>
        <w:t xml:space="preserve"> </w:t>
      </w:r>
      <w:r w:rsidR="009227D1" w:rsidRPr="00B82928">
        <w:rPr>
          <w:rFonts w:asciiTheme="majorHAnsi" w:hAnsiTheme="majorHAnsi"/>
          <w:sz w:val="20"/>
          <w:szCs w:val="20"/>
        </w:rPr>
        <w:t xml:space="preserve"> The Court has established that “it is legitimate to use circumstantial evidence, indications and presumptions to found a judgment, provided that conclusions consistent with the facts can be inferred from them</w:t>
      </w:r>
      <w:r w:rsidR="0064270E" w:rsidRPr="00B82928">
        <w:rPr>
          <w:rFonts w:asciiTheme="majorHAnsi" w:hAnsiTheme="majorHAnsi"/>
          <w:sz w:val="20"/>
          <w:szCs w:val="20"/>
        </w:rPr>
        <w:t>.”</w:t>
      </w:r>
      <w:r w:rsidR="00CC07A4" w:rsidRPr="00DB7153">
        <w:rPr>
          <w:rFonts w:asciiTheme="majorHAnsi" w:hAnsiTheme="majorHAnsi"/>
          <w:sz w:val="20"/>
          <w:szCs w:val="20"/>
          <w:vertAlign w:val="superscript"/>
        </w:rPr>
        <w:footnoteReference w:id="5"/>
      </w:r>
    </w:p>
    <w:p w14:paraId="02BB668A"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6A596CD5" w14:textId="16C45E95" w:rsidR="00CC07A4" w:rsidRPr="00DB7153" w:rsidRDefault="00397724" w:rsidP="00D71F3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Commission emphasizes that in cases in which a forced disappearance is alleged, it has been the practice of the bodies of the Inter-American system to give special consideration to the nature of this violation, which is intended to erase any physical trace of the crime and which is generally followed by a series of acts and omissions on the part of State officers seeking to cover up the crime by means of various ploys. First, they deny the deprivation of liberty. Next, they resort to disinformation, or the dissemination of false information, regarding the victim’s whereabouts or fate. Finally, they conduct ineffective, lax investigations that, far from establishing the truth, perpetuate</w:t>
      </w:r>
      <w:r w:rsidR="00D71F38" w:rsidRPr="00DB7153">
        <w:rPr>
          <w:rFonts w:asciiTheme="majorHAnsi" w:hAnsiTheme="majorHAnsi"/>
          <w:sz w:val="20"/>
          <w:szCs w:val="20"/>
        </w:rPr>
        <w:t xml:space="preserve"> ignorance </w:t>
      </w:r>
      <w:r w:rsidR="003B04C1">
        <w:rPr>
          <w:rFonts w:asciiTheme="majorHAnsi" w:hAnsiTheme="majorHAnsi"/>
          <w:sz w:val="20"/>
          <w:szCs w:val="20"/>
        </w:rPr>
        <w:t xml:space="preserve">about </w:t>
      </w:r>
      <w:r w:rsidR="00D71F38" w:rsidRPr="00DB7153">
        <w:rPr>
          <w:rFonts w:asciiTheme="majorHAnsi" w:hAnsiTheme="majorHAnsi"/>
          <w:sz w:val="20"/>
          <w:szCs w:val="20"/>
        </w:rPr>
        <w:t>the victim’s fate.</w:t>
      </w:r>
      <w:r w:rsidR="00CC07A4" w:rsidRPr="00DB7153">
        <w:rPr>
          <w:rStyle w:val="Refdenotaalpie"/>
          <w:rFonts w:asciiTheme="majorHAnsi" w:hAnsiTheme="majorHAnsi"/>
          <w:sz w:val="20"/>
          <w:szCs w:val="20"/>
        </w:rPr>
        <w:footnoteReference w:id="6"/>
      </w:r>
    </w:p>
    <w:p w14:paraId="03B12A23"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3EAA2368" w14:textId="59FBE8C1" w:rsidR="00CC07A4" w:rsidRPr="00DB7153" w:rsidRDefault="00C03DA9" w:rsidP="00674BA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Likew</w:t>
      </w:r>
      <w:r w:rsidR="002D2664" w:rsidRPr="00DB7153">
        <w:rPr>
          <w:rFonts w:asciiTheme="majorHAnsi" w:hAnsiTheme="majorHAnsi"/>
          <w:sz w:val="20"/>
          <w:szCs w:val="20"/>
        </w:rPr>
        <w:t>ise, the Court has stated that i</w:t>
      </w:r>
      <w:r w:rsidRPr="00DB7153">
        <w:rPr>
          <w:rFonts w:asciiTheme="majorHAnsi" w:hAnsiTheme="majorHAnsi"/>
          <w:sz w:val="20"/>
          <w:szCs w:val="20"/>
        </w:rPr>
        <w:t>ndicatory or presumptive evidence is of special importance in the case of complaints of forced disappearance, because this type of violation is characterized by the attempt to eliminate any element that would allow the detention, whereabouts, and fate of the victims to be determined.</w:t>
      </w:r>
      <w:r w:rsidR="00CC07A4" w:rsidRPr="00DB7153">
        <w:rPr>
          <w:rFonts w:asciiTheme="majorHAnsi" w:hAnsiTheme="majorHAnsi"/>
          <w:sz w:val="20"/>
          <w:szCs w:val="20"/>
        </w:rPr>
        <w:t>”</w:t>
      </w:r>
      <w:r w:rsidR="00CC07A4" w:rsidRPr="00DB7153">
        <w:rPr>
          <w:rFonts w:asciiTheme="majorHAnsi" w:hAnsiTheme="majorHAnsi"/>
          <w:sz w:val="20"/>
          <w:szCs w:val="20"/>
          <w:vertAlign w:val="superscript"/>
        </w:rPr>
        <w:footnoteReference w:id="7"/>
      </w:r>
      <w:r w:rsidR="00DB7153">
        <w:rPr>
          <w:rFonts w:asciiTheme="majorHAnsi" w:hAnsiTheme="majorHAnsi"/>
          <w:sz w:val="20"/>
          <w:szCs w:val="20"/>
        </w:rPr>
        <w:t xml:space="preserve"> </w:t>
      </w:r>
      <w:r w:rsidR="00674BAD" w:rsidRPr="00DB7153">
        <w:rPr>
          <w:rFonts w:asciiTheme="majorHAnsi" w:hAnsiTheme="majorHAnsi"/>
          <w:sz w:val="20"/>
          <w:szCs w:val="20"/>
        </w:rPr>
        <w:t>The Court has deemed it possible for the disappearance of a specific individual to be demonstrated by means of indirect and circumstantial testimonial evidence, when taken together with their logical inferences, and in the context of the widespread practice of disappearances.</w:t>
      </w:r>
      <w:r w:rsidR="00CC07A4" w:rsidRPr="00DB7153">
        <w:rPr>
          <w:rStyle w:val="Refdenotaalpie"/>
          <w:rFonts w:asciiTheme="majorHAnsi" w:hAnsiTheme="majorHAnsi"/>
          <w:sz w:val="20"/>
          <w:szCs w:val="20"/>
        </w:rPr>
        <w:footnoteReference w:id="8"/>
      </w:r>
      <w:r w:rsidR="00CC07A4" w:rsidRPr="00DB7153">
        <w:rPr>
          <w:rFonts w:asciiTheme="majorHAnsi" w:hAnsiTheme="majorHAnsi"/>
          <w:sz w:val="20"/>
          <w:szCs w:val="20"/>
        </w:rPr>
        <w:t xml:space="preserve"> </w:t>
      </w:r>
    </w:p>
    <w:p w14:paraId="201D2A72" w14:textId="77777777" w:rsidR="00CC07A4" w:rsidRPr="00DB7153" w:rsidRDefault="00CC07A4" w:rsidP="00CC07A4">
      <w:pPr>
        <w:pStyle w:val="Prrafodelista"/>
        <w:rPr>
          <w:rFonts w:asciiTheme="majorHAnsi" w:hAnsiTheme="majorHAnsi"/>
          <w:sz w:val="20"/>
          <w:szCs w:val="20"/>
        </w:rPr>
      </w:pPr>
    </w:p>
    <w:p w14:paraId="75E35B22" w14:textId="5CD5B106" w:rsidR="00CC07A4" w:rsidRDefault="00031EB1" w:rsidP="00CC07A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587E27">
        <w:rPr>
          <w:rFonts w:asciiTheme="majorHAnsi" w:hAnsiTheme="majorHAnsi"/>
          <w:sz w:val="20"/>
          <w:szCs w:val="20"/>
        </w:rPr>
        <w:t>The facts will be described in the following order</w:t>
      </w:r>
      <w:r w:rsidR="00CC07A4" w:rsidRPr="00587E27">
        <w:rPr>
          <w:rFonts w:asciiTheme="majorHAnsi" w:hAnsiTheme="majorHAnsi"/>
          <w:sz w:val="20"/>
          <w:szCs w:val="20"/>
        </w:rPr>
        <w:t xml:space="preserve">: </w:t>
      </w:r>
      <w:r w:rsidRPr="00587E27">
        <w:rPr>
          <w:rFonts w:asciiTheme="majorHAnsi" w:hAnsiTheme="majorHAnsi"/>
          <w:sz w:val="20"/>
          <w:szCs w:val="20"/>
        </w:rPr>
        <w:t>(</w:t>
      </w:r>
      <w:r w:rsidR="00CC07A4" w:rsidRPr="00587E27">
        <w:rPr>
          <w:rFonts w:asciiTheme="majorHAnsi" w:hAnsiTheme="majorHAnsi"/>
          <w:sz w:val="20"/>
          <w:szCs w:val="20"/>
        </w:rPr>
        <w:t>A</w:t>
      </w:r>
      <w:r w:rsidR="00E84BFA" w:rsidRPr="00587E27">
        <w:rPr>
          <w:rFonts w:asciiTheme="majorHAnsi" w:hAnsiTheme="majorHAnsi"/>
          <w:sz w:val="20"/>
          <w:szCs w:val="20"/>
        </w:rPr>
        <w:t>) General</w:t>
      </w:r>
      <w:r w:rsidR="00587E27" w:rsidRPr="00587E27">
        <w:rPr>
          <w:rFonts w:asciiTheme="majorHAnsi" w:hAnsiTheme="majorHAnsi"/>
          <w:sz w:val="20"/>
          <w:szCs w:val="20"/>
        </w:rPr>
        <w:t xml:space="preserve"> context of forced disappearances; (B</w:t>
      </w:r>
      <w:r w:rsidR="00E84BFA" w:rsidRPr="00587E27">
        <w:rPr>
          <w:rFonts w:asciiTheme="majorHAnsi" w:hAnsiTheme="majorHAnsi"/>
          <w:sz w:val="20"/>
          <w:szCs w:val="20"/>
        </w:rPr>
        <w:t>) General</w:t>
      </w:r>
      <w:r w:rsidRPr="00587E27">
        <w:rPr>
          <w:rFonts w:asciiTheme="majorHAnsi" w:hAnsiTheme="majorHAnsi"/>
          <w:sz w:val="20"/>
          <w:szCs w:val="20"/>
        </w:rPr>
        <w:t xml:space="preserve"> Information </w:t>
      </w:r>
      <w:r w:rsidR="000F1CAC" w:rsidRPr="00587E27">
        <w:rPr>
          <w:rFonts w:asciiTheme="majorHAnsi" w:hAnsiTheme="majorHAnsi"/>
          <w:sz w:val="20"/>
          <w:szCs w:val="20"/>
        </w:rPr>
        <w:t xml:space="preserve">included in the Report </w:t>
      </w:r>
      <w:r w:rsidR="00BC7CA2" w:rsidRPr="00587E27">
        <w:rPr>
          <w:rFonts w:asciiTheme="majorHAnsi" w:hAnsiTheme="majorHAnsi"/>
          <w:sz w:val="20"/>
          <w:szCs w:val="20"/>
        </w:rPr>
        <w:t>from the Truth Commission</w:t>
      </w:r>
      <w:r w:rsidR="00CC07A4" w:rsidRPr="00587E27">
        <w:rPr>
          <w:rFonts w:asciiTheme="majorHAnsi" w:hAnsiTheme="majorHAnsi"/>
          <w:sz w:val="20"/>
          <w:szCs w:val="20"/>
        </w:rPr>
        <w:t xml:space="preserve">; </w:t>
      </w:r>
      <w:r w:rsidR="00BC7CA2" w:rsidRPr="00587E27">
        <w:rPr>
          <w:rFonts w:asciiTheme="majorHAnsi" w:hAnsiTheme="majorHAnsi"/>
          <w:sz w:val="20"/>
          <w:szCs w:val="20"/>
        </w:rPr>
        <w:t>(</w:t>
      </w:r>
      <w:r w:rsidR="00587E27" w:rsidRPr="00587E27">
        <w:rPr>
          <w:rFonts w:asciiTheme="majorHAnsi" w:hAnsiTheme="majorHAnsi"/>
          <w:sz w:val="20"/>
          <w:szCs w:val="20"/>
        </w:rPr>
        <w:t>C</w:t>
      </w:r>
      <w:r w:rsidR="00CC07A4" w:rsidRPr="00587E27">
        <w:rPr>
          <w:rFonts w:asciiTheme="majorHAnsi" w:hAnsiTheme="majorHAnsi"/>
          <w:sz w:val="20"/>
          <w:szCs w:val="20"/>
        </w:rPr>
        <w:t xml:space="preserve">) </w:t>
      </w:r>
      <w:r w:rsidR="00527CFF" w:rsidRPr="00587E27">
        <w:rPr>
          <w:rFonts w:asciiTheme="majorHAnsi" w:hAnsiTheme="majorHAnsi"/>
          <w:sz w:val="20"/>
          <w:szCs w:val="20"/>
        </w:rPr>
        <w:t>About</w:t>
      </w:r>
      <w:r w:rsidR="00BC7CA2" w:rsidRPr="00587E27">
        <w:rPr>
          <w:rFonts w:asciiTheme="majorHAnsi" w:hAnsiTheme="majorHAnsi"/>
          <w:sz w:val="20"/>
          <w:szCs w:val="20"/>
        </w:rPr>
        <w:t xml:space="preserve"> </w:t>
      </w:r>
      <w:r w:rsidR="00CC07A4" w:rsidRPr="00587E27">
        <w:rPr>
          <w:rFonts w:asciiTheme="majorHAnsi" w:hAnsiTheme="majorHAnsi"/>
          <w:sz w:val="20"/>
          <w:szCs w:val="20"/>
        </w:rPr>
        <w:t xml:space="preserve">César Gustavo Garzón Guzmán </w:t>
      </w:r>
      <w:r w:rsidR="00BC7CA2" w:rsidRPr="00587E27">
        <w:rPr>
          <w:rFonts w:asciiTheme="majorHAnsi" w:hAnsiTheme="majorHAnsi"/>
          <w:sz w:val="20"/>
          <w:szCs w:val="20"/>
        </w:rPr>
        <w:t>and his disappearance</w:t>
      </w:r>
      <w:r w:rsidR="006158AD" w:rsidRPr="00587E27">
        <w:rPr>
          <w:rFonts w:asciiTheme="majorHAnsi" w:hAnsiTheme="majorHAnsi"/>
          <w:sz w:val="20"/>
          <w:szCs w:val="20"/>
        </w:rPr>
        <w:t xml:space="preserve">; </w:t>
      </w:r>
      <w:r w:rsidR="00BC7CA2" w:rsidRPr="00587E27">
        <w:rPr>
          <w:rFonts w:asciiTheme="majorHAnsi" w:hAnsiTheme="majorHAnsi"/>
          <w:sz w:val="20"/>
          <w:szCs w:val="20"/>
        </w:rPr>
        <w:t>(</w:t>
      </w:r>
      <w:r w:rsidR="00587E27" w:rsidRPr="00587E27">
        <w:rPr>
          <w:rFonts w:asciiTheme="majorHAnsi" w:hAnsiTheme="majorHAnsi"/>
          <w:sz w:val="20"/>
          <w:szCs w:val="20"/>
        </w:rPr>
        <w:t>D</w:t>
      </w:r>
      <w:r w:rsidR="00CC07A4" w:rsidRPr="00587E27">
        <w:rPr>
          <w:rFonts w:asciiTheme="majorHAnsi" w:hAnsiTheme="majorHAnsi"/>
          <w:sz w:val="20"/>
          <w:szCs w:val="20"/>
        </w:rPr>
        <w:t xml:space="preserve">) </w:t>
      </w:r>
      <w:r w:rsidR="00BC7CA2" w:rsidRPr="00587E27">
        <w:rPr>
          <w:rFonts w:asciiTheme="majorHAnsi" w:hAnsiTheme="majorHAnsi"/>
          <w:sz w:val="20"/>
          <w:szCs w:val="20"/>
        </w:rPr>
        <w:t>About the</w:t>
      </w:r>
      <w:r w:rsidR="00587E27">
        <w:rPr>
          <w:rFonts w:asciiTheme="majorHAnsi" w:hAnsiTheme="majorHAnsi"/>
          <w:sz w:val="20"/>
          <w:szCs w:val="20"/>
        </w:rPr>
        <w:t xml:space="preserve"> domestic proceedings.</w:t>
      </w:r>
    </w:p>
    <w:p w14:paraId="475B2527" w14:textId="77777777" w:rsidR="00587E27" w:rsidRPr="00587E27" w:rsidRDefault="00587E27" w:rsidP="00587E2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2E2C2F0C" w14:textId="52D2FD17" w:rsidR="00CC07A4" w:rsidRPr="00DB7153" w:rsidRDefault="000F1CAC" w:rsidP="009E7B62">
      <w:pPr>
        <w:pStyle w:val="Ttulo2"/>
        <w:numPr>
          <w:ilvl w:val="0"/>
          <w:numId w:val="67"/>
        </w:numPr>
      </w:pPr>
      <w:bookmarkStart w:id="12" w:name="_Toc477355550"/>
      <w:bookmarkStart w:id="13" w:name="_Toc350344471"/>
      <w:r w:rsidRPr="00DB7153">
        <w:t xml:space="preserve">General </w:t>
      </w:r>
      <w:r w:rsidR="00587E27">
        <w:t>context of forced disappearances</w:t>
      </w:r>
      <w:bookmarkEnd w:id="12"/>
      <w:r w:rsidRPr="00DB7153">
        <w:t xml:space="preserve"> </w:t>
      </w:r>
      <w:bookmarkEnd w:id="13"/>
    </w:p>
    <w:p w14:paraId="7015B766" w14:textId="77777777" w:rsidR="00CC07A4" w:rsidRPr="00DB7153" w:rsidRDefault="00CC07A4" w:rsidP="00CC07A4">
      <w:pPr>
        <w:rPr>
          <w:rFonts w:asciiTheme="majorHAnsi" w:hAnsiTheme="majorHAnsi"/>
          <w:sz w:val="20"/>
          <w:szCs w:val="20"/>
        </w:rPr>
      </w:pPr>
      <w:bookmarkStart w:id="14" w:name="_Toc475611886"/>
    </w:p>
    <w:p w14:paraId="369BC5FF" w14:textId="77777777" w:rsidR="001531E8" w:rsidRDefault="00587E27" w:rsidP="001531E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587E27">
        <w:rPr>
          <w:rFonts w:asciiTheme="majorHAnsi" w:hAnsiTheme="majorHAnsi"/>
          <w:sz w:val="20"/>
          <w:szCs w:val="20"/>
        </w:rPr>
        <w:t>The Commission has monitored the human rights situation in Ecuador, through its various protection mechanisms. Specifically, in its 1997 "Report on the Situati</w:t>
      </w:r>
      <w:r>
        <w:rPr>
          <w:rFonts w:asciiTheme="majorHAnsi" w:hAnsiTheme="majorHAnsi"/>
          <w:sz w:val="20"/>
          <w:szCs w:val="20"/>
        </w:rPr>
        <w:t xml:space="preserve">on of Human Rights in Ecuador", it </w:t>
      </w:r>
      <w:r w:rsidRPr="00587E27">
        <w:rPr>
          <w:rFonts w:asciiTheme="majorHAnsi" w:hAnsiTheme="majorHAnsi"/>
          <w:sz w:val="20"/>
          <w:szCs w:val="20"/>
        </w:rPr>
        <w:t>reported that between 25 and 30 forced disappearances took place between 1985 and 1995</w:t>
      </w:r>
      <w:r w:rsidR="00F3589D">
        <w:rPr>
          <w:rFonts w:asciiTheme="majorHAnsi" w:hAnsiTheme="majorHAnsi"/>
          <w:sz w:val="20"/>
          <w:szCs w:val="20"/>
        </w:rPr>
        <w:t xml:space="preserve"> in Ecuador, </w:t>
      </w:r>
      <w:r w:rsidRPr="00587E27">
        <w:rPr>
          <w:rFonts w:asciiTheme="majorHAnsi" w:hAnsiTheme="majorHAnsi"/>
          <w:sz w:val="20"/>
          <w:szCs w:val="20"/>
        </w:rPr>
        <w:t>many of which occurred between 19</w:t>
      </w:r>
      <w:r w:rsidR="00F3589D">
        <w:rPr>
          <w:rFonts w:asciiTheme="majorHAnsi" w:hAnsiTheme="majorHAnsi"/>
          <w:sz w:val="20"/>
          <w:szCs w:val="20"/>
        </w:rPr>
        <w:t>85 and 1988</w:t>
      </w:r>
      <w:r w:rsidR="00F3589D">
        <w:rPr>
          <w:rStyle w:val="Refdenotaalpie"/>
          <w:rFonts w:asciiTheme="majorHAnsi" w:hAnsiTheme="majorHAnsi"/>
          <w:sz w:val="20"/>
          <w:szCs w:val="20"/>
        </w:rPr>
        <w:footnoteReference w:id="9"/>
      </w:r>
      <w:r w:rsidR="00F3589D">
        <w:rPr>
          <w:rFonts w:asciiTheme="majorHAnsi" w:hAnsiTheme="majorHAnsi"/>
          <w:sz w:val="20"/>
          <w:szCs w:val="20"/>
        </w:rPr>
        <w:t>. It added that i</w:t>
      </w:r>
      <w:r w:rsidRPr="00587E27">
        <w:rPr>
          <w:rFonts w:asciiTheme="majorHAnsi" w:hAnsiTheme="majorHAnsi"/>
          <w:sz w:val="20"/>
          <w:szCs w:val="20"/>
        </w:rPr>
        <w:t>n some of these cases, the Criminal Investigation Service of the Police was responsible for carrying out the crimes and attempting to conceal them</w:t>
      </w:r>
      <w:r w:rsidR="001531E8">
        <w:rPr>
          <w:rStyle w:val="Refdenotaalpie"/>
          <w:rFonts w:asciiTheme="majorHAnsi" w:hAnsiTheme="majorHAnsi"/>
          <w:sz w:val="20"/>
          <w:szCs w:val="20"/>
        </w:rPr>
        <w:footnoteReference w:id="10"/>
      </w:r>
      <w:r w:rsidRPr="00587E27">
        <w:rPr>
          <w:rFonts w:asciiTheme="majorHAnsi" w:hAnsiTheme="majorHAnsi"/>
          <w:sz w:val="20"/>
          <w:szCs w:val="20"/>
        </w:rPr>
        <w:t xml:space="preserve">, and recommended that the State carry out prompt, exhaustive and impartial investigations in all cases of disappearances that have not yet been </w:t>
      </w:r>
      <w:r w:rsidR="00F3589D" w:rsidRPr="00587E27">
        <w:rPr>
          <w:rFonts w:asciiTheme="majorHAnsi" w:hAnsiTheme="majorHAnsi"/>
          <w:sz w:val="20"/>
          <w:szCs w:val="20"/>
        </w:rPr>
        <w:t>resolved,</w:t>
      </w:r>
      <w:r w:rsidR="00F3589D">
        <w:rPr>
          <w:rFonts w:asciiTheme="majorHAnsi" w:hAnsiTheme="majorHAnsi"/>
          <w:sz w:val="20"/>
          <w:szCs w:val="20"/>
        </w:rPr>
        <w:t xml:space="preserve"> a</w:t>
      </w:r>
      <w:r w:rsidRPr="00587E27">
        <w:rPr>
          <w:rFonts w:asciiTheme="majorHAnsi" w:hAnsiTheme="majorHAnsi"/>
          <w:sz w:val="20"/>
          <w:szCs w:val="20"/>
        </w:rPr>
        <w:t>s well as prosecute and punish those responsible and compensate the survivors of the victims</w:t>
      </w:r>
      <w:r w:rsidR="001531E8">
        <w:rPr>
          <w:rStyle w:val="Refdenotaalpie"/>
          <w:rFonts w:asciiTheme="majorHAnsi" w:hAnsiTheme="majorHAnsi"/>
          <w:sz w:val="20"/>
          <w:szCs w:val="20"/>
        </w:rPr>
        <w:footnoteReference w:id="11"/>
      </w:r>
      <w:r w:rsidRPr="00587E27">
        <w:rPr>
          <w:rFonts w:asciiTheme="majorHAnsi" w:hAnsiTheme="majorHAnsi"/>
          <w:sz w:val="20"/>
          <w:szCs w:val="20"/>
        </w:rPr>
        <w:t>.</w:t>
      </w:r>
    </w:p>
    <w:p w14:paraId="6A88D0FC" w14:textId="77777777" w:rsidR="001531E8" w:rsidRDefault="001531E8" w:rsidP="001531E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51C37AF2" w14:textId="1A2EA61B" w:rsidR="00E84BFA" w:rsidRPr="00240068" w:rsidRDefault="00F3589D" w:rsidP="00E84BF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1531E8">
        <w:rPr>
          <w:rFonts w:asciiTheme="majorHAnsi" w:hAnsiTheme="majorHAnsi"/>
          <w:sz w:val="20"/>
          <w:szCs w:val="20"/>
        </w:rPr>
        <w:t xml:space="preserve"> For its part, the Working Group on Enforced or Involuntary Disappearances of the United Nations reported on 17 cases of disappearances in Ecuador between 1985 and 1992 and indicated that most of these cases "concerned persons who </w:t>
      </w:r>
      <w:r w:rsidR="001531E8">
        <w:rPr>
          <w:rFonts w:asciiTheme="majorHAnsi" w:hAnsiTheme="majorHAnsi"/>
          <w:sz w:val="20"/>
          <w:szCs w:val="20"/>
        </w:rPr>
        <w:t>were reportedly arrested by members of the Criminal Investigation Service of the National Police. The disappearances occurred in Quito, Guayaquil and Esmeraldas (…)”</w:t>
      </w:r>
      <w:r w:rsidR="001531E8">
        <w:rPr>
          <w:rStyle w:val="Refdenotaalpie"/>
          <w:rFonts w:asciiTheme="majorHAnsi" w:hAnsiTheme="majorHAnsi"/>
          <w:sz w:val="20"/>
          <w:szCs w:val="20"/>
        </w:rPr>
        <w:footnoteReference w:id="12"/>
      </w:r>
      <w:r w:rsidR="00E84BFA">
        <w:rPr>
          <w:rFonts w:asciiTheme="majorHAnsi" w:hAnsiTheme="majorHAnsi"/>
          <w:sz w:val="20"/>
          <w:szCs w:val="20"/>
        </w:rPr>
        <w:t>.</w:t>
      </w:r>
    </w:p>
    <w:p w14:paraId="6B7803A2" w14:textId="3AAC92BD" w:rsidR="00E84BFA" w:rsidRPr="00E84BFA" w:rsidRDefault="00E84BFA" w:rsidP="00E84BFA">
      <w:pPr>
        <w:pStyle w:val="Ttulo2"/>
        <w:numPr>
          <w:ilvl w:val="0"/>
          <w:numId w:val="67"/>
        </w:numPr>
      </w:pPr>
      <w:bookmarkStart w:id="15" w:name="_Toc477355551"/>
      <w:r w:rsidRPr="00587E27">
        <w:t>General Information included in the Report from the Truth Commission</w:t>
      </w:r>
      <w:bookmarkEnd w:id="15"/>
    </w:p>
    <w:p w14:paraId="389510D5" w14:textId="77777777" w:rsidR="00E84BFA" w:rsidRPr="00E84BFA" w:rsidRDefault="00E84BFA" w:rsidP="00E84BF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0C29AE4E" w14:textId="0C875C07" w:rsidR="00CC07A4" w:rsidRPr="00DB7153" w:rsidRDefault="000C45EB" w:rsidP="008968F8">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Cambria" w:hAnsi="Cambria" w:cs="Cambria"/>
          <w:sz w:val="20"/>
          <w:szCs w:val="20"/>
          <w:lang w:eastAsia="es-ES"/>
        </w:rPr>
        <w:t>Taking into account that “during the democratic p</w:t>
      </w:r>
      <w:r w:rsidR="00875F41" w:rsidRPr="00DB7153">
        <w:rPr>
          <w:rFonts w:ascii="Cambria" w:hAnsi="Cambria" w:cs="Cambria"/>
          <w:sz w:val="20"/>
          <w:szCs w:val="20"/>
          <w:lang w:eastAsia="es-ES"/>
        </w:rPr>
        <w:t xml:space="preserve">eriod torture, disappearances, extrajudicial killings and other grave </w:t>
      </w:r>
      <w:r w:rsidR="005F2902" w:rsidRPr="00DB7153">
        <w:rPr>
          <w:rFonts w:ascii="Cambria" w:hAnsi="Cambria" w:cs="Cambria"/>
          <w:sz w:val="20"/>
          <w:szCs w:val="20"/>
          <w:lang w:eastAsia="es-ES"/>
        </w:rPr>
        <w:t>violations of</w:t>
      </w:r>
      <w:r w:rsidR="00875F41" w:rsidRPr="00DB7153">
        <w:rPr>
          <w:rFonts w:ascii="Cambria" w:hAnsi="Cambria" w:cs="Cambria"/>
          <w:sz w:val="20"/>
          <w:szCs w:val="20"/>
          <w:lang w:eastAsia="es-ES"/>
        </w:rPr>
        <w:t xml:space="preserve"> human rights were denounced as </w:t>
      </w:r>
      <w:r w:rsidR="005F2902" w:rsidRPr="00DB7153">
        <w:rPr>
          <w:rFonts w:ascii="Cambria" w:hAnsi="Cambria" w:cs="Cambria"/>
          <w:sz w:val="20"/>
          <w:szCs w:val="20"/>
          <w:lang w:eastAsia="es-ES"/>
        </w:rPr>
        <w:t xml:space="preserve">part of a State </w:t>
      </w:r>
      <w:r w:rsidR="00875F41" w:rsidRPr="00DB7153">
        <w:rPr>
          <w:rFonts w:ascii="Cambria" w:hAnsi="Cambria" w:cs="Cambria"/>
          <w:sz w:val="20"/>
          <w:szCs w:val="20"/>
          <w:lang w:eastAsia="es-ES"/>
        </w:rPr>
        <w:t>practice that must be investigated,”</w:t>
      </w:r>
      <w:r w:rsidR="00875F41" w:rsidRPr="00DB7153">
        <w:rPr>
          <w:rFonts w:asciiTheme="majorHAnsi" w:hAnsiTheme="majorHAnsi"/>
          <w:sz w:val="20"/>
          <w:szCs w:val="20"/>
          <w:vertAlign w:val="superscript"/>
        </w:rPr>
        <w:footnoteReference w:id="13"/>
      </w:r>
      <w:r w:rsidR="00875F41" w:rsidRPr="00DB7153">
        <w:rPr>
          <w:rFonts w:ascii="Cambria" w:hAnsi="Cambria" w:cs="Cambria"/>
          <w:sz w:val="20"/>
          <w:szCs w:val="20"/>
          <w:lang w:eastAsia="es-ES"/>
        </w:rPr>
        <w:t xml:space="preserve"> t</w:t>
      </w:r>
      <w:r w:rsidRPr="00DB7153">
        <w:rPr>
          <w:rFonts w:ascii="Cambria" w:hAnsi="Cambria" w:cs="Cambria"/>
          <w:sz w:val="20"/>
          <w:szCs w:val="20"/>
          <w:lang w:eastAsia="es-ES"/>
        </w:rPr>
        <w:t>he Truth Commission in Ecuador was established on May 3, 2007 through Executive Decree No. 305, published in the official gazette (</w:t>
      </w:r>
      <w:proofErr w:type="spellStart"/>
      <w:r w:rsidRPr="00DB7153">
        <w:rPr>
          <w:rFonts w:ascii="Cambria" w:hAnsi="Cambria" w:cs="Cambria"/>
          <w:i/>
          <w:iCs/>
          <w:sz w:val="20"/>
          <w:szCs w:val="20"/>
          <w:lang w:eastAsia="es-ES"/>
        </w:rPr>
        <w:t>Registro</w:t>
      </w:r>
      <w:proofErr w:type="spellEnd"/>
      <w:r w:rsidRPr="00DB7153">
        <w:rPr>
          <w:rFonts w:ascii="Cambria" w:hAnsi="Cambria" w:cs="Cambria"/>
          <w:i/>
          <w:iCs/>
          <w:sz w:val="20"/>
          <w:szCs w:val="20"/>
          <w:lang w:eastAsia="es-ES"/>
        </w:rPr>
        <w:t xml:space="preserve"> </w:t>
      </w:r>
      <w:proofErr w:type="spellStart"/>
      <w:r w:rsidRPr="00DB7153">
        <w:rPr>
          <w:rFonts w:ascii="Cambria" w:hAnsi="Cambria" w:cs="Cambria"/>
          <w:i/>
          <w:iCs/>
          <w:sz w:val="20"/>
          <w:szCs w:val="20"/>
          <w:lang w:eastAsia="es-ES"/>
        </w:rPr>
        <w:t>Oficial</w:t>
      </w:r>
      <w:proofErr w:type="spellEnd"/>
      <w:r w:rsidRPr="00DB7153">
        <w:rPr>
          <w:rFonts w:ascii="Cambria" w:hAnsi="Cambria" w:cs="Cambria"/>
          <w:sz w:val="20"/>
          <w:szCs w:val="20"/>
          <w:lang w:eastAsia="es-ES"/>
        </w:rPr>
        <w:t>) No. 87 of May 18, 2007,</w:t>
      </w:r>
      <w:r w:rsidRPr="00DB7153">
        <w:rPr>
          <w:rFonts w:asciiTheme="majorHAnsi" w:hAnsiTheme="majorHAnsi"/>
          <w:sz w:val="20"/>
          <w:szCs w:val="20"/>
          <w:vertAlign w:val="superscript"/>
        </w:rPr>
        <w:footnoteReference w:id="14"/>
      </w:r>
      <w:r w:rsidRPr="00DB7153">
        <w:rPr>
          <w:rFonts w:ascii="Cambria" w:hAnsi="Cambria" w:cs="Cambria"/>
          <w:sz w:val="20"/>
          <w:szCs w:val="20"/>
          <w:lang w:eastAsia="es-ES"/>
        </w:rPr>
        <w:t xml:space="preserve"> in order to investigate human rights violations between 1984 and 1988, and other periods.</w:t>
      </w:r>
      <w:r w:rsidRPr="00DB7153">
        <w:rPr>
          <w:rFonts w:asciiTheme="majorHAnsi" w:hAnsiTheme="majorHAnsi"/>
          <w:sz w:val="20"/>
          <w:szCs w:val="20"/>
          <w:vertAlign w:val="superscript"/>
        </w:rPr>
        <w:footnoteReference w:id="15"/>
      </w:r>
      <w:r w:rsidR="00DB7153">
        <w:rPr>
          <w:rFonts w:ascii="Cambria" w:hAnsi="Cambria" w:cs="Cambria"/>
          <w:sz w:val="20"/>
          <w:szCs w:val="20"/>
          <w:lang w:eastAsia="es-ES"/>
        </w:rPr>
        <w:t xml:space="preserve"> </w:t>
      </w:r>
      <w:r w:rsidR="008968F8" w:rsidRPr="00DB7153">
        <w:rPr>
          <w:rFonts w:ascii="Cambria" w:hAnsi="Cambria" w:cs="Cambria"/>
          <w:sz w:val="20"/>
          <w:szCs w:val="20"/>
          <w:lang w:eastAsia="es-ES"/>
        </w:rPr>
        <w:t xml:space="preserve">The Truth Commission was composed of the following members: </w:t>
      </w:r>
      <w:r w:rsidR="00CC07A4" w:rsidRPr="00DB7153">
        <w:rPr>
          <w:rFonts w:asciiTheme="majorHAnsi" w:hAnsiTheme="majorHAnsi"/>
          <w:sz w:val="20"/>
          <w:szCs w:val="20"/>
        </w:rPr>
        <w:t>Julio César Trujillo, Mons</w:t>
      </w:r>
      <w:r w:rsidR="008968F8" w:rsidRPr="00DB7153">
        <w:rPr>
          <w:rFonts w:asciiTheme="majorHAnsi" w:hAnsiTheme="majorHAnsi"/>
          <w:sz w:val="20"/>
          <w:szCs w:val="20"/>
        </w:rPr>
        <w:t>ignor</w:t>
      </w:r>
      <w:r w:rsidR="00CC07A4" w:rsidRPr="00DB7153">
        <w:rPr>
          <w:rFonts w:asciiTheme="majorHAnsi" w:hAnsiTheme="majorHAnsi"/>
          <w:sz w:val="20"/>
          <w:szCs w:val="20"/>
        </w:rPr>
        <w:t xml:space="preserve"> Alberto Luna Tobar, </w:t>
      </w:r>
      <w:r w:rsidR="008968F8" w:rsidRPr="00DB7153">
        <w:rPr>
          <w:rFonts w:asciiTheme="majorHAnsi" w:hAnsiTheme="majorHAnsi"/>
          <w:sz w:val="20"/>
          <w:szCs w:val="20"/>
        </w:rPr>
        <w:t>Sister</w:t>
      </w:r>
      <w:r w:rsidR="00CC07A4" w:rsidRPr="00DB7153">
        <w:rPr>
          <w:rFonts w:asciiTheme="majorHAnsi" w:hAnsiTheme="majorHAnsi"/>
          <w:sz w:val="20"/>
          <w:szCs w:val="20"/>
        </w:rPr>
        <w:t xml:space="preserve"> Elsie Monge Yoder </w:t>
      </w:r>
      <w:r w:rsidR="008968F8" w:rsidRPr="00DB7153">
        <w:rPr>
          <w:rFonts w:asciiTheme="majorHAnsi" w:hAnsiTheme="majorHAnsi"/>
          <w:sz w:val="20"/>
          <w:szCs w:val="20"/>
        </w:rPr>
        <w:t>and</w:t>
      </w:r>
      <w:r w:rsidR="00CC07A4" w:rsidRPr="00DB7153">
        <w:rPr>
          <w:rFonts w:asciiTheme="majorHAnsi" w:hAnsiTheme="majorHAnsi"/>
          <w:sz w:val="20"/>
          <w:szCs w:val="20"/>
        </w:rPr>
        <w:t xml:space="preserve"> Pedro Restrepo </w:t>
      </w:r>
      <w:proofErr w:type="spellStart"/>
      <w:r w:rsidR="00CC07A4" w:rsidRPr="00DB7153">
        <w:rPr>
          <w:rFonts w:asciiTheme="majorHAnsi" w:hAnsiTheme="majorHAnsi"/>
          <w:sz w:val="20"/>
          <w:szCs w:val="20"/>
        </w:rPr>
        <w:t>Bermúdez</w:t>
      </w:r>
      <w:proofErr w:type="spellEnd"/>
      <w:r w:rsidR="008968F8"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16"/>
      </w:r>
    </w:p>
    <w:p w14:paraId="3610AFB1"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3930EC79" w14:textId="6C7F4CA2" w:rsidR="00CC07A4" w:rsidRDefault="00177BE0"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June 6, </w:t>
      </w:r>
      <w:r w:rsidR="00CC07A4" w:rsidRPr="00DB7153">
        <w:rPr>
          <w:rFonts w:asciiTheme="majorHAnsi" w:hAnsiTheme="majorHAnsi"/>
          <w:sz w:val="20"/>
          <w:szCs w:val="20"/>
        </w:rPr>
        <w:t>2010</w:t>
      </w:r>
      <w:r w:rsidRPr="00DB7153">
        <w:rPr>
          <w:rFonts w:asciiTheme="majorHAnsi" w:hAnsiTheme="majorHAnsi"/>
          <w:sz w:val="20"/>
          <w:szCs w:val="20"/>
        </w:rPr>
        <w:t>, the Truth Commission launched its Final Report: “Without Truth there is no Justice.”</w:t>
      </w:r>
      <w:r w:rsidR="00CC07A4" w:rsidRPr="00DB7153">
        <w:rPr>
          <w:rFonts w:asciiTheme="majorHAnsi" w:hAnsiTheme="majorHAnsi"/>
          <w:sz w:val="20"/>
          <w:szCs w:val="20"/>
        </w:rPr>
        <w:t xml:space="preserve"> </w:t>
      </w:r>
      <w:r w:rsidR="003B04C1">
        <w:rPr>
          <w:rFonts w:asciiTheme="majorHAnsi" w:hAnsiTheme="majorHAnsi"/>
          <w:sz w:val="20"/>
          <w:szCs w:val="20"/>
        </w:rPr>
        <w:t>Therein</w:t>
      </w:r>
      <w:r w:rsidRPr="00DB7153">
        <w:rPr>
          <w:rFonts w:asciiTheme="majorHAnsi" w:hAnsiTheme="majorHAnsi"/>
          <w:sz w:val="20"/>
          <w:szCs w:val="20"/>
        </w:rPr>
        <w:t xml:space="preserve">, the Truth </w:t>
      </w:r>
      <w:r w:rsidR="00570469" w:rsidRPr="00DB7153">
        <w:rPr>
          <w:rFonts w:asciiTheme="majorHAnsi" w:hAnsiTheme="majorHAnsi"/>
          <w:sz w:val="20"/>
          <w:szCs w:val="20"/>
        </w:rPr>
        <w:t>Commission</w:t>
      </w:r>
      <w:r w:rsidR="003B04C1">
        <w:rPr>
          <w:rFonts w:asciiTheme="majorHAnsi" w:hAnsiTheme="majorHAnsi"/>
          <w:sz w:val="20"/>
          <w:szCs w:val="20"/>
        </w:rPr>
        <w:t xml:space="preserve"> established that in the</w:t>
      </w:r>
      <w:r w:rsidR="000D71E4" w:rsidRPr="00DB7153">
        <w:rPr>
          <w:rFonts w:asciiTheme="majorHAnsi" w:hAnsiTheme="majorHAnsi"/>
          <w:sz w:val="20"/>
          <w:szCs w:val="20"/>
        </w:rPr>
        <w:t xml:space="preserve"> period</w:t>
      </w:r>
      <w:r w:rsidRPr="00DB7153">
        <w:rPr>
          <w:rFonts w:asciiTheme="majorHAnsi" w:hAnsiTheme="majorHAnsi"/>
          <w:sz w:val="20"/>
          <w:szCs w:val="20"/>
        </w:rPr>
        <w:t xml:space="preserve"> </w:t>
      </w:r>
      <w:bookmarkEnd w:id="14"/>
      <w:r w:rsidR="00CC07A4" w:rsidRPr="00DB7153">
        <w:rPr>
          <w:rFonts w:asciiTheme="majorHAnsi" w:hAnsiTheme="majorHAnsi"/>
          <w:sz w:val="20"/>
          <w:szCs w:val="20"/>
        </w:rPr>
        <w:t xml:space="preserve">1984-2008 </w:t>
      </w:r>
      <w:r w:rsidRPr="00DB7153">
        <w:rPr>
          <w:rFonts w:asciiTheme="majorHAnsi" w:hAnsiTheme="majorHAnsi"/>
          <w:sz w:val="20"/>
          <w:szCs w:val="20"/>
        </w:rPr>
        <w:t>there were a total of 456 victims of human rights violations in Ecuador; these violations included illegal deprivation of liberty, torture, sexual violence, forced disappearance, attempts against life and extrajudicial executions.</w:t>
      </w:r>
      <w:r w:rsidR="00CC07A4" w:rsidRPr="00DB7153">
        <w:rPr>
          <w:rFonts w:asciiTheme="majorHAnsi" w:hAnsiTheme="majorHAnsi"/>
          <w:sz w:val="20"/>
          <w:szCs w:val="20"/>
          <w:vertAlign w:val="superscript"/>
        </w:rPr>
        <w:footnoteReference w:id="17"/>
      </w:r>
      <w:r w:rsidR="00CC07A4" w:rsidRPr="00DB7153">
        <w:rPr>
          <w:rFonts w:asciiTheme="majorHAnsi" w:hAnsiTheme="majorHAnsi"/>
          <w:sz w:val="20"/>
          <w:szCs w:val="20"/>
        </w:rPr>
        <w:t xml:space="preserve"> </w:t>
      </w:r>
    </w:p>
    <w:p w14:paraId="6A091090" w14:textId="77777777" w:rsidR="00E84BFA" w:rsidRDefault="00E84BFA" w:rsidP="00E84BFA">
      <w:pPr>
        <w:pStyle w:val="Prrafodelista"/>
        <w:rPr>
          <w:rFonts w:asciiTheme="majorHAnsi" w:hAnsiTheme="majorHAnsi"/>
          <w:sz w:val="20"/>
          <w:szCs w:val="20"/>
        </w:rPr>
      </w:pPr>
    </w:p>
    <w:p w14:paraId="76B63A3D" w14:textId="0EE77171" w:rsidR="00E84BFA" w:rsidRDefault="00E84BFA" w:rsidP="00CC07A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F96EC1">
        <w:rPr>
          <w:rFonts w:asciiTheme="majorHAnsi" w:hAnsiTheme="majorHAnsi"/>
          <w:sz w:val="20"/>
          <w:szCs w:val="20"/>
        </w:rPr>
        <w:t>On October 29, 2010, the Government of Ecuador presented the Report of the Truth Commission to the IACHR, within the framework of its 140th session, indicating that the delivery of the report is "part of our government's commitment with the guarantee and protection of human rights, but above all to establish a precedent that can never be repeated in America, never again in our country "</w:t>
      </w:r>
      <w:r w:rsidR="00F96EC1" w:rsidRPr="00F96EC1">
        <w:rPr>
          <w:rStyle w:val="Refdenotaalpie"/>
          <w:rFonts w:ascii="Cambria" w:hAnsi="Cambria"/>
          <w:sz w:val="20"/>
          <w:szCs w:val="20"/>
          <w:lang w:val="es-VE"/>
        </w:rPr>
        <w:footnoteReference w:id="18"/>
      </w:r>
      <w:r w:rsidR="00F96EC1" w:rsidRPr="00F96EC1">
        <w:rPr>
          <w:rFonts w:asciiTheme="majorHAnsi" w:hAnsiTheme="majorHAnsi"/>
          <w:sz w:val="20"/>
          <w:szCs w:val="20"/>
        </w:rPr>
        <w:t xml:space="preserve"> </w:t>
      </w:r>
      <w:r w:rsidRPr="00F96EC1">
        <w:rPr>
          <w:rFonts w:asciiTheme="majorHAnsi" w:hAnsiTheme="majorHAnsi"/>
          <w:sz w:val="20"/>
          <w:szCs w:val="20"/>
        </w:rPr>
        <w:t>and reported on a series of measures taken to comply w</w:t>
      </w:r>
      <w:r w:rsidR="00F96EC1" w:rsidRPr="00F96EC1">
        <w:rPr>
          <w:rFonts w:asciiTheme="majorHAnsi" w:hAnsiTheme="majorHAnsi"/>
          <w:sz w:val="20"/>
          <w:szCs w:val="20"/>
        </w:rPr>
        <w:t>ith the recommendations issued b</w:t>
      </w:r>
      <w:r w:rsidRPr="00F96EC1">
        <w:rPr>
          <w:rFonts w:asciiTheme="majorHAnsi" w:hAnsiTheme="majorHAnsi"/>
          <w:sz w:val="20"/>
          <w:szCs w:val="20"/>
        </w:rPr>
        <w:t>y the Truth Commission</w:t>
      </w:r>
      <w:r w:rsidR="00F96EC1" w:rsidRPr="00F96EC1">
        <w:rPr>
          <w:rStyle w:val="Refdenotaalpie"/>
          <w:rFonts w:ascii="Cambria" w:hAnsi="Cambria"/>
          <w:sz w:val="20"/>
          <w:szCs w:val="20"/>
          <w:lang w:val="es-VE"/>
        </w:rPr>
        <w:footnoteReference w:id="19"/>
      </w:r>
      <w:r w:rsidRPr="00F96EC1">
        <w:rPr>
          <w:rFonts w:asciiTheme="majorHAnsi" w:hAnsiTheme="majorHAnsi"/>
          <w:sz w:val="20"/>
          <w:szCs w:val="20"/>
        </w:rPr>
        <w:t>.</w:t>
      </w:r>
    </w:p>
    <w:p w14:paraId="5FF7A33D" w14:textId="77777777" w:rsidR="00F96EC1" w:rsidRPr="00F96EC1" w:rsidRDefault="00F96EC1" w:rsidP="00F96EC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262637DF" w14:textId="77777777" w:rsidR="00CC07A4" w:rsidRPr="00DB7153" w:rsidRDefault="00570469" w:rsidP="00CC07A4">
      <w:pPr>
        <w:pStyle w:val="Ttulo3"/>
        <w:rPr>
          <w:lang w:val="en-US"/>
        </w:rPr>
      </w:pPr>
      <w:bookmarkStart w:id="16" w:name="_Toc350344472"/>
      <w:bookmarkStart w:id="17" w:name="_Toc477355552"/>
      <w:r w:rsidRPr="00DB7153">
        <w:rPr>
          <w:lang w:val="en-US"/>
        </w:rPr>
        <w:t xml:space="preserve">The </w:t>
      </w:r>
      <w:proofErr w:type="gramStart"/>
      <w:r w:rsidRPr="00DB7153">
        <w:rPr>
          <w:lang w:val="en-US"/>
        </w:rPr>
        <w:t>time period</w:t>
      </w:r>
      <w:proofErr w:type="gramEnd"/>
      <w:r w:rsidRPr="00DB7153">
        <w:rPr>
          <w:lang w:val="en-US"/>
        </w:rPr>
        <w:t xml:space="preserve"> between 1984 and</w:t>
      </w:r>
      <w:r w:rsidR="00CC07A4" w:rsidRPr="00DB7153">
        <w:rPr>
          <w:lang w:val="en-US"/>
        </w:rPr>
        <w:t xml:space="preserve"> 1988</w:t>
      </w:r>
      <w:bookmarkEnd w:id="16"/>
      <w:bookmarkEnd w:id="17"/>
    </w:p>
    <w:p w14:paraId="233A3942" w14:textId="77777777" w:rsidR="00CC07A4" w:rsidRPr="00DB7153" w:rsidRDefault="00CC07A4" w:rsidP="00CC07A4">
      <w:pPr>
        <w:pStyle w:val="Prrafodelista"/>
        <w:rPr>
          <w:rFonts w:asciiTheme="majorHAnsi" w:hAnsiTheme="majorHAnsi"/>
          <w:sz w:val="20"/>
          <w:szCs w:val="20"/>
        </w:rPr>
      </w:pPr>
    </w:p>
    <w:p w14:paraId="0BB36B40" w14:textId="5B6C35D6" w:rsidR="00CC07A4" w:rsidRPr="00DB7153" w:rsidRDefault="00570469" w:rsidP="00E37C8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Regarding the time period </w:t>
      </w:r>
      <w:r w:rsidR="00CC07A4" w:rsidRPr="00DB7153">
        <w:rPr>
          <w:rFonts w:asciiTheme="majorHAnsi" w:hAnsiTheme="majorHAnsi"/>
          <w:sz w:val="20"/>
          <w:szCs w:val="20"/>
        </w:rPr>
        <w:t xml:space="preserve">1984-1988 </w:t>
      </w:r>
      <w:r w:rsidRPr="00DB7153">
        <w:rPr>
          <w:rFonts w:asciiTheme="majorHAnsi" w:hAnsiTheme="majorHAnsi"/>
          <w:sz w:val="20"/>
          <w:szCs w:val="20"/>
        </w:rPr>
        <w:t>in which President</w:t>
      </w:r>
      <w:r w:rsidR="00CC07A4" w:rsidRPr="00DB7153">
        <w:rPr>
          <w:rFonts w:asciiTheme="majorHAnsi" w:hAnsiTheme="majorHAnsi"/>
          <w:sz w:val="20"/>
          <w:szCs w:val="20"/>
        </w:rPr>
        <w:t xml:space="preserve"> </w:t>
      </w:r>
      <w:proofErr w:type="spellStart"/>
      <w:r w:rsidR="00CC07A4" w:rsidRPr="00DB7153">
        <w:rPr>
          <w:rFonts w:asciiTheme="majorHAnsi" w:hAnsiTheme="majorHAnsi"/>
          <w:sz w:val="20"/>
          <w:szCs w:val="20"/>
        </w:rPr>
        <w:t>Febres</w:t>
      </w:r>
      <w:proofErr w:type="spellEnd"/>
      <w:r w:rsidR="00CC07A4" w:rsidRPr="00DB7153">
        <w:rPr>
          <w:rFonts w:asciiTheme="majorHAnsi" w:hAnsiTheme="majorHAnsi"/>
          <w:sz w:val="20"/>
          <w:szCs w:val="20"/>
        </w:rPr>
        <w:t xml:space="preserve"> Cordero </w:t>
      </w:r>
      <w:r w:rsidRPr="00DB7153">
        <w:rPr>
          <w:rFonts w:asciiTheme="majorHAnsi" w:hAnsiTheme="majorHAnsi"/>
          <w:sz w:val="20"/>
          <w:szCs w:val="20"/>
        </w:rPr>
        <w:t>was in office, the Truth Commission stated</w:t>
      </w:r>
      <w:r w:rsidR="00E37C80" w:rsidRPr="00DB7153">
        <w:rPr>
          <w:rFonts w:asciiTheme="majorHAnsi" w:hAnsiTheme="majorHAnsi"/>
          <w:sz w:val="20"/>
          <w:szCs w:val="20"/>
        </w:rPr>
        <w:t xml:space="preserve"> </w:t>
      </w:r>
      <w:r w:rsidRPr="00DB7153">
        <w:rPr>
          <w:rFonts w:asciiTheme="majorHAnsi" w:hAnsiTheme="majorHAnsi"/>
          <w:sz w:val="20"/>
          <w:szCs w:val="20"/>
        </w:rPr>
        <w:t xml:space="preserve">that a context of repression was created against the so-called “subversive groups” such as </w:t>
      </w:r>
      <w:r w:rsidR="00CC07A4" w:rsidRPr="00DB7153">
        <w:rPr>
          <w:rFonts w:asciiTheme="majorHAnsi" w:hAnsiTheme="majorHAnsi"/>
          <w:sz w:val="20"/>
          <w:szCs w:val="20"/>
        </w:rPr>
        <w:t>“</w:t>
      </w:r>
      <w:r w:rsidR="00CC07A4" w:rsidRPr="00DB7153">
        <w:rPr>
          <w:rFonts w:asciiTheme="majorHAnsi" w:hAnsiTheme="majorHAnsi"/>
          <w:i/>
          <w:sz w:val="20"/>
          <w:szCs w:val="20"/>
        </w:rPr>
        <w:t xml:space="preserve">Alfaro </w:t>
      </w:r>
      <w:proofErr w:type="spellStart"/>
      <w:r w:rsidR="00CC07A4" w:rsidRPr="00DB7153">
        <w:rPr>
          <w:rFonts w:asciiTheme="majorHAnsi" w:hAnsiTheme="majorHAnsi"/>
          <w:i/>
          <w:sz w:val="20"/>
          <w:szCs w:val="20"/>
        </w:rPr>
        <w:t>Vive</w:t>
      </w:r>
      <w:proofErr w:type="spellEnd"/>
      <w:r w:rsidR="00CC07A4" w:rsidRPr="00DB7153">
        <w:rPr>
          <w:rFonts w:asciiTheme="majorHAnsi" w:hAnsiTheme="majorHAnsi"/>
          <w:i/>
          <w:sz w:val="20"/>
          <w:szCs w:val="20"/>
        </w:rPr>
        <w:t xml:space="preserve"> </w:t>
      </w:r>
      <w:proofErr w:type="spellStart"/>
      <w:r w:rsidR="00CC07A4" w:rsidRPr="00DB7153">
        <w:rPr>
          <w:rFonts w:asciiTheme="majorHAnsi" w:hAnsiTheme="majorHAnsi"/>
          <w:i/>
          <w:sz w:val="20"/>
          <w:szCs w:val="20"/>
        </w:rPr>
        <w:t>Carajo</w:t>
      </w:r>
      <w:proofErr w:type="spellEnd"/>
      <w:r w:rsidR="00CC07A4" w:rsidRPr="00DB7153">
        <w:rPr>
          <w:rFonts w:asciiTheme="majorHAnsi" w:hAnsiTheme="majorHAnsi"/>
          <w:sz w:val="20"/>
          <w:szCs w:val="20"/>
        </w:rPr>
        <w:t xml:space="preserve">” </w:t>
      </w:r>
      <w:r w:rsidRPr="00DB7153">
        <w:rPr>
          <w:rFonts w:asciiTheme="majorHAnsi" w:hAnsiTheme="majorHAnsi"/>
          <w:sz w:val="20"/>
          <w:szCs w:val="20"/>
        </w:rPr>
        <w:t>and</w:t>
      </w:r>
      <w:r w:rsidR="00CC07A4" w:rsidRPr="00DB7153">
        <w:rPr>
          <w:rFonts w:asciiTheme="majorHAnsi" w:hAnsiTheme="majorHAnsi"/>
          <w:sz w:val="20"/>
          <w:szCs w:val="20"/>
        </w:rPr>
        <w:t xml:space="preserve"> “</w:t>
      </w:r>
      <w:proofErr w:type="spellStart"/>
      <w:r w:rsidR="00CC07A4" w:rsidRPr="00DB7153">
        <w:rPr>
          <w:rFonts w:asciiTheme="majorHAnsi" w:hAnsiTheme="majorHAnsi"/>
          <w:i/>
          <w:sz w:val="20"/>
          <w:szCs w:val="20"/>
        </w:rPr>
        <w:t>Montoneras</w:t>
      </w:r>
      <w:proofErr w:type="spellEnd"/>
      <w:r w:rsidR="00CC07A4" w:rsidRPr="00DB7153">
        <w:rPr>
          <w:rFonts w:asciiTheme="majorHAnsi" w:hAnsiTheme="majorHAnsi"/>
          <w:i/>
          <w:sz w:val="20"/>
          <w:szCs w:val="20"/>
        </w:rPr>
        <w:t xml:space="preserve"> Patria Libre</w:t>
      </w:r>
      <w:r w:rsidRPr="00DB7153">
        <w:rPr>
          <w:rFonts w:asciiTheme="majorHAnsi" w:hAnsiTheme="majorHAnsi"/>
          <w:i/>
          <w:sz w:val="20"/>
          <w:szCs w:val="20"/>
        </w:rPr>
        <w:t>,</w:t>
      </w:r>
      <w:r w:rsidR="00CC07A4" w:rsidRPr="00DB7153">
        <w:rPr>
          <w:rFonts w:asciiTheme="majorHAnsi" w:hAnsiTheme="majorHAnsi"/>
          <w:sz w:val="20"/>
          <w:szCs w:val="20"/>
        </w:rPr>
        <w:t xml:space="preserve">” </w:t>
      </w:r>
      <w:r w:rsidR="003B04C1">
        <w:rPr>
          <w:rFonts w:asciiTheme="majorHAnsi" w:hAnsiTheme="majorHAnsi"/>
          <w:sz w:val="20"/>
          <w:szCs w:val="20"/>
        </w:rPr>
        <w:t>aimed</w:t>
      </w:r>
      <w:r w:rsidR="00E37C80" w:rsidRPr="00DB7153">
        <w:rPr>
          <w:rFonts w:asciiTheme="majorHAnsi" w:hAnsiTheme="majorHAnsi"/>
          <w:sz w:val="20"/>
          <w:szCs w:val="20"/>
        </w:rPr>
        <w:t xml:space="preserve"> </w:t>
      </w:r>
      <w:r w:rsidR="000D71E4" w:rsidRPr="00DB7153">
        <w:rPr>
          <w:rFonts w:asciiTheme="majorHAnsi" w:hAnsiTheme="majorHAnsi"/>
          <w:sz w:val="20"/>
          <w:szCs w:val="20"/>
        </w:rPr>
        <w:t>at the</w:t>
      </w:r>
      <w:r w:rsidRPr="00DB7153">
        <w:rPr>
          <w:rFonts w:asciiTheme="majorHAnsi" w:hAnsiTheme="majorHAnsi"/>
          <w:sz w:val="20"/>
          <w:szCs w:val="20"/>
        </w:rPr>
        <w:t xml:space="preserve"> elimination of the </w:t>
      </w:r>
      <w:r w:rsidR="000D71E4" w:rsidRPr="00DB7153">
        <w:rPr>
          <w:rFonts w:asciiTheme="majorHAnsi" w:hAnsiTheme="majorHAnsi"/>
          <w:sz w:val="20"/>
          <w:szCs w:val="20"/>
        </w:rPr>
        <w:t>members of</w:t>
      </w:r>
      <w:r w:rsidRPr="00DB7153">
        <w:rPr>
          <w:rFonts w:asciiTheme="majorHAnsi" w:hAnsiTheme="majorHAnsi"/>
          <w:sz w:val="20"/>
          <w:szCs w:val="20"/>
        </w:rPr>
        <w:t xml:space="preserve"> these groups,</w:t>
      </w:r>
      <w:r w:rsidR="00CC07A4" w:rsidRPr="00DB7153">
        <w:rPr>
          <w:rFonts w:asciiTheme="majorHAnsi" w:hAnsiTheme="majorHAnsi"/>
          <w:sz w:val="20"/>
          <w:szCs w:val="20"/>
          <w:vertAlign w:val="superscript"/>
        </w:rPr>
        <w:footnoteReference w:id="20"/>
      </w:r>
      <w:r w:rsidR="00E37C80" w:rsidRPr="00DB7153">
        <w:rPr>
          <w:rFonts w:asciiTheme="majorHAnsi" w:hAnsiTheme="majorHAnsi"/>
          <w:sz w:val="20"/>
          <w:szCs w:val="20"/>
        </w:rPr>
        <w:t xml:space="preserve"> and establishing </w:t>
      </w:r>
      <w:r w:rsidR="003B04C1">
        <w:rPr>
          <w:rFonts w:asciiTheme="majorHAnsi" w:hAnsiTheme="majorHAnsi"/>
          <w:sz w:val="20"/>
          <w:szCs w:val="20"/>
        </w:rPr>
        <w:t xml:space="preserve">the proposition </w:t>
      </w:r>
      <w:r w:rsidR="00E37C80" w:rsidRPr="00DB7153">
        <w:rPr>
          <w:rFonts w:asciiTheme="majorHAnsi" w:hAnsiTheme="majorHAnsi"/>
          <w:sz w:val="20"/>
          <w:szCs w:val="20"/>
        </w:rPr>
        <w:t xml:space="preserve">that those who </w:t>
      </w:r>
      <w:r w:rsidR="003B04C1">
        <w:rPr>
          <w:rFonts w:asciiTheme="majorHAnsi" w:hAnsiTheme="majorHAnsi"/>
          <w:sz w:val="20"/>
          <w:szCs w:val="20"/>
        </w:rPr>
        <w:t>disagreed wi</w:t>
      </w:r>
      <w:r w:rsidR="00E37C80" w:rsidRPr="00DB7153">
        <w:rPr>
          <w:rFonts w:asciiTheme="majorHAnsi" w:hAnsiTheme="majorHAnsi"/>
          <w:sz w:val="20"/>
          <w:szCs w:val="20"/>
        </w:rPr>
        <w:t xml:space="preserve">th the political ideology of the ruling regime were dangerous </w:t>
      </w:r>
      <w:r w:rsidR="003B04C1">
        <w:rPr>
          <w:rFonts w:asciiTheme="majorHAnsi" w:hAnsiTheme="majorHAnsi"/>
          <w:sz w:val="20"/>
          <w:szCs w:val="20"/>
        </w:rPr>
        <w:t>to</w:t>
      </w:r>
      <w:r w:rsidR="00E37C80" w:rsidRPr="00DB7153">
        <w:rPr>
          <w:rFonts w:asciiTheme="majorHAnsi" w:hAnsiTheme="majorHAnsi"/>
          <w:sz w:val="20"/>
          <w:szCs w:val="20"/>
        </w:rPr>
        <w:t xml:space="preserve"> the safety of the community and the country. The repression also </w:t>
      </w:r>
      <w:r w:rsidR="003B04C1">
        <w:rPr>
          <w:rFonts w:asciiTheme="majorHAnsi" w:hAnsiTheme="majorHAnsi"/>
          <w:sz w:val="20"/>
          <w:szCs w:val="20"/>
        </w:rPr>
        <w:t>encompassed</w:t>
      </w:r>
      <w:r w:rsidR="00E37C80" w:rsidRPr="00DB7153">
        <w:rPr>
          <w:rFonts w:asciiTheme="majorHAnsi" w:hAnsiTheme="majorHAnsi"/>
          <w:sz w:val="20"/>
          <w:szCs w:val="20"/>
        </w:rPr>
        <w:t xml:space="preserve"> various social sectors </w:t>
      </w:r>
      <w:r w:rsidR="003B04C1">
        <w:rPr>
          <w:rFonts w:asciiTheme="majorHAnsi" w:hAnsiTheme="majorHAnsi"/>
          <w:sz w:val="20"/>
          <w:szCs w:val="20"/>
        </w:rPr>
        <w:t xml:space="preserve">opposing </w:t>
      </w:r>
      <w:r w:rsidR="00E37C80" w:rsidRPr="00DB7153">
        <w:rPr>
          <w:rFonts w:asciiTheme="majorHAnsi" w:hAnsiTheme="majorHAnsi"/>
          <w:sz w:val="20"/>
          <w:szCs w:val="20"/>
        </w:rPr>
        <w:t>the re</w:t>
      </w:r>
      <w:r w:rsidR="003B04C1">
        <w:rPr>
          <w:rFonts w:asciiTheme="majorHAnsi" w:hAnsiTheme="majorHAnsi"/>
          <w:sz w:val="20"/>
          <w:szCs w:val="20"/>
        </w:rPr>
        <w:t>gime or its</w:t>
      </w:r>
      <w:r w:rsidR="002D2664" w:rsidRPr="00DB7153">
        <w:rPr>
          <w:rFonts w:asciiTheme="majorHAnsi" w:hAnsiTheme="majorHAnsi"/>
          <w:sz w:val="20"/>
          <w:szCs w:val="20"/>
        </w:rPr>
        <w:t xml:space="preserve"> economic policies, such as students, peasants, </w:t>
      </w:r>
      <w:proofErr w:type="gramStart"/>
      <w:r w:rsidR="002D2664" w:rsidRPr="00DB7153">
        <w:rPr>
          <w:rFonts w:asciiTheme="majorHAnsi" w:hAnsiTheme="majorHAnsi"/>
          <w:sz w:val="20"/>
          <w:szCs w:val="20"/>
        </w:rPr>
        <w:t>workers</w:t>
      </w:r>
      <w:proofErr w:type="gramEnd"/>
      <w:r w:rsidR="002D2664" w:rsidRPr="00DB7153">
        <w:rPr>
          <w:rFonts w:asciiTheme="majorHAnsi" w:hAnsiTheme="majorHAnsi"/>
          <w:sz w:val="20"/>
          <w:szCs w:val="20"/>
        </w:rPr>
        <w:t xml:space="preserve"> and trade unions.</w:t>
      </w:r>
      <w:r w:rsidR="00CC07A4" w:rsidRPr="00DB7153">
        <w:rPr>
          <w:rFonts w:asciiTheme="majorHAnsi" w:hAnsiTheme="majorHAnsi"/>
          <w:sz w:val="20"/>
          <w:szCs w:val="20"/>
          <w:vertAlign w:val="superscript"/>
        </w:rPr>
        <w:footnoteReference w:id="21"/>
      </w:r>
    </w:p>
    <w:p w14:paraId="7D263AA8"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3EA53904" w14:textId="04897BB6" w:rsidR="00CC07A4" w:rsidRPr="00DB7153" w:rsidRDefault="00E37C80" w:rsidP="000F530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As stated, the extreme repression was based in the doctrine and law of national security</w:t>
      </w:r>
      <w:r w:rsidR="00CC07A4" w:rsidRPr="00DB7153">
        <w:rPr>
          <w:rFonts w:asciiTheme="majorHAnsi" w:hAnsiTheme="majorHAnsi"/>
          <w:sz w:val="20"/>
          <w:szCs w:val="20"/>
        </w:rPr>
        <w:t xml:space="preserve">, </w:t>
      </w:r>
      <w:r w:rsidRPr="00DB7153">
        <w:rPr>
          <w:rFonts w:asciiTheme="majorHAnsi" w:hAnsiTheme="majorHAnsi"/>
          <w:sz w:val="20"/>
          <w:szCs w:val="20"/>
        </w:rPr>
        <w:t>"which threaten the fundamental freedoms and human rights of the Ecuadorian population with the justification of fighting Communist tendencies or extremists in the country."</w:t>
      </w:r>
      <w:r w:rsidRPr="00DB7153">
        <w:rPr>
          <w:rStyle w:val="Refdenotaalpie"/>
          <w:rFonts w:asciiTheme="majorHAnsi" w:hAnsiTheme="majorHAnsi"/>
          <w:sz w:val="20"/>
          <w:szCs w:val="20"/>
        </w:rPr>
        <w:footnoteReference w:id="22"/>
      </w:r>
      <w:r w:rsidR="00DB7153">
        <w:rPr>
          <w:rFonts w:asciiTheme="majorHAnsi" w:hAnsiTheme="majorHAnsi"/>
          <w:sz w:val="20"/>
          <w:szCs w:val="20"/>
        </w:rPr>
        <w:t xml:space="preserve"> </w:t>
      </w:r>
      <w:r w:rsidR="000F5304" w:rsidRPr="00DB7153">
        <w:rPr>
          <w:rFonts w:asciiTheme="majorHAnsi" w:hAnsiTheme="majorHAnsi"/>
          <w:sz w:val="20"/>
          <w:szCs w:val="20"/>
        </w:rPr>
        <w:t xml:space="preserve">The Report added that "these regulations justified acts of violence and terrorism perpetrated by the forces of the State </w:t>
      </w:r>
      <w:r w:rsidR="003B04C1">
        <w:rPr>
          <w:rFonts w:asciiTheme="majorHAnsi" w:hAnsiTheme="majorHAnsi"/>
          <w:sz w:val="20"/>
          <w:szCs w:val="20"/>
        </w:rPr>
        <w:t>against</w:t>
      </w:r>
      <w:r w:rsidR="000F5304" w:rsidRPr="00DB7153">
        <w:rPr>
          <w:rFonts w:asciiTheme="majorHAnsi" w:hAnsiTheme="majorHAnsi"/>
          <w:sz w:val="20"/>
          <w:szCs w:val="20"/>
        </w:rPr>
        <w:t xml:space="preserve"> the alleged imminence and endangerment of a</w:t>
      </w:r>
      <w:r w:rsidR="00DB7153">
        <w:rPr>
          <w:rFonts w:asciiTheme="majorHAnsi" w:hAnsiTheme="majorHAnsi"/>
          <w:sz w:val="20"/>
          <w:szCs w:val="20"/>
        </w:rPr>
        <w:t xml:space="preserve"> </w:t>
      </w:r>
      <w:r w:rsidR="000F5304" w:rsidRPr="00DB7153">
        <w:rPr>
          <w:rFonts w:asciiTheme="majorHAnsi" w:hAnsiTheme="majorHAnsi"/>
          <w:sz w:val="20"/>
          <w:szCs w:val="20"/>
        </w:rPr>
        <w:t>powerful ‘internal enemy’ that in its</w:t>
      </w:r>
      <w:r w:rsidR="00DB7153">
        <w:rPr>
          <w:rFonts w:asciiTheme="majorHAnsi" w:hAnsiTheme="majorHAnsi"/>
          <w:sz w:val="20"/>
          <w:szCs w:val="20"/>
        </w:rPr>
        <w:t xml:space="preserve"> </w:t>
      </w:r>
      <w:r w:rsidR="000F5304" w:rsidRPr="00DB7153">
        <w:rPr>
          <w:rFonts w:asciiTheme="majorHAnsi" w:hAnsiTheme="majorHAnsi"/>
          <w:sz w:val="20"/>
          <w:szCs w:val="20"/>
        </w:rPr>
        <w:t>conception justified the use of any violation of human rights as an act of so-called defense of the society and the State</w:t>
      </w:r>
      <w:r w:rsidR="00CC07A4"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23"/>
      </w:r>
      <w:r w:rsidR="00CC07A4" w:rsidRPr="00DB7153">
        <w:rPr>
          <w:rFonts w:asciiTheme="majorHAnsi" w:hAnsiTheme="majorHAnsi"/>
          <w:sz w:val="20"/>
          <w:szCs w:val="20"/>
        </w:rPr>
        <w:t xml:space="preserve"> </w:t>
      </w:r>
    </w:p>
    <w:p w14:paraId="63891D33" w14:textId="77777777" w:rsidR="00CC07A4" w:rsidRPr="00DB7153" w:rsidRDefault="00CC07A4" w:rsidP="00CC07A4">
      <w:pPr>
        <w:pStyle w:val="Prrafodelista"/>
        <w:rPr>
          <w:rFonts w:asciiTheme="majorHAnsi" w:hAnsiTheme="majorHAnsi"/>
          <w:sz w:val="20"/>
          <w:szCs w:val="20"/>
        </w:rPr>
      </w:pPr>
    </w:p>
    <w:p w14:paraId="1E322A10" w14:textId="316A07FF" w:rsidR="008376E7" w:rsidRPr="00C055F5" w:rsidRDefault="000F5304" w:rsidP="00C055F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afore-mentioned Report establishes that a new </w:t>
      </w:r>
      <w:r w:rsidR="00257B05" w:rsidRPr="00DB7153">
        <w:rPr>
          <w:rFonts w:asciiTheme="majorHAnsi" w:hAnsiTheme="majorHAnsi"/>
          <w:sz w:val="20"/>
          <w:szCs w:val="20"/>
        </w:rPr>
        <w:t>repressiv</w:t>
      </w:r>
      <w:r w:rsidRPr="00DB7153">
        <w:rPr>
          <w:rFonts w:asciiTheme="majorHAnsi" w:hAnsiTheme="majorHAnsi"/>
          <w:sz w:val="20"/>
          <w:szCs w:val="20"/>
        </w:rPr>
        <w:t xml:space="preserve">e </w:t>
      </w:r>
      <w:r w:rsidR="00DC23C1" w:rsidRPr="00DB7153">
        <w:rPr>
          <w:rFonts w:asciiTheme="majorHAnsi" w:hAnsiTheme="majorHAnsi"/>
          <w:sz w:val="20"/>
          <w:szCs w:val="20"/>
        </w:rPr>
        <w:t>agency</w:t>
      </w:r>
      <w:r w:rsidRPr="00DB7153">
        <w:rPr>
          <w:rFonts w:asciiTheme="majorHAnsi" w:hAnsiTheme="majorHAnsi"/>
          <w:sz w:val="20"/>
          <w:szCs w:val="20"/>
        </w:rPr>
        <w:t xml:space="preserve"> </w:t>
      </w:r>
      <w:r w:rsidR="003B04C1">
        <w:rPr>
          <w:rFonts w:asciiTheme="majorHAnsi" w:hAnsiTheme="majorHAnsi"/>
          <w:sz w:val="20"/>
          <w:szCs w:val="20"/>
        </w:rPr>
        <w:t>of</w:t>
      </w:r>
      <w:r w:rsidRPr="00DB7153">
        <w:rPr>
          <w:rFonts w:asciiTheme="majorHAnsi" w:hAnsiTheme="majorHAnsi"/>
          <w:sz w:val="20"/>
          <w:szCs w:val="20"/>
        </w:rPr>
        <w:t xml:space="preserve"> the police started functioning. It was called </w:t>
      </w:r>
      <w:r w:rsidR="00257B05" w:rsidRPr="00DB7153">
        <w:rPr>
          <w:rFonts w:asciiTheme="majorHAnsi" w:hAnsiTheme="majorHAnsi"/>
          <w:sz w:val="20"/>
          <w:szCs w:val="20"/>
        </w:rPr>
        <w:t>Criminal Investigation</w:t>
      </w:r>
      <w:r w:rsidR="00C36808" w:rsidRPr="00DB7153">
        <w:rPr>
          <w:rFonts w:asciiTheme="majorHAnsi" w:hAnsiTheme="majorHAnsi"/>
          <w:sz w:val="20"/>
          <w:szCs w:val="20"/>
        </w:rPr>
        <w:t xml:space="preserve"> Service</w:t>
      </w:r>
      <w:r w:rsidR="00CC07A4" w:rsidRPr="00DB7153">
        <w:rPr>
          <w:rFonts w:asciiTheme="majorHAnsi" w:hAnsiTheme="majorHAnsi"/>
          <w:sz w:val="20"/>
          <w:szCs w:val="20"/>
        </w:rPr>
        <w:t xml:space="preserve">, </w:t>
      </w:r>
      <w:r w:rsidR="00257B05" w:rsidRPr="00DB7153">
        <w:rPr>
          <w:rFonts w:asciiTheme="majorHAnsi" w:hAnsiTheme="majorHAnsi"/>
          <w:sz w:val="20"/>
          <w:szCs w:val="20"/>
        </w:rPr>
        <w:t>also known as S</w:t>
      </w:r>
      <w:r w:rsidR="00CC07A4" w:rsidRPr="00DB7153">
        <w:rPr>
          <w:rFonts w:asciiTheme="majorHAnsi" w:hAnsiTheme="majorHAnsi"/>
          <w:sz w:val="20"/>
          <w:szCs w:val="20"/>
        </w:rPr>
        <w:t xml:space="preserve">IC-10, </w:t>
      </w:r>
      <w:r w:rsidR="00257B05" w:rsidRPr="00DB7153">
        <w:rPr>
          <w:rFonts w:asciiTheme="majorHAnsi" w:hAnsiTheme="majorHAnsi"/>
          <w:sz w:val="20"/>
          <w:szCs w:val="20"/>
        </w:rPr>
        <w:t>whic</w:t>
      </w:r>
      <w:r w:rsidR="00DC23C1" w:rsidRPr="00DB7153">
        <w:rPr>
          <w:rFonts w:asciiTheme="majorHAnsi" w:hAnsiTheme="majorHAnsi"/>
          <w:sz w:val="20"/>
          <w:szCs w:val="20"/>
        </w:rPr>
        <w:t xml:space="preserve">h derived </w:t>
      </w:r>
      <w:r w:rsidR="00257B05" w:rsidRPr="00DB7153">
        <w:rPr>
          <w:rFonts w:asciiTheme="majorHAnsi" w:hAnsiTheme="majorHAnsi"/>
          <w:sz w:val="20"/>
          <w:szCs w:val="20"/>
        </w:rPr>
        <w:t xml:space="preserve">from the Criminal Investigations Service </w:t>
      </w:r>
      <w:r w:rsidR="00CC07A4" w:rsidRPr="00DB7153">
        <w:rPr>
          <w:rFonts w:asciiTheme="majorHAnsi" w:hAnsiTheme="majorHAnsi"/>
          <w:sz w:val="20"/>
          <w:szCs w:val="20"/>
        </w:rPr>
        <w:t xml:space="preserve">(SIC) </w:t>
      </w:r>
      <w:r w:rsidR="00257B05" w:rsidRPr="00DB7153">
        <w:rPr>
          <w:rFonts w:asciiTheme="majorHAnsi" w:hAnsiTheme="majorHAnsi"/>
          <w:sz w:val="20"/>
          <w:szCs w:val="20"/>
        </w:rPr>
        <w:t>and became a clandestine operative organization aimed at repri</w:t>
      </w:r>
      <w:r w:rsidR="00DC23C1" w:rsidRPr="00DB7153">
        <w:rPr>
          <w:rFonts w:asciiTheme="majorHAnsi" w:hAnsiTheme="majorHAnsi"/>
          <w:sz w:val="20"/>
          <w:szCs w:val="20"/>
        </w:rPr>
        <w:t>sing</w:t>
      </w:r>
      <w:r w:rsidR="00257B05" w:rsidRPr="00DB7153">
        <w:rPr>
          <w:rFonts w:asciiTheme="majorHAnsi" w:hAnsiTheme="majorHAnsi"/>
          <w:sz w:val="20"/>
          <w:szCs w:val="20"/>
        </w:rPr>
        <w:t xml:space="preserve"> and eliminating the members of </w:t>
      </w:r>
      <w:r w:rsidR="00CC07A4" w:rsidRPr="00DB7153">
        <w:rPr>
          <w:rFonts w:asciiTheme="majorHAnsi" w:hAnsiTheme="majorHAnsi"/>
          <w:sz w:val="20"/>
          <w:szCs w:val="20"/>
        </w:rPr>
        <w:t>“</w:t>
      </w:r>
      <w:r w:rsidR="00CC07A4" w:rsidRPr="00DB7153">
        <w:rPr>
          <w:rFonts w:asciiTheme="majorHAnsi" w:hAnsiTheme="majorHAnsi"/>
          <w:i/>
          <w:sz w:val="20"/>
          <w:szCs w:val="20"/>
        </w:rPr>
        <w:t xml:space="preserve">Alfaro </w:t>
      </w:r>
      <w:proofErr w:type="spellStart"/>
      <w:r w:rsidR="00CC07A4" w:rsidRPr="00DB7153">
        <w:rPr>
          <w:rFonts w:asciiTheme="majorHAnsi" w:hAnsiTheme="majorHAnsi"/>
          <w:i/>
          <w:sz w:val="20"/>
          <w:szCs w:val="20"/>
        </w:rPr>
        <w:t>Vive</w:t>
      </w:r>
      <w:proofErr w:type="spellEnd"/>
      <w:r w:rsidR="00CC07A4" w:rsidRPr="00DB7153">
        <w:rPr>
          <w:rFonts w:asciiTheme="majorHAnsi" w:hAnsiTheme="majorHAnsi"/>
          <w:i/>
          <w:sz w:val="20"/>
          <w:szCs w:val="20"/>
        </w:rPr>
        <w:t xml:space="preserve"> </w:t>
      </w:r>
      <w:proofErr w:type="spellStart"/>
      <w:r w:rsidR="00CC07A4" w:rsidRPr="00DB7153">
        <w:rPr>
          <w:rFonts w:asciiTheme="majorHAnsi" w:hAnsiTheme="majorHAnsi"/>
          <w:i/>
          <w:sz w:val="20"/>
          <w:szCs w:val="20"/>
        </w:rPr>
        <w:t>Carajo</w:t>
      </w:r>
      <w:proofErr w:type="spellEnd"/>
      <w:r w:rsidR="00CC07A4" w:rsidRPr="00DB7153">
        <w:rPr>
          <w:rFonts w:asciiTheme="majorHAnsi" w:hAnsiTheme="majorHAnsi"/>
          <w:sz w:val="20"/>
          <w:szCs w:val="20"/>
        </w:rPr>
        <w:t xml:space="preserve">” </w:t>
      </w:r>
      <w:r w:rsidR="00257B05" w:rsidRPr="00DB7153">
        <w:rPr>
          <w:rFonts w:asciiTheme="majorHAnsi" w:hAnsiTheme="majorHAnsi"/>
          <w:sz w:val="20"/>
          <w:szCs w:val="20"/>
        </w:rPr>
        <w:t>and other political-military organizations.</w:t>
      </w:r>
      <w:r w:rsidR="00CC07A4" w:rsidRPr="00DB7153">
        <w:rPr>
          <w:rStyle w:val="Refdenotaalpie"/>
          <w:rFonts w:asciiTheme="majorHAnsi" w:hAnsiTheme="majorHAnsi"/>
          <w:sz w:val="20"/>
          <w:szCs w:val="20"/>
        </w:rPr>
        <w:footnoteReference w:id="24"/>
      </w:r>
      <w:r w:rsidR="00DB7153">
        <w:rPr>
          <w:rFonts w:asciiTheme="majorHAnsi" w:hAnsiTheme="majorHAnsi"/>
          <w:sz w:val="20"/>
          <w:szCs w:val="20"/>
        </w:rPr>
        <w:t xml:space="preserve"> </w:t>
      </w:r>
      <w:r w:rsidR="00257B05" w:rsidRPr="00DB7153">
        <w:rPr>
          <w:rFonts w:asciiTheme="majorHAnsi" w:hAnsiTheme="majorHAnsi"/>
          <w:sz w:val="20"/>
          <w:szCs w:val="20"/>
        </w:rPr>
        <w:t xml:space="preserve">According to the Truth Commission, the SIC, </w:t>
      </w:r>
      <w:r w:rsidR="00CC07A4" w:rsidRPr="00DB7153">
        <w:rPr>
          <w:rFonts w:asciiTheme="majorHAnsi" w:hAnsiTheme="majorHAnsi"/>
          <w:sz w:val="20"/>
          <w:szCs w:val="20"/>
        </w:rPr>
        <w:t xml:space="preserve">SIC 10 </w:t>
      </w:r>
      <w:r w:rsidR="00DC23C1" w:rsidRPr="00DB7153">
        <w:rPr>
          <w:rFonts w:asciiTheme="majorHAnsi" w:hAnsiTheme="majorHAnsi"/>
          <w:sz w:val="20"/>
          <w:szCs w:val="20"/>
        </w:rPr>
        <w:t>and the</w:t>
      </w:r>
      <w:r w:rsidR="00F96EC1">
        <w:rPr>
          <w:rFonts w:asciiTheme="majorHAnsi" w:hAnsiTheme="majorHAnsi"/>
          <w:sz w:val="20"/>
          <w:szCs w:val="20"/>
        </w:rPr>
        <w:t xml:space="preserve"> Special Investigations Unit (UIES)</w:t>
      </w:r>
      <w:r w:rsidR="00DC23C1" w:rsidRPr="00F96EC1">
        <w:rPr>
          <w:rFonts w:asciiTheme="majorHAnsi" w:hAnsiTheme="majorHAnsi"/>
          <w:sz w:val="20"/>
          <w:szCs w:val="20"/>
        </w:rPr>
        <w:t xml:space="preserve"> of the National Police, as well as special </w:t>
      </w:r>
      <w:r w:rsidR="003B04C1" w:rsidRPr="00F96EC1">
        <w:rPr>
          <w:rFonts w:asciiTheme="majorHAnsi" w:hAnsiTheme="majorHAnsi"/>
          <w:sz w:val="20"/>
          <w:szCs w:val="20"/>
        </w:rPr>
        <w:t>intelligence agencies of</w:t>
      </w:r>
      <w:r w:rsidR="00F96EC1">
        <w:rPr>
          <w:rFonts w:asciiTheme="majorHAnsi" w:hAnsiTheme="majorHAnsi"/>
          <w:sz w:val="20"/>
          <w:szCs w:val="20"/>
        </w:rPr>
        <w:t xml:space="preserve"> the armed forces -such as the Special Group of C</w:t>
      </w:r>
      <w:r w:rsidR="00DC23C1" w:rsidRPr="00F96EC1">
        <w:rPr>
          <w:rFonts w:asciiTheme="majorHAnsi" w:hAnsiTheme="majorHAnsi"/>
          <w:sz w:val="20"/>
          <w:szCs w:val="20"/>
        </w:rPr>
        <w:t xml:space="preserve">ounterintelligence </w:t>
      </w:r>
      <w:r w:rsidR="00F96EC1">
        <w:rPr>
          <w:rFonts w:asciiTheme="majorHAnsi" w:hAnsiTheme="majorHAnsi"/>
          <w:sz w:val="20"/>
          <w:szCs w:val="20"/>
        </w:rPr>
        <w:t>(</w:t>
      </w:r>
      <w:r w:rsidR="00CC07A4" w:rsidRPr="00F96EC1">
        <w:rPr>
          <w:rFonts w:asciiTheme="majorHAnsi" w:hAnsiTheme="majorHAnsi"/>
          <w:sz w:val="20"/>
          <w:szCs w:val="20"/>
        </w:rPr>
        <w:t>GECI</w:t>
      </w:r>
      <w:r w:rsidR="00F96EC1">
        <w:rPr>
          <w:rFonts w:asciiTheme="majorHAnsi" w:hAnsiTheme="majorHAnsi"/>
          <w:sz w:val="20"/>
          <w:szCs w:val="20"/>
        </w:rPr>
        <w:t>)</w:t>
      </w:r>
      <w:r w:rsidR="00DC23C1" w:rsidRPr="00F96EC1">
        <w:rPr>
          <w:rFonts w:asciiTheme="majorHAnsi" w:hAnsiTheme="majorHAnsi"/>
          <w:sz w:val="20"/>
          <w:szCs w:val="20"/>
        </w:rPr>
        <w:t xml:space="preserve"> </w:t>
      </w:r>
      <w:r w:rsidR="00C055F5">
        <w:rPr>
          <w:rFonts w:asciiTheme="majorHAnsi" w:hAnsiTheme="majorHAnsi"/>
          <w:sz w:val="20"/>
          <w:szCs w:val="20"/>
        </w:rPr>
        <w:t>and the Quito Counterintelligence Company (CCIQ)</w:t>
      </w:r>
      <w:r w:rsidR="003B04C1" w:rsidRPr="00C055F5">
        <w:rPr>
          <w:rFonts w:asciiTheme="majorHAnsi" w:hAnsiTheme="majorHAnsi"/>
          <w:sz w:val="20"/>
          <w:szCs w:val="20"/>
        </w:rPr>
        <w:t xml:space="preserve"> -</w:t>
      </w:r>
      <w:r w:rsidR="00CC07A4" w:rsidRPr="00C055F5">
        <w:rPr>
          <w:rFonts w:asciiTheme="majorHAnsi" w:hAnsiTheme="majorHAnsi"/>
          <w:sz w:val="20"/>
          <w:szCs w:val="20"/>
        </w:rPr>
        <w:t xml:space="preserve"> </w:t>
      </w:r>
      <w:r w:rsidR="00DC23C1" w:rsidRPr="00C055F5">
        <w:rPr>
          <w:rFonts w:asciiTheme="majorHAnsi" w:hAnsiTheme="majorHAnsi"/>
          <w:sz w:val="20"/>
          <w:szCs w:val="20"/>
        </w:rPr>
        <w:t xml:space="preserve">took part in </w:t>
      </w:r>
      <w:r w:rsidR="008376E7" w:rsidRPr="00C055F5">
        <w:rPr>
          <w:rFonts w:asciiTheme="majorHAnsi" w:hAnsiTheme="majorHAnsi"/>
          <w:sz w:val="20"/>
          <w:szCs w:val="20"/>
        </w:rPr>
        <w:t>carrying out grave human rights violations in the context of the fight against subversion and the political opposition in the country,</w:t>
      </w:r>
      <w:r w:rsidR="008376E7" w:rsidRPr="00C055F5">
        <w:rPr>
          <w:rStyle w:val="Refdenotaalpie"/>
          <w:rFonts w:asciiTheme="majorHAnsi" w:hAnsiTheme="majorHAnsi"/>
          <w:sz w:val="20"/>
          <w:szCs w:val="20"/>
        </w:rPr>
        <w:t xml:space="preserve"> </w:t>
      </w:r>
      <w:r w:rsidR="008376E7" w:rsidRPr="00DB7153">
        <w:rPr>
          <w:rStyle w:val="Refdenotaalpie"/>
          <w:rFonts w:asciiTheme="majorHAnsi" w:hAnsiTheme="majorHAnsi"/>
          <w:sz w:val="20"/>
          <w:szCs w:val="20"/>
        </w:rPr>
        <w:footnoteReference w:id="25"/>
      </w:r>
      <w:r w:rsidR="008376E7" w:rsidRPr="00C055F5">
        <w:rPr>
          <w:rFonts w:asciiTheme="majorHAnsi" w:hAnsiTheme="majorHAnsi"/>
          <w:sz w:val="20"/>
          <w:szCs w:val="20"/>
        </w:rPr>
        <w:t xml:space="preserve"> including forced disappearances aga</w:t>
      </w:r>
      <w:r w:rsidR="00C055F5">
        <w:rPr>
          <w:rFonts w:asciiTheme="majorHAnsi" w:hAnsiTheme="majorHAnsi"/>
          <w:sz w:val="20"/>
          <w:szCs w:val="20"/>
        </w:rPr>
        <w:t xml:space="preserve">inst members or sympathizers of groups considered </w:t>
      </w:r>
      <w:r w:rsidR="008376E7" w:rsidRPr="00C055F5">
        <w:rPr>
          <w:rFonts w:asciiTheme="majorHAnsi" w:hAnsiTheme="majorHAnsi"/>
          <w:sz w:val="20"/>
          <w:szCs w:val="20"/>
        </w:rPr>
        <w:t>subversive</w:t>
      </w:r>
      <w:r w:rsidR="00C055F5">
        <w:rPr>
          <w:rFonts w:asciiTheme="majorHAnsi" w:hAnsiTheme="majorHAnsi"/>
          <w:sz w:val="20"/>
          <w:szCs w:val="20"/>
        </w:rPr>
        <w:t>.</w:t>
      </w:r>
    </w:p>
    <w:p w14:paraId="058456F2" w14:textId="77777777" w:rsidR="008376E7" w:rsidRPr="00DB7153" w:rsidRDefault="008376E7" w:rsidP="008376E7">
      <w:pPr>
        <w:pStyle w:val="Prrafodelista"/>
        <w:rPr>
          <w:rFonts w:asciiTheme="majorHAnsi" w:hAnsiTheme="majorHAnsi"/>
          <w:sz w:val="20"/>
          <w:szCs w:val="20"/>
        </w:rPr>
      </w:pPr>
    </w:p>
    <w:p w14:paraId="41083F0E" w14:textId="77777777" w:rsidR="00CC07A4" w:rsidRPr="00DB7153" w:rsidRDefault="008376E7"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According to the Truth Commission, 9 cases </w:t>
      </w:r>
      <w:r w:rsidR="00F92681" w:rsidRPr="00DB7153">
        <w:rPr>
          <w:rFonts w:asciiTheme="majorHAnsi" w:hAnsiTheme="majorHAnsi"/>
          <w:sz w:val="20"/>
          <w:szCs w:val="20"/>
        </w:rPr>
        <w:t>of forced disappearance</w:t>
      </w:r>
      <w:r w:rsidRPr="00DB7153">
        <w:rPr>
          <w:rFonts w:asciiTheme="majorHAnsi" w:hAnsiTheme="majorHAnsi"/>
          <w:sz w:val="20"/>
          <w:szCs w:val="20"/>
        </w:rPr>
        <w:t xml:space="preserve"> took place</w:t>
      </w:r>
      <w:r w:rsidR="00F92681" w:rsidRPr="00DB7153">
        <w:rPr>
          <w:rFonts w:asciiTheme="majorHAnsi" w:hAnsiTheme="majorHAnsi"/>
          <w:sz w:val="20"/>
          <w:szCs w:val="20"/>
        </w:rPr>
        <w:t xml:space="preserve"> during León </w:t>
      </w:r>
      <w:proofErr w:type="spellStart"/>
      <w:r w:rsidR="00F92681" w:rsidRPr="00DB7153">
        <w:rPr>
          <w:rFonts w:asciiTheme="majorHAnsi" w:hAnsiTheme="majorHAnsi"/>
          <w:sz w:val="20"/>
          <w:szCs w:val="20"/>
        </w:rPr>
        <w:t>Febres</w:t>
      </w:r>
      <w:proofErr w:type="spellEnd"/>
      <w:r w:rsidR="00F92681" w:rsidRPr="00DB7153">
        <w:rPr>
          <w:rFonts w:asciiTheme="majorHAnsi" w:hAnsiTheme="majorHAnsi"/>
          <w:sz w:val="20"/>
          <w:szCs w:val="20"/>
        </w:rPr>
        <w:t xml:space="preserve"> Cordero’s government</w:t>
      </w:r>
      <w:r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26"/>
      </w:r>
      <w:r w:rsidR="00CC07A4" w:rsidRPr="00DB7153">
        <w:rPr>
          <w:rFonts w:asciiTheme="majorHAnsi" w:hAnsiTheme="majorHAnsi"/>
          <w:sz w:val="20"/>
          <w:szCs w:val="20"/>
        </w:rPr>
        <w:t xml:space="preserve"> </w:t>
      </w:r>
    </w:p>
    <w:p w14:paraId="7467DE50"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4FC8A849" w14:textId="484CD21E" w:rsidR="00B60644" w:rsidRPr="00DB7153" w:rsidRDefault="00B60644" w:rsidP="00B60644">
      <w:pPr>
        <w:pStyle w:val="Ttulo3"/>
        <w:rPr>
          <w:lang w:val="en-US"/>
        </w:rPr>
      </w:pPr>
      <w:bookmarkStart w:id="18" w:name="_Toc477355553"/>
      <w:bookmarkStart w:id="19" w:name="_Toc350344473"/>
      <w:r w:rsidRPr="00DB7153">
        <w:rPr>
          <w:lang w:val="en-US"/>
        </w:rPr>
        <w:t>The period between 1988 and 1992</w:t>
      </w:r>
      <w:bookmarkEnd w:id="18"/>
    </w:p>
    <w:bookmarkEnd w:id="19"/>
    <w:p w14:paraId="5FECD0DC" w14:textId="77777777" w:rsidR="00CC07A4" w:rsidRPr="00DB7153" w:rsidRDefault="00CC07A4" w:rsidP="00CC07A4">
      <w:pPr>
        <w:pStyle w:val="Prrafodelista"/>
        <w:rPr>
          <w:rFonts w:asciiTheme="majorHAnsi" w:hAnsiTheme="majorHAnsi"/>
          <w:b/>
          <w:sz w:val="20"/>
          <w:szCs w:val="20"/>
        </w:rPr>
      </w:pPr>
    </w:p>
    <w:p w14:paraId="1B1567AF" w14:textId="4C8FDF57" w:rsidR="00CC07A4" w:rsidRPr="00DB7153" w:rsidRDefault="003B04C1" w:rsidP="00043429">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In relation to the</w:t>
      </w:r>
      <w:r w:rsidR="006E6CE2" w:rsidRPr="00DB7153">
        <w:rPr>
          <w:rFonts w:asciiTheme="majorHAnsi" w:hAnsiTheme="majorHAnsi"/>
          <w:sz w:val="20"/>
          <w:szCs w:val="20"/>
        </w:rPr>
        <w:t xml:space="preserve"> period</w:t>
      </w:r>
      <w:r>
        <w:rPr>
          <w:rFonts w:asciiTheme="majorHAnsi" w:hAnsiTheme="majorHAnsi"/>
          <w:sz w:val="20"/>
          <w:szCs w:val="20"/>
        </w:rPr>
        <w:t xml:space="preserve"> of time</w:t>
      </w:r>
      <w:r w:rsidR="006E6CE2" w:rsidRPr="00DB7153">
        <w:rPr>
          <w:rFonts w:asciiTheme="majorHAnsi" w:hAnsiTheme="majorHAnsi"/>
          <w:sz w:val="20"/>
          <w:szCs w:val="20"/>
        </w:rPr>
        <w:t xml:space="preserve"> between </w:t>
      </w:r>
      <w:r w:rsidR="00CC07A4" w:rsidRPr="00DB7153">
        <w:rPr>
          <w:rFonts w:asciiTheme="majorHAnsi" w:hAnsiTheme="majorHAnsi"/>
          <w:sz w:val="20"/>
          <w:szCs w:val="20"/>
        </w:rPr>
        <w:t xml:space="preserve">1988 </w:t>
      </w:r>
      <w:r w:rsidR="006E6CE2" w:rsidRPr="00DB7153">
        <w:rPr>
          <w:rFonts w:asciiTheme="majorHAnsi" w:hAnsiTheme="majorHAnsi"/>
          <w:sz w:val="20"/>
          <w:szCs w:val="20"/>
        </w:rPr>
        <w:t>and</w:t>
      </w:r>
      <w:r w:rsidR="00CC07A4" w:rsidRPr="00DB7153">
        <w:rPr>
          <w:rFonts w:asciiTheme="majorHAnsi" w:hAnsiTheme="majorHAnsi"/>
          <w:sz w:val="20"/>
          <w:szCs w:val="20"/>
        </w:rPr>
        <w:t xml:space="preserve"> 1992, </w:t>
      </w:r>
      <w:r w:rsidR="006E6CE2" w:rsidRPr="00DB7153">
        <w:rPr>
          <w:rFonts w:asciiTheme="majorHAnsi" w:hAnsiTheme="majorHAnsi"/>
          <w:sz w:val="20"/>
          <w:szCs w:val="20"/>
        </w:rPr>
        <w:t xml:space="preserve">in which President </w:t>
      </w:r>
      <w:r w:rsidR="00043429" w:rsidRPr="00DB7153">
        <w:rPr>
          <w:rFonts w:asciiTheme="majorHAnsi" w:hAnsiTheme="majorHAnsi"/>
          <w:sz w:val="20"/>
          <w:szCs w:val="20"/>
        </w:rPr>
        <w:t xml:space="preserve">Rodríguez Borja </w:t>
      </w:r>
      <w:r w:rsidR="00F22C19" w:rsidRPr="00DB7153">
        <w:rPr>
          <w:rFonts w:asciiTheme="majorHAnsi" w:hAnsiTheme="majorHAnsi"/>
          <w:sz w:val="20"/>
          <w:szCs w:val="20"/>
        </w:rPr>
        <w:t>was in office</w:t>
      </w:r>
      <w:r w:rsidR="00043429" w:rsidRPr="00DB7153">
        <w:rPr>
          <w:rFonts w:asciiTheme="majorHAnsi" w:hAnsiTheme="majorHAnsi"/>
          <w:sz w:val="20"/>
          <w:szCs w:val="20"/>
        </w:rPr>
        <w:t>, the Truth Commission considered that while there was a greater respect for the exercise of political freedom and expression, do</w:t>
      </w:r>
      <w:r>
        <w:rPr>
          <w:rFonts w:asciiTheme="majorHAnsi" w:hAnsiTheme="majorHAnsi"/>
          <w:sz w:val="20"/>
          <w:szCs w:val="20"/>
        </w:rPr>
        <w:t>ctrines and security policies concerning</w:t>
      </w:r>
      <w:r w:rsidR="00043429" w:rsidRPr="00DB7153">
        <w:rPr>
          <w:rFonts w:asciiTheme="majorHAnsi" w:hAnsiTheme="majorHAnsi"/>
          <w:sz w:val="20"/>
          <w:szCs w:val="20"/>
        </w:rPr>
        <w:t xml:space="preserve"> repression of subversion continued to prevail.</w:t>
      </w:r>
      <w:r w:rsidR="00CC07A4" w:rsidRPr="00DB7153">
        <w:rPr>
          <w:rFonts w:asciiTheme="majorHAnsi" w:hAnsiTheme="majorHAnsi"/>
          <w:sz w:val="20"/>
          <w:szCs w:val="20"/>
          <w:vertAlign w:val="superscript"/>
        </w:rPr>
        <w:footnoteReference w:id="27"/>
      </w:r>
    </w:p>
    <w:p w14:paraId="1F375D4C" w14:textId="77777777" w:rsidR="00CC07A4" w:rsidRPr="00DB7153" w:rsidRDefault="00CC07A4" w:rsidP="00CC07A4">
      <w:pPr>
        <w:rPr>
          <w:rFonts w:asciiTheme="majorHAnsi" w:hAnsiTheme="majorHAnsi"/>
          <w:sz w:val="20"/>
          <w:szCs w:val="20"/>
        </w:rPr>
      </w:pPr>
    </w:p>
    <w:p w14:paraId="2A02F358" w14:textId="5C7D8FC6" w:rsidR="00CC07A4" w:rsidRPr="00DB7153" w:rsidRDefault="00043429"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As established in the Truth Commission</w:t>
      </w:r>
      <w:r w:rsidR="00F22C19" w:rsidRPr="00DB7153">
        <w:rPr>
          <w:rFonts w:asciiTheme="majorHAnsi" w:hAnsiTheme="majorHAnsi"/>
          <w:sz w:val="20"/>
          <w:szCs w:val="20"/>
        </w:rPr>
        <w:t>’s</w:t>
      </w:r>
      <w:r w:rsidRPr="00DB7153">
        <w:rPr>
          <w:rFonts w:asciiTheme="majorHAnsi" w:hAnsiTheme="majorHAnsi"/>
          <w:sz w:val="20"/>
          <w:szCs w:val="20"/>
        </w:rPr>
        <w:t xml:space="preserve"> Report, during this time frame the </w:t>
      </w:r>
      <w:r w:rsidR="00277C31" w:rsidRPr="00DB7153">
        <w:rPr>
          <w:rFonts w:asciiTheme="majorHAnsi" w:hAnsiTheme="majorHAnsi"/>
          <w:sz w:val="20"/>
          <w:szCs w:val="20"/>
        </w:rPr>
        <w:t>Government</w:t>
      </w:r>
      <w:r w:rsidRPr="00DB7153">
        <w:rPr>
          <w:rFonts w:asciiTheme="majorHAnsi" w:hAnsiTheme="majorHAnsi"/>
          <w:sz w:val="20"/>
          <w:szCs w:val="20"/>
        </w:rPr>
        <w:t xml:space="preserve"> refused to dismantle the p</w:t>
      </w:r>
      <w:r w:rsidR="00277C31" w:rsidRPr="00DB7153">
        <w:rPr>
          <w:rFonts w:asciiTheme="majorHAnsi" w:hAnsiTheme="majorHAnsi"/>
          <w:sz w:val="20"/>
          <w:szCs w:val="20"/>
        </w:rPr>
        <w:t>o</w:t>
      </w:r>
      <w:r w:rsidRPr="00DB7153">
        <w:rPr>
          <w:rFonts w:asciiTheme="majorHAnsi" w:hAnsiTheme="majorHAnsi"/>
          <w:sz w:val="20"/>
          <w:szCs w:val="20"/>
        </w:rPr>
        <w:t>lice and army groups that had been</w:t>
      </w:r>
      <w:r w:rsidR="00277C31" w:rsidRPr="00DB7153">
        <w:rPr>
          <w:rFonts w:asciiTheme="majorHAnsi" w:hAnsiTheme="majorHAnsi"/>
          <w:sz w:val="20"/>
          <w:szCs w:val="20"/>
        </w:rPr>
        <w:t xml:space="preserve"> </w:t>
      </w:r>
      <w:r w:rsidR="003B04C1">
        <w:rPr>
          <w:rFonts w:asciiTheme="majorHAnsi" w:hAnsiTheme="majorHAnsi"/>
          <w:sz w:val="20"/>
          <w:szCs w:val="20"/>
        </w:rPr>
        <w:t>accused of the</w:t>
      </w:r>
      <w:r w:rsidRPr="00DB7153">
        <w:rPr>
          <w:rFonts w:asciiTheme="majorHAnsi" w:hAnsiTheme="majorHAnsi"/>
          <w:sz w:val="20"/>
          <w:szCs w:val="20"/>
        </w:rPr>
        <w:t xml:space="preserve"> afore-mentioned</w:t>
      </w:r>
      <w:r w:rsidR="003B04C1">
        <w:rPr>
          <w:rFonts w:asciiTheme="majorHAnsi" w:hAnsiTheme="majorHAnsi"/>
          <w:sz w:val="20"/>
          <w:szCs w:val="20"/>
        </w:rPr>
        <w:t xml:space="preserve"> violations</w:t>
      </w:r>
      <w:r w:rsidRPr="00DB7153">
        <w:rPr>
          <w:rFonts w:asciiTheme="majorHAnsi" w:hAnsiTheme="majorHAnsi"/>
          <w:sz w:val="20"/>
          <w:szCs w:val="20"/>
        </w:rPr>
        <w:t>.</w:t>
      </w:r>
      <w:r w:rsidR="00DB7153">
        <w:rPr>
          <w:rFonts w:asciiTheme="majorHAnsi" w:hAnsiTheme="majorHAnsi"/>
          <w:sz w:val="20"/>
          <w:szCs w:val="20"/>
        </w:rPr>
        <w:t xml:space="preserve"> </w:t>
      </w:r>
      <w:r w:rsidRPr="00DB7153">
        <w:rPr>
          <w:rFonts w:asciiTheme="majorHAnsi" w:hAnsiTheme="majorHAnsi"/>
          <w:sz w:val="20"/>
          <w:szCs w:val="20"/>
        </w:rPr>
        <w:t>In its report, the Truth Commission established</w:t>
      </w:r>
      <w:r w:rsidR="003B04C1">
        <w:rPr>
          <w:rFonts w:asciiTheme="majorHAnsi" w:hAnsiTheme="majorHAnsi"/>
          <w:sz w:val="20"/>
          <w:szCs w:val="20"/>
        </w:rPr>
        <w:t xml:space="preserve"> that during this period</w:t>
      </w:r>
      <w:r w:rsidRPr="00DB7153">
        <w:rPr>
          <w:rFonts w:asciiTheme="majorHAnsi" w:hAnsiTheme="majorHAnsi"/>
          <w:sz w:val="20"/>
          <w:szCs w:val="20"/>
        </w:rPr>
        <w:t xml:space="preserve"> one forced </w:t>
      </w:r>
      <w:r w:rsidR="00277C31" w:rsidRPr="00DB7153">
        <w:rPr>
          <w:rFonts w:asciiTheme="majorHAnsi" w:hAnsiTheme="majorHAnsi"/>
          <w:sz w:val="20"/>
          <w:szCs w:val="20"/>
        </w:rPr>
        <w:t>disappearance</w:t>
      </w:r>
      <w:r w:rsidRPr="00DB7153">
        <w:rPr>
          <w:rFonts w:asciiTheme="majorHAnsi" w:hAnsiTheme="majorHAnsi"/>
          <w:sz w:val="20"/>
          <w:szCs w:val="20"/>
        </w:rPr>
        <w:t xml:space="preserve"> </w:t>
      </w:r>
      <w:r w:rsidR="003B04C1">
        <w:rPr>
          <w:rFonts w:asciiTheme="majorHAnsi" w:hAnsiTheme="majorHAnsi"/>
          <w:sz w:val="20"/>
          <w:szCs w:val="20"/>
        </w:rPr>
        <w:t>occurred</w:t>
      </w:r>
      <w:r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28"/>
      </w:r>
      <w:r w:rsidR="00CC07A4" w:rsidRPr="00DB7153">
        <w:rPr>
          <w:rFonts w:asciiTheme="majorHAnsi" w:hAnsiTheme="majorHAnsi"/>
          <w:sz w:val="20"/>
          <w:szCs w:val="20"/>
        </w:rPr>
        <w:t xml:space="preserve"> </w:t>
      </w:r>
      <w:r w:rsidRPr="00DB7153">
        <w:rPr>
          <w:rFonts w:asciiTheme="majorHAnsi" w:hAnsiTheme="majorHAnsi"/>
          <w:sz w:val="20"/>
          <w:szCs w:val="20"/>
        </w:rPr>
        <w:t xml:space="preserve">This one </w:t>
      </w:r>
      <w:r w:rsidR="00277C31" w:rsidRPr="00DB7153">
        <w:rPr>
          <w:rFonts w:asciiTheme="majorHAnsi" w:hAnsiTheme="majorHAnsi"/>
          <w:sz w:val="20"/>
          <w:szCs w:val="20"/>
        </w:rPr>
        <w:t>disappearance</w:t>
      </w:r>
      <w:r w:rsidRPr="00DB7153">
        <w:rPr>
          <w:rFonts w:asciiTheme="majorHAnsi" w:hAnsiTheme="majorHAnsi"/>
          <w:sz w:val="20"/>
          <w:szCs w:val="20"/>
        </w:rPr>
        <w:t xml:space="preserve"> </w:t>
      </w:r>
      <w:r w:rsidR="00277C31" w:rsidRPr="00DB7153">
        <w:rPr>
          <w:rFonts w:asciiTheme="majorHAnsi" w:hAnsiTheme="majorHAnsi"/>
          <w:sz w:val="20"/>
          <w:szCs w:val="20"/>
        </w:rPr>
        <w:t xml:space="preserve">is the disappearance of </w:t>
      </w:r>
      <w:r w:rsidRPr="00DB7153">
        <w:rPr>
          <w:rFonts w:asciiTheme="majorHAnsi" w:hAnsiTheme="majorHAnsi"/>
          <w:sz w:val="20"/>
          <w:szCs w:val="20"/>
        </w:rPr>
        <w:t>the alleged victim of the instant case.</w:t>
      </w:r>
      <w:r w:rsidR="00DB7153">
        <w:rPr>
          <w:rFonts w:asciiTheme="majorHAnsi" w:hAnsiTheme="majorHAnsi"/>
          <w:sz w:val="20"/>
          <w:szCs w:val="20"/>
        </w:rPr>
        <w:t xml:space="preserve"> </w:t>
      </w:r>
      <w:r w:rsidR="006158AD">
        <w:rPr>
          <w:rFonts w:asciiTheme="majorHAnsi" w:hAnsiTheme="majorHAnsi"/>
          <w:sz w:val="20"/>
          <w:szCs w:val="20"/>
        </w:rPr>
        <w:t>In this regard, the C</w:t>
      </w:r>
      <w:r w:rsidRPr="00DB7153">
        <w:rPr>
          <w:rFonts w:asciiTheme="majorHAnsi" w:hAnsiTheme="majorHAnsi"/>
          <w:sz w:val="20"/>
          <w:szCs w:val="20"/>
        </w:rPr>
        <w:t xml:space="preserve">ommission will include </w:t>
      </w:r>
      <w:r w:rsidR="00277C31" w:rsidRPr="00DB7153">
        <w:rPr>
          <w:rFonts w:asciiTheme="majorHAnsi" w:hAnsiTheme="majorHAnsi"/>
          <w:sz w:val="20"/>
          <w:szCs w:val="20"/>
        </w:rPr>
        <w:t xml:space="preserve">in the next section, </w:t>
      </w:r>
      <w:r w:rsidRPr="00DB7153">
        <w:rPr>
          <w:rFonts w:asciiTheme="majorHAnsi" w:hAnsiTheme="majorHAnsi"/>
          <w:sz w:val="20"/>
          <w:szCs w:val="20"/>
        </w:rPr>
        <w:t xml:space="preserve">the findings of the Truth Commission about Mr. </w:t>
      </w:r>
      <w:r w:rsidR="00277C31" w:rsidRPr="00DB7153">
        <w:rPr>
          <w:rFonts w:asciiTheme="majorHAnsi" w:hAnsiTheme="majorHAnsi"/>
          <w:sz w:val="20"/>
          <w:szCs w:val="20"/>
        </w:rPr>
        <w:t>Garzón Guzmán</w:t>
      </w:r>
      <w:r w:rsidR="00CC07A4" w:rsidRPr="00DB7153">
        <w:rPr>
          <w:rFonts w:asciiTheme="majorHAnsi" w:hAnsiTheme="majorHAnsi"/>
          <w:sz w:val="20"/>
          <w:szCs w:val="20"/>
        </w:rPr>
        <w:t xml:space="preserve">. </w:t>
      </w:r>
    </w:p>
    <w:p w14:paraId="4E3E3C6D" w14:textId="77777777" w:rsidR="00CC07A4" w:rsidRPr="00DB7153" w:rsidRDefault="00CC07A4" w:rsidP="00CC07A4">
      <w:pPr>
        <w:pStyle w:val="Prrafodelista"/>
        <w:rPr>
          <w:rFonts w:asciiTheme="majorHAnsi" w:hAnsiTheme="majorHAnsi"/>
          <w:sz w:val="20"/>
          <w:szCs w:val="20"/>
        </w:rPr>
      </w:pPr>
    </w:p>
    <w:p w14:paraId="44A10A0C" w14:textId="462596AD" w:rsidR="00CC07A4" w:rsidRPr="00DB7153" w:rsidRDefault="00277C31"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Truth Commission established that </w:t>
      </w:r>
      <w:r w:rsidR="00F22C19" w:rsidRPr="00DB7153">
        <w:rPr>
          <w:rFonts w:asciiTheme="majorHAnsi" w:hAnsiTheme="majorHAnsi"/>
          <w:sz w:val="20"/>
          <w:szCs w:val="20"/>
        </w:rPr>
        <w:t xml:space="preserve">a total of </w:t>
      </w:r>
      <w:r w:rsidRPr="00DB7153">
        <w:rPr>
          <w:rFonts w:asciiTheme="majorHAnsi" w:hAnsiTheme="majorHAnsi"/>
          <w:sz w:val="20"/>
          <w:szCs w:val="20"/>
        </w:rPr>
        <w:t>17 forced disappearances took place during the period between 1985 and</w:t>
      </w:r>
      <w:r w:rsidR="00CC07A4" w:rsidRPr="00DB7153">
        <w:rPr>
          <w:rFonts w:asciiTheme="majorHAnsi" w:hAnsiTheme="majorHAnsi"/>
          <w:sz w:val="20"/>
          <w:szCs w:val="20"/>
        </w:rPr>
        <w:t xml:space="preserve"> 2004</w:t>
      </w:r>
      <w:r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29"/>
      </w:r>
      <w:r w:rsidR="00CC07A4" w:rsidRPr="00DB7153">
        <w:rPr>
          <w:rFonts w:asciiTheme="majorHAnsi" w:hAnsiTheme="majorHAnsi"/>
          <w:sz w:val="20"/>
          <w:szCs w:val="20"/>
        </w:rPr>
        <w:t xml:space="preserve"> </w:t>
      </w:r>
    </w:p>
    <w:p w14:paraId="710B5023" w14:textId="77777777" w:rsidR="00CC07A4" w:rsidRPr="00DB7153" w:rsidRDefault="00CC07A4" w:rsidP="00CC07A4">
      <w:pPr>
        <w:pStyle w:val="Prrafodelista"/>
        <w:rPr>
          <w:rFonts w:asciiTheme="majorHAnsi" w:hAnsiTheme="majorHAnsi"/>
          <w:sz w:val="20"/>
          <w:szCs w:val="20"/>
        </w:rPr>
      </w:pPr>
    </w:p>
    <w:p w14:paraId="5A0E507D" w14:textId="7BFAF459" w:rsidR="00CC07A4" w:rsidRPr="00DB7153" w:rsidRDefault="00277C31"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With regards to the victims’ profiles and </w:t>
      </w:r>
      <w:r w:rsidR="00CC07A4" w:rsidRPr="00DB7153">
        <w:rPr>
          <w:rFonts w:asciiTheme="majorHAnsi" w:hAnsiTheme="majorHAnsi"/>
          <w:i/>
          <w:sz w:val="20"/>
          <w:szCs w:val="20"/>
        </w:rPr>
        <w:t>modus operandi</w:t>
      </w:r>
      <w:r w:rsidR="00CC07A4" w:rsidRPr="00DB7153">
        <w:rPr>
          <w:rFonts w:asciiTheme="majorHAnsi" w:hAnsiTheme="majorHAnsi"/>
          <w:sz w:val="20"/>
          <w:szCs w:val="20"/>
        </w:rPr>
        <w:t xml:space="preserve"> </w:t>
      </w:r>
      <w:r w:rsidR="00F22C19" w:rsidRPr="00DB7153">
        <w:rPr>
          <w:rFonts w:asciiTheme="majorHAnsi" w:hAnsiTheme="majorHAnsi"/>
          <w:sz w:val="20"/>
          <w:szCs w:val="20"/>
        </w:rPr>
        <w:t>used for</w:t>
      </w:r>
      <w:r w:rsidRPr="00DB7153">
        <w:rPr>
          <w:rFonts w:asciiTheme="majorHAnsi" w:hAnsiTheme="majorHAnsi"/>
          <w:sz w:val="20"/>
          <w:szCs w:val="20"/>
        </w:rPr>
        <w:t xml:space="preserve"> the forced disappearances, the Commission notes that </w:t>
      </w:r>
      <w:r w:rsidR="00F22C19" w:rsidRPr="00DB7153">
        <w:rPr>
          <w:rFonts w:asciiTheme="majorHAnsi" w:hAnsiTheme="majorHAnsi"/>
          <w:sz w:val="20"/>
          <w:szCs w:val="20"/>
        </w:rPr>
        <w:t>the Truth Commission determined that of</w:t>
      </w:r>
      <w:r w:rsidRPr="00DB7153">
        <w:rPr>
          <w:rFonts w:asciiTheme="majorHAnsi" w:hAnsiTheme="majorHAnsi"/>
          <w:sz w:val="20"/>
          <w:szCs w:val="20"/>
        </w:rPr>
        <w:t xml:space="preserve"> the 17 victims</w:t>
      </w:r>
      <w:r w:rsidR="00F22C19" w:rsidRPr="00DB7153">
        <w:rPr>
          <w:rFonts w:asciiTheme="majorHAnsi" w:hAnsiTheme="majorHAnsi"/>
          <w:sz w:val="20"/>
          <w:szCs w:val="20"/>
        </w:rPr>
        <w:t xml:space="preserve"> of forced disappearance</w:t>
      </w:r>
      <w:r w:rsidRPr="00DB7153">
        <w:rPr>
          <w:rFonts w:asciiTheme="majorHAnsi" w:hAnsiTheme="majorHAnsi"/>
          <w:sz w:val="20"/>
          <w:szCs w:val="20"/>
        </w:rPr>
        <w:t xml:space="preserve">, </w:t>
      </w:r>
      <w:r w:rsidR="00F22C19" w:rsidRPr="00DB7153">
        <w:rPr>
          <w:rFonts w:asciiTheme="majorHAnsi" w:hAnsiTheme="majorHAnsi"/>
          <w:sz w:val="20"/>
          <w:szCs w:val="20"/>
        </w:rPr>
        <w:t>three</w:t>
      </w:r>
      <w:r w:rsidRPr="00DB7153">
        <w:rPr>
          <w:rFonts w:asciiTheme="majorHAnsi" w:hAnsiTheme="majorHAnsi"/>
          <w:sz w:val="20"/>
          <w:szCs w:val="20"/>
        </w:rPr>
        <w:t xml:space="preserve"> were members of “</w:t>
      </w:r>
      <w:r w:rsidRPr="00DB7153">
        <w:rPr>
          <w:rFonts w:asciiTheme="majorHAnsi" w:hAnsiTheme="majorHAnsi"/>
          <w:i/>
          <w:sz w:val="20"/>
          <w:szCs w:val="20"/>
        </w:rPr>
        <w:t xml:space="preserve">Alfaro </w:t>
      </w:r>
      <w:proofErr w:type="spellStart"/>
      <w:r w:rsidRPr="00DB7153">
        <w:rPr>
          <w:rFonts w:asciiTheme="majorHAnsi" w:hAnsiTheme="majorHAnsi"/>
          <w:i/>
          <w:sz w:val="20"/>
          <w:szCs w:val="20"/>
        </w:rPr>
        <w:t>Vive</w:t>
      </w:r>
      <w:proofErr w:type="spellEnd"/>
      <w:r w:rsidRPr="00DB7153">
        <w:rPr>
          <w:rFonts w:asciiTheme="majorHAnsi" w:hAnsiTheme="majorHAnsi"/>
          <w:i/>
          <w:sz w:val="20"/>
          <w:szCs w:val="20"/>
        </w:rPr>
        <w:t xml:space="preserve"> </w:t>
      </w:r>
      <w:proofErr w:type="spellStart"/>
      <w:r w:rsidRPr="00DB7153">
        <w:rPr>
          <w:rFonts w:asciiTheme="majorHAnsi" w:hAnsiTheme="majorHAnsi"/>
          <w:i/>
          <w:sz w:val="20"/>
          <w:szCs w:val="20"/>
        </w:rPr>
        <w:t>Carajo</w:t>
      </w:r>
      <w:proofErr w:type="spellEnd"/>
      <w:r w:rsidRPr="00DB7153">
        <w:rPr>
          <w:rFonts w:asciiTheme="majorHAnsi" w:hAnsiTheme="majorHAnsi"/>
          <w:sz w:val="20"/>
          <w:szCs w:val="20"/>
        </w:rPr>
        <w:t>” and one was related to “</w:t>
      </w:r>
      <w:proofErr w:type="spellStart"/>
      <w:r w:rsidRPr="00DB7153">
        <w:rPr>
          <w:rFonts w:asciiTheme="majorHAnsi" w:hAnsiTheme="majorHAnsi"/>
          <w:i/>
          <w:sz w:val="20"/>
          <w:szCs w:val="20"/>
        </w:rPr>
        <w:t>Montoneras</w:t>
      </w:r>
      <w:proofErr w:type="spellEnd"/>
      <w:r w:rsidRPr="00DB7153">
        <w:rPr>
          <w:rFonts w:asciiTheme="majorHAnsi" w:hAnsiTheme="majorHAnsi"/>
          <w:i/>
          <w:sz w:val="20"/>
          <w:szCs w:val="20"/>
        </w:rPr>
        <w:t xml:space="preserve"> Patria Libre</w:t>
      </w:r>
      <w:r w:rsidR="00F22C19" w:rsidRPr="00DB7153">
        <w:rPr>
          <w:rFonts w:asciiTheme="majorHAnsi" w:hAnsiTheme="majorHAnsi"/>
          <w:i/>
          <w:sz w:val="20"/>
          <w:szCs w:val="20"/>
        </w:rPr>
        <w:t>.</w:t>
      </w:r>
      <w:r w:rsidRPr="00DB7153">
        <w:rPr>
          <w:rFonts w:asciiTheme="majorHAnsi" w:hAnsiTheme="majorHAnsi"/>
          <w:sz w:val="20"/>
          <w:szCs w:val="20"/>
        </w:rPr>
        <w:t>”</w:t>
      </w:r>
      <w:r w:rsidR="00DB7153">
        <w:rPr>
          <w:rFonts w:asciiTheme="majorHAnsi" w:hAnsiTheme="majorHAnsi"/>
          <w:sz w:val="20"/>
          <w:szCs w:val="20"/>
        </w:rPr>
        <w:t xml:space="preserve"> </w:t>
      </w:r>
      <w:r w:rsidR="00F22C19" w:rsidRPr="00DB7153">
        <w:rPr>
          <w:rFonts w:asciiTheme="majorHAnsi" w:hAnsiTheme="majorHAnsi"/>
          <w:sz w:val="20"/>
          <w:szCs w:val="20"/>
        </w:rPr>
        <w:t xml:space="preserve">The Truth Commission stated </w:t>
      </w:r>
      <w:r w:rsidRPr="00DB7153">
        <w:rPr>
          <w:rFonts w:asciiTheme="majorHAnsi" w:hAnsiTheme="majorHAnsi"/>
          <w:sz w:val="20"/>
          <w:szCs w:val="20"/>
        </w:rPr>
        <w:t xml:space="preserve">that </w:t>
      </w:r>
      <w:r w:rsidR="00F22C19" w:rsidRPr="00DB7153">
        <w:rPr>
          <w:rFonts w:asciiTheme="majorHAnsi" w:hAnsiTheme="majorHAnsi"/>
          <w:sz w:val="20"/>
          <w:szCs w:val="20"/>
        </w:rPr>
        <w:t xml:space="preserve">it observed from </w:t>
      </w:r>
      <w:r w:rsidRPr="00DB7153">
        <w:rPr>
          <w:rFonts w:asciiTheme="majorHAnsi" w:hAnsiTheme="majorHAnsi"/>
          <w:sz w:val="20"/>
          <w:szCs w:val="20"/>
        </w:rPr>
        <w:t xml:space="preserve">the cases it </w:t>
      </w:r>
      <w:r w:rsidR="00D51CD3" w:rsidRPr="00DB7153">
        <w:rPr>
          <w:rFonts w:asciiTheme="majorHAnsi" w:hAnsiTheme="majorHAnsi"/>
          <w:sz w:val="20"/>
          <w:szCs w:val="20"/>
        </w:rPr>
        <w:t>h</w:t>
      </w:r>
      <w:r w:rsidRPr="00DB7153">
        <w:rPr>
          <w:rFonts w:asciiTheme="majorHAnsi" w:hAnsiTheme="majorHAnsi"/>
          <w:sz w:val="20"/>
          <w:szCs w:val="20"/>
        </w:rPr>
        <w:t xml:space="preserve">eard and the witness statements it received, </w:t>
      </w:r>
      <w:r w:rsidR="00D51CD3" w:rsidRPr="00DB7153">
        <w:rPr>
          <w:rFonts w:asciiTheme="majorHAnsi" w:hAnsiTheme="majorHAnsi"/>
          <w:sz w:val="20"/>
          <w:szCs w:val="20"/>
        </w:rPr>
        <w:t xml:space="preserve">that </w:t>
      </w:r>
      <w:r w:rsidRPr="00DB7153">
        <w:rPr>
          <w:rFonts w:asciiTheme="majorHAnsi" w:hAnsiTheme="majorHAnsi"/>
          <w:sz w:val="20"/>
          <w:szCs w:val="20"/>
        </w:rPr>
        <w:t xml:space="preserve">forced </w:t>
      </w:r>
      <w:r w:rsidR="00D51CD3" w:rsidRPr="00DB7153">
        <w:rPr>
          <w:rFonts w:asciiTheme="majorHAnsi" w:hAnsiTheme="majorHAnsi"/>
          <w:sz w:val="20"/>
          <w:szCs w:val="20"/>
        </w:rPr>
        <w:t>disappearance</w:t>
      </w:r>
      <w:r w:rsidRPr="00DB7153">
        <w:rPr>
          <w:rFonts w:asciiTheme="majorHAnsi" w:hAnsiTheme="majorHAnsi"/>
          <w:sz w:val="20"/>
          <w:szCs w:val="20"/>
        </w:rPr>
        <w:t xml:space="preserve"> of persons </w:t>
      </w:r>
      <w:r w:rsidR="00D51CD3" w:rsidRPr="00DB7153">
        <w:rPr>
          <w:rFonts w:asciiTheme="majorHAnsi" w:hAnsiTheme="majorHAnsi"/>
          <w:sz w:val="20"/>
          <w:szCs w:val="20"/>
        </w:rPr>
        <w:t xml:space="preserve">started with the detention of the victims by State agents, in compliance </w:t>
      </w:r>
      <w:r w:rsidR="00F22C19" w:rsidRPr="00DB7153">
        <w:rPr>
          <w:rFonts w:asciiTheme="majorHAnsi" w:hAnsiTheme="majorHAnsi"/>
          <w:sz w:val="20"/>
          <w:szCs w:val="20"/>
        </w:rPr>
        <w:t xml:space="preserve">with repressive strategies or </w:t>
      </w:r>
      <w:r w:rsidR="00D51CD3" w:rsidRPr="00DB7153">
        <w:rPr>
          <w:rFonts w:asciiTheme="majorHAnsi" w:hAnsiTheme="majorHAnsi"/>
          <w:sz w:val="20"/>
          <w:szCs w:val="20"/>
        </w:rPr>
        <w:t xml:space="preserve">in routine actions in which </w:t>
      </w:r>
      <w:r w:rsidR="00F22C19" w:rsidRPr="00DB7153">
        <w:rPr>
          <w:rFonts w:asciiTheme="majorHAnsi" w:hAnsiTheme="majorHAnsi"/>
          <w:sz w:val="20"/>
          <w:szCs w:val="20"/>
        </w:rPr>
        <w:t xml:space="preserve">the agents ended up abusing of </w:t>
      </w:r>
      <w:r w:rsidR="00D51CD3" w:rsidRPr="00DB7153">
        <w:rPr>
          <w:rFonts w:asciiTheme="majorHAnsi" w:hAnsiTheme="majorHAnsi"/>
          <w:sz w:val="20"/>
          <w:szCs w:val="20"/>
        </w:rPr>
        <w:t>their authority and unjustifiably used excessive force.</w:t>
      </w:r>
      <w:r w:rsidR="00CC07A4" w:rsidRPr="00DB7153">
        <w:rPr>
          <w:rStyle w:val="Refdenotaalpie"/>
          <w:rFonts w:asciiTheme="majorHAnsi" w:hAnsiTheme="majorHAnsi"/>
          <w:sz w:val="20"/>
          <w:szCs w:val="20"/>
        </w:rPr>
        <w:footnoteReference w:id="30"/>
      </w:r>
      <w:r w:rsidR="00CC07A4" w:rsidRPr="00DB7153">
        <w:rPr>
          <w:rFonts w:asciiTheme="majorHAnsi" w:hAnsiTheme="majorHAnsi"/>
          <w:sz w:val="20"/>
          <w:szCs w:val="20"/>
        </w:rPr>
        <w:t xml:space="preserve"> </w:t>
      </w:r>
    </w:p>
    <w:p w14:paraId="7232BC53" w14:textId="77777777" w:rsidR="00CC07A4" w:rsidRPr="00DB7153" w:rsidRDefault="00CC07A4" w:rsidP="00CC07A4">
      <w:pPr>
        <w:pStyle w:val="Prrafodelista"/>
        <w:rPr>
          <w:rFonts w:asciiTheme="majorHAnsi" w:hAnsiTheme="majorHAnsi"/>
          <w:sz w:val="20"/>
          <w:szCs w:val="20"/>
        </w:rPr>
      </w:pPr>
    </w:p>
    <w:p w14:paraId="1F6FB218" w14:textId="67DC475B" w:rsidR="00CC07A4" w:rsidRPr="00DB7153" w:rsidRDefault="00D51CD3"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Truth Commission </w:t>
      </w:r>
      <w:r w:rsidR="00FF4723" w:rsidRPr="00DB7153">
        <w:rPr>
          <w:rFonts w:asciiTheme="majorHAnsi" w:hAnsiTheme="majorHAnsi"/>
          <w:sz w:val="20"/>
          <w:szCs w:val="20"/>
        </w:rPr>
        <w:t xml:space="preserve">also </w:t>
      </w:r>
      <w:proofErr w:type="gramStart"/>
      <w:r w:rsidR="00833E8E" w:rsidRPr="00DB7153">
        <w:rPr>
          <w:rFonts w:asciiTheme="majorHAnsi" w:hAnsiTheme="majorHAnsi"/>
          <w:sz w:val="20"/>
          <w:szCs w:val="20"/>
        </w:rPr>
        <w:t>made reference</w:t>
      </w:r>
      <w:proofErr w:type="gramEnd"/>
      <w:r w:rsidR="00833E8E" w:rsidRPr="00DB7153">
        <w:rPr>
          <w:rFonts w:asciiTheme="majorHAnsi" w:hAnsiTheme="majorHAnsi"/>
          <w:sz w:val="20"/>
          <w:szCs w:val="20"/>
        </w:rPr>
        <w:t xml:space="preserve"> to </w:t>
      </w:r>
      <w:r w:rsidRPr="00DB7153">
        <w:rPr>
          <w:rFonts w:asciiTheme="majorHAnsi" w:hAnsiTheme="majorHAnsi"/>
          <w:sz w:val="20"/>
          <w:szCs w:val="20"/>
        </w:rPr>
        <w:t xml:space="preserve">a pact </w:t>
      </w:r>
      <w:r w:rsidR="00FF4723" w:rsidRPr="00DB7153">
        <w:rPr>
          <w:rFonts w:asciiTheme="majorHAnsi" w:hAnsiTheme="majorHAnsi"/>
          <w:sz w:val="20"/>
          <w:szCs w:val="20"/>
        </w:rPr>
        <w:t>of silence</w:t>
      </w:r>
      <w:r w:rsidRPr="00DB7153">
        <w:rPr>
          <w:rFonts w:asciiTheme="majorHAnsi" w:hAnsiTheme="majorHAnsi"/>
          <w:sz w:val="20"/>
          <w:szCs w:val="20"/>
        </w:rPr>
        <w:t xml:space="preserve"> among the members of the different police and army agencies who participated in the detention, </w:t>
      </w:r>
      <w:r w:rsidR="00FF4723" w:rsidRPr="00DB7153">
        <w:rPr>
          <w:rFonts w:asciiTheme="majorHAnsi" w:hAnsiTheme="majorHAnsi"/>
          <w:sz w:val="20"/>
          <w:szCs w:val="20"/>
        </w:rPr>
        <w:t>torture</w:t>
      </w:r>
      <w:r w:rsidRPr="00DB7153">
        <w:rPr>
          <w:rFonts w:asciiTheme="majorHAnsi" w:hAnsiTheme="majorHAnsi"/>
          <w:sz w:val="20"/>
          <w:szCs w:val="20"/>
        </w:rPr>
        <w:t xml:space="preserve"> and forced disappearances.</w:t>
      </w:r>
      <w:r w:rsidR="00DB7153">
        <w:rPr>
          <w:rFonts w:asciiTheme="majorHAnsi" w:hAnsiTheme="majorHAnsi"/>
          <w:sz w:val="20"/>
          <w:szCs w:val="20"/>
        </w:rPr>
        <w:t xml:space="preserve"> </w:t>
      </w:r>
      <w:r w:rsidRPr="00DB7153">
        <w:rPr>
          <w:rFonts w:asciiTheme="majorHAnsi" w:hAnsiTheme="majorHAnsi"/>
          <w:sz w:val="20"/>
          <w:szCs w:val="20"/>
        </w:rPr>
        <w:t>There was also a similar pact among other members who have or could have ac</w:t>
      </w:r>
      <w:r w:rsidR="00FF4723" w:rsidRPr="00DB7153">
        <w:rPr>
          <w:rFonts w:asciiTheme="majorHAnsi" w:hAnsiTheme="majorHAnsi"/>
          <w:sz w:val="20"/>
          <w:szCs w:val="20"/>
        </w:rPr>
        <w:t xml:space="preserve">cess to information related to </w:t>
      </w:r>
      <w:r w:rsidRPr="00DB7153">
        <w:rPr>
          <w:rFonts w:asciiTheme="majorHAnsi" w:hAnsiTheme="majorHAnsi"/>
          <w:sz w:val="20"/>
          <w:szCs w:val="20"/>
        </w:rPr>
        <w:t xml:space="preserve">these events, together with </w:t>
      </w:r>
      <w:r w:rsidR="00833E8E" w:rsidRPr="00DB7153">
        <w:rPr>
          <w:rFonts w:asciiTheme="majorHAnsi" w:hAnsiTheme="majorHAnsi"/>
          <w:sz w:val="20"/>
          <w:szCs w:val="20"/>
        </w:rPr>
        <w:t xml:space="preserve">actions of </w:t>
      </w:r>
      <w:r w:rsidRPr="00DB7153">
        <w:rPr>
          <w:rFonts w:asciiTheme="majorHAnsi" w:hAnsiTheme="majorHAnsi"/>
          <w:sz w:val="20"/>
          <w:szCs w:val="20"/>
        </w:rPr>
        <w:t>destruction of records or other incriminatory documents</w:t>
      </w:r>
      <w:r w:rsidR="00FF4723" w:rsidRPr="00DB7153">
        <w:rPr>
          <w:rFonts w:asciiTheme="majorHAnsi" w:hAnsiTheme="majorHAnsi"/>
          <w:sz w:val="20"/>
          <w:szCs w:val="20"/>
        </w:rPr>
        <w:t>, internal misinformation efforts (transfer of detainees, internal mobilization,) as well as the public denial of the events d</w:t>
      </w:r>
      <w:r w:rsidR="00833E8E" w:rsidRPr="00DB7153">
        <w:rPr>
          <w:rFonts w:asciiTheme="majorHAnsi" w:hAnsiTheme="majorHAnsi"/>
          <w:sz w:val="20"/>
          <w:szCs w:val="20"/>
        </w:rPr>
        <w:t>enounced</w:t>
      </w:r>
      <w:r w:rsidR="00FF4723" w:rsidRPr="00DB7153">
        <w:rPr>
          <w:rFonts w:asciiTheme="majorHAnsi" w:hAnsiTheme="majorHAnsi"/>
          <w:sz w:val="20"/>
          <w:szCs w:val="20"/>
        </w:rPr>
        <w:t xml:space="preserve"> by relatives and public opinion.</w:t>
      </w:r>
      <w:r w:rsidR="00DB7153">
        <w:rPr>
          <w:rFonts w:asciiTheme="majorHAnsi" w:hAnsiTheme="majorHAnsi"/>
          <w:sz w:val="20"/>
          <w:szCs w:val="20"/>
        </w:rPr>
        <w:t xml:space="preserve"> </w:t>
      </w:r>
      <w:r w:rsidR="00FF4723" w:rsidRPr="00DB7153">
        <w:rPr>
          <w:rFonts w:asciiTheme="majorHAnsi" w:hAnsiTheme="majorHAnsi"/>
          <w:sz w:val="20"/>
          <w:szCs w:val="20"/>
        </w:rPr>
        <w:t xml:space="preserve">The Truth Commission identified these elements as the </w:t>
      </w:r>
      <w:r w:rsidR="00833E8E" w:rsidRPr="00DB7153">
        <w:rPr>
          <w:rFonts w:asciiTheme="majorHAnsi" w:hAnsiTheme="majorHAnsi"/>
          <w:sz w:val="20"/>
          <w:szCs w:val="20"/>
        </w:rPr>
        <w:t>foundation</w:t>
      </w:r>
      <w:r w:rsidR="00FF4723" w:rsidRPr="00DB7153">
        <w:rPr>
          <w:rFonts w:asciiTheme="majorHAnsi" w:hAnsiTheme="majorHAnsi"/>
          <w:sz w:val="20"/>
          <w:szCs w:val="20"/>
        </w:rPr>
        <w:t xml:space="preserve"> </w:t>
      </w:r>
      <w:r w:rsidR="00833E8E" w:rsidRPr="00DB7153">
        <w:rPr>
          <w:rFonts w:asciiTheme="majorHAnsi" w:hAnsiTheme="majorHAnsi"/>
          <w:sz w:val="20"/>
          <w:szCs w:val="20"/>
        </w:rPr>
        <w:t>of the institutional</w:t>
      </w:r>
      <w:r w:rsidR="00FF4723" w:rsidRPr="00DB7153">
        <w:rPr>
          <w:rFonts w:asciiTheme="majorHAnsi" w:hAnsiTheme="majorHAnsi"/>
          <w:sz w:val="20"/>
          <w:szCs w:val="20"/>
        </w:rPr>
        <w:t xml:space="preserve"> </w:t>
      </w:r>
      <w:r w:rsidR="00FF4723" w:rsidRPr="00DB7153">
        <w:rPr>
          <w:rFonts w:asciiTheme="majorHAnsi" w:hAnsiTheme="majorHAnsi"/>
          <w:i/>
          <w:sz w:val="20"/>
          <w:szCs w:val="20"/>
        </w:rPr>
        <w:t>modus operandi</w:t>
      </w:r>
      <w:r w:rsidR="00FF4723" w:rsidRPr="00DB7153">
        <w:rPr>
          <w:rFonts w:asciiTheme="majorHAnsi" w:hAnsiTheme="majorHAnsi"/>
          <w:sz w:val="20"/>
          <w:szCs w:val="20"/>
        </w:rPr>
        <w:t xml:space="preserve"> of forced disappearances.</w:t>
      </w:r>
      <w:r w:rsidR="00CC07A4" w:rsidRPr="00DB7153">
        <w:rPr>
          <w:rStyle w:val="Refdenotaalpie"/>
          <w:rFonts w:asciiTheme="majorHAnsi" w:hAnsiTheme="majorHAnsi"/>
          <w:sz w:val="20"/>
          <w:szCs w:val="20"/>
        </w:rPr>
        <w:footnoteReference w:id="31"/>
      </w:r>
    </w:p>
    <w:p w14:paraId="1B0FF29A" w14:textId="77777777" w:rsidR="00CC07A4" w:rsidRPr="00DB7153" w:rsidRDefault="00CC07A4" w:rsidP="00CC07A4">
      <w:pPr>
        <w:pStyle w:val="Prrafodelista"/>
        <w:rPr>
          <w:rFonts w:asciiTheme="majorHAnsi" w:hAnsiTheme="majorHAnsi"/>
          <w:sz w:val="20"/>
          <w:szCs w:val="20"/>
        </w:rPr>
      </w:pPr>
    </w:p>
    <w:p w14:paraId="4DDAB40B" w14:textId="3FE23A55" w:rsidR="00CC07A4" w:rsidRPr="00DB7153" w:rsidRDefault="00FF4723"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In the afore-mentioned report the Tru</w:t>
      </w:r>
      <w:r w:rsidR="00833E8E" w:rsidRPr="00DB7153">
        <w:rPr>
          <w:rFonts w:asciiTheme="majorHAnsi" w:hAnsiTheme="majorHAnsi"/>
          <w:sz w:val="20"/>
          <w:szCs w:val="20"/>
        </w:rPr>
        <w:t xml:space="preserve">th Commission also established </w:t>
      </w:r>
      <w:r w:rsidRPr="00DB7153">
        <w:rPr>
          <w:rFonts w:asciiTheme="majorHAnsi" w:hAnsiTheme="majorHAnsi"/>
          <w:sz w:val="20"/>
          <w:szCs w:val="20"/>
        </w:rPr>
        <w:t xml:space="preserve">some situations in which “the forced disappearance that was carried out by State agents </w:t>
      </w:r>
      <w:r w:rsidR="00D150B1" w:rsidRPr="00DB7153">
        <w:rPr>
          <w:rFonts w:asciiTheme="majorHAnsi" w:hAnsiTheme="majorHAnsi"/>
          <w:sz w:val="20"/>
          <w:szCs w:val="20"/>
        </w:rPr>
        <w:t>was attempted to be concealed</w:t>
      </w:r>
      <w:r w:rsidR="00833E8E" w:rsidRPr="00DB7153">
        <w:rPr>
          <w:rFonts w:asciiTheme="majorHAnsi" w:hAnsiTheme="majorHAnsi"/>
          <w:sz w:val="20"/>
          <w:szCs w:val="20"/>
        </w:rPr>
        <w:t xml:space="preserve"> as </w:t>
      </w:r>
      <w:r w:rsidRPr="00DB7153">
        <w:rPr>
          <w:rFonts w:asciiTheme="majorHAnsi" w:hAnsiTheme="majorHAnsi"/>
          <w:sz w:val="20"/>
          <w:szCs w:val="20"/>
        </w:rPr>
        <w:t xml:space="preserve">a </w:t>
      </w:r>
      <w:r w:rsidR="00F55DE8" w:rsidRPr="00DB7153">
        <w:rPr>
          <w:rFonts w:asciiTheme="majorHAnsi" w:hAnsiTheme="majorHAnsi"/>
          <w:sz w:val="20"/>
          <w:szCs w:val="20"/>
        </w:rPr>
        <w:t>mere disappearance</w:t>
      </w:r>
      <w:r w:rsidRPr="00DB7153">
        <w:rPr>
          <w:rFonts w:asciiTheme="majorHAnsi" w:hAnsiTheme="majorHAnsi"/>
          <w:sz w:val="20"/>
          <w:szCs w:val="20"/>
        </w:rPr>
        <w:t xml:space="preserve"> of a person, </w:t>
      </w:r>
      <w:r w:rsidR="00D150B1" w:rsidRPr="00DB7153">
        <w:rPr>
          <w:rFonts w:asciiTheme="majorHAnsi" w:hAnsiTheme="majorHAnsi"/>
          <w:sz w:val="20"/>
          <w:szCs w:val="20"/>
        </w:rPr>
        <w:t xml:space="preserve">in which </w:t>
      </w:r>
      <w:r w:rsidRPr="00DB7153">
        <w:rPr>
          <w:rFonts w:asciiTheme="majorHAnsi" w:hAnsiTheme="majorHAnsi"/>
          <w:sz w:val="20"/>
          <w:szCs w:val="20"/>
        </w:rPr>
        <w:t>situation responsibility</w:t>
      </w:r>
      <w:r w:rsidR="00044D6D" w:rsidRPr="00DB7153">
        <w:rPr>
          <w:rFonts w:asciiTheme="majorHAnsi" w:hAnsiTheme="majorHAnsi"/>
          <w:sz w:val="20"/>
          <w:szCs w:val="20"/>
        </w:rPr>
        <w:t xml:space="preserve"> could</w:t>
      </w:r>
      <w:r w:rsidR="004D09E6">
        <w:rPr>
          <w:rFonts w:asciiTheme="majorHAnsi" w:hAnsiTheme="majorHAnsi"/>
          <w:sz w:val="20"/>
          <w:szCs w:val="20"/>
        </w:rPr>
        <w:t xml:space="preserve"> no</w:t>
      </w:r>
      <w:r w:rsidR="00044D6D" w:rsidRPr="00DB7153">
        <w:rPr>
          <w:rFonts w:asciiTheme="majorHAnsi" w:hAnsiTheme="majorHAnsi"/>
          <w:sz w:val="20"/>
          <w:szCs w:val="20"/>
        </w:rPr>
        <w:t xml:space="preserve">t be determined or </w:t>
      </w:r>
      <w:r w:rsidR="00934AC5" w:rsidRPr="00DB7153">
        <w:rPr>
          <w:rFonts w:asciiTheme="majorHAnsi" w:hAnsiTheme="majorHAnsi"/>
          <w:sz w:val="20"/>
          <w:szCs w:val="20"/>
        </w:rPr>
        <w:t xml:space="preserve">in which there could be many alleged and </w:t>
      </w:r>
      <w:r w:rsidR="00DC47F2" w:rsidRPr="00DB7153">
        <w:rPr>
          <w:rFonts w:asciiTheme="majorHAnsi" w:hAnsiTheme="majorHAnsi"/>
          <w:sz w:val="20"/>
          <w:szCs w:val="20"/>
        </w:rPr>
        <w:t xml:space="preserve">uncertain </w:t>
      </w:r>
      <w:r w:rsidR="00D150B1" w:rsidRPr="00DB7153">
        <w:rPr>
          <w:rFonts w:asciiTheme="majorHAnsi" w:hAnsiTheme="majorHAnsi"/>
          <w:sz w:val="20"/>
          <w:szCs w:val="20"/>
        </w:rPr>
        <w:t>authors</w:t>
      </w:r>
      <w:r w:rsidR="00DC47F2" w:rsidRPr="00DB7153">
        <w:rPr>
          <w:rFonts w:asciiTheme="majorHAnsi" w:hAnsiTheme="majorHAnsi"/>
          <w:sz w:val="20"/>
          <w:szCs w:val="20"/>
        </w:rPr>
        <w:t xml:space="preserve"> who were </w:t>
      </w:r>
      <w:r w:rsidR="00934AC5" w:rsidRPr="00DB7153">
        <w:rPr>
          <w:rFonts w:asciiTheme="majorHAnsi" w:hAnsiTheme="majorHAnsi"/>
          <w:sz w:val="20"/>
          <w:szCs w:val="20"/>
        </w:rPr>
        <w:t>generally linked to common crime, faith (accident) and even a personal and secret decision to abandon completely their familiar contexts.</w:t>
      </w:r>
      <w:r w:rsidR="00CC07A4"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32"/>
      </w:r>
      <w:r w:rsidR="00CC07A4" w:rsidRPr="00DB7153">
        <w:rPr>
          <w:rFonts w:asciiTheme="majorHAnsi" w:hAnsiTheme="majorHAnsi"/>
          <w:sz w:val="20"/>
          <w:szCs w:val="20"/>
        </w:rPr>
        <w:t xml:space="preserve"> </w:t>
      </w:r>
    </w:p>
    <w:p w14:paraId="5A39E961"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7ABB10D7" w14:textId="77777777" w:rsidR="00CC07A4" w:rsidRPr="00DB7153" w:rsidRDefault="009D6B36" w:rsidP="00CC07A4">
      <w:pPr>
        <w:pStyle w:val="Ttulo2"/>
      </w:pPr>
      <w:bookmarkStart w:id="20" w:name="_Toc350344474"/>
      <w:bookmarkStart w:id="21" w:name="_Toc477355554"/>
      <w:r w:rsidRPr="00DB7153">
        <w:t>About</w:t>
      </w:r>
      <w:r w:rsidR="00CC07A4" w:rsidRPr="00DB7153">
        <w:t xml:space="preserve"> César Gustavo Garzón Guzmán </w:t>
      </w:r>
      <w:bookmarkEnd w:id="20"/>
      <w:r w:rsidRPr="00DB7153">
        <w:t xml:space="preserve">and </w:t>
      </w:r>
      <w:r w:rsidR="00581C51" w:rsidRPr="00DB7153">
        <w:t>his disappearance</w:t>
      </w:r>
      <w:bookmarkEnd w:id="21"/>
    </w:p>
    <w:p w14:paraId="758209CE" w14:textId="77777777" w:rsidR="00CC07A4" w:rsidRPr="00DB7153" w:rsidRDefault="00CC07A4" w:rsidP="00CC07A4">
      <w:pPr>
        <w:pStyle w:val="Ttulo3"/>
        <w:numPr>
          <w:ilvl w:val="0"/>
          <w:numId w:val="0"/>
        </w:numPr>
        <w:ind w:left="720"/>
        <w:rPr>
          <w:lang w:val="en-US"/>
        </w:rPr>
      </w:pPr>
    </w:p>
    <w:p w14:paraId="18BF0DDD" w14:textId="77777777" w:rsidR="00CC07A4" w:rsidRPr="00DB7153" w:rsidRDefault="009D6B36" w:rsidP="009E7B62">
      <w:pPr>
        <w:pStyle w:val="Ttulo3"/>
        <w:numPr>
          <w:ilvl w:val="0"/>
          <w:numId w:val="68"/>
        </w:numPr>
        <w:ind w:left="1440" w:hanging="720"/>
        <w:rPr>
          <w:lang w:val="en-US"/>
        </w:rPr>
      </w:pPr>
      <w:bookmarkStart w:id="22" w:name="_Toc350344475"/>
      <w:bookmarkStart w:id="23" w:name="_Toc477355555"/>
      <w:r w:rsidRPr="00DB7153">
        <w:rPr>
          <w:lang w:val="en-US"/>
        </w:rPr>
        <w:t xml:space="preserve">About </w:t>
      </w:r>
      <w:r w:rsidR="008335DD" w:rsidRPr="00DB7153">
        <w:rPr>
          <w:lang w:val="en-US"/>
        </w:rPr>
        <w:t>Cé</w:t>
      </w:r>
      <w:r w:rsidR="00CC07A4" w:rsidRPr="00DB7153">
        <w:rPr>
          <w:lang w:val="en-US"/>
        </w:rPr>
        <w:t xml:space="preserve">sar Gustavo Garzón Guzmán </w:t>
      </w:r>
      <w:bookmarkEnd w:id="22"/>
      <w:r w:rsidRPr="00DB7153">
        <w:rPr>
          <w:lang w:val="en-US"/>
        </w:rPr>
        <w:t>and his family</w:t>
      </w:r>
      <w:bookmarkEnd w:id="23"/>
    </w:p>
    <w:p w14:paraId="74838BA8" w14:textId="77777777" w:rsidR="00CC07A4" w:rsidRPr="00DB7153" w:rsidRDefault="00CC07A4" w:rsidP="00CC07A4">
      <w:pPr>
        <w:rPr>
          <w:rFonts w:asciiTheme="majorHAnsi" w:hAnsiTheme="majorHAnsi"/>
          <w:b/>
          <w:sz w:val="20"/>
          <w:szCs w:val="20"/>
        </w:rPr>
      </w:pPr>
    </w:p>
    <w:p w14:paraId="7591AAF5" w14:textId="5C19F48E" w:rsidR="00CC07A4" w:rsidRPr="00C055F5" w:rsidRDefault="008335DD" w:rsidP="00C055F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Cé</w:t>
      </w:r>
      <w:r w:rsidR="00CC07A4" w:rsidRPr="00DB7153">
        <w:rPr>
          <w:rFonts w:asciiTheme="majorHAnsi" w:hAnsiTheme="majorHAnsi"/>
          <w:sz w:val="20"/>
          <w:szCs w:val="20"/>
        </w:rPr>
        <w:t xml:space="preserve">sar Gustavo Garzón Guzmán </w:t>
      </w:r>
      <w:r w:rsidR="00F96010" w:rsidRPr="00DB7153">
        <w:rPr>
          <w:rFonts w:asciiTheme="majorHAnsi" w:hAnsiTheme="majorHAnsi"/>
          <w:sz w:val="20"/>
          <w:szCs w:val="20"/>
        </w:rPr>
        <w:t xml:space="preserve">was born on June </w:t>
      </w:r>
      <w:r w:rsidR="00CC07A4" w:rsidRPr="00DB7153">
        <w:rPr>
          <w:rFonts w:asciiTheme="majorHAnsi" w:hAnsiTheme="majorHAnsi"/>
          <w:sz w:val="20"/>
          <w:szCs w:val="20"/>
        </w:rPr>
        <w:t>8</w:t>
      </w:r>
      <w:r w:rsidR="00F96010" w:rsidRPr="00DB7153">
        <w:rPr>
          <w:rFonts w:asciiTheme="majorHAnsi" w:hAnsiTheme="majorHAnsi"/>
          <w:sz w:val="20"/>
          <w:szCs w:val="20"/>
        </w:rPr>
        <w:t xml:space="preserve">, </w:t>
      </w:r>
      <w:r w:rsidR="00CC07A4" w:rsidRPr="00DB7153">
        <w:rPr>
          <w:rFonts w:asciiTheme="majorHAnsi" w:hAnsiTheme="majorHAnsi"/>
          <w:sz w:val="20"/>
          <w:szCs w:val="20"/>
        </w:rPr>
        <w:t xml:space="preserve">1958. </w:t>
      </w:r>
      <w:r w:rsidR="006D1E36" w:rsidRPr="00DB7153">
        <w:rPr>
          <w:rFonts w:asciiTheme="majorHAnsi" w:hAnsiTheme="majorHAnsi"/>
          <w:sz w:val="20"/>
          <w:szCs w:val="20"/>
        </w:rPr>
        <w:t xml:space="preserve">He was a writer and trainer at the </w:t>
      </w:r>
      <w:r w:rsidR="00CC07A4" w:rsidRPr="00DB7153">
        <w:rPr>
          <w:rFonts w:asciiTheme="majorHAnsi" w:hAnsiTheme="majorHAnsi"/>
          <w:i/>
          <w:sz w:val="20"/>
          <w:szCs w:val="20"/>
        </w:rPr>
        <w:t xml:space="preserve">Casa de la </w:t>
      </w:r>
      <w:proofErr w:type="spellStart"/>
      <w:r w:rsidR="00CC07A4" w:rsidRPr="00DB7153">
        <w:rPr>
          <w:rFonts w:asciiTheme="majorHAnsi" w:hAnsiTheme="majorHAnsi"/>
          <w:i/>
          <w:sz w:val="20"/>
          <w:szCs w:val="20"/>
        </w:rPr>
        <w:t>Cultura</w:t>
      </w:r>
      <w:proofErr w:type="spellEnd"/>
      <w:r w:rsidR="00CC07A4" w:rsidRPr="00DB7153">
        <w:rPr>
          <w:rFonts w:asciiTheme="majorHAnsi" w:hAnsiTheme="majorHAnsi"/>
          <w:i/>
          <w:sz w:val="20"/>
          <w:szCs w:val="20"/>
        </w:rPr>
        <w:t xml:space="preserve"> </w:t>
      </w:r>
      <w:proofErr w:type="spellStart"/>
      <w:r w:rsidR="00CC07A4" w:rsidRPr="00DB7153">
        <w:rPr>
          <w:rFonts w:asciiTheme="majorHAnsi" w:hAnsiTheme="majorHAnsi"/>
          <w:i/>
          <w:sz w:val="20"/>
          <w:szCs w:val="20"/>
        </w:rPr>
        <w:t>Ecuatoriana</w:t>
      </w:r>
      <w:proofErr w:type="spellEnd"/>
      <w:r w:rsidR="00CC07A4" w:rsidRPr="00DB7153">
        <w:rPr>
          <w:rFonts w:asciiTheme="majorHAnsi" w:hAnsiTheme="majorHAnsi"/>
          <w:sz w:val="20"/>
          <w:szCs w:val="20"/>
        </w:rPr>
        <w:t xml:space="preserve"> </w:t>
      </w:r>
      <w:r w:rsidR="006D1E36" w:rsidRPr="00DB7153">
        <w:rPr>
          <w:rFonts w:asciiTheme="majorHAnsi" w:hAnsiTheme="majorHAnsi"/>
          <w:sz w:val="20"/>
          <w:szCs w:val="20"/>
        </w:rPr>
        <w:t xml:space="preserve">and also worked for the </w:t>
      </w:r>
      <w:r w:rsidR="00CC07A4" w:rsidRPr="00DB7153">
        <w:rPr>
          <w:rFonts w:asciiTheme="majorHAnsi" w:hAnsiTheme="majorHAnsi"/>
          <w:sz w:val="20"/>
          <w:szCs w:val="20"/>
        </w:rPr>
        <w:t>“</w:t>
      </w:r>
      <w:r w:rsidR="006158AD">
        <w:rPr>
          <w:rFonts w:asciiTheme="majorHAnsi" w:hAnsiTheme="majorHAnsi"/>
          <w:i/>
          <w:sz w:val="20"/>
          <w:szCs w:val="20"/>
        </w:rPr>
        <w:t>E</w:t>
      </w:r>
      <w:r w:rsidR="00CC07A4" w:rsidRPr="00DB7153">
        <w:rPr>
          <w:rFonts w:asciiTheme="majorHAnsi" w:hAnsiTheme="majorHAnsi"/>
          <w:i/>
          <w:sz w:val="20"/>
          <w:szCs w:val="20"/>
        </w:rPr>
        <w:t xml:space="preserve">l </w:t>
      </w:r>
      <w:proofErr w:type="spellStart"/>
      <w:r w:rsidR="00CC07A4" w:rsidRPr="00DB7153">
        <w:rPr>
          <w:rFonts w:asciiTheme="majorHAnsi" w:hAnsiTheme="majorHAnsi"/>
          <w:i/>
          <w:sz w:val="20"/>
          <w:szCs w:val="20"/>
        </w:rPr>
        <w:t>Conejo</w:t>
      </w:r>
      <w:proofErr w:type="spellEnd"/>
      <w:r w:rsidR="00CC07A4" w:rsidRPr="00DB7153">
        <w:rPr>
          <w:rFonts w:asciiTheme="majorHAnsi" w:hAnsiTheme="majorHAnsi"/>
          <w:sz w:val="20"/>
          <w:szCs w:val="20"/>
        </w:rPr>
        <w:t>”</w:t>
      </w:r>
      <w:r w:rsidRPr="00DB7153">
        <w:rPr>
          <w:rFonts w:asciiTheme="majorHAnsi" w:hAnsiTheme="majorHAnsi"/>
          <w:sz w:val="20"/>
          <w:szCs w:val="20"/>
        </w:rPr>
        <w:t xml:space="preserve"> Publishing House</w:t>
      </w:r>
      <w:r w:rsidR="006D1E36" w:rsidRPr="00DB7153">
        <w:rPr>
          <w:rFonts w:asciiTheme="majorHAnsi" w:hAnsiTheme="majorHAnsi"/>
          <w:sz w:val="20"/>
          <w:szCs w:val="20"/>
        </w:rPr>
        <w:t>.</w:t>
      </w:r>
      <w:r w:rsidR="00CC07A4" w:rsidRPr="00DB7153">
        <w:rPr>
          <w:rFonts w:asciiTheme="majorHAnsi" w:hAnsiTheme="majorHAnsi"/>
          <w:sz w:val="20"/>
          <w:szCs w:val="20"/>
          <w:vertAlign w:val="superscript"/>
        </w:rPr>
        <w:footnoteReference w:id="33"/>
      </w:r>
      <w:r w:rsidR="00DB7153">
        <w:rPr>
          <w:rFonts w:asciiTheme="majorHAnsi" w:hAnsiTheme="majorHAnsi"/>
          <w:sz w:val="20"/>
          <w:szCs w:val="20"/>
        </w:rPr>
        <w:t xml:space="preserve"> </w:t>
      </w:r>
      <w:r w:rsidR="006D1E36" w:rsidRPr="00DB7153">
        <w:rPr>
          <w:rFonts w:asciiTheme="majorHAnsi" w:hAnsiTheme="majorHAnsi"/>
          <w:sz w:val="20"/>
          <w:szCs w:val="20"/>
        </w:rPr>
        <w:t xml:space="preserve">At the time of the events he was 32 </w:t>
      </w:r>
      <w:r w:rsidR="005F0BB9">
        <w:rPr>
          <w:rFonts w:asciiTheme="majorHAnsi" w:hAnsiTheme="majorHAnsi"/>
          <w:sz w:val="20"/>
          <w:szCs w:val="20"/>
        </w:rPr>
        <w:t>years old and was writing his Ph</w:t>
      </w:r>
      <w:r w:rsidR="006D1E36" w:rsidRPr="00DB7153">
        <w:rPr>
          <w:rFonts w:asciiTheme="majorHAnsi" w:hAnsiTheme="majorHAnsi"/>
          <w:sz w:val="20"/>
          <w:szCs w:val="20"/>
        </w:rPr>
        <w:t>D dissertation.</w:t>
      </w:r>
      <w:r w:rsidR="00DB7153">
        <w:rPr>
          <w:rFonts w:asciiTheme="majorHAnsi" w:hAnsiTheme="majorHAnsi"/>
          <w:sz w:val="20"/>
          <w:szCs w:val="20"/>
        </w:rPr>
        <w:t xml:space="preserve"> </w:t>
      </w:r>
      <w:r w:rsidR="006D1E36" w:rsidRPr="00DB7153">
        <w:rPr>
          <w:rFonts w:asciiTheme="majorHAnsi" w:hAnsiTheme="majorHAnsi"/>
          <w:sz w:val="20"/>
          <w:szCs w:val="20"/>
        </w:rPr>
        <w:t>According to the case file, his relatives are</w:t>
      </w:r>
      <w:r w:rsidR="00CC07A4" w:rsidRPr="00DB7153">
        <w:rPr>
          <w:rFonts w:asciiTheme="majorHAnsi" w:hAnsiTheme="majorHAnsi"/>
          <w:sz w:val="20"/>
          <w:szCs w:val="20"/>
        </w:rPr>
        <w:t xml:space="preserve">: </w:t>
      </w:r>
      <w:proofErr w:type="spellStart"/>
      <w:r w:rsidR="00CC07A4" w:rsidRPr="00DB7153">
        <w:rPr>
          <w:rFonts w:asciiTheme="majorHAnsi" w:hAnsiTheme="majorHAnsi"/>
          <w:sz w:val="20"/>
          <w:szCs w:val="20"/>
        </w:rPr>
        <w:t>i</w:t>
      </w:r>
      <w:proofErr w:type="spellEnd"/>
      <w:r w:rsidR="00CC07A4" w:rsidRPr="00DB7153">
        <w:rPr>
          <w:rFonts w:asciiTheme="majorHAnsi" w:hAnsiTheme="majorHAnsi"/>
          <w:sz w:val="20"/>
          <w:szCs w:val="20"/>
        </w:rPr>
        <w:t xml:space="preserve">) </w:t>
      </w:r>
      <w:r w:rsidR="006D1E36" w:rsidRPr="00DB7153">
        <w:rPr>
          <w:rFonts w:asciiTheme="majorHAnsi" w:hAnsiTheme="majorHAnsi"/>
          <w:sz w:val="20"/>
          <w:szCs w:val="20"/>
        </w:rPr>
        <w:t xml:space="preserve">his </w:t>
      </w:r>
      <w:r w:rsidR="00C055F5">
        <w:rPr>
          <w:rFonts w:asciiTheme="majorHAnsi" w:hAnsiTheme="majorHAnsi"/>
          <w:sz w:val="20"/>
          <w:szCs w:val="20"/>
        </w:rPr>
        <w:t xml:space="preserve">father Julio Garzón; ii) his </w:t>
      </w:r>
      <w:r w:rsidR="006D1E36" w:rsidRPr="00C055F5">
        <w:rPr>
          <w:rFonts w:asciiTheme="majorHAnsi" w:hAnsiTheme="majorHAnsi"/>
          <w:sz w:val="20"/>
          <w:szCs w:val="20"/>
        </w:rPr>
        <w:t>mother,</w:t>
      </w:r>
      <w:r w:rsidR="00CC07A4" w:rsidRPr="00C055F5">
        <w:rPr>
          <w:rFonts w:asciiTheme="majorHAnsi" w:hAnsiTheme="majorHAnsi"/>
          <w:sz w:val="20"/>
          <w:szCs w:val="20"/>
        </w:rPr>
        <w:t xml:space="preserve"> Clorinda Guzmán de Garzón; ii) </w:t>
      </w:r>
      <w:r w:rsidR="006D1E36" w:rsidRPr="00C055F5">
        <w:rPr>
          <w:rFonts w:asciiTheme="majorHAnsi" w:hAnsiTheme="majorHAnsi"/>
          <w:sz w:val="20"/>
          <w:szCs w:val="20"/>
        </w:rPr>
        <w:t>his siblings</w:t>
      </w:r>
      <w:r w:rsidR="00CC07A4" w:rsidRPr="00C055F5">
        <w:rPr>
          <w:rFonts w:asciiTheme="majorHAnsi" w:hAnsiTheme="majorHAnsi"/>
          <w:sz w:val="20"/>
          <w:szCs w:val="20"/>
        </w:rPr>
        <w:t xml:space="preserve"> Luis Alberto Garzón Guzmán </w:t>
      </w:r>
      <w:r w:rsidR="006D1E36" w:rsidRPr="00C055F5">
        <w:rPr>
          <w:rFonts w:asciiTheme="majorHAnsi" w:hAnsiTheme="majorHAnsi"/>
          <w:sz w:val="20"/>
          <w:szCs w:val="20"/>
        </w:rPr>
        <w:t>and</w:t>
      </w:r>
      <w:r w:rsidR="00CC07A4" w:rsidRPr="00C055F5">
        <w:rPr>
          <w:rFonts w:asciiTheme="majorHAnsi" w:hAnsiTheme="majorHAnsi"/>
          <w:sz w:val="20"/>
          <w:szCs w:val="20"/>
        </w:rPr>
        <w:t xml:space="preserve"> Rodrigo Garzón Guzmán; </w:t>
      </w:r>
      <w:r w:rsidR="006D1E36" w:rsidRPr="00C055F5">
        <w:rPr>
          <w:rFonts w:asciiTheme="majorHAnsi" w:hAnsiTheme="majorHAnsi"/>
          <w:sz w:val="20"/>
          <w:szCs w:val="20"/>
        </w:rPr>
        <w:t>and</w:t>
      </w:r>
      <w:r w:rsidR="00CC07A4" w:rsidRPr="00C055F5">
        <w:rPr>
          <w:rFonts w:asciiTheme="majorHAnsi" w:hAnsiTheme="majorHAnsi"/>
          <w:sz w:val="20"/>
          <w:szCs w:val="20"/>
        </w:rPr>
        <w:t xml:space="preserve"> iii) </w:t>
      </w:r>
      <w:r w:rsidR="006D1E36" w:rsidRPr="00C055F5">
        <w:rPr>
          <w:rFonts w:asciiTheme="majorHAnsi" w:hAnsiTheme="majorHAnsi"/>
          <w:sz w:val="20"/>
          <w:szCs w:val="20"/>
        </w:rPr>
        <w:t xml:space="preserve">his brother in law, </w:t>
      </w:r>
      <w:r w:rsidR="00CC07A4" w:rsidRPr="00C055F5">
        <w:rPr>
          <w:rFonts w:asciiTheme="majorHAnsi" w:hAnsiTheme="majorHAnsi"/>
          <w:sz w:val="20"/>
          <w:szCs w:val="20"/>
        </w:rPr>
        <w:t xml:space="preserve">Luis </w:t>
      </w:r>
      <w:proofErr w:type="spellStart"/>
      <w:r w:rsidR="00CC07A4" w:rsidRPr="00C055F5">
        <w:rPr>
          <w:rFonts w:asciiTheme="majorHAnsi" w:hAnsiTheme="majorHAnsi"/>
          <w:sz w:val="20"/>
          <w:szCs w:val="20"/>
        </w:rPr>
        <w:t>Lascano</w:t>
      </w:r>
      <w:proofErr w:type="spellEnd"/>
      <w:r w:rsidR="006D1E36" w:rsidRPr="00C055F5">
        <w:rPr>
          <w:rFonts w:asciiTheme="majorHAnsi" w:hAnsiTheme="majorHAnsi"/>
          <w:sz w:val="20"/>
          <w:szCs w:val="20"/>
        </w:rPr>
        <w:t>.</w:t>
      </w:r>
      <w:r w:rsidR="00CC07A4" w:rsidRPr="00DB7153">
        <w:rPr>
          <w:rFonts w:asciiTheme="majorHAnsi" w:hAnsiTheme="majorHAnsi"/>
          <w:sz w:val="20"/>
          <w:szCs w:val="20"/>
          <w:vertAlign w:val="superscript"/>
        </w:rPr>
        <w:footnoteReference w:id="34"/>
      </w:r>
      <w:r w:rsidR="00DB7153" w:rsidRPr="00C055F5">
        <w:rPr>
          <w:rFonts w:asciiTheme="majorHAnsi" w:hAnsiTheme="majorHAnsi"/>
          <w:sz w:val="20"/>
          <w:szCs w:val="20"/>
        </w:rPr>
        <w:t xml:space="preserve"> </w:t>
      </w:r>
      <w:r w:rsidR="006D1E36" w:rsidRPr="00C055F5">
        <w:rPr>
          <w:rFonts w:asciiTheme="majorHAnsi" w:hAnsiTheme="majorHAnsi"/>
          <w:sz w:val="20"/>
          <w:szCs w:val="20"/>
        </w:rPr>
        <w:t xml:space="preserve">In some of the petitioners’ briefs there is a mention </w:t>
      </w:r>
      <w:r w:rsidR="004D09E6" w:rsidRPr="00C055F5">
        <w:rPr>
          <w:rFonts w:asciiTheme="majorHAnsi" w:hAnsiTheme="majorHAnsi"/>
          <w:sz w:val="20"/>
          <w:szCs w:val="20"/>
        </w:rPr>
        <w:t xml:space="preserve">of </w:t>
      </w:r>
      <w:r w:rsidR="00945BB6" w:rsidRPr="00C055F5">
        <w:rPr>
          <w:rFonts w:asciiTheme="majorHAnsi" w:hAnsiTheme="majorHAnsi"/>
          <w:sz w:val="20"/>
          <w:szCs w:val="20"/>
        </w:rPr>
        <w:t>a</w:t>
      </w:r>
      <w:r w:rsidR="006D1E36" w:rsidRPr="00C055F5">
        <w:rPr>
          <w:rFonts w:asciiTheme="majorHAnsi" w:hAnsiTheme="majorHAnsi"/>
          <w:sz w:val="20"/>
          <w:szCs w:val="20"/>
        </w:rPr>
        <w:t xml:space="preserve"> sister and a niece, whose names do not appear in the file.</w:t>
      </w:r>
      <w:r w:rsidR="00DB7153" w:rsidRPr="00C055F5">
        <w:rPr>
          <w:rFonts w:asciiTheme="majorHAnsi" w:hAnsiTheme="majorHAnsi"/>
          <w:sz w:val="20"/>
          <w:szCs w:val="20"/>
        </w:rPr>
        <w:t xml:space="preserve"> </w:t>
      </w:r>
    </w:p>
    <w:p w14:paraId="70586DD1"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0B79CBA9" w14:textId="77777777" w:rsidR="00CC07A4" w:rsidRPr="00DB7153" w:rsidRDefault="00581C51" w:rsidP="00CC07A4">
      <w:pPr>
        <w:pStyle w:val="Ttulo3"/>
        <w:rPr>
          <w:lang w:val="en-US"/>
        </w:rPr>
      </w:pPr>
      <w:bookmarkStart w:id="24" w:name="_Toc350344476"/>
      <w:bookmarkStart w:id="25" w:name="_Toc477355556"/>
      <w:r w:rsidRPr="00DB7153">
        <w:rPr>
          <w:lang w:val="en-US"/>
        </w:rPr>
        <w:t>About the detention in</w:t>
      </w:r>
      <w:r w:rsidR="00CC07A4" w:rsidRPr="00DB7153">
        <w:rPr>
          <w:lang w:val="en-US"/>
        </w:rPr>
        <w:t xml:space="preserve"> 1989</w:t>
      </w:r>
      <w:bookmarkEnd w:id="24"/>
      <w:bookmarkEnd w:id="25"/>
    </w:p>
    <w:p w14:paraId="5A86D90D" w14:textId="77777777" w:rsidR="00CC07A4" w:rsidRPr="00DB7153" w:rsidRDefault="00CC07A4" w:rsidP="00CC07A4">
      <w:pPr>
        <w:tabs>
          <w:tab w:val="left" w:pos="1440"/>
        </w:tabs>
        <w:ind w:left="810"/>
        <w:rPr>
          <w:rFonts w:asciiTheme="majorHAnsi" w:hAnsiTheme="majorHAnsi"/>
          <w:sz w:val="20"/>
          <w:szCs w:val="20"/>
        </w:rPr>
      </w:pPr>
    </w:p>
    <w:p w14:paraId="0241AC95" w14:textId="6888D5B3" w:rsidR="00CC07A4" w:rsidRPr="00DB7153" w:rsidRDefault="00581C51"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August </w:t>
      </w:r>
      <w:r w:rsidR="00CC07A4" w:rsidRPr="00DB7153">
        <w:rPr>
          <w:rFonts w:asciiTheme="majorHAnsi" w:hAnsiTheme="majorHAnsi"/>
          <w:sz w:val="20"/>
          <w:szCs w:val="20"/>
        </w:rPr>
        <w:t>7</w:t>
      </w:r>
      <w:r w:rsidRPr="00DB7153">
        <w:rPr>
          <w:rFonts w:asciiTheme="majorHAnsi" w:hAnsiTheme="majorHAnsi"/>
          <w:sz w:val="20"/>
          <w:szCs w:val="20"/>
        </w:rPr>
        <w:t xml:space="preserve">, </w:t>
      </w:r>
      <w:r w:rsidR="00CC07A4" w:rsidRPr="00DB7153">
        <w:rPr>
          <w:rFonts w:asciiTheme="majorHAnsi" w:hAnsiTheme="majorHAnsi"/>
          <w:sz w:val="20"/>
          <w:szCs w:val="20"/>
        </w:rPr>
        <w:t>1989</w:t>
      </w:r>
      <w:r w:rsidRPr="00DB7153">
        <w:rPr>
          <w:rFonts w:asciiTheme="majorHAnsi" w:hAnsiTheme="majorHAnsi"/>
          <w:sz w:val="20"/>
          <w:szCs w:val="20"/>
        </w:rPr>
        <w:t xml:space="preserve"> Mr. </w:t>
      </w:r>
      <w:r w:rsidR="00CC07A4" w:rsidRPr="00DB7153">
        <w:rPr>
          <w:rFonts w:asciiTheme="majorHAnsi" w:hAnsiTheme="majorHAnsi"/>
          <w:sz w:val="20"/>
          <w:szCs w:val="20"/>
        </w:rPr>
        <w:t xml:space="preserve">Garzón Guzmán </w:t>
      </w:r>
      <w:r w:rsidRPr="00DB7153">
        <w:rPr>
          <w:rFonts w:asciiTheme="majorHAnsi" w:hAnsiTheme="majorHAnsi"/>
          <w:sz w:val="20"/>
          <w:szCs w:val="20"/>
        </w:rPr>
        <w:t xml:space="preserve">was detained and </w:t>
      </w:r>
      <w:r w:rsidR="00945BB6" w:rsidRPr="00DB7153">
        <w:rPr>
          <w:rFonts w:asciiTheme="majorHAnsi" w:hAnsiTheme="majorHAnsi"/>
          <w:sz w:val="20"/>
          <w:szCs w:val="20"/>
        </w:rPr>
        <w:t>transferred</w:t>
      </w:r>
      <w:r w:rsidRPr="00DB7153">
        <w:rPr>
          <w:rFonts w:asciiTheme="majorHAnsi" w:hAnsiTheme="majorHAnsi"/>
          <w:sz w:val="20"/>
          <w:szCs w:val="20"/>
        </w:rPr>
        <w:t xml:space="preserve"> to the </w:t>
      </w:r>
      <w:r w:rsidR="00CC07A4" w:rsidRPr="00DB7153">
        <w:rPr>
          <w:rFonts w:asciiTheme="majorHAnsi" w:hAnsiTheme="majorHAnsi"/>
          <w:sz w:val="20"/>
          <w:szCs w:val="20"/>
        </w:rPr>
        <w:t>García Moreno</w:t>
      </w:r>
      <w:r w:rsidRPr="00DB7153">
        <w:rPr>
          <w:rFonts w:asciiTheme="majorHAnsi" w:hAnsiTheme="majorHAnsi"/>
          <w:sz w:val="20"/>
          <w:szCs w:val="20"/>
        </w:rPr>
        <w:t xml:space="preserve"> Prison, where he was </w:t>
      </w:r>
      <w:r w:rsidR="00945BB6" w:rsidRPr="00DB7153">
        <w:rPr>
          <w:rFonts w:asciiTheme="majorHAnsi" w:hAnsiTheme="majorHAnsi"/>
          <w:sz w:val="20"/>
          <w:szCs w:val="20"/>
        </w:rPr>
        <w:t>deprived of liberty for approximately 13 months.</w:t>
      </w:r>
      <w:r w:rsidR="00CC07A4" w:rsidRPr="00DB7153">
        <w:rPr>
          <w:rFonts w:asciiTheme="majorHAnsi" w:hAnsiTheme="majorHAnsi"/>
          <w:sz w:val="20"/>
          <w:szCs w:val="20"/>
          <w:vertAlign w:val="superscript"/>
        </w:rPr>
        <w:footnoteReference w:id="35"/>
      </w:r>
      <w:r w:rsidR="00CC07A4" w:rsidRPr="00DB7153">
        <w:rPr>
          <w:rFonts w:asciiTheme="majorHAnsi" w:hAnsiTheme="majorHAnsi"/>
          <w:sz w:val="20"/>
          <w:szCs w:val="20"/>
        </w:rPr>
        <w:t xml:space="preserve"> </w:t>
      </w:r>
    </w:p>
    <w:p w14:paraId="2C866FFA"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76300838" w14:textId="6A892155" w:rsidR="00CC07A4" w:rsidRDefault="00945BB6" w:rsidP="00C055F5">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alleged victim was accused of carrying firearms, ammunition and explosives,</w:t>
      </w:r>
      <w:r w:rsidRPr="00DB7153">
        <w:rPr>
          <w:rStyle w:val="Refdenotaalpie"/>
          <w:rFonts w:asciiTheme="majorHAnsi" w:hAnsiTheme="majorHAnsi"/>
          <w:sz w:val="20"/>
          <w:szCs w:val="20"/>
        </w:rPr>
        <w:footnoteReference w:id="36"/>
      </w:r>
      <w:r w:rsidRPr="00DB7153">
        <w:rPr>
          <w:rFonts w:asciiTheme="majorHAnsi" w:hAnsiTheme="majorHAnsi"/>
          <w:sz w:val="20"/>
          <w:szCs w:val="20"/>
        </w:rPr>
        <w:t xml:space="preserve"> as well as of armed assaults and theft of money, vehicle theft, falsification of public documents, attempted kidnapping, subversive activities and illegal possession of State garments and several </w:t>
      </w:r>
      <w:r w:rsidR="004D09E6">
        <w:rPr>
          <w:rFonts w:asciiTheme="majorHAnsi" w:hAnsiTheme="majorHAnsi"/>
          <w:sz w:val="20"/>
          <w:szCs w:val="20"/>
        </w:rPr>
        <w:t xml:space="preserve">blank official </w:t>
      </w:r>
      <w:r w:rsidRPr="00DB7153">
        <w:rPr>
          <w:rFonts w:asciiTheme="majorHAnsi" w:hAnsiTheme="majorHAnsi"/>
          <w:sz w:val="20"/>
          <w:szCs w:val="20"/>
        </w:rPr>
        <w:t>document form</w:t>
      </w:r>
      <w:r w:rsidR="004D09E6">
        <w:rPr>
          <w:rFonts w:asciiTheme="majorHAnsi" w:hAnsiTheme="majorHAnsi"/>
          <w:sz w:val="20"/>
          <w:szCs w:val="20"/>
        </w:rPr>
        <w:t>s</w:t>
      </w:r>
      <w:r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37"/>
      </w:r>
      <w:r w:rsidR="00CC07A4" w:rsidRPr="00DB7153">
        <w:rPr>
          <w:rFonts w:asciiTheme="majorHAnsi" w:hAnsiTheme="majorHAnsi"/>
          <w:sz w:val="20"/>
          <w:szCs w:val="20"/>
        </w:rPr>
        <w:t xml:space="preserve"> </w:t>
      </w:r>
    </w:p>
    <w:p w14:paraId="09659DFB" w14:textId="77777777" w:rsidR="00585445" w:rsidRPr="00C055F5" w:rsidRDefault="00585445" w:rsidP="0058544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2BB848CD" w14:textId="4AE4A9DC" w:rsidR="00CC07A4" w:rsidRPr="00DB7153" w:rsidRDefault="00945BB6"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In the accusation, reference was made to the alleged victim</w:t>
      </w:r>
      <w:r w:rsidR="004D09E6">
        <w:rPr>
          <w:rFonts w:asciiTheme="majorHAnsi" w:hAnsiTheme="majorHAnsi"/>
          <w:sz w:val="20"/>
          <w:szCs w:val="20"/>
        </w:rPr>
        <w:t>’</w:t>
      </w:r>
      <w:r w:rsidRPr="00DB7153">
        <w:rPr>
          <w:rFonts w:asciiTheme="majorHAnsi" w:hAnsiTheme="majorHAnsi"/>
          <w:sz w:val="20"/>
          <w:szCs w:val="20"/>
        </w:rPr>
        <w:t>s presumed “subversive activities” as follows</w:t>
      </w:r>
      <w:r w:rsidR="00CC07A4" w:rsidRPr="00DB7153">
        <w:rPr>
          <w:rFonts w:asciiTheme="majorHAnsi" w:hAnsiTheme="majorHAnsi"/>
          <w:sz w:val="20"/>
          <w:szCs w:val="20"/>
        </w:rPr>
        <w:t>:</w:t>
      </w:r>
    </w:p>
    <w:p w14:paraId="57CDAF12" w14:textId="77777777" w:rsidR="00CC07A4" w:rsidRPr="00DB7153" w:rsidRDefault="00CC07A4" w:rsidP="00CC07A4">
      <w:pPr>
        <w:pStyle w:val="Prrafodelista"/>
        <w:rPr>
          <w:rFonts w:asciiTheme="majorHAnsi" w:hAnsiTheme="majorHAnsi"/>
          <w:sz w:val="20"/>
          <w:szCs w:val="20"/>
        </w:rPr>
      </w:pPr>
    </w:p>
    <w:p w14:paraId="08C23423" w14:textId="060DC5F7" w:rsidR="00CC07A4" w:rsidRPr="00DB7153" w:rsidRDefault="008335DD"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sz w:val="20"/>
          <w:szCs w:val="20"/>
        </w:rPr>
      </w:pPr>
      <w:proofErr w:type="gramStart"/>
      <w:r w:rsidRPr="00DB7153">
        <w:rPr>
          <w:rFonts w:asciiTheme="majorHAnsi" w:hAnsiTheme="majorHAnsi"/>
          <w:sz w:val="20"/>
          <w:szCs w:val="20"/>
        </w:rPr>
        <w:t>It’s</w:t>
      </w:r>
      <w:proofErr w:type="gramEnd"/>
      <w:r w:rsidR="00A137D6" w:rsidRPr="00DB7153">
        <w:rPr>
          <w:rFonts w:asciiTheme="majorHAnsi" w:hAnsiTheme="majorHAnsi"/>
          <w:sz w:val="20"/>
          <w:szCs w:val="20"/>
        </w:rPr>
        <w:t xml:space="preserve"> worth mentioning that</w:t>
      </w:r>
      <w:r w:rsidR="00CC07A4" w:rsidRPr="00DB7153">
        <w:rPr>
          <w:rFonts w:asciiTheme="majorHAnsi" w:hAnsiTheme="majorHAnsi"/>
          <w:sz w:val="20"/>
          <w:szCs w:val="20"/>
        </w:rPr>
        <w:t xml:space="preserve"> </w:t>
      </w:r>
      <w:r w:rsidR="003D420B">
        <w:rPr>
          <w:rFonts w:asciiTheme="majorHAnsi" w:hAnsiTheme="majorHAnsi"/>
          <w:sz w:val="20"/>
          <w:szCs w:val="20"/>
        </w:rPr>
        <w:t>CÉSAR</w:t>
      </w:r>
      <w:r w:rsidR="00CC07A4" w:rsidRPr="00DB7153">
        <w:rPr>
          <w:rFonts w:asciiTheme="majorHAnsi" w:hAnsiTheme="majorHAnsi"/>
          <w:sz w:val="20"/>
          <w:szCs w:val="20"/>
        </w:rPr>
        <w:t xml:space="preserve"> GUSTAVO GARZON GUZMAN </w:t>
      </w:r>
      <w:r w:rsidR="00A137D6" w:rsidRPr="00DB7153">
        <w:rPr>
          <w:rFonts w:asciiTheme="majorHAnsi" w:hAnsiTheme="majorHAnsi"/>
          <w:sz w:val="20"/>
          <w:szCs w:val="20"/>
        </w:rPr>
        <w:t xml:space="preserve">states having started subversive activities since when there </w:t>
      </w:r>
      <w:r w:rsidRPr="00DB7153">
        <w:rPr>
          <w:rFonts w:asciiTheme="majorHAnsi" w:hAnsiTheme="majorHAnsi"/>
          <w:sz w:val="20"/>
          <w:szCs w:val="20"/>
        </w:rPr>
        <w:t xml:space="preserve">only existed </w:t>
      </w:r>
      <w:r w:rsidR="00A137D6" w:rsidRPr="00DB7153">
        <w:rPr>
          <w:rFonts w:asciiTheme="majorHAnsi" w:hAnsiTheme="majorHAnsi"/>
          <w:sz w:val="20"/>
          <w:szCs w:val="20"/>
        </w:rPr>
        <w:t xml:space="preserve">the clandestine organization </w:t>
      </w:r>
      <w:r w:rsidR="00CC07A4" w:rsidRPr="00DB7153">
        <w:rPr>
          <w:rFonts w:asciiTheme="majorHAnsi" w:hAnsiTheme="majorHAnsi"/>
          <w:i/>
          <w:sz w:val="20"/>
          <w:szCs w:val="20"/>
        </w:rPr>
        <w:t xml:space="preserve">Alfaro </w:t>
      </w:r>
      <w:proofErr w:type="spellStart"/>
      <w:r w:rsidR="00CC07A4" w:rsidRPr="00DB7153">
        <w:rPr>
          <w:rFonts w:asciiTheme="majorHAnsi" w:hAnsiTheme="majorHAnsi"/>
          <w:i/>
          <w:sz w:val="20"/>
          <w:szCs w:val="20"/>
        </w:rPr>
        <w:t>Vive</w:t>
      </w:r>
      <w:proofErr w:type="spellEnd"/>
      <w:r w:rsidR="00CC07A4" w:rsidRPr="00DB7153">
        <w:rPr>
          <w:rFonts w:asciiTheme="majorHAnsi" w:hAnsiTheme="majorHAnsi"/>
          <w:i/>
          <w:sz w:val="20"/>
          <w:szCs w:val="20"/>
        </w:rPr>
        <w:t xml:space="preserve"> </w:t>
      </w:r>
      <w:proofErr w:type="spellStart"/>
      <w:r w:rsidR="00CC07A4" w:rsidRPr="00DB7153">
        <w:rPr>
          <w:rFonts w:asciiTheme="majorHAnsi" w:hAnsiTheme="majorHAnsi"/>
          <w:i/>
          <w:sz w:val="20"/>
          <w:szCs w:val="20"/>
        </w:rPr>
        <w:t>Carajo</w:t>
      </w:r>
      <w:proofErr w:type="spellEnd"/>
      <w:r w:rsidR="00CC07A4" w:rsidRPr="00DB7153">
        <w:rPr>
          <w:rFonts w:asciiTheme="majorHAnsi" w:hAnsiTheme="majorHAnsi"/>
          <w:sz w:val="20"/>
          <w:szCs w:val="20"/>
        </w:rPr>
        <w:t xml:space="preserve">; </w:t>
      </w:r>
      <w:r w:rsidR="00502C30" w:rsidRPr="00DB7153">
        <w:rPr>
          <w:rFonts w:asciiTheme="majorHAnsi" w:hAnsiTheme="majorHAnsi"/>
          <w:sz w:val="20"/>
          <w:szCs w:val="20"/>
        </w:rPr>
        <w:t>he has provided details of circumstances and causes of the</w:t>
      </w:r>
      <w:r w:rsidR="004D09E6">
        <w:rPr>
          <w:rFonts w:asciiTheme="majorHAnsi" w:hAnsiTheme="majorHAnsi"/>
          <w:sz w:val="20"/>
          <w:szCs w:val="20"/>
        </w:rPr>
        <w:t xml:space="preserve"> split</w:t>
      </w:r>
      <w:r w:rsidR="00502C30" w:rsidRPr="00DB7153">
        <w:rPr>
          <w:rFonts w:asciiTheme="majorHAnsi" w:hAnsiTheme="majorHAnsi"/>
          <w:sz w:val="20"/>
          <w:szCs w:val="20"/>
        </w:rPr>
        <w:t xml:space="preserve"> from which </w:t>
      </w:r>
      <w:r w:rsidR="00CC07A4" w:rsidRPr="00DB7153">
        <w:rPr>
          <w:rFonts w:asciiTheme="majorHAnsi" w:hAnsiTheme="majorHAnsi"/>
          <w:i/>
          <w:sz w:val="20"/>
          <w:szCs w:val="20"/>
        </w:rPr>
        <w:t>MONTONERAS PATRIA LIBRE</w:t>
      </w:r>
      <w:r w:rsidR="00CC07A4" w:rsidRPr="00DB7153">
        <w:rPr>
          <w:rFonts w:asciiTheme="majorHAnsi" w:hAnsiTheme="majorHAnsi"/>
          <w:sz w:val="20"/>
          <w:szCs w:val="20"/>
        </w:rPr>
        <w:t xml:space="preserve"> </w:t>
      </w:r>
      <w:r w:rsidR="00502C30" w:rsidRPr="00DB7153">
        <w:rPr>
          <w:rFonts w:asciiTheme="majorHAnsi" w:hAnsiTheme="majorHAnsi"/>
          <w:sz w:val="20"/>
          <w:szCs w:val="20"/>
        </w:rPr>
        <w:t>was established.</w:t>
      </w:r>
      <w:r w:rsidR="00DB7153">
        <w:rPr>
          <w:rFonts w:asciiTheme="majorHAnsi" w:hAnsiTheme="majorHAnsi"/>
          <w:sz w:val="20"/>
          <w:szCs w:val="20"/>
        </w:rPr>
        <w:t xml:space="preserve"> </w:t>
      </w:r>
      <w:r w:rsidR="00502C30" w:rsidRPr="00DB7153">
        <w:rPr>
          <w:rFonts w:asciiTheme="majorHAnsi" w:hAnsiTheme="majorHAnsi"/>
          <w:sz w:val="20"/>
          <w:szCs w:val="20"/>
        </w:rPr>
        <w:t xml:space="preserve">Organization to which he has been a member all the time, </w:t>
      </w:r>
      <w:r w:rsidR="008B463C" w:rsidRPr="00DB7153">
        <w:rPr>
          <w:rFonts w:asciiTheme="majorHAnsi" w:hAnsiTheme="majorHAnsi"/>
          <w:sz w:val="20"/>
          <w:szCs w:val="20"/>
        </w:rPr>
        <w:t>attending training</w:t>
      </w:r>
      <w:r w:rsidR="004151AA" w:rsidRPr="00DB7153">
        <w:rPr>
          <w:rFonts w:asciiTheme="majorHAnsi" w:hAnsiTheme="majorHAnsi"/>
          <w:sz w:val="20"/>
          <w:szCs w:val="20"/>
        </w:rPr>
        <w:t>s</w:t>
      </w:r>
      <w:r w:rsidR="008B463C" w:rsidRPr="00DB7153">
        <w:rPr>
          <w:rFonts w:asciiTheme="majorHAnsi" w:hAnsiTheme="majorHAnsi"/>
          <w:sz w:val="20"/>
          <w:szCs w:val="20"/>
        </w:rPr>
        <w:t xml:space="preserve"> </w:t>
      </w:r>
      <w:r w:rsidR="00502C30" w:rsidRPr="00DB7153">
        <w:rPr>
          <w:rFonts w:asciiTheme="majorHAnsi" w:hAnsiTheme="majorHAnsi"/>
          <w:sz w:val="20"/>
          <w:szCs w:val="20"/>
        </w:rPr>
        <w:t>and perfecting political-military schools</w:t>
      </w:r>
      <w:r w:rsidR="004D09E6">
        <w:rPr>
          <w:rFonts w:asciiTheme="majorHAnsi" w:hAnsiTheme="majorHAnsi"/>
          <w:sz w:val="20"/>
          <w:szCs w:val="20"/>
        </w:rPr>
        <w:t>,</w:t>
      </w:r>
      <w:r w:rsidR="00502C30" w:rsidRPr="00DB7153">
        <w:rPr>
          <w:rFonts w:asciiTheme="majorHAnsi" w:hAnsiTheme="majorHAnsi"/>
          <w:sz w:val="20"/>
          <w:szCs w:val="20"/>
        </w:rPr>
        <w:t xml:space="preserve"> both as trainer and as student; he states that nowadays he holds a monthly salary of </w:t>
      </w:r>
      <w:r w:rsidR="00CC07A4" w:rsidRPr="00DB7153">
        <w:rPr>
          <w:rFonts w:asciiTheme="majorHAnsi" w:hAnsiTheme="majorHAnsi"/>
          <w:sz w:val="20"/>
          <w:szCs w:val="20"/>
        </w:rPr>
        <w:t xml:space="preserve">30000 sucres </w:t>
      </w:r>
      <w:r w:rsidR="00502C30" w:rsidRPr="00DB7153">
        <w:rPr>
          <w:rFonts w:asciiTheme="majorHAnsi" w:hAnsiTheme="majorHAnsi"/>
          <w:sz w:val="20"/>
          <w:szCs w:val="20"/>
        </w:rPr>
        <w:t xml:space="preserve">paid by the organization by means of </w:t>
      </w:r>
      <w:r w:rsidR="00CC07A4" w:rsidRPr="00DB7153">
        <w:rPr>
          <w:rFonts w:asciiTheme="majorHAnsi" w:hAnsiTheme="majorHAnsi"/>
          <w:sz w:val="20"/>
          <w:szCs w:val="20"/>
        </w:rPr>
        <w:t xml:space="preserve">FABIAN RAMIREZ GRIJALVA; </w:t>
      </w:r>
      <w:r w:rsidR="00502C30" w:rsidRPr="00DB7153">
        <w:rPr>
          <w:rFonts w:asciiTheme="majorHAnsi" w:hAnsiTheme="majorHAnsi"/>
          <w:sz w:val="20"/>
          <w:szCs w:val="20"/>
        </w:rPr>
        <w:t>he has a full time dedication to the so</w:t>
      </w:r>
      <w:r w:rsidR="004D09E6">
        <w:rPr>
          <w:rFonts w:asciiTheme="majorHAnsi" w:hAnsiTheme="majorHAnsi"/>
          <w:sz w:val="20"/>
          <w:szCs w:val="20"/>
        </w:rPr>
        <w:t>-</w:t>
      </w:r>
      <w:r w:rsidR="00502C30" w:rsidRPr="00DB7153">
        <w:rPr>
          <w:rFonts w:asciiTheme="majorHAnsi" w:hAnsiTheme="majorHAnsi"/>
          <w:sz w:val="20"/>
          <w:szCs w:val="20"/>
        </w:rPr>
        <w:t xml:space="preserve">called revolution work and as such, he has participated in many responsibility actions, complying with a full time schedule of </w:t>
      </w:r>
      <w:r w:rsidR="008B463C" w:rsidRPr="00DB7153">
        <w:rPr>
          <w:rFonts w:asciiTheme="majorHAnsi" w:hAnsiTheme="majorHAnsi"/>
          <w:sz w:val="20"/>
          <w:szCs w:val="20"/>
        </w:rPr>
        <w:t>subversive activities</w:t>
      </w:r>
      <w:r w:rsidR="00502C30" w:rsidRPr="00DB7153">
        <w:rPr>
          <w:rFonts w:asciiTheme="majorHAnsi" w:hAnsiTheme="majorHAnsi"/>
          <w:sz w:val="20"/>
          <w:szCs w:val="20"/>
        </w:rPr>
        <w:t xml:space="preserve"> within the organization.</w:t>
      </w:r>
      <w:r w:rsidR="00CC07A4" w:rsidRPr="00DB7153">
        <w:rPr>
          <w:rStyle w:val="Refdenotaalpie"/>
          <w:rFonts w:asciiTheme="majorHAnsi" w:hAnsiTheme="majorHAnsi"/>
          <w:sz w:val="20"/>
          <w:szCs w:val="20"/>
        </w:rPr>
        <w:footnoteReference w:id="38"/>
      </w:r>
      <w:r w:rsidR="00CC07A4" w:rsidRPr="00DB7153">
        <w:rPr>
          <w:rFonts w:asciiTheme="majorHAnsi" w:hAnsiTheme="majorHAnsi"/>
          <w:sz w:val="20"/>
          <w:szCs w:val="20"/>
        </w:rPr>
        <w:t xml:space="preserve"> </w:t>
      </w:r>
    </w:p>
    <w:p w14:paraId="1D56DA17" w14:textId="77777777" w:rsidR="00CC07A4" w:rsidRPr="00DB7153" w:rsidRDefault="00CC07A4" w:rsidP="00CC07A4">
      <w:pPr>
        <w:rPr>
          <w:rFonts w:asciiTheme="majorHAnsi" w:hAnsiTheme="majorHAnsi"/>
          <w:sz w:val="20"/>
          <w:szCs w:val="20"/>
        </w:rPr>
      </w:pPr>
    </w:p>
    <w:p w14:paraId="27F960C0" w14:textId="77777777" w:rsidR="00CC07A4" w:rsidRPr="00DB7153" w:rsidRDefault="00502C30"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alleged victim sustained </w:t>
      </w:r>
      <w:r w:rsidR="008B463C" w:rsidRPr="00DB7153">
        <w:rPr>
          <w:rFonts w:asciiTheme="majorHAnsi" w:hAnsiTheme="majorHAnsi"/>
          <w:sz w:val="20"/>
          <w:szCs w:val="20"/>
        </w:rPr>
        <w:t>that he</w:t>
      </w:r>
      <w:r w:rsidRPr="00DB7153">
        <w:rPr>
          <w:rFonts w:asciiTheme="majorHAnsi" w:hAnsiTheme="majorHAnsi"/>
          <w:sz w:val="20"/>
          <w:szCs w:val="20"/>
        </w:rPr>
        <w:t xml:space="preserve"> was tortured while in detention and said that </w:t>
      </w:r>
      <w:r w:rsidR="008B463C" w:rsidRPr="00DB7153">
        <w:rPr>
          <w:rFonts w:asciiTheme="majorHAnsi" w:hAnsiTheme="majorHAnsi"/>
          <w:sz w:val="20"/>
          <w:szCs w:val="20"/>
        </w:rPr>
        <w:t xml:space="preserve">“the </w:t>
      </w:r>
      <w:r w:rsidR="004151AA" w:rsidRPr="00DB7153">
        <w:rPr>
          <w:rFonts w:asciiTheme="majorHAnsi" w:hAnsiTheme="majorHAnsi"/>
          <w:sz w:val="20"/>
          <w:szCs w:val="20"/>
        </w:rPr>
        <w:t>location</w:t>
      </w:r>
      <w:r w:rsidR="008B463C" w:rsidRPr="00DB7153">
        <w:rPr>
          <w:rFonts w:asciiTheme="majorHAnsi" w:hAnsiTheme="majorHAnsi"/>
          <w:sz w:val="20"/>
          <w:szCs w:val="20"/>
        </w:rPr>
        <w:t xml:space="preserve"> where I was tortured was in the </w:t>
      </w:r>
      <w:r w:rsidR="00CC07A4" w:rsidRPr="00DB7153">
        <w:rPr>
          <w:rFonts w:asciiTheme="majorHAnsi" w:hAnsiTheme="majorHAnsi"/>
          <w:sz w:val="20"/>
          <w:szCs w:val="20"/>
        </w:rPr>
        <w:t>SIC-P</w:t>
      </w:r>
      <w:r w:rsidR="008B463C" w:rsidRPr="00DB7153">
        <w:rPr>
          <w:rFonts w:asciiTheme="majorHAnsi" w:hAnsiTheme="majorHAnsi"/>
          <w:sz w:val="20"/>
          <w:szCs w:val="20"/>
        </w:rPr>
        <w:t xml:space="preserve"> </w:t>
      </w:r>
      <w:proofErr w:type="gramStart"/>
      <w:r w:rsidR="008B463C" w:rsidRPr="00DB7153">
        <w:rPr>
          <w:rFonts w:asciiTheme="majorHAnsi" w:hAnsiTheme="majorHAnsi"/>
          <w:sz w:val="20"/>
          <w:szCs w:val="20"/>
        </w:rPr>
        <w:t>premises, but</w:t>
      </w:r>
      <w:proofErr w:type="gramEnd"/>
      <w:r w:rsidR="008B463C" w:rsidRPr="00DB7153">
        <w:rPr>
          <w:rFonts w:asciiTheme="majorHAnsi" w:hAnsiTheme="majorHAnsi"/>
          <w:sz w:val="20"/>
          <w:szCs w:val="20"/>
        </w:rPr>
        <w:t xml:space="preserve"> hidden.</w:t>
      </w:r>
      <w:r w:rsidR="00CC07A4"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39"/>
      </w:r>
    </w:p>
    <w:p w14:paraId="250168AA"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4218FD1A" w14:textId="592D826D" w:rsidR="00CC07A4" w:rsidRPr="00DB7153" w:rsidRDefault="00E14FCC"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w:t>
      </w:r>
      <w:proofErr w:type="gramStart"/>
      <w:r w:rsidRPr="00DB7153">
        <w:rPr>
          <w:rFonts w:asciiTheme="majorHAnsi" w:hAnsiTheme="majorHAnsi"/>
          <w:sz w:val="20"/>
          <w:szCs w:val="20"/>
        </w:rPr>
        <w:t xml:space="preserve">September </w:t>
      </w:r>
      <w:r w:rsidR="00CC07A4" w:rsidRPr="00DB7153">
        <w:rPr>
          <w:rFonts w:asciiTheme="majorHAnsi" w:hAnsiTheme="majorHAnsi"/>
          <w:sz w:val="20"/>
          <w:szCs w:val="20"/>
        </w:rPr>
        <w:t>7</w:t>
      </w:r>
      <w:r w:rsidRPr="00DB7153">
        <w:rPr>
          <w:rFonts w:asciiTheme="majorHAnsi" w:hAnsiTheme="majorHAnsi"/>
          <w:sz w:val="20"/>
          <w:szCs w:val="20"/>
        </w:rPr>
        <w:t>,</w:t>
      </w:r>
      <w:r w:rsidR="00CC07A4" w:rsidRPr="00DB7153">
        <w:rPr>
          <w:rFonts w:asciiTheme="majorHAnsi" w:hAnsiTheme="majorHAnsi"/>
          <w:sz w:val="20"/>
          <w:szCs w:val="20"/>
        </w:rPr>
        <w:t xml:space="preserve"> 1990</w:t>
      </w:r>
      <w:proofErr w:type="gramEnd"/>
      <w:r w:rsidR="00CC07A4" w:rsidRPr="00DB7153">
        <w:rPr>
          <w:rFonts w:asciiTheme="majorHAnsi" w:hAnsiTheme="majorHAnsi"/>
          <w:sz w:val="20"/>
          <w:szCs w:val="20"/>
        </w:rPr>
        <w:t xml:space="preserve"> </w:t>
      </w:r>
      <w:r w:rsidRPr="00DB7153">
        <w:rPr>
          <w:rFonts w:asciiTheme="majorHAnsi" w:hAnsiTheme="majorHAnsi"/>
          <w:sz w:val="20"/>
          <w:szCs w:val="20"/>
        </w:rPr>
        <w:t>th</w:t>
      </w:r>
      <w:r w:rsidR="004D09E6">
        <w:rPr>
          <w:rFonts w:asciiTheme="majorHAnsi" w:hAnsiTheme="majorHAnsi"/>
          <w:sz w:val="20"/>
          <w:szCs w:val="20"/>
        </w:rPr>
        <w:t>e judge in his case dismissed all charges</w:t>
      </w:r>
      <w:r w:rsidRPr="00DB7153">
        <w:rPr>
          <w:rFonts w:asciiTheme="majorHAnsi" w:hAnsiTheme="majorHAnsi"/>
          <w:sz w:val="20"/>
          <w:szCs w:val="20"/>
        </w:rPr>
        <w:t xml:space="preserve"> and the alleged victim was freed.</w:t>
      </w:r>
      <w:r w:rsidR="00CC07A4" w:rsidRPr="00DB7153">
        <w:rPr>
          <w:rFonts w:asciiTheme="majorHAnsi" w:hAnsiTheme="majorHAnsi"/>
          <w:sz w:val="20"/>
          <w:szCs w:val="20"/>
          <w:vertAlign w:val="superscript"/>
        </w:rPr>
        <w:footnoteReference w:id="40"/>
      </w:r>
      <w:r w:rsidR="00CC07A4" w:rsidRPr="00DB7153">
        <w:rPr>
          <w:rFonts w:asciiTheme="majorHAnsi" w:hAnsiTheme="majorHAnsi"/>
          <w:sz w:val="20"/>
          <w:szCs w:val="20"/>
        </w:rPr>
        <w:t xml:space="preserve"> </w:t>
      </w:r>
    </w:p>
    <w:p w14:paraId="53B2A2E3"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071FD382" w14:textId="77777777" w:rsidR="00CC07A4" w:rsidRPr="00DB7153" w:rsidRDefault="00E14FCC" w:rsidP="00CC07A4">
      <w:pPr>
        <w:pStyle w:val="Ttulo3"/>
        <w:rPr>
          <w:lang w:val="en-US"/>
        </w:rPr>
      </w:pPr>
      <w:bookmarkStart w:id="26" w:name="_Toc350344477"/>
      <w:bookmarkStart w:id="27" w:name="_Toc477355557"/>
      <w:r w:rsidRPr="00DB7153">
        <w:rPr>
          <w:lang w:val="en-US"/>
        </w:rPr>
        <w:t xml:space="preserve">About the events that surrounded </w:t>
      </w:r>
      <w:r w:rsidR="00CC07A4" w:rsidRPr="00DB7153">
        <w:rPr>
          <w:lang w:val="en-US"/>
        </w:rPr>
        <w:t>C</w:t>
      </w:r>
      <w:r w:rsidRPr="00DB7153">
        <w:rPr>
          <w:lang w:val="en-US"/>
        </w:rPr>
        <w:t>é</w:t>
      </w:r>
      <w:r w:rsidR="00CC07A4" w:rsidRPr="00DB7153">
        <w:rPr>
          <w:lang w:val="en-US"/>
        </w:rPr>
        <w:t>sar Gustavo Garzón Guzmán</w:t>
      </w:r>
      <w:bookmarkEnd w:id="26"/>
      <w:r w:rsidRPr="00DB7153">
        <w:rPr>
          <w:lang w:val="en-US"/>
        </w:rPr>
        <w:t>’s disappearance</w:t>
      </w:r>
      <w:bookmarkEnd w:id="27"/>
    </w:p>
    <w:p w14:paraId="6B01CB0F" w14:textId="77777777" w:rsidR="00CC07A4" w:rsidRPr="00DB7153" w:rsidRDefault="00CC07A4" w:rsidP="00CC07A4">
      <w:pPr>
        <w:jc w:val="both"/>
        <w:rPr>
          <w:rFonts w:asciiTheme="majorHAnsi" w:hAnsiTheme="majorHAnsi"/>
          <w:sz w:val="20"/>
          <w:szCs w:val="20"/>
        </w:rPr>
      </w:pPr>
    </w:p>
    <w:p w14:paraId="3ED7FE6D" w14:textId="41F1854F" w:rsidR="00CC07A4" w:rsidRPr="00DB7153" w:rsidRDefault="00E14FCC"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According </w:t>
      </w:r>
      <w:r w:rsidR="00D41A36" w:rsidRPr="00DB7153">
        <w:rPr>
          <w:rFonts w:asciiTheme="majorHAnsi" w:hAnsiTheme="majorHAnsi"/>
          <w:sz w:val="20"/>
          <w:szCs w:val="20"/>
        </w:rPr>
        <w:t>to</w:t>
      </w:r>
      <w:r w:rsidRPr="00DB7153">
        <w:rPr>
          <w:rFonts w:asciiTheme="majorHAnsi" w:hAnsiTheme="majorHAnsi"/>
          <w:sz w:val="20"/>
          <w:szCs w:val="20"/>
        </w:rPr>
        <w:t xml:space="preserve"> witness statements made available, </w:t>
      </w:r>
      <w:r w:rsidR="00CC07A4" w:rsidRPr="00DB7153">
        <w:rPr>
          <w:rFonts w:asciiTheme="majorHAnsi" w:hAnsiTheme="majorHAnsi"/>
          <w:sz w:val="20"/>
          <w:szCs w:val="20"/>
        </w:rPr>
        <w:t xml:space="preserve">César Gustavo Garzón Guzmán </w:t>
      </w:r>
      <w:r w:rsidR="00C1124E" w:rsidRPr="00DB7153">
        <w:rPr>
          <w:rFonts w:asciiTheme="majorHAnsi" w:hAnsiTheme="majorHAnsi"/>
          <w:sz w:val="20"/>
          <w:szCs w:val="20"/>
        </w:rPr>
        <w:t xml:space="preserve">went to </w:t>
      </w:r>
      <w:r w:rsidRPr="00DB7153">
        <w:rPr>
          <w:rFonts w:asciiTheme="majorHAnsi" w:hAnsiTheme="majorHAnsi"/>
          <w:i/>
          <w:sz w:val="20"/>
          <w:szCs w:val="20"/>
        </w:rPr>
        <w:t xml:space="preserve">El </w:t>
      </w:r>
      <w:proofErr w:type="spellStart"/>
      <w:r w:rsidRPr="00DB7153">
        <w:rPr>
          <w:rFonts w:asciiTheme="majorHAnsi" w:hAnsiTheme="majorHAnsi"/>
          <w:i/>
          <w:sz w:val="20"/>
          <w:szCs w:val="20"/>
        </w:rPr>
        <w:t>Conejo</w:t>
      </w:r>
      <w:proofErr w:type="spellEnd"/>
      <w:r w:rsidRPr="00DB7153">
        <w:rPr>
          <w:rFonts w:asciiTheme="majorHAnsi" w:hAnsiTheme="majorHAnsi"/>
          <w:sz w:val="20"/>
          <w:szCs w:val="20"/>
        </w:rPr>
        <w:t xml:space="preserve"> </w:t>
      </w:r>
      <w:r w:rsidR="00C1124E" w:rsidRPr="00DB7153">
        <w:rPr>
          <w:rFonts w:asciiTheme="majorHAnsi" w:hAnsiTheme="majorHAnsi"/>
          <w:sz w:val="20"/>
          <w:szCs w:val="20"/>
        </w:rPr>
        <w:t>Publishing House</w:t>
      </w:r>
      <w:r w:rsidR="00170CCC" w:rsidRPr="00DB7153">
        <w:rPr>
          <w:rFonts w:asciiTheme="majorHAnsi" w:hAnsiTheme="majorHAnsi"/>
          <w:sz w:val="20"/>
          <w:szCs w:val="20"/>
        </w:rPr>
        <w:t xml:space="preserve"> in the afternoon of November </w:t>
      </w:r>
      <w:r w:rsidR="00CC07A4" w:rsidRPr="00DB7153">
        <w:rPr>
          <w:rFonts w:asciiTheme="majorHAnsi" w:hAnsiTheme="majorHAnsi"/>
          <w:sz w:val="20"/>
          <w:szCs w:val="20"/>
        </w:rPr>
        <w:t>9</w:t>
      </w:r>
      <w:r w:rsidR="00170CCC" w:rsidRPr="00DB7153">
        <w:rPr>
          <w:rFonts w:asciiTheme="majorHAnsi" w:hAnsiTheme="majorHAnsi"/>
          <w:sz w:val="20"/>
          <w:szCs w:val="20"/>
        </w:rPr>
        <w:t>,</w:t>
      </w:r>
      <w:r w:rsidR="00CC07A4" w:rsidRPr="00DB7153">
        <w:rPr>
          <w:rFonts w:asciiTheme="majorHAnsi" w:hAnsiTheme="majorHAnsi"/>
          <w:sz w:val="20"/>
          <w:szCs w:val="20"/>
        </w:rPr>
        <w:t xml:space="preserve"> 1990 </w:t>
      </w:r>
      <w:r w:rsidR="00170CCC" w:rsidRPr="00DB7153">
        <w:rPr>
          <w:rFonts w:asciiTheme="majorHAnsi" w:hAnsiTheme="majorHAnsi"/>
          <w:sz w:val="20"/>
          <w:szCs w:val="20"/>
        </w:rPr>
        <w:t xml:space="preserve">to </w:t>
      </w:r>
      <w:r w:rsidR="00D41A36" w:rsidRPr="00DB7153">
        <w:rPr>
          <w:rFonts w:asciiTheme="majorHAnsi" w:hAnsiTheme="majorHAnsi"/>
          <w:sz w:val="20"/>
          <w:szCs w:val="20"/>
        </w:rPr>
        <w:t>pick</w:t>
      </w:r>
      <w:r w:rsidR="00170CCC" w:rsidRPr="00DB7153">
        <w:rPr>
          <w:rFonts w:asciiTheme="majorHAnsi" w:hAnsiTheme="majorHAnsi"/>
          <w:sz w:val="20"/>
          <w:szCs w:val="20"/>
        </w:rPr>
        <w:t xml:space="preserve"> </w:t>
      </w:r>
      <w:r w:rsidR="004D09E6">
        <w:rPr>
          <w:rFonts w:asciiTheme="majorHAnsi" w:hAnsiTheme="majorHAnsi"/>
          <w:sz w:val="20"/>
          <w:szCs w:val="20"/>
        </w:rPr>
        <w:t xml:space="preserve">up </w:t>
      </w:r>
      <w:r w:rsidR="00170CCC" w:rsidRPr="00DB7153">
        <w:rPr>
          <w:rFonts w:asciiTheme="majorHAnsi" w:hAnsiTheme="majorHAnsi"/>
          <w:sz w:val="20"/>
          <w:szCs w:val="20"/>
        </w:rPr>
        <w:t>a check.</w:t>
      </w:r>
      <w:r w:rsidR="00DB7153">
        <w:rPr>
          <w:rFonts w:asciiTheme="majorHAnsi" w:hAnsiTheme="majorHAnsi"/>
          <w:sz w:val="20"/>
          <w:szCs w:val="20"/>
        </w:rPr>
        <w:t xml:space="preserve"> </w:t>
      </w:r>
      <w:r w:rsidR="00170CCC" w:rsidRPr="00DB7153">
        <w:rPr>
          <w:rFonts w:asciiTheme="majorHAnsi" w:hAnsiTheme="majorHAnsi"/>
          <w:sz w:val="20"/>
          <w:szCs w:val="20"/>
        </w:rPr>
        <w:t xml:space="preserve">Likewise, other witness statements </w:t>
      </w:r>
      <w:r w:rsidR="00493DF2" w:rsidRPr="00DB7153">
        <w:rPr>
          <w:rFonts w:asciiTheme="majorHAnsi" w:hAnsiTheme="majorHAnsi"/>
          <w:sz w:val="20"/>
          <w:szCs w:val="20"/>
        </w:rPr>
        <w:t xml:space="preserve">indicate </w:t>
      </w:r>
      <w:r w:rsidR="00170CCC" w:rsidRPr="00DB7153">
        <w:rPr>
          <w:rFonts w:asciiTheme="majorHAnsi" w:hAnsiTheme="majorHAnsi"/>
          <w:sz w:val="20"/>
          <w:szCs w:val="20"/>
        </w:rPr>
        <w:t xml:space="preserve">that the same night, Mr. </w:t>
      </w:r>
      <w:r w:rsidR="00CC07A4" w:rsidRPr="00DB7153">
        <w:rPr>
          <w:rFonts w:asciiTheme="majorHAnsi" w:hAnsiTheme="majorHAnsi"/>
          <w:sz w:val="20"/>
          <w:szCs w:val="20"/>
        </w:rPr>
        <w:t xml:space="preserve">Garzón Guzmán </w:t>
      </w:r>
      <w:r w:rsidR="00C1124E" w:rsidRPr="00DB7153">
        <w:rPr>
          <w:rFonts w:asciiTheme="majorHAnsi" w:hAnsiTheme="majorHAnsi"/>
          <w:sz w:val="20"/>
          <w:szCs w:val="20"/>
        </w:rPr>
        <w:t xml:space="preserve">was at the </w:t>
      </w:r>
      <w:r w:rsidR="00493DF2" w:rsidRPr="00DB7153">
        <w:rPr>
          <w:rFonts w:asciiTheme="majorHAnsi" w:hAnsiTheme="majorHAnsi"/>
          <w:sz w:val="20"/>
          <w:szCs w:val="20"/>
        </w:rPr>
        <w:t xml:space="preserve">discotheque </w:t>
      </w:r>
      <w:r w:rsidR="00CC07A4" w:rsidRPr="00DB7153">
        <w:rPr>
          <w:rFonts w:asciiTheme="majorHAnsi" w:hAnsiTheme="majorHAnsi"/>
          <w:sz w:val="20"/>
          <w:szCs w:val="20"/>
        </w:rPr>
        <w:t>“Son Candela</w:t>
      </w:r>
      <w:r w:rsidR="00493DF2" w:rsidRPr="00DB7153">
        <w:rPr>
          <w:rFonts w:asciiTheme="majorHAnsi" w:hAnsiTheme="majorHAnsi"/>
          <w:sz w:val="20"/>
          <w:szCs w:val="20"/>
        </w:rPr>
        <w:t>,</w:t>
      </w:r>
      <w:r w:rsidR="00CC07A4" w:rsidRPr="00DB7153">
        <w:rPr>
          <w:rFonts w:asciiTheme="majorHAnsi" w:hAnsiTheme="majorHAnsi"/>
          <w:sz w:val="20"/>
          <w:szCs w:val="20"/>
        </w:rPr>
        <w:t>”</w:t>
      </w:r>
      <w:r w:rsidR="00493DF2" w:rsidRPr="00DB7153">
        <w:rPr>
          <w:rFonts w:asciiTheme="majorHAnsi" w:hAnsiTheme="majorHAnsi"/>
          <w:sz w:val="20"/>
          <w:szCs w:val="20"/>
        </w:rPr>
        <w:t xml:space="preserve"> where he was last seen.</w:t>
      </w:r>
      <w:r w:rsidR="00DB7153">
        <w:rPr>
          <w:rFonts w:asciiTheme="majorHAnsi" w:hAnsiTheme="majorHAnsi"/>
          <w:sz w:val="20"/>
          <w:szCs w:val="20"/>
        </w:rPr>
        <w:t xml:space="preserve"> </w:t>
      </w:r>
    </w:p>
    <w:p w14:paraId="7F487EB9"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1B328B53" w14:textId="32F0E33A" w:rsidR="00CC07A4" w:rsidRPr="00DB7153" w:rsidRDefault="00D64F54"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About his</w:t>
      </w:r>
      <w:r w:rsidR="00493DF2" w:rsidRPr="00DB7153">
        <w:rPr>
          <w:rFonts w:asciiTheme="majorHAnsi" w:hAnsiTheme="majorHAnsi"/>
          <w:sz w:val="20"/>
          <w:szCs w:val="20"/>
        </w:rPr>
        <w:t xml:space="preserve"> </w:t>
      </w:r>
      <w:r w:rsidRPr="00DB7153">
        <w:rPr>
          <w:rFonts w:asciiTheme="majorHAnsi" w:hAnsiTheme="majorHAnsi"/>
          <w:sz w:val="20"/>
          <w:szCs w:val="20"/>
        </w:rPr>
        <w:t>presence</w:t>
      </w:r>
      <w:r w:rsidR="00493DF2" w:rsidRPr="00DB7153">
        <w:rPr>
          <w:rFonts w:asciiTheme="majorHAnsi" w:hAnsiTheme="majorHAnsi"/>
          <w:sz w:val="20"/>
          <w:szCs w:val="20"/>
        </w:rPr>
        <w:t xml:space="preserve"> </w:t>
      </w:r>
      <w:r w:rsidRPr="00DB7153">
        <w:rPr>
          <w:rFonts w:asciiTheme="majorHAnsi" w:hAnsiTheme="majorHAnsi"/>
          <w:sz w:val="20"/>
          <w:szCs w:val="20"/>
        </w:rPr>
        <w:t>at</w:t>
      </w:r>
      <w:r w:rsidR="00493DF2" w:rsidRPr="00DB7153">
        <w:rPr>
          <w:rFonts w:asciiTheme="majorHAnsi" w:hAnsiTheme="majorHAnsi"/>
          <w:sz w:val="20"/>
          <w:szCs w:val="20"/>
        </w:rPr>
        <w:t xml:space="preserve"> </w:t>
      </w:r>
      <w:r w:rsidR="00493DF2" w:rsidRPr="00DB7153">
        <w:rPr>
          <w:rFonts w:asciiTheme="majorHAnsi" w:hAnsiTheme="majorHAnsi"/>
          <w:i/>
          <w:sz w:val="20"/>
          <w:szCs w:val="20"/>
        </w:rPr>
        <w:t xml:space="preserve">El </w:t>
      </w:r>
      <w:proofErr w:type="spellStart"/>
      <w:r w:rsidR="00493DF2" w:rsidRPr="00DB7153">
        <w:rPr>
          <w:rFonts w:asciiTheme="majorHAnsi" w:hAnsiTheme="majorHAnsi"/>
          <w:i/>
          <w:sz w:val="20"/>
          <w:szCs w:val="20"/>
        </w:rPr>
        <w:t>Conejo</w:t>
      </w:r>
      <w:proofErr w:type="spellEnd"/>
      <w:r w:rsidR="00493DF2" w:rsidRPr="00DB7153">
        <w:rPr>
          <w:rFonts w:asciiTheme="majorHAnsi" w:hAnsiTheme="majorHAnsi"/>
          <w:sz w:val="20"/>
          <w:szCs w:val="20"/>
        </w:rPr>
        <w:t xml:space="preserve"> Publish</w:t>
      </w:r>
      <w:r w:rsidRPr="00DB7153">
        <w:rPr>
          <w:rFonts w:asciiTheme="majorHAnsi" w:hAnsiTheme="majorHAnsi"/>
          <w:sz w:val="20"/>
          <w:szCs w:val="20"/>
        </w:rPr>
        <w:t>ing House</w:t>
      </w:r>
      <w:r w:rsidR="00493DF2" w:rsidRPr="00DB7153">
        <w:rPr>
          <w:rFonts w:asciiTheme="majorHAnsi" w:hAnsiTheme="majorHAnsi"/>
          <w:sz w:val="20"/>
          <w:szCs w:val="20"/>
        </w:rPr>
        <w:t xml:space="preserve">, </w:t>
      </w:r>
      <w:r w:rsidR="00CC07A4" w:rsidRPr="00DB7153">
        <w:rPr>
          <w:rFonts w:asciiTheme="majorHAnsi" w:hAnsiTheme="majorHAnsi"/>
          <w:sz w:val="20"/>
          <w:szCs w:val="20"/>
        </w:rPr>
        <w:t xml:space="preserve">Luis </w:t>
      </w:r>
      <w:proofErr w:type="spellStart"/>
      <w:r w:rsidR="00CC07A4" w:rsidRPr="00DB7153">
        <w:rPr>
          <w:rFonts w:asciiTheme="majorHAnsi" w:hAnsiTheme="majorHAnsi"/>
          <w:sz w:val="20"/>
          <w:szCs w:val="20"/>
        </w:rPr>
        <w:t>Lascano</w:t>
      </w:r>
      <w:proofErr w:type="spellEnd"/>
      <w:r w:rsidR="00CC07A4" w:rsidRPr="00DB7153">
        <w:rPr>
          <w:rFonts w:asciiTheme="majorHAnsi" w:hAnsiTheme="majorHAnsi"/>
          <w:sz w:val="20"/>
          <w:szCs w:val="20"/>
        </w:rPr>
        <w:t xml:space="preserve"> </w:t>
      </w:r>
      <w:r w:rsidR="00493DF2" w:rsidRPr="00DB7153">
        <w:rPr>
          <w:rFonts w:asciiTheme="majorHAnsi" w:hAnsiTheme="majorHAnsi"/>
          <w:sz w:val="20"/>
          <w:szCs w:val="20"/>
        </w:rPr>
        <w:t>and</w:t>
      </w:r>
      <w:r w:rsidR="00CC07A4" w:rsidRPr="00DB7153">
        <w:rPr>
          <w:rFonts w:asciiTheme="majorHAnsi" w:hAnsiTheme="majorHAnsi"/>
          <w:sz w:val="20"/>
          <w:szCs w:val="20"/>
        </w:rPr>
        <w:t xml:space="preserve"> Rodrigo Guzmán, </w:t>
      </w:r>
      <w:r w:rsidR="00493DF2" w:rsidRPr="00DB7153">
        <w:rPr>
          <w:rFonts w:asciiTheme="majorHAnsi" w:hAnsiTheme="majorHAnsi"/>
          <w:sz w:val="20"/>
          <w:szCs w:val="20"/>
        </w:rPr>
        <w:t>brother in law and brother</w:t>
      </w:r>
      <w:r w:rsidR="007A7080" w:rsidRPr="00DB7153">
        <w:rPr>
          <w:rFonts w:asciiTheme="majorHAnsi" w:hAnsiTheme="majorHAnsi"/>
          <w:sz w:val="20"/>
          <w:szCs w:val="20"/>
        </w:rPr>
        <w:t xml:space="preserve"> of the alleged victim</w:t>
      </w:r>
      <w:r w:rsidR="00493DF2" w:rsidRPr="00DB7153">
        <w:rPr>
          <w:rFonts w:asciiTheme="majorHAnsi" w:hAnsiTheme="majorHAnsi"/>
          <w:sz w:val="20"/>
          <w:szCs w:val="20"/>
        </w:rPr>
        <w:t xml:space="preserve">, respectively, stated </w:t>
      </w:r>
      <w:r w:rsidRPr="00DB7153">
        <w:rPr>
          <w:rFonts w:asciiTheme="majorHAnsi" w:hAnsiTheme="majorHAnsi"/>
          <w:sz w:val="20"/>
          <w:szCs w:val="20"/>
        </w:rPr>
        <w:t xml:space="preserve">before the Police </w:t>
      </w:r>
      <w:r w:rsidR="00A70294" w:rsidRPr="00DB7153">
        <w:rPr>
          <w:rFonts w:asciiTheme="majorHAnsi" w:hAnsiTheme="majorHAnsi"/>
          <w:sz w:val="20"/>
          <w:szCs w:val="20"/>
        </w:rPr>
        <w:t>that on</w:t>
      </w:r>
      <w:r w:rsidR="00493DF2" w:rsidRPr="00DB7153">
        <w:rPr>
          <w:rFonts w:asciiTheme="majorHAnsi" w:hAnsiTheme="majorHAnsi"/>
          <w:sz w:val="20"/>
          <w:szCs w:val="20"/>
        </w:rPr>
        <w:t xml:space="preserve"> November 9, </w:t>
      </w:r>
      <w:r w:rsidR="00CC07A4" w:rsidRPr="00DB7153">
        <w:rPr>
          <w:rFonts w:asciiTheme="majorHAnsi" w:hAnsiTheme="majorHAnsi"/>
          <w:sz w:val="20"/>
          <w:szCs w:val="20"/>
        </w:rPr>
        <w:t>1990</w:t>
      </w:r>
      <w:r w:rsidR="007A7080" w:rsidRPr="00DB7153">
        <w:rPr>
          <w:rFonts w:asciiTheme="majorHAnsi" w:hAnsiTheme="majorHAnsi"/>
          <w:sz w:val="20"/>
          <w:szCs w:val="20"/>
        </w:rPr>
        <w:t xml:space="preserve"> at lunch time,</w:t>
      </w:r>
      <w:r w:rsidR="00CC07A4" w:rsidRPr="00DB7153">
        <w:rPr>
          <w:rFonts w:asciiTheme="majorHAnsi" w:hAnsiTheme="majorHAnsi"/>
          <w:sz w:val="20"/>
          <w:szCs w:val="20"/>
        </w:rPr>
        <w:t xml:space="preserve"> </w:t>
      </w:r>
      <w:r w:rsidR="00493DF2" w:rsidRPr="00DB7153">
        <w:rPr>
          <w:rFonts w:asciiTheme="majorHAnsi" w:hAnsiTheme="majorHAnsi"/>
          <w:sz w:val="20"/>
          <w:szCs w:val="20"/>
        </w:rPr>
        <w:t xml:space="preserve">the alleged victim </w:t>
      </w:r>
      <w:r w:rsidR="00A70294" w:rsidRPr="00DB7153">
        <w:rPr>
          <w:rFonts w:asciiTheme="majorHAnsi" w:hAnsiTheme="majorHAnsi"/>
          <w:sz w:val="20"/>
          <w:szCs w:val="20"/>
        </w:rPr>
        <w:t>told them</w:t>
      </w:r>
      <w:r w:rsidR="00C1124E" w:rsidRPr="00DB7153">
        <w:rPr>
          <w:rFonts w:asciiTheme="majorHAnsi" w:hAnsiTheme="majorHAnsi"/>
          <w:sz w:val="20"/>
          <w:szCs w:val="20"/>
        </w:rPr>
        <w:t xml:space="preserve"> that he </w:t>
      </w:r>
      <w:r w:rsidR="00493DF2" w:rsidRPr="00DB7153">
        <w:rPr>
          <w:rFonts w:asciiTheme="majorHAnsi" w:hAnsiTheme="majorHAnsi"/>
          <w:sz w:val="20"/>
          <w:szCs w:val="20"/>
        </w:rPr>
        <w:t>had to urgently go to the Publish</w:t>
      </w:r>
      <w:r w:rsidRPr="00DB7153">
        <w:rPr>
          <w:rFonts w:asciiTheme="majorHAnsi" w:hAnsiTheme="majorHAnsi"/>
          <w:sz w:val="20"/>
          <w:szCs w:val="20"/>
        </w:rPr>
        <w:t>ing house</w:t>
      </w:r>
      <w:r w:rsidR="00493DF2" w:rsidRPr="00DB7153">
        <w:rPr>
          <w:rFonts w:asciiTheme="majorHAnsi" w:hAnsiTheme="majorHAnsi"/>
          <w:sz w:val="20"/>
          <w:szCs w:val="20"/>
        </w:rPr>
        <w:t xml:space="preserve"> to </w:t>
      </w:r>
      <w:r w:rsidR="007A7080" w:rsidRPr="00DB7153">
        <w:rPr>
          <w:rFonts w:asciiTheme="majorHAnsi" w:hAnsiTheme="majorHAnsi"/>
          <w:sz w:val="20"/>
          <w:szCs w:val="20"/>
        </w:rPr>
        <w:t>pick</w:t>
      </w:r>
      <w:r w:rsidR="00493DF2" w:rsidRPr="00DB7153">
        <w:rPr>
          <w:rFonts w:asciiTheme="majorHAnsi" w:hAnsiTheme="majorHAnsi"/>
          <w:sz w:val="20"/>
          <w:szCs w:val="20"/>
        </w:rPr>
        <w:t xml:space="preserve"> </w:t>
      </w:r>
      <w:r w:rsidR="004D09E6">
        <w:rPr>
          <w:rFonts w:asciiTheme="majorHAnsi" w:hAnsiTheme="majorHAnsi"/>
          <w:sz w:val="20"/>
          <w:szCs w:val="20"/>
        </w:rPr>
        <w:t xml:space="preserve">up </w:t>
      </w:r>
      <w:r w:rsidR="00493DF2" w:rsidRPr="00DB7153">
        <w:rPr>
          <w:rFonts w:asciiTheme="majorHAnsi" w:hAnsiTheme="majorHAnsi"/>
          <w:sz w:val="20"/>
          <w:szCs w:val="20"/>
        </w:rPr>
        <w:t xml:space="preserve">a check for a literary piece he </w:t>
      </w:r>
      <w:r w:rsidR="004D09E6">
        <w:rPr>
          <w:rFonts w:asciiTheme="majorHAnsi" w:hAnsiTheme="majorHAnsi"/>
          <w:sz w:val="20"/>
          <w:szCs w:val="20"/>
        </w:rPr>
        <w:t>has written</w:t>
      </w:r>
      <w:r w:rsidR="00493DF2" w:rsidRPr="00DB7153">
        <w:rPr>
          <w:rFonts w:asciiTheme="majorHAnsi" w:hAnsiTheme="majorHAnsi"/>
          <w:sz w:val="20"/>
          <w:szCs w:val="20"/>
        </w:rPr>
        <w:t xml:space="preserve"> and that</w:t>
      </w:r>
      <w:r w:rsidR="004D09E6">
        <w:rPr>
          <w:rFonts w:asciiTheme="majorHAnsi" w:hAnsiTheme="majorHAnsi"/>
          <w:sz w:val="20"/>
          <w:szCs w:val="20"/>
        </w:rPr>
        <w:t>,</w:t>
      </w:r>
      <w:r w:rsidR="00493DF2" w:rsidRPr="00DB7153">
        <w:rPr>
          <w:rFonts w:asciiTheme="majorHAnsi" w:hAnsiTheme="majorHAnsi"/>
          <w:sz w:val="20"/>
          <w:szCs w:val="20"/>
        </w:rPr>
        <w:t xml:space="preserve"> later</w:t>
      </w:r>
      <w:r w:rsidR="004D09E6">
        <w:rPr>
          <w:rFonts w:asciiTheme="majorHAnsi" w:hAnsiTheme="majorHAnsi"/>
          <w:sz w:val="20"/>
          <w:szCs w:val="20"/>
        </w:rPr>
        <w:t>,</w:t>
      </w:r>
      <w:r w:rsidR="00493DF2" w:rsidRPr="00DB7153">
        <w:rPr>
          <w:rFonts w:asciiTheme="majorHAnsi" w:hAnsiTheme="majorHAnsi"/>
          <w:sz w:val="20"/>
          <w:szCs w:val="20"/>
        </w:rPr>
        <w:t xml:space="preserve"> he was attending a friend’s birthday celebration.</w:t>
      </w:r>
      <w:r w:rsidR="00DB7153">
        <w:rPr>
          <w:rFonts w:asciiTheme="majorHAnsi" w:hAnsiTheme="majorHAnsi"/>
          <w:sz w:val="20"/>
          <w:szCs w:val="20"/>
        </w:rPr>
        <w:t xml:space="preserve"> </w:t>
      </w:r>
      <w:r w:rsidR="00493DF2" w:rsidRPr="00DB7153">
        <w:rPr>
          <w:rFonts w:asciiTheme="majorHAnsi" w:hAnsiTheme="majorHAnsi"/>
          <w:sz w:val="20"/>
          <w:szCs w:val="20"/>
        </w:rPr>
        <w:t xml:space="preserve">They stated that he left approximately at </w:t>
      </w:r>
      <w:r w:rsidR="00CC07A4" w:rsidRPr="00DB7153">
        <w:rPr>
          <w:rFonts w:asciiTheme="majorHAnsi" w:hAnsiTheme="majorHAnsi"/>
          <w:sz w:val="20"/>
          <w:szCs w:val="20"/>
        </w:rPr>
        <w:t xml:space="preserve">3:00 pm </w:t>
      </w:r>
      <w:r w:rsidR="00493DF2" w:rsidRPr="00DB7153">
        <w:rPr>
          <w:rFonts w:asciiTheme="majorHAnsi" w:hAnsiTheme="majorHAnsi"/>
          <w:sz w:val="20"/>
          <w:szCs w:val="20"/>
        </w:rPr>
        <w:t xml:space="preserve">dressed </w:t>
      </w:r>
      <w:proofErr w:type="gramStart"/>
      <w:r w:rsidR="00493DF2" w:rsidRPr="00DB7153">
        <w:rPr>
          <w:rFonts w:asciiTheme="majorHAnsi" w:hAnsiTheme="majorHAnsi"/>
          <w:sz w:val="20"/>
          <w:szCs w:val="20"/>
        </w:rPr>
        <w:t>with</w:t>
      </w:r>
      <w:proofErr w:type="gramEnd"/>
      <w:r w:rsidR="00493DF2" w:rsidRPr="00DB7153">
        <w:rPr>
          <w:rFonts w:asciiTheme="majorHAnsi" w:hAnsiTheme="majorHAnsi"/>
          <w:sz w:val="20"/>
          <w:szCs w:val="20"/>
        </w:rPr>
        <w:t xml:space="preserve"> </w:t>
      </w:r>
      <w:r w:rsidR="004D09E6">
        <w:rPr>
          <w:rFonts w:asciiTheme="majorHAnsi" w:hAnsiTheme="majorHAnsi"/>
          <w:sz w:val="20"/>
          <w:szCs w:val="20"/>
        </w:rPr>
        <w:t xml:space="preserve">striped </w:t>
      </w:r>
      <w:r w:rsidR="00493DF2" w:rsidRPr="00DB7153">
        <w:rPr>
          <w:rFonts w:asciiTheme="majorHAnsi" w:hAnsiTheme="majorHAnsi"/>
          <w:sz w:val="20"/>
          <w:szCs w:val="20"/>
        </w:rPr>
        <w:t xml:space="preserve">gray pants, </w:t>
      </w:r>
      <w:r w:rsidR="004D09E6">
        <w:rPr>
          <w:rFonts w:asciiTheme="majorHAnsi" w:hAnsiTheme="majorHAnsi"/>
          <w:sz w:val="20"/>
          <w:szCs w:val="20"/>
        </w:rPr>
        <w:t xml:space="preserve">a </w:t>
      </w:r>
      <w:r w:rsidRPr="00DB7153">
        <w:rPr>
          <w:rFonts w:asciiTheme="majorHAnsi" w:hAnsiTheme="majorHAnsi"/>
          <w:sz w:val="20"/>
          <w:szCs w:val="20"/>
        </w:rPr>
        <w:t>w</w:t>
      </w:r>
      <w:r w:rsidR="00493DF2" w:rsidRPr="00DB7153">
        <w:rPr>
          <w:rFonts w:asciiTheme="majorHAnsi" w:hAnsiTheme="majorHAnsi"/>
          <w:sz w:val="20"/>
          <w:szCs w:val="20"/>
        </w:rPr>
        <w:t xml:space="preserve">hite shirt with red and blue dots, black jacket, </w:t>
      </w:r>
      <w:r w:rsidR="007A7080" w:rsidRPr="00DB7153">
        <w:rPr>
          <w:rFonts w:asciiTheme="majorHAnsi" w:hAnsiTheme="majorHAnsi"/>
          <w:sz w:val="20"/>
          <w:szCs w:val="20"/>
        </w:rPr>
        <w:t xml:space="preserve">and </w:t>
      </w:r>
      <w:r w:rsidR="00493DF2" w:rsidRPr="00DB7153">
        <w:rPr>
          <w:rFonts w:asciiTheme="majorHAnsi" w:hAnsiTheme="majorHAnsi"/>
          <w:sz w:val="20"/>
          <w:szCs w:val="20"/>
        </w:rPr>
        <w:t>black shoes</w:t>
      </w:r>
      <w:r w:rsidR="007A7080" w:rsidRPr="00DB7153">
        <w:rPr>
          <w:rFonts w:asciiTheme="majorHAnsi" w:hAnsiTheme="majorHAnsi"/>
          <w:sz w:val="20"/>
          <w:szCs w:val="20"/>
        </w:rPr>
        <w:t>.</w:t>
      </w:r>
      <w:r w:rsidR="00DB7153">
        <w:rPr>
          <w:rFonts w:asciiTheme="majorHAnsi" w:hAnsiTheme="majorHAnsi"/>
          <w:sz w:val="20"/>
          <w:szCs w:val="20"/>
        </w:rPr>
        <w:t xml:space="preserve"> </w:t>
      </w:r>
      <w:r w:rsidR="007A7080" w:rsidRPr="00DB7153">
        <w:rPr>
          <w:rFonts w:asciiTheme="majorHAnsi" w:hAnsiTheme="majorHAnsi"/>
          <w:sz w:val="20"/>
          <w:szCs w:val="20"/>
        </w:rPr>
        <w:t>They have</w:t>
      </w:r>
      <w:r w:rsidR="004D09E6">
        <w:rPr>
          <w:rFonts w:asciiTheme="majorHAnsi" w:hAnsiTheme="majorHAnsi"/>
          <w:sz w:val="20"/>
          <w:szCs w:val="20"/>
        </w:rPr>
        <w:t xml:space="preserve"> no</w:t>
      </w:r>
      <w:r w:rsidR="007A7080" w:rsidRPr="00DB7153">
        <w:rPr>
          <w:rFonts w:asciiTheme="majorHAnsi" w:hAnsiTheme="majorHAnsi"/>
          <w:sz w:val="20"/>
          <w:szCs w:val="20"/>
        </w:rPr>
        <w:t xml:space="preserve">t heard anything from </w:t>
      </w:r>
      <w:r w:rsidR="006A1C81" w:rsidRPr="00DB7153">
        <w:rPr>
          <w:rFonts w:asciiTheme="majorHAnsi" w:hAnsiTheme="majorHAnsi"/>
          <w:sz w:val="20"/>
          <w:szCs w:val="20"/>
        </w:rPr>
        <w:t>him since then.</w:t>
      </w:r>
      <w:r w:rsidR="00CC07A4" w:rsidRPr="00DB7153">
        <w:rPr>
          <w:rFonts w:asciiTheme="majorHAnsi" w:hAnsiTheme="majorHAnsi"/>
          <w:sz w:val="20"/>
          <w:szCs w:val="20"/>
          <w:vertAlign w:val="superscript"/>
        </w:rPr>
        <w:footnoteReference w:id="41"/>
      </w:r>
      <w:r w:rsidR="00CC07A4" w:rsidRPr="00DB7153">
        <w:rPr>
          <w:rFonts w:asciiTheme="majorHAnsi" w:hAnsiTheme="majorHAnsi"/>
          <w:sz w:val="20"/>
          <w:szCs w:val="20"/>
        </w:rPr>
        <w:t xml:space="preserve"> </w:t>
      </w:r>
      <w:r w:rsidR="00493DF2" w:rsidRPr="00DB7153">
        <w:rPr>
          <w:rFonts w:asciiTheme="majorHAnsi" w:hAnsiTheme="majorHAnsi"/>
          <w:sz w:val="20"/>
          <w:szCs w:val="20"/>
        </w:rPr>
        <w:t xml:space="preserve">On the other hand, </w:t>
      </w:r>
      <w:r w:rsidR="00CC07A4" w:rsidRPr="00DB7153">
        <w:rPr>
          <w:rFonts w:asciiTheme="majorHAnsi" w:hAnsiTheme="majorHAnsi"/>
          <w:sz w:val="20"/>
          <w:szCs w:val="20"/>
        </w:rPr>
        <w:t xml:space="preserve">Mario Toscano, </w:t>
      </w:r>
      <w:r w:rsidRPr="00DB7153">
        <w:rPr>
          <w:rFonts w:asciiTheme="majorHAnsi" w:hAnsiTheme="majorHAnsi"/>
          <w:sz w:val="20"/>
          <w:szCs w:val="20"/>
        </w:rPr>
        <w:t xml:space="preserve">accountant at </w:t>
      </w:r>
      <w:r w:rsidRPr="00DB7153">
        <w:rPr>
          <w:rFonts w:asciiTheme="majorHAnsi" w:hAnsiTheme="majorHAnsi"/>
          <w:i/>
          <w:sz w:val="20"/>
          <w:szCs w:val="20"/>
        </w:rPr>
        <w:t xml:space="preserve">El </w:t>
      </w:r>
      <w:proofErr w:type="spellStart"/>
      <w:r w:rsidRPr="00DB7153">
        <w:rPr>
          <w:rFonts w:asciiTheme="majorHAnsi" w:hAnsiTheme="majorHAnsi"/>
          <w:i/>
          <w:sz w:val="20"/>
          <w:szCs w:val="20"/>
        </w:rPr>
        <w:t>Cone</w:t>
      </w:r>
      <w:r w:rsidR="00CC07A4" w:rsidRPr="00DB7153">
        <w:rPr>
          <w:rFonts w:asciiTheme="majorHAnsi" w:hAnsiTheme="majorHAnsi"/>
          <w:i/>
          <w:sz w:val="20"/>
          <w:szCs w:val="20"/>
        </w:rPr>
        <w:t>jo</w:t>
      </w:r>
      <w:proofErr w:type="spellEnd"/>
      <w:r w:rsidRPr="00DB7153">
        <w:rPr>
          <w:rFonts w:asciiTheme="majorHAnsi" w:hAnsiTheme="majorHAnsi"/>
          <w:sz w:val="20"/>
          <w:szCs w:val="20"/>
        </w:rPr>
        <w:t xml:space="preserve"> Publish</w:t>
      </w:r>
      <w:r w:rsidR="006A1C81" w:rsidRPr="00DB7153">
        <w:rPr>
          <w:rFonts w:asciiTheme="majorHAnsi" w:hAnsiTheme="majorHAnsi"/>
          <w:sz w:val="20"/>
          <w:szCs w:val="20"/>
        </w:rPr>
        <w:t>ing House</w:t>
      </w:r>
      <w:r w:rsidR="00CC07A4" w:rsidRPr="00DB7153">
        <w:rPr>
          <w:rFonts w:asciiTheme="majorHAnsi" w:hAnsiTheme="majorHAnsi"/>
          <w:sz w:val="20"/>
          <w:szCs w:val="20"/>
        </w:rPr>
        <w:t>, confirm</w:t>
      </w:r>
      <w:r w:rsidRPr="00DB7153">
        <w:rPr>
          <w:rFonts w:asciiTheme="majorHAnsi" w:hAnsiTheme="majorHAnsi"/>
          <w:sz w:val="20"/>
          <w:szCs w:val="20"/>
        </w:rPr>
        <w:t xml:space="preserve">ed that Mr. </w:t>
      </w:r>
      <w:r w:rsidR="00CC07A4" w:rsidRPr="00DB7153">
        <w:rPr>
          <w:rFonts w:asciiTheme="majorHAnsi" w:hAnsiTheme="majorHAnsi"/>
          <w:sz w:val="20"/>
          <w:szCs w:val="20"/>
        </w:rPr>
        <w:t xml:space="preserve">Garzón Guzmán </w:t>
      </w:r>
      <w:r w:rsidRPr="00DB7153">
        <w:rPr>
          <w:rFonts w:asciiTheme="majorHAnsi" w:hAnsiTheme="majorHAnsi"/>
          <w:sz w:val="20"/>
          <w:szCs w:val="20"/>
        </w:rPr>
        <w:t xml:space="preserve">went there that afternoon to </w:t>
      </w:r>
      <w:r w:rsidR="006A1C81" w:rsidRPr="00DB7153">
        <w:rPr>
          <w:rFonts w:asciiTheme="majorHAnsi" w:hAnsiTheme="majorHAnsi"/>
          <w:sz w:val="20"/>
          <w:szCs w:val="20"/>
        </w:rPr>
        <w:t>pick</w:t>
      </w:r>
      <w:r w:rsidRPr="00DB7153">
        <w:rPr>
          <w:rFonts w:asciiTheme="majorHAnsi" w:hAnsiTheme="majorHAnsi"/>
          <w:sz w:val="20"/>
          <w:szCs w:val="20"/>
        </w:rPr>
        <w:t xml:space="preserve"> </w:t>
      </w:r>
      <w:r w:rsidR="004D09E6">
        <w:rPr>
          <w:rFonts w:asciiTheme="majorHAnsi" w:hAnsiTheme="majorHAnsi"/>
          <w:sz w:val="20"/>
          <w:szCs w:val="20"/>
        </w:rPr>
        <w:t xml:space="preserve">up </w:t>
      </w:r>
      <w:r w:rsidRPr="00DB7153">
        <w:rPr>
          <w:rFonts w:asciiTheme="majorHAnsi" w:hAnsiTheme="majorHAnsi"/>
          <w:sz w:val="20"/>
          <w:szCs w:val="20"/>
        </w:rPr>
        <w:t>a check.</w:t>
      </w:r>
      <w:r w:rsidR="00CC07A4" w:rsidRPr="00DB7153">
        <w:rPr>
          <w:rStyle w:val="Refdenotaalpie"/>
          <w:rFonts w:asciiTheme="majorHAnsi" w:hAnsiTheme="majorHAnsi"/>
          <w:sz w:val="20"/>
          <w:szCs w:val="20"/>
        </w:rPr>
        <w:footnoteReference w:id="42"/>
      </w:r>
    </w:p>
    <w:p w14:paraId="7D17BC66"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12A39FAD" w14:textId="44919F49" w:rsidR="00CC07A4" w:rsidRPr="00DB7153" w:rsidRDefault="00CC07A4"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Juan Carlos Valenzuela, disc-jockey</w:t>
      </w:r>
      <w:r w:rsidRPr="00DB7153">
        <w:rPr>
          <w:rFonts w:asciiTheme="majorHAnsi" w:hAnsiTheme="majorHAnsi"/>
          <w:i/>
          <w:sz w:val="20"/>
          <w:szCs w:val="20"/>
        </w:rPr>
        <w:t xml:space="preserve"> </w:t>
      </w:r>
      <w:r w:rsidR="00A70294" w:rsidRPr="00DB7153">
        <w:rPr>
          <w:rFonts w:asciiTheme="majorHAnsi" w:hAnsiTheme="majorHAnsi"/>
          <w:sz w:val="20"/>
          <w:szCs w:val="20"/>
        </w:rPr>
        <w:t>and co</w:t>
      </w:r>
      <w:r w:rsidR="001C7456" w:rsidRPr="00DB7153">
        <w:rPr>
          <w:rFonts w:asciiTheme="majorHAnsi" w:hAnsiTheme="majorHAnsi"/>
          <w:sz w:val="20"/>
          <w:szCs w:val="20"/>
        </w:rPr>
        <w:t xml:space="preserve">-owner </w:t>
      </w:r>
      <w:r w:rsidR="00A70294" w:rsidRPr="00DB7153">
        <w:rPr>
          <w:rFonts w:asciiTheme="majorHAnsi" w:hAnsiTheme="majorHAnsi"/>
          <w:sz w:val="20"/>
          <w:szCs w:val="20"/>
        </w:rPr>
        <w:t>of the</w:t>
      </w:r>
      <w:r w:rsidR="001C7456" w:rsidRPr="00DB7153">
        <w:rPr>
          <w:rFonts w:asciiTheme="majorHAnsi" w:hAnsiTheme="majorHAnsi"/>
          <w:sz w:val="20"/>
          <w:szCs w:val="20"/>
        </w:rPr>
        <w:t xml:space="preserve"> discotheque “Son Candela”</w:t>
      </w:r>
      <w:r w:rsidR="00A70294" w:rsidRPr="00DB7153">
        <w:rPr>
          <w:rFonts w:asciiTheme="majorHAnsi" w:hAnsiTheme="majorHAnsi"/>
          <w:sz w:val="20"/>
          <w:szCs w:val="20"/>
        </w:rPr>
        <w:t>, stated</w:t>
      </w:r>
      <w:r w:rsidR="001C7456" w:rsidRPr="00DB7153">
        <w:rPr>
          <w:rFonts w:asciiTheme="majorHAnsi" w:hAnsiTheme="majorHAnsi"/>
          <w:sz w:val="20"/>
          <w:szCs w:val="20"/>
        </w:rPr>
        <w:t xml:space="preserve"> </w:t>
      </w:r>
      <w:r w:rsidR="00A70294" w:rsidRPr="00DB7153">
        <w:rPr>
          <w:rFonts w:asciiTheme="majorHAnsi" w:hAnsiTheme="majorHAnsi"/>
          <w:sz w:val="20"/>
          <w:szCs w:val="20"/>
        </w:rPr>
        <w:t>that when</w:t>
      </w:r>
      <w:r w:rsidR="001C7456" w:rsidRPr="00DB7153">
        <w:rPr>
          <w:rFonts w:asciiTheme="majorHAnsi" w:hAnsiTheme="majorHAnsi"/>
          <w:sz w:val="20"/>
          <w:szCs w:val="20"/>
        </w:rPr>
        <w:t xml:space="preserve"> he saw the news about the disappearance of </w:t>
      </w:r>
      <w:r w:rsidR="003D420B">
        <w:rPr>
          <w:rFonts w:asciiTheme="majorHAnsi" w:hAnsiTheme="majorHAnsi"/>
          <w:sz w:val="20"/>
          <w:szCs w:val="20"/>
        </w:rPr>
        <w:t>CÉSAR</w:t>
      </w:r>
      <w:r w:rsidRPr="00DB7153">
        <w:rPr>
          <w:rFonts w:asciiTheme="majorHAnsi" w:hAnsiTheme="majorHAnsi"/>
          <w:sz w:val="20"/>
          <w:szCs w:val="20"/>
        </w:rPr>
        <w:t xml:space="preserve"> GUSTAVO GARZÓN GUZMÁN, </w:t>
      </w:r>
      <w:r w:rsidR="001C7456" w:rsidRPr="00DB7153">
        <w:rPr>
          <w:rFonts w:asciiTheme="majorHAnsi" w:hAnsiTheme="majorHAnsi"/>
          <w:sz w:val="20"/>
          <w:szCs w:val="20"/>
        </w:rPr>
        <w:t xml:space="preserve">and saw his picture, he </w:t>
      </w:r>
      <w:r w:rsidRPr="00DB7153">
        <w:rPr>
          <w:rFonts w:asciiTheme="majorHAnsi" w:hAnsiTheme="majorHAnsi"/>
          <w:sz w:val="20"/>
          <w:szCs w:val="20"/>
        </w:rPr>
        <w:t>re</w:t>
      </w:r>
      <w:r w:rsidR="001C7456" w:rsidRPr="00DB7153">
        <w:rPr>
          <w:rFonts w:asciiTheme="majorHAnsi" w:hAnsiTheme="majorHAnsi"/>
          <w:sz w:val="20"/>
          <w:szCs w:val="20"/>
        </w:rPr>
        <w:t xml:space="preserve">membered </w:t>
      </w:r>
      <w:r w:rsidR="00296A92" w:rsidRPr="00DB7153">
        <w:rPr>
          <w:rFonts w:asciiTheme="majorHAnsi" w:hAnsiTheme="majorHAnsi"/>
          <w:sz w:val="20"/>
          <w:szCs w:val="20"/>
        </w:rPr>
        <w:t>he</w:t>
      </w:r>
      <w:r w:rsidR="001C7456" w:rsidRPr="00DB7153">
        <w:rPr>
          <w:rFonts w:asciiTheme="majorHAnsi" w:hAnsiTheme="majorHAnsi"/>
          <w:sz w:val="20"/>
          <w:szCs w:val="20"/>
        </w:rPr>
        <w:t xml:space="preserve"> ha</w:t>
      </w:r>
      <w:r w:rsidR="00296A92" w:rsidRPr="00DB7153">
        <w:rPr>
          <w:rFonts w:asciiTheme="majorHAnsi" w:hAnsiTheme="majorHAnsi"/>
          <w:sz w:val="20"/>
          <w:szCs w:val="20"/>
        </w:rPr>
        <w:t>d</w:t>
      </w:r>
      <w:r w:rsidR="001C7456" w:rsidRPr="00DB7153">
        <w:rPr>
          <w:rFonts w:asciiTheme="majorHAnsi" w:hAnsiTheme="majorHAnsi"/>
          <w:sz w:val="20"/>
          <w:szCs w:val="20"/>
        </w:rPr>
        <w:t xml:space="preserve"> seen him on the night </w:t>
      </w:r>
      <w:r w:rsidR="00A70294" w:rsidRPr="00DB7153">
        <w:rPr>
          <w:rFonts w:asciiTheme="majorHAnsi" w:hAnsiTheme="majorHAnsi"/>
          <w:sz w:val="20"/>
          <w:szCs w:val="20"/>
        </w:rPr>
        <w:t>of November</w:t>
      </w:r>
      <w:r w:rsidR="00C1124E" w:rsidRPr="00DB7153">
        <w:rPr>
          <w:rFonts w:asciiTheme="majorHAnsi" w:hAnsiTheme="majorHAnsi"/>
          <w:sz w:val="20"/>
          <w:szCs w:val="20"/>
        </w:rPr>
        <w:t xml:space="preserve"> 9 </w:t>
      </w:r>
      <w:r w:rsidR="001C7456" w:rsidRPr="00DB7153">
        <w:rPr>
          <w:rFonts w:asciiTheme="majorHAnsi" w:hAnsiTheme="majorHAnsi"/>
          <w:sz w:val="20"/>
          <w:szCs w:val="20"/>
        </w:rPr>
        <w:t xml:space="preserve">of the previous year, together with </w:t>
      </w:r>
      <w:r w:rsidR="00A70294" w:rsidRPr="00DB7153">
        <w:rPr>
          <w:rFonts w:asciiTheme="majorHAnsi" w:hAnsiTheme="majorHAnsi"/>
          <w:sz w:val="20"/>
          <w:szCs w:val="20"/>
        </w:rPr>
        <w:t>Messrs.</w:t>
      </w:r>
      <w:r w:rsidR="00DB7153">
        <w:rPr>
          <w:rFonts w:asciiTheme="majorHAnsi" w:hAnsiTheme="majorHAnsi"/>
          <w:sz w:val="20"/>
          <w:szCs w:val="20"/>
        </w:rPr>
        <w:t xml:space="preserve"> </w:t>
      </w:r>
      <w:r w:rsidRPr="00DB7153">
        <w:rPr>
          <w:rFonts w:asciiTheme="majorHAnsi" w:hAnsiTheme="majorHAnsi"/>
          <w:sz w:val="20"/>
          <w:szCs w:val="20"/>
        </w:rPr>
        <w:t xml:space="preserve">Moreno </w:t>
      </w:r>
      <w:r w:rsidR="00A70294" w:rsidRPr="00DB7153">
        <w:rPr>
          <w:rFonts w:asciiTheme="majorHAnsi" w:hAnsiTheme="majorHAnsi"/>
          <w:sz w:val="20"/>
          <w:szCs w:val="20"/>
        </w:rPr>
        <w:t xml:space="preserve">and </w:t>
      </w:r>
      <w:proofErr w:type="spellStart"/>
      <w:r w:rsidRPr="00DB7153">
        <w:rPr>
          <w:rFonts w:asciiTheme="majorHAnsi" w:hAnsiTheme="majorHAnsi"/>
          <w:sz w:val="20"/>
          <w:szCs w:val="20"/>
        </w:rPr>
        <w:t>Vásconez</w:t>
      </w:r>
      <w:proofErr w:type="spellEnd"/>
      <w:r w:rsidRPr="00DB7153">
        <w:rPr>
          <w:rFonts w:asciiTheme="majorHAnsi" w:hAnsiTheme="majorHAnsi"/>
          <w:sz w:val="20"/>
          <w:szCs w:val="20"/>
        </w:rPr>
        <w:t xml:space="preserve">, </w:t>
      </w:r>
      <w:r w:rsidR="00A70294" w:rsidRPr="00DB7153">
        <w:rPr>
          <w:rFonts w:asciiTheme="majorHAnsi" w:hAnsiTheme="majorHAnsi"/>
          <w:sz w:val="20"/>
          <w:szCs w:val="20"/>
        </w:rPr>
        <w:t xml:space="preserve">but that he </w:t>
      </w:r>
      <w:r w:rsidR="004D09E6">
        <w:rPr>
          <w:rFonts w:asciiTheme="majorHAnsi" w:hAnsiTheme="majorHAnsi"/>
          <w:sz w:val="20"/>
          <w:szCs w:val="20"/>
        </w:rPr>
        <w:t xml:space="preserve">did not </w:t>
      </w:r>
      <w:r w:rsidR="00A70294" w:rsidRPr="00DB7153">
        <w:rPr>
          <w:rFonts w:asciiTheme="majorHAnsi" w:hAnsiTheme="majorHAnsi"/>
          <w:sz w:val="20"/>
          <w:szCs w:val="20"/>
        </w:rPr>
        <w:t>know anything else about the matter and he did</w:t>
      </w:r>
      <w:r w:rsidR="004D09E6">
        <w:rPr>
          <w:rFonts w:asciiTheme="majorHAnsi" w:hAnsiTheme="majorHAnsi"/>
          <w:sz w:val="20"/>
          <w:szCs w:val="20"/>
        </w:rPr>
        <w:t xml:space="preserve"> </w:t>
      </w:r>
      <w:r w:rsidR="00A70294" w:rsidRPr="00DB7153">
        <w:rPr>
          <w:rFonts w:asciiTheme="majorHAnsi" w:hAnsiTheme="majorHAnsi"/>
          <w:sz w:val="20"/>
          <w:szCs w:val="20"/>
        </w:rPr>
        <w:t>n</w:t>
      </w:r>
      <w:r w:rsidR="004D09E6">
        <w:rPr>
          <w:rFonts w:asciiTheme="majorHAnsi" w:hAnsiTheme="majorHAnsi"/>
          <w:sz w:val="20"/>
          <w:szCs w:val="20"/>
        </w:rPr>
        <w:t>o</w:t>
      </w:r>
      <w:r w:rsidR="00A70294" w:rsidRPr="00DB7153">
        <w:rPr>
          <w:rFonts w:asciiTheme="majorHAnsi" w:hAnsiTheme="majorHAnsi"/>
          <w:sz w:val="20"/>
          <w:szCs w:val="20"/>
        </w:rPr>
        <w:t>t see when or with whom he left the place.</w:t>
      </w:r>
      <w:r w:rsidRPr="00DB7153">
        <w:rPr>
          <w:rStyle w:val="Refdenotaalpie"/>
          <w:rFonts w:asciiTheme="majorHAnsi" w:hAnsiTheme="majorHAnsi"/>
          <w:sz w:val="20"/>
          <w:szCs w:val="20"/>
        </w:rPr>
        <w:footnoteReference w:id="43"/>
      </w:r>
      <w:r w:rsidR="00DB7153">
        <w:rPr>
          <w:rFonts w:asciiTheme="majorHAnsi" w:hAnsiTheme="majorHAnsi"/>
          <w:sz w:val="20"/>
          <w:szCs w:val="20"/>
        </w:rPr>
        <w:t xml:space="preserve"> </w:t>
      </w:r>
      <w:r w:rsidRPr="00DB7153">
        <w:rPr>
          <w:rFonts w:asciiTheme="majorHAnsi" w:hAnsiTheme="majorHAnsi"/>
          <w:sz w:val="20"/>
          <w:szCs w:val="20"/>
        </w:rPr>
        <w:t xml:space="preserve">Patricia </w:t>
      </w:r>
      <w:proofErr w:type="spellStart"/>
      <w:r w:rsidRPr="00DB7153">
        <w:rPr>
          <w:rFonts w:asciiTheme="majorHAnsi" w:hAnsiTheme="majorHAnsi"/>
          <w:sz w:val="20"/>
          <w:szCs w:val="20"/>
        </w:rPr>
        <w:t>Villacis</w:t>
      </w:r>
      <w:proofErr w:type="spellEnd"/>
      <w:r w:rsidRPr="00DB7153">
        <w:rPr>
          <w:rFonts w:asciiTheme="majorHAnsi" w:hAnsiTheme="majorHAnsi"/>
          <w:sz w:val="20"/>
          <w:szCs w:val="20"/>
        </w:rPr>
        <w:t xml:space="preserve">, </w:t>
      </w:r>
      <w:r w:rsidR="00A70294" w:rsidRPr="00DB7153">
        <w:rPr>
          <w:rFonts w:asciiTheme="majorHAnsi" w:hAnsiTheme="majorHAnsi"/>
          <w:sz w:val="20"/>
          <w:szCs w:val="20"/>
        </w:rPr>
        <w:t xml:space="preserve">another co-owner of the discotheque </w:t>
      </w:r>
      <w:r w:rsidRPr="00DB7153">
        <w:rPr>
          <w:rFonts w:asciiTheme="majorHAnsi" w:hAnsiTheme="majorHAnsi"/>
          <w:sz w:val="20"/>
          <w:szCs w:val="20"/>
        </w:rPr>
        <w:t xml:space="preserve">“Son Candela”, </w:t>
      </w:r>
      <w:r w:rsidR="00A70294" w:rsidRPr="00DB7153">
        <w:rPr>
          <w:rFonts w:asciiTheme="majorHAnsi" w:hAnsiTheme="majorHAnsi"/>
          <w:sz w:val="20"/>
          <w:szCs w:val="20"/>
        </w:rPr>
        <w:t xml:space="preserve">stated that the day of the events she saw the alleged victim </w:t>
      </w:r>
      <w:r w:rsidR="00296A92" w:rsidRPr="00DB7153">
        <w:rPr>
          <w:rFonts w:asciiTheme="majorHAnsi" w:hAnsiTheme="majorHAnsi"/>
          <w:sz w:val="20"/>
          <w:szCs w:val="20"/>
        </w:rPr>
        <w:t>arrive at</w:t>
      </w:r>
      <w:r w:rsidR="00A70294" w:rsidRPr="00DB7153">
        <w:rPr>
          <w:rFonts w:asciiTheme="majorHAnsi" w:hAnsiTheme="majorHAnsi"/>
          <w:sz w:val="20"/>
          <w:szCs w:val="20"/>
        </w:rPr>
        <w:t xml:space="preserve"> the discotheque with other people, and that “she served them a </w:t>
      </w:r>
      <w:r w:rsidR="002A703D" w:rsidRPr="00DB7153">
        <w:rPr>
          <w:rFonts w:asciiTheme="majorHAnsi" w:hAnsiTheme="majorHAnsi"/>
          <w:sz w:val="20"/>
          <w:szCs w:val="20"/>
        </w:rPr>
        <w:t>small bottle of</w:t>
      </w:r>
      <w:r w:rsidR="00A70294" w:rsidRPr="00DB7153">
        <w:rPr>
          <w:rFonts w:asciiTheme="majorHAnsi" w:hAnsiTheme="majorHAnsi"/>
          <w:sz w:val="20"/>
          <w:szCs w:val="20"/>
        </w:rPr>
        <w:t xml:space="preserve"> rum</w:t>
      </w:r>
      <w:r w:rsidR="004D09E6">
        <w:rPr>
          <w:rFonts w:asciiTheme="majorHAnsi" w:hAnsiTheme="majorHAnsi"/>
          <w:sz w:val="20"/>
          <w:szCs w:val="20"/>
        </w:rPr>
        <w:t>.</w:t>
      </w:r>
      <w:r w:rsidR="00A70294" w:rsidRPr="00DB7153">
        <w:rPr>
          <w:rFonts w:asciiTheme="majorHAnsi" w:hAnsiTheme="majorHAnsi"/>
          <w:sz w:val="20"/>
          <w:szCs w:val="20"/>
        </w:rPr>
        <w:t xml:space="preserve"> </w:t>
      </w:r>
      <w:r w:rsidRPr="00DB7153">
        <w:rPr>
          <w:rFonts w:asciiTheme="majorHAnsi" w:hAnsiTheme="majorHAnsi"/>
          <w:sz w:val="20"/>
          <w:szCs w:val="20"/>
        </w:rPr>
        <w:t xml:space="preserve">FRANCISCO MORENO </w:t>
      </w:r>
      <w:r w:rsidR="00A70294" w:rsidRPr="00DB7153">
        <w:rPr>
          <w:rFonts w:asciiTheme="majorHAnsi" w:hAnsiTheme="majorHAnsi"/>
          <w:sz w:val="20"/>
          <w:szCs w:val="20"/>
        </w:rPr>
        <w:t xml:space="preserve">AND </w:t>
      </w:r>
      <w:r w:rsidRPr="00DB7153">
        <w:rPr>
          <w:rFonts w:asciiTheme="majorHAnsi" w:hAnsiTheme="majorHAnsi"/>
          <w:sz w:val="20"/>
          <w:szCs w:val="20"/>
        </w:rPr>
        <w:t xml:space="preserve">LILIANA VASCONEZ </w:t>
      </w:r>
      <w:r w:rsidR="00A70294" w:rsidRPr="00DB7153">
        <w:rPr>
          <w:rFonts w:asciiTheme="majorHAnsi" w:hAnsiTheme="majorHAnsi"/>
          <w:sz w:val="20"/>
          <w:szCs w:val="20"/>
        </w:rPr>
        <w:t xml:space="preserve">left the table and thirty minutes later, around </w:t>
      </w:r>
      <w:r w:rsidRPr="00DB7153">
        <w:rPr>
          <w:rFonts w:asciiTheme="majorHAnsi" w:hAnsiTheme="majorHAnsi"/>
          <w:sz w:val="20"/>
          <w:szCs w:val="20"/>
        </w:rPr>
        <w:t xml:space="preserve">01:00 </w:t>
      </w:r>
      <w:r w:rsidR="00A70294" w:rsidRPr="00DB7153">
        <w:rPr>
          <w:rFonts w:asciiTheme="majorHAnsi" w:hAnsiTheme="majorHAnsi"/>
          <w:sz w:val="20"/>
          <w:szCs w:val="20"/>
        </w:rPr>
        <w:t xml:space="preserve">am the </w:t>
      </w:r>
      <w:r w:rsidR="00296A92" w:rsidRPr="00DB7153">
        <w:rPr>
          <w:rFonts w:asciiTheme="majorHAnsi" w:hAnsiTheme="majorHAnsi"/>
          <w:sz w:val="20"/>
          <w:szCs w:val="20"/>
        </w:rPr>
        <w:t>alleged victim</w:t>
      </w:r>
      <w:r w:rsidR="00A70294" w:rsidRPr="00DB7153">
        <w:rPr>
          <w:rFonts w:asciiTheme="majorHAnsi" w:hAnsiTheme="majorHAnsi"/>
          <w:sz w:val="20"/>
          <w:szCs w:val="20"/>
        </w:rPr>
        <w:t xml:space="preserve"> left.</w:t>
      </w:r>
      <w:r w:rsidR="00DB7153">
        <w:rPr>
          <w:rFonts w:asciiTheme="majorHAnsi" w:hAnsiTheme="majorHAnsi"/>
          <w:sz w:val="20"/>
          <w:szCs w:val="20"/>
        </w:rPr>
        <w:t xml:space="preserve"> </w:t>
      </w:r>
      <w:r w:rsidR="00A70294" w:rsidRPr="00DB7153">
        <w:rPr>
          <w:rFonts w:asciiTheme="majorHAnsi" w:hAnsiTheme="majorHAnsi"/>
          <w:sz w:val="20"/>
          <w:szCs w:val="20"/>
        </w:rPr>
        <w:t xml:space="preserve"> She said </w:t>
      </w:r>
      <w:r w:rsidR="002A703D" w:rsidRPr="00DB7153">
        <w:rPr>
          <w:rFonts w:asciiTheme="majorHAnsi" w:hAnsiTheme="majorHAnsi"/>
          <w:sz w:val="20"/>
          <w:szCs w:val="20"/>
        </w:rPr>
        <w:t>that she</w:t>
      </w:r>
      <w:r w:rsidR="00A70294" w:rsidRPr="00DB7153">
        <w:rPr>
          <w:rFonts w:asciiTheme="majorHAnsi" w:hAnsiTheme="majorHAnsi"/>
          <w:sz w:val="20"/>
          <w:szCs w:val="20"/>
        </w:rPr>
        <w:t xml:space="preserve"> </w:t>
      </w:r>
      <w:r w:rsidR="002A703D" w:rsidRPr="00DB7153">
        <w:rPr>
          <w:rFonts w:asciiTheme="majorHAnsi" w:hAnsiTheme="majorHAnsi"/>
          <w:sz w:val="20"/>
          <w:szCs w:val="20"/>
        </w:rPr>
        <w:t xml:space="preserve">opened </w:t>
      </w:r>
      <w:r w:rsidR="00A70294" w:rsidRPr="00DB7153">
        <w:rPr>
          <w:rFonts w:asciiTheme="majorHAnsi" w:hAnsiTheme="majorHAnsi"/>
          <w:sz w:val="20"/>
          <w:szCs w:val="20"/>
        </w:rPr>
        <w:t xml:space="preserve">the door for him to leave and immediately closed it again and went to </w:t>
      </w:r>
      <w:r w:rsidR="001812AF" w:rsidRPr="00DB7153">
        <w:rPr>
          <w:rFonts w:asciiTheme="majorHAnsi" w:hAnsiTheme="majorHAnsi"/>
          <w:sz w:val="20"/>
          <w:szCs w:val="20"/>
        </w:rPr>
        <w:t>help</w:t>
      </w:r>
      <w:r w:rsidR="00A70294" w:rsidRPr="00DB7153">
        <w:rPr>
          <w:rFonts w:asciiTheme="majorHAnsi" w:hAnsiTheme="majorHAnsi"/>
          <w:sz w:val="20"/>
          <w:szCs w:val="20"/>
        </w:rPr>
        <w:t xml:space="preserve"> other clients at the bar.”</w:t>
      </w:r>
      <w:r w:rsidRPr="00DB7153">
        <w:rPr>
          <w:rStyle w:val="Refdenotaalpie"/>
          <w:rFonts w:asciiTheme="majorHAnsi" w:hAnsiTheme="majorHAnsi"/>
          <w:sz w:val="20"/>
          <w:szCs w:val="20"/>
        </w:rPr>
        <w:footnoteReference w:id="44"/>
      </w:r>
    </w:p>
    <w:p w14:paraId="2A3164D3" w14:textId="77777777" w:rsidR="00CC07A4" w:rsidRPr="00DB7153" w:rsidRDefault="00CC07A4" w:rsidP="00CC07A4">
      <w:pPr>
        <w:pStyle w:val="Prrafodelista"/>
        <w:rPr>
          <w:rFonts w:asciiTheme="majorHAnsi" w:hAnsiTheme="majorHAnsi"/>
          <w:sz w:val="20"/>
          <w:szCs w:val="20"/>
        </w:rPr>
      </w:pPr>
    </w:p>
    <w:p w14:paraId="43F5B63D" w14:textId="4DE0FCF2" w:rsidR="00CC07A4" w:rsidRPr="00DB7153" w:rsidRDefault="002A703D"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In the Truth Commission Report</w:t>
      </w:r>
      <w:r w:rsidR="004D09E6">
        <w:rPr>
          <w:rFonts w:asciiTheme="majorHAnsi" w:hAnsiTheme="majorHAnsi"/>
          <w:sz w:val="20"/>
          <w:szCs w:val="20"/>
        </w:rPr>
        <w:t>,</w:t>
      </w:r>
      <w:r w:rsidRPr="00DB7153">
        <w:rPr>
          <w:rFonts w:asciiTheme="majorHAnsi" w:hAnsiTheme="majorHAnsi"/>
          <w:sz w:val="20"/>
          <w:szCs w:val="20"/>
        </w:rPr>
        <w:t xml:space="preserve"> it</w:t>
      </w:r>
      <w:r w:rsidR="004D09E6">
        <w:rPr>
          <w:rFonts w:asciiTheme="majorHAnsi" w:hAnsiTheme="majorHAnsi"/>
          <w:sz w:val="20"/>
          <w:szCs w:val="20"/>
        </w:rPr>
        <w:t xml:space="preserve"> explains </w:t>
      </w:r>
      <w:r w:rsidRPr="00DB7153">
        <w:rPr>
          <w:rFonts w:asciiTheme="majorHAnsi" w:hAnsiTheme="majorHAnsi"/>
          <w:sz w:val="20"/>
          <w:szCs w:val="20"/>
        </w:rPr>
        <w:t xml:space="preserve">that on December </w:t>
      </w:r>
      <w:r w:rsidR="00CC07A4" w:rsidRPr="00DB7153">
        <w:rPr>
          <w:rFonts w:asciiTheme="majorHAnsi" w:hAnsiTheme="majorHAnsi"/>
          <w:sz w:val="20"/>
          <w:szCs w:val="20"/>
        </w:rPr>
        <w:t>3</w:t>
      </w:r>
      <w:r w:rsidRPr="00DB7153">
        <w:rPr>
          <w:rFonts w:asciiTheme="majorHAnsi" w:hAnsiTheme="majorHAnsi"/>
          <w:sz w:val="20"/>
          <w:szCs w:val="20"/>
        </w:rPr>
        <w:t>, 1</w:t>
      </w:r>
      <w:r w:rsidR="00CC07A4" w:rsidRPr="00DB7153">
        <w:rPr>
          <w:rFonts w:asciiTheme="majorHAnsi" w:hAnsiTheme="majorHAnsi"/>
          <w:sz w:val="20"/>
          <w:szCs w:val="20"/>
        </w:rPr>
        <w:t xml:space="preserve">990, </w:t>
      </w:r>
      <w:r w:rsidRPr="00DB7153">
        <w:rPr>
          <w:rFonts w:asciiTheme="majorHAnsi" w:hAnsiTheme="majorHAnsi"/>
          <w:sz w:val="20"/>
          <w:szCs w:val="20"/>
        </w:rPr>
        <w:t xml:space="preserve">when </w:t>
      </w:r>
      <w:r w:rsidR="00CC07A4" w:rsidRPr="00DB7153">
        <w:rPr>
          <w:rFonts w:asciiTheme="majorHAnsi" w:hAnsiTheme="majorHAnsi"/>
          <w:sz w:val="20"/>
          <w:szCs w:val="20"/>
        </w:rPr>
        <w:t xml:space="preserve">Liliana </w:t>
      </w:r>
      <w:proofErr w:type="spellStart"/>
      <w:r w:rsidR="00CC07A4" w:rsidRPr="00DB7153">
        <w:rPr>
          <w:rFonts w:asciiTheme="majorHAnsi" w:hAnsiTheme="majorHAnsi"/>
          <w:sz w:val="20"/>
          <w:szCs w:val="20"/>
        </w:rPr>
        <w:t>Vásconez</w:t>
      </w:r>
      <w:proofErr w:type="spellEnd"/>
      <w:r w:rsidR="00CC07A4" w:rsidRPr="00DB7153">
        <w:rPr>
          <w:rFonts w:asciiTheme="majorHAnsi" w:hAnsiTheme="majorHAnsi"/>
          <w:sz w:val="20"/>
          <w:szCs w:val="20"/>
        </w:rPr>
        <w:t xml:space="preserve"> </w:t>
      </w:r>
      <w:proofErr w:type="spellStart"/>
      <w:r w:rsidR="00CC07A4" w:rsidRPr="00DB7153">
        <w:rPr>
          <w:rFonts w:asciiTheme="majorHAnsi" w:hAnsiTheme="majorHAnsi"/>
          <w:sz w:val="20"/>
          <w:szCs w:val="20"/>
        </w:rPr>
        <w:t>Vaca</w:t>
      </w:r>
      <w:proofErr w:type="spellEnd"/>
      <w:r w:rsidR="00CC07A4" w:rsidRPr="00DB7153">
        <w:rPr>
          <w:rFonts w:asciiTheme="majorHAnsi" w:hAnsiTheme="majorHAnsi"/>
          <w:sz w:val="20"/>
          <w:szCs w:val="20"/>
        </w:rPr>
        <w:t xml:space="preserve"> </w:t>
      </w:r>
      <w:r w:rsidRPr="00DB7153">
        <w:rPr>
          <w:rFonts w:asciiTheme="majorHAnsi" w:hAnsiTheme="majorHAnsi"/>
          <w:sz w:val="20"/>
          <w:szCs w:val="20"/>
        </w:rPr>
        <w:t>was called to render a statement</w:t>
      </w:r>
      <w:r w:rsidR="006D38B1" w:rsidRPr="00DB7153">
        <w:rPr>
          <w:rFonts w:asciiTheme="majorHAnsi" w:hAnsiTheme="majorHAnsi"/>
          <w:sz w:val="20"/>
          <w:szCs w:val="20"/>
        </w:rPr>
        <w:t xml:space="preserve"> to the Homicide Department of </w:t>
      </w:r>
      <w:r w:rsidRPr="00DB7153">
        <w:rPr>
          <w:rFonts w:asciiTheme="majorHAnsi" w:hAnsiTheme="majorHAnsi"/>
          <w:sz w:val="20"/>
          <w:szCs w:val="20"/>
        </w:rPr>
        <w:t xml:space="preserve">the Criminal Investigation Service of </w:t>
      </w:r>
      <w:r w:rsidR="00CC07A4" w:rsidRPr="00DB7153">
        <w:rPr>
          <w:rFonts w:asciiTheme="majorHAnsi" w:hAnsiTheme="majorHAnsi"/>
          <w:sz w:val="20"/>
          <w:szCs w:val="20"/>
        </w:rPr>
        <w:t>Pichincha, “</w:t>
      </w:r>
      <w:r w:rsidRPr="00DB7153">
        <w:rPr>
          <w:rFonts w:asciiTheme="majorHAnsi" w:hAnsiTheme="majorHAnsi"/>
          <w:sz w:val="20"/>
          <w:szCs w:val="20"/>
        </w:rPr>
        <w:t xml:space="preserve">I was accused of being an active member of the </w:t>
      </w:r>
      <w:proofErr w:type="spellStart"/>
      <w:r w:rsidR="00CC07A4" w:rsidRPr="00DB7153">
        <w:rPr>
          <w:rFonts w:asciiTheme="majorHAnsi" w:hAnsiTheme="majorHAnsi"/>
          <w:i/>
          <w:sz w:val="20"/>
          <w:szCs w:val="20"/>
        </w:rPr>
        <w:t>Montoneras</w:t>
      </w:r>
      <w:proofErr w:type="spellEnd"/>
      <w:r w:rsidR="00CC07A4" w:rsidRPr="00DB7153">
        <w:rPr>
          <w:rFonts w:asciiTheme="majorHAnsi" w:hAnsiTheme="majorHAnsi"/>
          <w:i/>
          <w:sz w:val="20"/>
          <w:szCs w:val="20"/>
        </w:rPr>
        <w:t xml:space="preserve"> Patria Libre</w:t>
      </w:r>
      <w:r w:rsidRPr="00DB7153">
        <w:rPr>
          <w:rFonts w:asciiTheme="majorHAnsi" w:hAnsiTheme="majorHAnsi"/>
          <w:sz w:val="20"/>
          <w:szCs w:val="20"/>
        </w:rPr>
        <w:t xml:space="preserve"> Group, they tried to effectively link me with</w:t>
      </w:r>
      <w:r w:rsidR="001812AF" w:rsidRPr="00DB7153">
        <w:rPr>
          <w:rFonts w:asciiTheme="majorHAnsi" w:hAnsiTheme="majorHAnsi"/>
          <w:sz w:val="20"/>
          <w:szCs w:val="20"/>
        </w:rPr>
        <w:t xml:space="preserve"> the disappeared and also threatened</w:t>
      </w:r>
      <w:r w:rsidRPr="00DB7153">
        <w:rPr>
          <w:rFonts w:asciiTheme="majorHAnsi" w:hAnsiTheme="majorHAnsi"/>
          <w:sz w:val="20"/>
          <w:szCs w:val="20"/>
        </w:rPr>
        <w:t xml:space="preserve"> me </w:t>
      </w:r>
      <w:r w:rsidR="001812AF" w:rsidRPr="00DB7153">
        <w:rPr>
          <w:rFonts w:asciiTheme="majorHAnsi" w:hAnsiTheme="majorHAnsi"/>
          <w:sz w:val="20"/>
          <w:szCs w:val="20"/>
        </w:rPr>
        <w:t>with having me say whatever they wanted me to say by using coercive means</w:t>
      </w:r>
      <w:r w:rsidRPr="00DB7153">
        <w:rPr>
          <w:rFonts w:asciiTheme="majorHAnsi" w:hAnsiTheme="majorHAnsi"/>
          <w:sz w:val="20"/>
          <w:szCs w:val="20"/>
        </w:rPr>
        <w:t>.</w:t>
      </w:r>
      <w:r w:rsidR="00DB7153">
        <w:rPr>
          <w:rFonts w:asciiTheme="majorHAnsi" w:hAnsiTheme="majorHAnsi"/>
          <w:sz w:val="20"/>
          <w:szCs w:val="20"/>
        </w:rPr>
        <w:t xml:space="preserve"> </w:t>
      </w:r>
      <w:r w:rsidRPr="00DB7153">
        <w:rPr>
          <w:rFonts w:asciiTheme="majorHAnsi" w:hAnsiTheme="majorHAnsi"/>
          <w:sz w:val="20"/>
          <w:szCs w:val="20"/>
        </w:rPr>
        <w:t xml:space="preserve">Her identification was confiscated until December 4, </w:t>
      </w:r>
      <w:r w:rsidR="00CC07A4" w:rsidRPr="00DB7153">
        <w:rPr>
          <w:rFonts w:asciiTheme="majorHAnsi" w:hAnsiTheme="majorHAnsi"/>
          <w:sz w:val="20"/>
          <w:szCs w:val="20"/>
        </w:rPr>
        <w:t>1990</w:t>
      </w:r>
      <w:r w:rsidRPr="00DB7153">
        <w:rPr>
          <w:rFonts w:asciiTheme="majorHAnsi" w:hAnsiTheme="majorHAnsi"/>
          <w:sz w:val="20"/>
          <w:szCs w:val="20"/>
        </w:rPr>
        <w:t>.</w:t>
      </w:r>
      <w:r w:rsidR="00CC07A4"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45"/>
      </w:r>
    </w:p>
    <w:p w14:paraId="445D15DB"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421C4847" w14:textId="23F0B205" w:rsidR="00CC07A4" w:rsidRPr="00DB7153" w:rsidRDefault="00C1124E"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In 2003</w:t>
      </w:r>
      <w:r w:rsidR="00B1597F">
        <w:rPr>
          <w:rFonts w:asciiTheme="majorHAnsi" w:hAnsiTheme="majorHAnsi"/>
          <w:sz w:val="20"/>
          <w:szCs w:val="20"/>
        </w:rPr>
        <w:t>,</w:t>
      </w:r>
      <w:r w:rsidRPr="00DB7153">
        <w:rPr>
          <w:rFonts w:asciiTheme="majorHAnsi" w:hAnsiTheme="majorHAnsi"/>
          <w:sz w:val="20"/>
          <w:szCs w:val="20"/>
        </w:rPr>
        <w:t xml:space="preserve"> several </w:t>
      </w:r>
      <w:r w:rsidR="001812AF" w:rsidRPr="00DB7153">
        <w:rPr>
          <w:rFonts w:asciiTheme="majorHAnsi" w:hAnsiTheme="majorHAnsi"/>
          <w:sz w:val="20"/>
          <w:szCs w:val="20"/>
        </w:rPr>
        <w:t>media</w:t>
      </w:r>
      <w:r w:rsidRPr="00DB7153">
        <w:rPr>
          <w:rFonts w:asciiTheme="majorHAnsi" w:hAnsiTheme="majorHAnsi"/>
          <w:sz w:val="20"/>
          <w:szCs w:val="20"/>
        </w:rPr>
        <w:t xml:space="preserve"> reports </w:t>
      </w:r>
      <w:r w:rsidR="001812AF" w:rsidRPr="00DB7153">
        <w:rPr>
          <w:rFonts w:asciiTheme="majorHAnsi" w:hAnsiTheme="majorHAnsi"/>
          <w:sz w:val="20"/>
          <w:szCs w:val="20"/>
        </w:rPr>
        <w:t xml:space="preserve">that </w:t>
      </w:r>
      <w:proofErr w:type="gramStart"/>
      <w:r w:rsidR="001812AF" w:rsidRPr="00DB7153">
        <w:rPr>
          <w:rFonts w:asciiTheme="majorHAnsi" w:hAnsiTheme="majorHAnsi"/>
          <w:sz w:val="20"/>
          <w:szCs w:val="20"/>
        </w:rPr>
        <w:t>made reference</w:t>
      </w:r>
      <w:proofErr w:type="gramEnd"/>
      <w:r w:rsidRPr="00DB7153">
        <w:rPr>
          <w:rFonts w:asciiTheme="majorHAnsi" w:hAnsiTheme="majorHAnsi"/>
          <w:sz w:val="20"/>
          <w:szCs w:val="20"/>
        </w:rPr>
        <w:t xml:space="preserve"> to the disappearance of </w:t>
      </w:r>
      <w:r w:rsidR="00CC07A4" w:rsidRPr="00DB7153">
        <w:rPr>
          <w:rFonts w:asciiTheme="majorHAnsi" w:hAnsiTheme="majorHAnsi"/>
          <w:sz w:val="20"/>
          <w:szCs w:val="20"/>
        </w:rPr>
        <w:t>César Gustavo Garzón Guzmán</w:t>
      </w:r>
      <w:r w:rsidRPr="00DB7153">
        <w:rPr>
          <w:rFonts w:asciiTheme="majorHAnsi" w:hAnsiTheme="majorHAnsi"/>
          <w:sz w:val="20"/>
          <w:szCs w:val="20"/>
        </w:rPr>
        <w:t xml:space="preserve"> were published</w:t>
      </w:r>
      <w:r w:rsidR="00CC07A4" w:rsidRPr="00DB7153">
        <w:rPr>
          <w:rFonts w:asciiTheme="majorHAnsi" w:hAnsiTheme="majorHAnsi"/>
          <w:sz w:val="20"/>
          <w:szCs w:val="20"/>
        </w:rPr>
        <w:t xml:space="preserve">. </w:t>
      </w:r>
      <w:r w:rsidRPr="00DB7153">
        <w:rPr>
          <w:rFonts w:asciiTheme="majorHAnsi" w:hAnsiTheme="majorHAnsi"/>
          <w:sz w:val="20"/>
          <w:szCs w:val="20"/>
        </w:rPr>
        <w:t xml:space="preserve">Some of </w:t>
      </w:r>
      <w:r w:rsidR="006D38B1" w:rsidRPr="00DB7153">
        <w:rPr>
          <w:rFonts w:asciiTheme="majorHAnsi" w:hAnsiTheme="majorHAnsi"/>
          <w:sz w:val="20"/>
          <w:szCs w:val="20"/>
        </w:rPr>
        <w:t xml:space="preserve">these </w:t>
      </w:r>
      <w:r w:rsidR="001812AF" w:rsidRPr="00DB7153">
        <w:rPr>
          <w:rFonts w:asciiTheme="majorHAnsi" w:hAnsiTheme="majorHAnsi"/>
          <w:sz w:val="20"/>
          <w:szCs w:val="20"/>
        </w:rPr>
        <w:t>reports</w:t>
      </w:r>
      <w:r w:rsidRPr="00DB7153">
        <w:rPr>
          <w:rFonts w:asciiTheme="majorHAnsi" w:hAnsiTheme="majorHAnsi"/>
          <w:sz w:val="20"/>
          <w:szCs w:val="20"/>
        </w:rPr>
        <w:t xml:space="preserve"> were also </w:t>
      </w:r>
      <w:r w:rsidR="001812AF" w:rsidRPr="00DB7153">
        <w:rPr>
          <w:rFonts w:asciiTheme="majorHAnsi" w:hAnsiTheme="majorHAnsi"/>
          <w:sz w:val="20"/>
          <w:szCs w:val="20"/>
        </w:rPr>
        <w:t>mentioned by</w:t>
      </w:r>
      <w:r w:rsidRPr="00DB7153">
        <w:rPr>
          <w:rFonts w:asciiTheme="majorHAnsi" w:hAnsiTheme="majorHAnsi"/>
          <w:sz w:val="20"/>
          <w:szCs w:val="20"/>
        </w:rPr>
        <w:t xml:space="preserve"> the Truth Commission. </w:t>
      </w:r>
    </w:p>
    <w:p w14:paraId="520D9DD7" w14:textId="77777777" w:rsidR="00CC07A4" w:rsidRPr="00DB7153" w:rsidRDefault="00CC07A4" w:rsidP="00CC07A4">
      <w:pPr>
        <w:pStyle w:val="Prrafodelista"/>
        <w:rPr>
          <w:rFonts w:asciiTheme="majorHAnsi" w:hAnsiTheme="majorHAnsi"/>
          <w:sz w:val="20"/>
          <w:szCs w:val="20"/>
        </w:rPr>
      </w:pPr>
    </w:p>
    <w:p w14:paraId="6F6D16F9" w14:textId="59AC5EDC" w:rsidR="00CC07A4" w:rsidRPr="00DB7153" w:rsidRDefault="00C055F5"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Due to a news story</w:t>
      </w:r>
      <w:r w:rsidR="00FA24FC" w:rsidRPr="00DB7153">
        <w:rPr>
          <w:rFonts w:asciiTheme="majorHAnsi" w:hAnsiTheme="majorHAnsi"/>
          <w:sz w:val="20"/>
          <w:szCs w:val="20"/>
        </w:rPr>
        <w:t xml:space="preserve"> published </w:t>
      </w:r>
      <w:r w:rsidR="00BC3FAB" w:rsidRPr="00DB7153">
        <w:rPr>
          <w:rFonts w:asciiTheme="majorHAnsi" w:hAnsiTheme="majorHAnsi"/>
          <w:sz w:val="20"/>
          <w:szCs w:val="20"/>
        </w:rPr>
        <w:t>on</w:t>
      </w:r>
      <w:r w:rsidR="00C1124E" w:rsidRPr="00DB7153">
        <w:rPr>
          <w:rFonts w:asciiTheme="majorHAnsi" w:hAnsiTheme="majorHAnsi"/>
          <w:sz w:val="20"/>
          <w:szCs w:val="20"/>
        </w:rPr>
        <w:t xml:space="preserve"> May 4,</w:t>
      </w:r>
      <w:r w:rsidR="00CC07A4" w:rsidRPr="00DB7153">
        <w:rPr>
          <w:rFonts w:asciiTheme="majorHAnsi" w:hAnsiTheme="majorHAnsi"/>
          <w:sz w:val="20"/>
          <w:szCs w:val="20"/>
        </w:rPr>
        <w:t xml:space="preserve"> 2003</w:t>
      </w:r>
      <w:r w:rsidR="00FA24FC" w:rsidRPr="00DB7153">
        <w:rPr>
          <w:rFonts w:asciiTheme="majorHAnsi" w:hAnsiTheme="majorHAnsi"/>
          <w:sz w:val="20"/>
          <w:szCs w:val="20"/>
        </w:rPr>
        <w:t xml:space="preserve">, in which a former intelligence agent from the Army assured that “General </w:t>
      </w:r>
      <w:proofErr w:type="spellStart"/>
      <w:r w:rsidR="00FA24FC" w:rsidRPr="00DB7153">
        <w:rPr>
          <w:rFonts w:asciiTheme="majorHAnsi" w:hAnsiTheme="majorHAnsi"/>
          <w:sz w:val="20"/>
          <w:szCs w:val="20"/>
        </w:rPr>
        <w:t>Vaca</w:t>
      </w:r>
      <w:proofErr w:type="spellEnd"/>
      <w:r w:rsidR="00FA24FC" w:rsidRPr="00DB7153">
        <w:rPr>
          <w:rFonts w:asciiTheme="majorHAnsi" w:hAnsiTheme="majorHAnsi"/>
          <w:sz w:val="20"/>
          <w:szCs w:val="20"/>
        </w:rPr>
        <w:t xml:space="preserve"> knows the whereabouts of the skeletal remains of writer Gustavo Garzón and he knows how Arturo </w:t>
      </w:r>
      <w:proofErr w:type="spellStart"/>
      <w:r w:rsidR="00FA24FC" w:rsidRPr="00DB7153">
        <w:rPr>
          <w:rFonts w:asciiTheme="majorHAnsi" w:hAnsiTheme="majorHAnsi"/>
          <w:sz w:val="20"/>
          <w:szCs w:val="20"/>
        </w:rPr>
        <w:t>Jarrín</w:t>
      </w:r>
      <w:proofErr w:type="spellEnd"/>
      <w:r w:rsidR="00FA24FC" w:rsidRPr="00DB7153">
        <w:rPr>
          <w:rFonts w:asciiTheme="majorHAnsi" w:hAnsiTheme="majorHAnsi"/>
          <w:sz w:val="20"/>
          <w:szCs w:val="20"/>
        </w:rPr>
        <w:t xml:space="preserve">, leader of </w:t>
      </w:r>
      <w:r w:rsidR="00FA24FC" w:rsidRPr="00DB7153">
        <w:rPr>
          <w:rFonts w:asciiTheme="majorHAnsi" w:hAnsiTheme="majorHAnsi"/>
          <w:i/>
          <w:sz w:val="20"/>
          <w:szCs w:val="20"/>
        </w:rPr>
        <w:t xml:space="preserve">Alfaro </w:t>
      </w:r>
      <w:proofErr w:type="spellStart"/>
      <w:r w:rsidR="00FA24FC" w:rsidRPr="00DB7153">
        <w:rPr>
          <w:rFonts w:asciiTheme="majorHAnsi" w:hAnsiTheme="majorHAnsi"/>
          <w:i/>
          <w:sz w:val="20"/>
          <w:szCs w:val="20"/>
        </w:rPr>
        <w:t>Vive</w:t>
      </w:r>
      <w:proofErr w:type="spellEnd"/>
      <w:r w:rsidR="00FA24FC" w:rsidRPr="00DB7153">
        <w:rPr>
          <w:rFonts w:asciiTheme="majorHAnsi" w:hAnsiTheme="majorHAnsi"/>
          <w:i/>
          <w:sz w:val="20"/>
          <w:szCs w:val="20"/>
        </w:rPr>
        <w:t xml:space="preserve"> </w:t>
      </w:r>
      <w:proofErr w:type="spellStart"/>
      <w:r w:rsidR="00FA24FC" w:rsidRPr="00DB7153">
        <w:rPr>
          <w:rFonts w:asciiTheme="majorHAnsi" w:hAnsiTheme="majorHAnsi"/>
          <w:i/>
          <w:sz w:val="20"/>
          <w:szCs w:val="20"/>
        </w:rPr>
        <w:t>Carajo</w:t>
      </w:r>
      <w:proofErr w:type="spellEnd"/>
      <w:r w:rsidR="00FA24FC" w:rsidRPr="00DB7153">
        <w:rPr>
          <w:rFonts w:asciiTheme="majorHAnsi" w:hAnsiTheme="majorHAnsi"/>
          <w:sz w:val="20"/>
          <w:szCs w:val="20"/>
        </w:rPr>
        <w:t>, was killed in the 80’s,”</w:t>
      </w:r>
      <w:r w:rsidR="00FA24FC" w:rsidRPr="00DB7153">
        <w:rPr>
          <w:rFonts w:asciiTheme="majorHAnsi" w:hAnsiTheme="majorHAnsi"/>
          <w:sz w:val="20"/>
          <w:szCs w:val="20"/>
          <w:vertAlign w:val="superscript"/>
        </w:rPr>
        <w:footnoteReference w:id="46"/>
      </w:r>
      <w:r w:rsidR="00FA24FC" w:rsidRPr="00DB7153">
        <w:rPr>
          <w:rFonts w:asciiTheme="majorHAnsi" w:hAnsiTheme="majorHAnsi"/>
          <w:sz w:val="20"/>
          <w:szCs w:val="20"/>
        </w:rPr>
        <w:t xml:space="preserve"> </w:t>
      </w:r>
      <w:r w:rsidR="00BC3FAB" w:rsidRPr="00DB7153">
        <w:rPr>
          <w:rFonts w:asciiTheme="majorHAnsi" w:hAnsiTheme="majorHAnsi"/>
          <w:sz w:val="20"/>
          <w:szCs w:val="20"/>
        </w:rPr>
        <w:t xml:space="preserve">General </w:t>
      </w:r>
      <w:proofErr w:type="spellStart"/>
      <w:r w:rsidR="00BC3FAB" w:rsidRPr="00DB7153">
        <w:rPr>
          <w:rFonts w:asciiTheme="majorHAnsi" w:hAnsiTheme="majorHAnsi"/>
          <w:sz w:val="20"/>
          <w:szCs w:val="20"/>
        </w:rPr>
        <w:t>Vaca</w:t>
      </w:r>
      <w:proofErr w:type="spellEnd"/>
      <w:r w:rsidR="00BC3FAB" w:rsidRPr="00DB7153">
        <w:rPr>
          <w:rFonts w:asciiTheme="majorHAnsi" w:hAnsiTheme="majorHAnsi"/>
          <w:sz w:val="20"/>
          <w:szCs w:val="20"/>
        </w:rPr>
        <w:t xml:space="preserve"> responded </w:t>
      </w:r>
      <w:r w:rsidR="006D38B1" w:rsidRPr="00DB7153">
        <w:rPr>
          <w:rFonts w:asciiTheme="majorHAnsi" w:hAnsiTheme="majorHAnsi"/>
          <w:sz w:val="20"/>
          <w:szCs w:val="20"/>
        </w:rPr>
        <w:t>to the allegations about</w:t>
      </w:r>
      <w:r w:rsidR="00DB7153">
        <w:rPr>
          <w:rFonts w:asciiTheme="majorHAnsi" w:hAnsiTheme="majorHAnsi"/>
          <w:sz w:val="20"/>
          <w:szCs w:val="20"/>
        </w:rPr>
        <w:t xml:space="preserve"> </w:t>
      </w:r>
      <w:r w:rsidR="006D38B1" w:rsidRPr="00DB7153">
        <w:rPr>
          <w:rFonts w:asciiTheme="majorHAnsi" w:hAnsiTheme="majorHAnsi"/>
          <w:sz w:val="20"/>
          <w:szCs w:val="20"/>
        </w:rPr>
        <w:t>being the mastermind of a police force that tortured and killed members of the Group</w:t>
      </w:r>
      <w:r w:rsidR="00CC07A4" w:rsidRPr="00DB7153">
        <w:rPr>
          <w:rFonts w:asciiTheme="majorHAnsi" w:hAnsiTheme="majorHAnsi"/>
          <w:sz w:val="20"/>
          <w:szCs w:val="20"/>
        </w:rPr>
        <w:t xml:space="preserve"> “</w:t>
      </w:r>
      <w:r w:rsidR="00CC07A4" w:rsidRPr="00DB7153">
        <w:rPr>
          <w:rFonts w:asciiTheme="majorHAnsi" w:hAnsiTheme="majorHAnsi"/>
          <w:i/>
          <w:sz w:val="20"/>
          <w:szCs w:val="20"/>
        </w:rPr>
        <w:t xml:space="preserve">Alfaro </w:t>
      </w:r>
      <w:proofErr w:type="spellStart"/>
      <w:r w:rsidR="00CC07A4" w:rsidRPr="00DB7153">
        <w:rPr>
          <w:rFonts w:asciiTheme="majorHAnsi" w:hAnsiTheme="majorHAnsi"/>
          <w:i/>
          <w:sz w:val="20"/>
          <w:szCs w:val="20"/>
        </w:rPr>
        <w:t>Vive</w:t>
      </w:r>
      <w:proofErr w:type="spellEnd"/>
      <w:r w:rsidR="00CC07A4" w:rsidRPr="00DB7153">
        <w:rPr>
          <w:rFonts w:asciiTheme="majorHAnsi" w:hAnsiTheme="majorHAnsi"/>
          <w:i/>
          <w:sz w:val="20"/>
          <w:szCs w:val="20"/>
        </w:rPr>
        <w:t xml:space="preserve"> </w:t>
      </w:r>
      <w:proofErr w:type="spellStart"/>
      <w:r w:rsidR="00CC07A4" w:rsidRPr="00DB7153">
        <w:rPr>
          <w:rFonts w:asciiTheme="majorHAnsi" w:hAnsiTheme="majorHAnsi"/>
          <w:i/>
          <w:sz w:val="20"/>
          <w:szCs w:val="20"/>
        </w:rPr>
        <w:t>Carajo</w:t>
      </w:r>
      <w:proofErr w:type="spellEnd"/>
      <w:r w:rsidR="00CC07A4" w:rsidRPr="00DB7153">
        <w:rPr>
          <w:rFonts w:asciiTheme="majorHAnsi" w:hAnsiTheme="majorHAnsi"/>
          <w:sz w:val="20"/>
          <w:szCs w:val="20"/>
        </w:rPr>
        <w:t>”</w:t>
      </w:r>
      <w:r w:rsidR="00BC3FAB" w:rsidRPr="00DB7153">
        <w:rPr>
          <w:rFonts w:asciiTheme="majorHAnsi" w:hAnsiTheme="majorHAnsi"/>
          <w:sz w:val="20"/>
          <w:szCs w:val="20"/>
        </w:rPr>
        <w:t xml:space="preserve"> </w:t>
      </w:r>
      <w:r w:rsidR="00FA24FC" w:rsidRPr="00DB7153">
        <w:rPr>
          <w:rFonts w:asciiTheme="majorHAnsi" w:hAnsiTheme="majorHAnsi"/>
          <w:sz w:val="20"/>
          <w:szCs w:val="20"/>
        </w:rPr>
        <w:t>by stating that</w:t>
      </w:r>
      <w:r w:rsidR="00DB7153">
        <w:rPr>
          <w:rFonts w:asciiTheme="majorHAnsi" w:hAnsiTheme="majorHAnsi"/>
          <w:sz w:val="20"/>
          <w:szCs w:val="20"/>
        </w:rPr>
        <w:t xml:space="preserve"> </w:t>
      </w:r>
      <w:r w:rsidR="00CC07A4" w:rsidRPr="00DB7153">
        <w:rPr>
          <w:rFonts w:asciiTheme="majorHAnsi" w:hAnsiTheme="majorHAnsi"/>
          <w:sz w:val="20"/>
          <w:szCs w:val="20"/>
        </w:rPr>
        <w:t>“</w:t>
      </w:r>
      <w:r w:rsidR="004E4912" w:rsidRPr="00DB7153">
        <w:rPr>
          <w:rFonts w:asciiTheme="majorHAnsi" w:hAnsiTheme="majorHAnsi"/>
          <w:sz w:val="20"/>
          <w:szCs w:val="20"/>
        </w:rPr>
        <w:t>then</w:t>
      </w:r>
      <w:r w:rsidR="00DB7153">
        <w:rPr>
          <w:rFonts w:asciiTheme="majorHAnsi" w:hAnsiTheme="majorHAnsi"/>
          <w:sz w:val="20"/>
          <w:szCs w:val="20"/>
        </w:rPr>
        <w:t xml:space="preserve"> </w:t>
      </w:r>
      <w:r w:rsidR="004E4912" w:rsidRPr="00DB7153">
        <w:rPr>
          <w:rFonts w:asciiTheme="majorHAnsi" w:hAnsiTheme="majorHAnsi"/>
          <w:sz w:val="20"/>
          <w:szCs w:val="20"/>
        </w:rPr>
        <w:t xml:space="preserve">I had a </w:t>
      </w:r>
      <w:r w:rsidR="00395F1F" w:rsidRPr="00DB7153">
        <w:rPr>
          <w:rFonts w:asciiTheme="majorHAnsi" w:hAnsiTheme="majorHAnsi"/>
          <w:sz w:val="20"/>
          <w:szCs w:val="20"/>
        </w:rPr>
        <w:t>hierarchical position and over me laid a</w:t>
      </w:r>
      <w:r w:rsidR="00DB7153">
        <w:rPr>
          <w:rFonts w:asciiTheme="majorHAnsi" w:hAnsiTheme="majorHAnsi"/>
          <w:sz w:val="20"/>
          <w:szCs w:val="20"/>
        </w:rPr>
        <w:t xml:space="preserve"> </w:t>
      </w:r>
      <w:r w:rsidR="00395F1F" w:rsidRPr="00DB7153">
        <w:rPr>
          <w:rFonts w:asciiTheme="majorHAnsi" w:hAnsiTheme="majorHAnsi"/>
          <w:sz w:val="20"/>
          <w:szCs w:val="20"/>
        </w:rPr>
        <w:t>whole institutional structure.</w:t>
      </w:r>
      <w:r w:rsidR="00DB7153">
        <w:rPr>
          <w:rFonts w:asciiTheme="majorHAnsi" w:hAnsiTheme="majorHAnsi"/>
          <w:sz w:val="20"/>
          <w:szCs w:val="20"/>
        </w:rPr>
        <w:t xml:space="preserve"> </w:t>
      </w:r>
      <w:r w:rsidR="00395F1F" w:rsidRPr="00DB7153">
        <w:rPr>
          <w:rFonts w:asciiTheme="majorHAnsi" w:hAnsiTheme="majorHAnsi"/>
          <w:sz w:val="20"/>
          <w:szCs w:val="20"/>
        </w:rPr>
        <w:t xml:space="preserve">It was not a policy of Edgar </w:t>
      </w:r>
      <w:proofErr w:type="spellStart"/>
      <w:r w:rsidR="00395F1F" w:rsidRPr="00DB7153">
        <w:rPr>
          <w:rFonts w:asciiTheme="majorHAnsi" w:hAnsiTheme="majorHAnsi"/>
          <w:sz w:val="20"/>
          <w:szCs w:val="20"/>
        </w:rPr>
        <w:t>Vaca</w:t>
      </w:r>
      <w:proofErr w:type="spellEnd"/>
      <w:r w:rsidR="00395F1F" w:rsidRPr="00DB7153">
        <w:rPr>
          <w:rFonts w:asciiTheme="majorHAnsi" w:hAnsiTheme="majorHAnsi"/>
          <w:sz w:val="20"/>
          <w:szCs w:val="20"/>
        </w:rPr>
        <w:t xml:space="preserve"> against the criminals, but of the institution in fulfillment of its institutional mission.</w:t>
      </w:r>
      <w:r w:rsidR="00CC07A4"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47"/>
      </w:r>
      <w:r w:rsidR="00CC07A4" w:rsidRPr="00DB7153">
        <w:rPr>
          <w:rFonts w:asciiTheme="majorHAnsi" w:eastAsiaTheme="minorHAnsi" w:hAnsiTheme="majorHAnsi"/>
          <w:sz w:val="20"/>
          <w:szCs w:val="20"/>
        </w:rPr>
        <w:t xml:space="preserve"> </w:t>
      </w:r>
    </w:p>
    <w:p w14:paraId="47172E71"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5F5D72C0" w14:textId="0689F8B1" w:rsidR="00CC07A4" w:rsidRPr="00DB7153" w:rsidRDefault="00993C82"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In response to said news report, the Ecumenical Commission for Human Rights addressed letters to the Ministry of Government and the Ministry of </w:t>
      </w:r>
      <w:r w:rsidR="00B018AA" w:rsidRPr="00DB7153">
        <w:rPr>
          <w:rFonts w:asciiTheme="majorHAnsi" w:hAnsiTheme="majorHAnsi"/>
          <w:sz w:val="20"/>
          <w:szCs w:val="20"/>
        </w:rPr>
        <w:t>Defense</w:t>
      </w:r>
      <w:r w:rsidRPr="00DB7153">
        <w:rPr>
          <w:rFonts w:asciiTheme="majorHAnsi" w:hAnsiTheme="majorHAnsi"/>
          <w:sz w:val="20"/>
          <w:szCs w:val="20"/>
        </w:rPr>
        <w:t xml:space="preserve"> on May </w:t>
      </w:r>
      <w:r w:rsidR="00CC07A4" w:rsidRPr="00DB7153">
        <w:rPr>
          <w:rFonts w:asciiTheme="majorHAnsi" w:hAnsiTheme="majorHAnsi"/>
          <w:sz w:val="20"/>
          <w:szCs w:val="20"/>
        </w:rPr>
        <w:t>5</w:t>
      </w:r>
      <w:r w:rsidRPr="00DB7153">
        <w:rPr>
          <w:rFonts w:asciiTheme="majorHAnsi" w:hAnsiTheme="majorHAnsi"/>
          <w:sz w:val="20"/>
          <w:szCs w:val="20"/>
        </w:rPr>
        <w:t xml:space="preserve">, </w:t>
      </w:r>
      <w:r w:rsidR="00CC07A4" w:rsidRPr="00DB7153">
        <w:rPr>
          <w:rFonts w:asciiTheme="majorHAnsi" w:hAnsiTheme="majorHAnsi"/>
          <w:sz w:val="20"/>
          <w:szCs w:val="20"/>
        </w:rPr>
        <w:t>2003</w:t>
      </w:r>
      <w:r w:rsidRPr="00DB7153">
        <w:rPr>
          <w:rFonts w:asciiTheme="majorHAnsi" w:hAnsiTheme="majorHAnsi"/>
          <w:sz w:val="20"/>
          <w:szCs w:val="20"/>
        </w:rPr>
        <w:t>.</w:t>
      </w:r>
      <w:r w:rsidR="00DB7153">
        <w:rPr>
          <w:rFonts w:asciiTheme="majorHAnsi" w:hAnsiTheme="majorHAnsi"/>
          <w:sz w:val="20"/>
          <w:szCs w:val="20"/>
        </w:rPr>
        <w:t xml:space="preserve"> </w:t>
      </w:r>
      <w:r w:rsidRPr="00DB7153">
        <w:rPr>
          <w:rFonts w:asciiTheme="majorHAnsi" w:hAnsiTheme="majorHAnsi"/>
          <w:sz w:val="20"/>
          <w:szCs w:val="20"/>
        </w:rPr>
        <w:t xml:space="preserve">In </w:t>
      </w:r>
      <w:r w:rsidR="00C7338E" w:rsidRPr="00DB7153">
        <w:rPr>
          <w:rFonts w:asciiTheme="majorHAnsi" w:hAnsiTheme="majorHAnsi"/>
          <w:sz w:val="20"/>
          <w:szCs w:val="20"/>
        </w:rPr>
        <w:t>t</w:t>
      </w:r>
      <w:r w:rsidR="00A460FA" w:rsidRPr="00DB7153">
        <w:rPr>
          <w:rFonts w:asciiTheme="majorHAnsi" w:hAnsiTheme="majorHAnsi"/>
          <w:sz w:val="20"/>
          <w:szCs w:val="20"/>
        </w:rPr>
        <w:t>ho</w:t>
      </w:r>
      <w:r w:rsidR="00C7338E" w:rsidRPr="00DB7153">
        <w:rPr>
          <w:rFonts w:asciiTheme="majorHAnsi" w:hAnsiTheme="majorHAnsi"/>
          <w:sz w:val="20"/>
          <w:szCs w:val="20"/>
        </w:rPr>
        <w:t>se</w:t>
      </w:r>
      <w:r w:rsidRPr="00DB7153">
        <w:rPr>
          <w:rFonts w:asciiTheme="majorHAnsi" w:hAnsiTheme="majorHAnsi"/>
          <w:sz w:val="20"/>
          <w:szCs w:val="20"/>
        </w:rPr>
        <w:t xml:space="preserve"> letters</w:t>
      </w:r>
      <w:r w:rsidR="00C7338E" w:rsidRPr="00DB7153">
        <w:rPr>
          <w:rFonts w:asciiTheme="majorHAnsi" w:hAnsiTheme="majorHAnsi"/>
          <w:sz w:val="20"/>
          <w:szCs w:val="20"/>
        </w:rPr>
        <w:t>,</w:t>
      </w:r>
      <w:r w:rsidRPr="00DB7153">
        <w:rPr>
          <w:rFonts w:asciiTheme="majorHAnsi" w:hAnsiTheme="majorHAnsi"/>
          <w:sz w:val="20"/>
          <w:szCs w:val="20"/>
        </w:rPr>
        <w:t xml:space="preserve"> the Ecumenical Commission requested that a comprehensive investigation be ordered to shed light on the events.</w:t>
      </w:r>
      <w:r w:rsidR="00DB7153">
        <w:rPr>
          <w:rFonts w:asciiTheme="majorHAnsi" w:hAnsiTheme="majorHAnsi"/>
          <w:sz w:val="20"/>
          <w:szCs w:val="20"/>
        </w:rPr>
        <w:t xml:space="preserve"> </w:t>
      </w:r>
      <w:r w:rsidR="00C7338E" w:rsidRPr="00DB7153">
        <w:rPr>
          <w:rFonts w:asciiTheme="majorHAnsi" w:hAnsiTheme="majorHAnsi"/>
          <w:sz w:val="20"/>
          <w:szCs w:val="20"/>
        </w:rPr>
        <w:t>The petitioners stated that they did not receive a</w:t>
      </w:r>
      <w:r w:rsidR="00A460FA" w:rsidRPr="00DB7153">
        <w:rPr>
          <w:rFonts w:asciiTheme="majorHAnsi" w:hAnsiTheme="majorHAnsi"/>
          <w:sz w:val="20"/>
          <w:szCs w:val="20"/>
        </w:rPr>
        <w:t xml:space="preserve">ny </w:t>
      </w:r>
      <w:r w:rsidR="00C7338E" w:rsidRPr="00DB7153">
        <w:rPr>
          <w:rFonts w:asciiTheme="majorHAnsi" w:hAnsiTheme="majorHAnsi"/>
          <w:sz w:val="20"/>
          <w:szCs w:val="20"/>
        </w:rPr>
        <w:t xml:space="preserve">reply </w:t>
      </w:r>
      <w:r w:rsidR="00505959">
        <w:rPr>
          <w:rFonts w:asciiTheme="majorHAnsi" w:hAnsiTheme="majorHAnsi"/>
          <w:sz w:val="20"/>
          <w:szCs w:val="20"/>
        </w:rPr>
        <w:t>indicating that an</w:t>
      </w:r>
      <w:r w:rsidRPr="00DB7153">
        <w:rPr>
          <w:rFonts w:asciiTheme="majorHAnsi" w:hAnsiTheme="majorHAnsi"/>
          <w:sz w:val="20"/>
          <w:szCs w:val="20"/>
        </w:rPr>
        <w:t xml:space="preserve"> investigation </w:t>
      </w:r>
      <w:r w:rsidR="00505959">
        <w:rPr>
          <w:rFonts w:asciiTheme="majorHAnsi" w:hAnsiTheme="majorHAnsi"/>
          <w:sz w:val="20"/>
          <w:szCs w:val="20"/>
        </w:rPr>
        <w:t xml:space="preserve">was </w:t>
      </w:r>
      <w:r w:rsidRPr="00DB7153">
        <w:rPr>
          <w:rFonts w:asciiTheme="majorHAnsi" w:hAnsiTheme="majorHAnsi"/>
          <w:sz w:val="20"/>
          <w:szCs w:val="20"/>
        </w:rPr>
        <w:t>carried out.</w:t>
      </w:r>
      <w:r w:rsidR="00CC07A4" w:rsidRPr="00DB7153">
        <w:rPr>
          <w:rStyle w:val="Refdenotaalpie"/>
          <w:rFonts w:asciiTheme="majorHAnsi" w:hAnsiTheme="majorHAnsi"/>
          <w:sz w:val="20"/>
          <w:szCs w:val="20"/>
        </w:rPr>
        <w:footnoteReference w:id="48"/>
      </w:r>
      <w:r w:rsidR="00CC07A4" w:rsidRPr="00DB7153">
        <w:rPr>
          <w:rFonts w:asciiTheme="majorHAnsi" w:hAnsiTheme="majorHAnsi"/>
          <w:sz w:val="20"/>
          <w:szCs w:val="20"/>
        </w:rPr>
        <w:t xml:space="preserve"> </w:t>
      </w:r>
    </w:p>
    <w:p w14:paraId="1F081774" w14:textId="77777777" w:rsidR="00CC07A4" w:rsidRPr="00DB7153" w:rsidRDefault="00CC07A4" w:rsidP="00CC07A4">
      <w:pPr>
        <w:pStyle w:val="Prrafodelista"/>
        <w:rPr>
          <w:rFonts w:asciiTheme="majorHAnsi" w:hAnsiTheme="majorHAnsi"/>
          <w:sz w:val="20"/>
          <w:szCs w:val="20"/>
        </w:rPr>
      </w:pPr>
    </w:p>
    <w:p w14:paraId="14787F9B" w14:textId="12A66872" w:rsidR="00CC07A4" w:rsidRPr="00DB7153" w:rsidRDefault="00505959" w:rsidP="00B018A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The letters </w:t>
      </w:r>
      <w:r w:rsidR="00B018AA" w:rsidRPr="00DB7153">
        <w:rPr>
          <w:rFonts w:asciiTheme="majorHAnsi" w:hAnsiTheme="majorHAnsi"/>
          <w:sz w:val="20"/>
          <w:szCs w:val="20"/>
        </w:rPr>
        <w:t>stated that “since the beginning of the disappea</w:t>
      </w:r>
      <w:r w:rsidR="00C46B42" w:rsidRPr="00DB7153">
        <w:rPr>
          <w:rFonts w:asciiTheme="majorHAnsi" w:hAnsiTheme="majorHAnsi"/>
          <w:sz w:val="20"/>
          <w:szCs w:val="20"/>
        </w:rPr>
        <w:t xml:space="preserve">rance there was no interest </w:t>
      </w:r>
      <w:r>
        <w:rPr>
          <w:rFonts w:asciiTheme="majorHAnsi" w:hAnsiTheme="majorHAnsi"/>
          <w:sz w:val="20"/>
          <w:szCs w:val="20"/>
        </w:rPr>
        <w:t xml:space="preserve">on the part </w:t>
      </w:r>
      <w:r w:rsidR="00C46B42" w:rsidRPr="00DB7153">
        <w:rPr>
          <w:rFonts w:asciiTheme="majorHAnsi" w:hAnsiTheme="majorHAnsi"/>
          <w:sz w:val="20"/>
          <w:szCs w:val="20"/>
        </w:rPr>
        <w:t xml:space="preserve">of </w:t>
      </w:r>
      <w:r w:rsidR="00CD7533" w:rsidRPr="00DB7153">
        <w:rPr>
          <w:rFonts w:asciiTheme="majorHAnsi" w:hAnsiTheme="majorHAnsi"/>
          <w:sz w:val="20"/>
          <w:szCs w:val="20"/>
        </w:rPr>
        <w:t>t</w:t>
      </w:r>
      <w:r w:rsidR="00B018AA" w:rsidRPr="00DB7153">
        <w:rPr>
          <w:rFonts w:asciiTheme="majorHAnsi" w:hAnsiTheme="majorHAnsi"/>
          <w:sz w:val="20"/>
          <w:szCs w:val="20"/>
        </w:rPr>
        <w:t xml:space="preserve">he competent authorities and there even were signs of cover up. </w:t>
      </w:r>
      <w:r w:rsidR="00CC07A4" w:rsidRPr="00DB7153">
        <w:rPr>
          <w:rFonts w:asciiTheme="majorHAnsi" w:hAnsiTheme="majorHAnsi"/>
          <w:sz w:val="20"/>
          <w:szCs w:val="20"/>
        </w:rPr>
        <w:t xml:space="preserve">César </w:t>
      </w:r>
      <w:proofErr w:type="spellStart"/>
      <w:r w:rsidR="00CC07A4" w:rsidRPr="00DB7153">
        <w:rPr>
          <w:rFonts w:asciiTheme="majorHAnsi" w:hAnsiTheme="majorHAnsi"/>
          <w:sz w:val="20"/>
          <w:szCs w:val="20"/>
        </w:rPr>
        <w:t>Verduga</w:t>
      </w:r>
      <w:proofErr w:type="spellEnd"/>
      <w:r w:rsidR="00CC07A4" w:rsidRPr="00DB7153">
        <w:rPr>
          <w:rFonts w:asciiTheme="majorHAnsi" w:hAnsiTheme="majorHAnsi"/>
          <w:sz w:val="20"/>
          <w:szCs w:val="20"/>
        </w:rPr>
        <w:t xml:space="preserve">, </w:t>
      </w:r>
      <w:r>
        <w:rPr>
          <w:rFonts w:asciiTheme="majorHAnsi" w:hAnsiTheme="majorHAnsi"/>
          <w:sz w:val="20"/>
          <w:szCs w:val="20"/>
        </w:rPr>
        <w:t>the then-</w:t>
      </w:r>
      <w:r w:rsidR="00B018AA" w:rsidRPr="00DB7153">
        <w:rPr>
          <w:rFonts w:asciiTheme="majorHAnsi" w:hAnsiTheme="majorHAnsi"/>
          <w:sz w:val="20"/>
          <w:szCs w:val="20"/>
        </w:rPr>
        <w:t>Minister of Government, hinted to the mother</w:t>
      </w:r>
      <w:r w:rsidR="00CC07A4" w:rsidRPr="00DB7153">
        <w:rPr>
          <w:rFonts w:asciiTheme="majorHAnsi" w:hAnsiTheme="majorHAnsi"/>
          <w:sz w:val="20"/>
          <w:szCs w:val="20"/>
        </w:rPr>
        <w:t xml:space="preserve">, </w:t>
      </w:r>
      <w:r w:rsidR="00B018AA" w:rsidRPr="00DB7153">
        <w:rPr>
          <w:rFonts w:asciiTheme="majorHAnsi" w:hAnsiTheme="majorHAnsi"/>
          <w:sz w:val="20"/>
          <w:szCs w:val="20"/>
        </w:rPr>
        <w:t>Mrs.</w:t>
      </w:r>
      <w:r w:rsidR="00CC07A4" w:rsidRPr="00DB7153">
        <w:rPr>
          <w:rFonts w:asciiTheme="majorHAnsi" w:hAnsiTheme="majorHAnsi"/>
          <w:sz w:val="20"/>
          <w:szCs w:val="20"/>
        </w:rPr>
        <w:t xml:space="preserve"> Clorinda Guzmán, </w:t>
      </w:r>
      <w:r w:rsidR="00CD7533" w:rsidRPr="00DB7153">
        <w:rPr>
          <w:rFonts w:asciiTheme="majorHAnsi" w:hAnsiTheme="majorHAnsi"/>
          <w:sz w:val="20"/>
          <w:szCs w:val="20"/>
        </w:rPr>
        <w:t xml:space="preserve">that her son </w:t>
      </w:r>
      <w:r w:rsidR="00B018AA" w:rsidRPr="00DB7153">
        <w:rPr>
          <w:rFonts w:asciiTheme="majorHAnsi" w:hAnsiTheme="majorHAnsi"/>
          <w:sz w:val="20"/>
          <w:szCs w:val="20"/>
        </w:rPr>
        <w:t>wante</w:t>
      </w:r>
      <w:r>
        <w:rPr>
          <w:rFonts w:asciiTheme="majorHAnsi" w:hAnsiTheme="majorHAnsi"/>
          <w:sz w:val="20"/>
          <w:szCs w:val="20"/>
        </w:rPr>
        <w:t>d to disappear because of</w:t>
      </w:r>
      <w:r w:rsidR="00B018AA" w:rsidRPr="00DB7153">
        <w:rPr>
          <w:rFonts w:asciiTheme="majorHAnsi" w:hAnsiTheme="majorHAnsi"/>
          <w:sz w:val="20"/>
          <w:szCs w:val="20"/>
        </w:rPr>
        <w:t xml:space="preserve"> disappointment </w:t>
      </w:r>
      <w:r>
        <w:rPr>
          <w:rFonts w:asciiTheme="majorHAnsi" w:hAnsiTheme="majorHAnsi"/>
          <w:sz w:val="20"/>
          <w:szCs w:val="20"/>
        </w:rPr>
        <w:t xml:space="preserve">in love </w:t>
      </w:r>
      <w:r w:rsidR="00B018AA" w:rsidRPr="00DB7153">
        <w:rPr>
          <w:rFonts w:asciiTheme="majorHAnsi" w:hAnsiTheme="majorHAnsi"/>
          <w:sz w:val="20"/>
          <w:szCs w:val="20"/>
        </w:rPr>
        <w:t>(...)</w:t>
      </w:r>
      <w:r w:rsidR="003D420B">
        <w:rPr>
          <w:rFonts w:asciiTheme="majorHAnsi" w:hAnsiTheme="majorHAnsi"/>
          <w:sz w:val="20"/>
          <w:szCs w:val="20"/>
        </w:rPr>
        <w:t>”</w:t>
      </w:r>
      <w:r w:rsidR="003D420B" w:rsidRPr="00DB7153">
        <w:rPr>
          <w:rStyle w:val="Refdenotaalpie"/>
          <w:rFonts w:asciiTheme="majorHAnsi" w:hAnsiTheme="majorHAnsi"/>
          <w:sz w:val="20"/>
          <w:szCs w:val="20"/>
        </w:rPr>
        <w:footnoteReference w:id="49"/>
      </w:r>
      <w:r w:rsidR="003D420B">
        <w:rPr>
          <w:rFonts w:asciiTheme="majorHAnsi" w:hAnsiTheme="majorHAnsi"/>
          <w:sz w:val="20"/>
          <w:szCs w:val="20"/>
        </w:rPr>
        <w:t>.</w:t>
      </w:r>
      <w:r w:rsidR="00B018AA" w:rsidRPr="00DB7153">
        <w:rPr>
          <w:rFonts w:asciiTheme="majorHAnsi" w:hAnsiTheme="majorHAnsi"/>
          <w:sz w:val="20"/>
          <w:szCs w:val="20"/>
        </w:rPr>
        <w:t xml:space="preserve"> Others commented that </w:t>
      </w:r>
      <w:r w:rsidR="00CD7533" w:rsidRPr="00DB7153">
        <w:rPr>
          <w:rFonts w:asciiTheme="majorHAnsi" w:hAnsiTheme="majorHAnsi"/>
          <w:sz w:val="20"/>
          <w:szCs w:val="20"/>
        </w:rPr>
        <w:t xml:space="preserve">he would have left for </w:t>
      </w:r>
      <w:r w:rsidR="00B018AA" w:rsidRPr="00DB7153">
        <w:rPr>
          <w:rFonts w:asciiTheme="majorHAnsi" w:hAnsiTheme="majorHAnsi"/>
          <w:sz w:val="20"/>
          <w:szCs w:val="20"/>
        </w:rPr>
        <w:t xml:space="preserve">Colombia (...) </w:t>
      </w:r>
      <w:r w:rsidR="00CD7533" w:rsidRPr="00DB7153">
        <w:rPr>
          <w:rFonts w:asciiTheme="majorHAnsi" w:hAnsiTheme="majorHAnsi"/>
          <w:sz w:val="20"/>
          <w:szCs w:val="20"/>
        </w:rPr>
        <w:t xml:space="preserve">In its letter, the Ecumenical Commission requested an investigation </w:t>
      </w:r>
      <w:r w:rsidR="00C46B42" w:rsidRPr="00DB7153">
        <w:rPr>
          <w:rFonts w:asciiTheme="majorHAnsi" w:hAnsiTheme="majorHAnsi"/>
          <w:sz w:val="20"/>
          <w:szCs w:val="20"/>
        </w:rPr>
        <w:t>to the identif</w:t>
      </w:r>
      <w:r w:rsidR="00B018AA" w:rsidRPr="00DB7153">
        <w:rPr>
          <w:rFonts w:asciiTheme="majorHAnsi" w:hAnsiTheme="majorHAnsi"/>
          <w:sz w:val="20"/>
          <w:szCs w:val="20"/>
        </w:rPr>
        <w:t>y the former official of army intelligence wh</w:t>
      </w:r>
      <w:r w:rsidR="00CD7533" w:rsidRPr="00DB7153">
        <w:rPr>
          <w:rFonts w:asciiTheme="majorHAnsi" w:hAnsiTheme="majorHAnsi"/>
          <w:sz w:val="20"/>
          <w:szCs w:val="20"/>
        </w:rPr>
        <w:t xml:space="preserve">o states that the </w:t>
      </w:r>
      <w:r w:rsidR="00B018AA" w:rsidRPr="00DB7153">
        <w:rPr>
          <w:rFonts w:asciiTheme="majorHAnsi" w:hAnsiTheme="majorHAnsi"/>
          <w:sz w:val="20"/>
          <w:szCs w:val="20"/>
        </w:rPr>
        <w:t xml:space="preserve">Commander General of the police knows </w:t>
      </w:r>
      <w:r w:rsidR="00CD7533" w:rsidRPr="00DB7153">
        <w:rPr>
          <w:rFonts w:asciiTheme="majorHAnsi" w:hAnsiTheme="majorHAnsi"/>
          <w:sz w:val="20"/>
          <w:szCs w:val="20"/>
        </w:rPr>
        <w:t>the whereabouts of the alleged victim.</w:t>
      </w:r>
      <w:r w:rsidR="00CC07A4" w:rsidRPr="00DB7153">
        <w:rPr>
          <w:rStyle w:val="Refdenotaalpie"/>
          <w:rFonts w:asciiTheme="majorHAnsi" w:hAnsiTheme="majorHAnsi"/>
          <w:sz w:val="20"/>
          <w:szCs w:val="20"/>
        </w:rPr>
        <w:footnoteReference w:id="50"/>
      </w:r>
    </w:p>
    <w:p w14:paraId="6DC41534"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166E5910" w14:textId="61AFEFEE" w:rsidR="00CC07A4" w:rsidRPr="00DB7153" w:rsidRDefault="00C7338E"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w:t>
      </w:r>
      <w:r w:rsidR="00C46B42" w:rsidRPr="00DB7153">
        <w:rPr>
          <w:rFonts w:asciiTheme="majorHAnsi" w:hAnsiTheme="majorHAnsi"/>
          <w:sz w:val="20"/>
          <w:szCs w:val="20"/>
        </w:rPr>
        <w:t xml:space="preserve">June 18th </w:t>
      </w:r>
      <w:r w:rsidR="00C055F5">
        <w:rPr>
          <w:rFonts w:asciiTheme="majorHAnsi" w:hAnsiTheme="majorHAnsi"/>
          <w:sz w:val="20"/>
          <w:szCs w:val="20"/>
        </w:rPr>
        <w:t xml:space="preserve">news </w:t>
      </w:r>
      <w:r w:rsidRPr="00DB7153">
        <w:rPr>
          <w:rFonts w:asciiTheme="majorHAnsi" w:hAnsiTheme="majorHAnsi"/>
          <w:sz w:val="20"/>
          <w:szCs w:val="20"/>
        </w:rPr>
        <w:t>report informed</w:t>
      </w:r>
      <w:r w:rsidR="00C46B42" w:rsidRPr="00DB7153">
        <w:rPr>
          <w:rFonts w:asciiTheme="majorHAnsi" w:hAnsiTheme="majorHAnsi"/>
          <w:sz w:val="20"/>
          <w:szCs w:val="20"/>
        </w:rPr>
        <w:t xml:space="preserve"> that a friend, who requested not to be identified, stated that </w:t>
      </w:r>
      <w:r w:rsidR="00505959">
        <w:rPr>
          <w:rFonts w:asciiTheme="majorHAnsi" w:hAnsiTheme="majorHAnsi"/>
          <w:sz w:val="20"/>
          <w:szCs w:val="20"/>
        </w:rPr>
        <w:t xml:space="preserve">on </w:t>
      </w:r>
      <w:r w:rsidR="00C46B42" w:rsidRPr="00DB7153">
        <w:rPr>
          <w:rFonts w:asciiTheme="majorHAnsi" w:hAnsiTheme="majorHAnsi"/>
          <w:sz w:val="20"/>
          <w:szCs w:val="20"/>
        </w:rPr>
        <w:t xml:space="preserve">the day of the events he was with the alleged victim at the </w:t>
      </w:r>
      <w:r w:rsidR="00CC07A4" w:rsidRPr="00DB7153">
        <w:rPr>
          <w:rFonts w:asciiTheme="majorHAnsi" w:hAnsiTheme="majorHAnsi"/>
          <w:sz w:val="20"/>
          <w:szCs w:val="20"/>
        </w:rPr>
        <w:t xml:space="preserve">“Son Candela” </w:t>
      </w:r>
      <w:r w:rsidR="00C46B42" w:rsidRPr="00DB7153">
        <w:rPr>
          <w:rFonts w:asciiTheme="majorHAnsi" w:hAnsiTheme="majorHAnsi"/>
          <w:sz w:val="20"/>
          <w:szCs w:val="20"/>
        </w:rPr>
        <w:t xml:space="preserve">discotheque and that he will never forget what Mr. </w:t>
      </w:r>
      <w:r w:rsidR="00CC07A4" w:rsidRPr="00DB7153">
        <w:rPr>
          <w:rFonts w:asciiTheme="majorHAnsi" w:hAnsiTheme="majorHAnsi"/>
          <w:sz w:val="20"/>
          <w:szCs w:val="20"/>
        </w:rPr>
        <w:t xml:space="preserve">Garzón Guzmán </w:t>
      </w:r>
      <w:r w:rsidR="00C46B42" w:rsidRPr="00DB7153">
        <w:rPr>
          <w:rFonts w:asciiTheme="majorHAnsi" w:hAnsiTheme="majorHAnsi"/>
          <w:sz w:val="20"/>
          <w:szCs w:val="20"/>
        </w:rPr>
        <w:t xml:space="preserve">confided </w:t>
      </w:r>
      <w:r w:rsidR="00505959">
        <w:rPr>
          <w:rFonts w:asciiTheme="majorHAnsi" w:hAnsiTheme="majorHAnsi"/>
          <w:sz w:val="20"/>
          <w:szCs w:val="20"/>
        </w:rPr>
        <w:t>t</w:t>
      </w:r>
      <w:r w:rsidR="00C46B42" w:rsidRPr="00DB7153">
        <w:rPr>
          <w:rFonts w:asciiTheme="majorHAnsi" w:hAnsiTheme="majorHAnsi"/>
          <w:sz w:val="20"/>
          <w:szCs w:val="20"/>
        </w:rPr>
        <w:t>hat night</w:t>
      </w:r>
      <w:r w:rsidR="00CC07A4" w:rsidRPr="00DB7153">
        <w:rPr>
          <w:rFonts w:asciiTheme="majorHAnsi" w:hAnsiTheme="majorHAnsi"/>
          <w:sz w:val="20"/>
          <w:szCs w:val="20"/>
        </w:rPr>
        <w:t>: “</w:t>
      </w:r>
      <w:r w:rsidR="00C46B42" w:rsidRPr="00DB7153">
        <w:rPr>
          <w:rFonts w:asciiTheme="majorHAnsi" w:hAnsiTheme="majorHAnsi"/>
          <w:sz w:val="20"/>
          <w:szCs w:val="20"/>
        </w:rPr>
        <w:t>I know they are following me, the agents are following my steps closely.</w:t>
      </w:r>
      <w:r w:rsidR="00CC07A4"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51"/>
      </w:r>
      <w:r w:rsidR="00C46B42" w:rsidRPr="00DB7153">
        <w:rPr>
          <w:rFonts w:asciiTheme="majorHAnsi" w:hAnsiTheme="majorHAnsi"/>
          <w:sz w:val="20"/>
          <w:szCs w:val="20"/>
        </w:rPr>
        <w:t xml:space="preserve"> The report also states that “</w:t>
      </w:r>
      <w:r w:rsidR="00A460FA" w:rsidRPr="00DB7153">
        <w:rPr>
          <w:rFonts w:asciiTheme="majorHAnsi" w:hAnsiTheme="majorHAnsi"/>
          <w:sz w:val="20"/>
          <w:szCs w:val="20"/>
        </w:rPr>
        <w:t>S</w:t>
      </w:r>
      <w:r w:rsidR="0089768D" w:rsidRPr="00DB7153">
        <w:rPr>
          <w:rFonts w:asciiTheme="majorHAnsi" w:hAnsiTheme="majorHAnsi"/>
          <w:sz w:val="20"/>
          <w:szCs w:val="20"/>
        </w:rPr>
        <w:t>tate se</w:t>
      </w:r>
      <w:r w:rsidR="009D600C" w:rsidRPr="00DB7153">
        <w:rPr>
          <w:rFonts w:asciiTheme="majorHAnsi" w:hAnsiTheme="majorHAnsi"/>
          <w:sz w:val="20"/>
          <w:szCs w:val="20"/>
        </w:rPr>
        <w:t xml:space="preserve">curity forces were </w:t>
      </w:r>
      <w:r w:rsidR="00C46B42" w:rsidRPr="00DB7153">
        <w:rPr>
          <w:rFonts w:asciiTheme="majorHAnsi" w:hAnsiTheme="majorHAnsi"/>
          <w:sz w:val="20"/>
          <w:szCs w:val="20"/>
        </w:rPr>
        <w:t>behind the writer’s disappearance</w:t>
      </w:r>
      <w:r w:rsidRPr="00DB7153">
        <w:rPr>
          <w:rFonts w:asciiTheme="majorHAnsi" w:hAnsiTheme="majorHAnsi"/>
          <w:sz w:val="20"/>
          <w:szCs w:val="20"/>
        </w:rPr>
        <w:t>,</w:t>
      </w:r>
      <w:r w:rsidR="009D600C" w:rsidRPr="00DB7153">
        <w:rPr>
          <w:rFonts w:asciiTheme="majorHAnsi" w:hAnsiTheme="majorHAnsi"/>
          <w:sz w:val="20"/>
          <w:szCs w:val="20"/>
        </w:rPr>
        <w:t>”</w:t>
      </w:r>
      <w:r w:rsidRPr="00DB7153">
        <w:rPr>
          <w:rFonts w:asciiTheme="majorHAnsi" w:hAnsiTheme="majorHAnsi"/>
          <w:sz w:val="20"/>
          <w:szCs w:val="20"/>
        </w:rPr>
        <w:t xml:space="preserve"> according to an army intelligence officer.</w:t>
      </w:r>
      <w:r w:rsidR="00CC07A4" w:rsidRPr="00DB7153">
        <w:rPr>
          <w:rStyle w:val="Refdenotaalpie"/>
          <w:rFonts w:asciiTheme="majorHAnsi" w:hAnsiTheme="majorHAnsi"/>
          <w:sz w:val="20"/>
          <w:szCs w:val="20"/>
        </w:rPr>
        <w:footnoteReference w:id="52"/>
      </w:r>
    </w:p>
    <w:p w14:paraId="225B8751"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2C62F35D" w14:textId="77777777" w:rsidR="00CC07A4" w:rsidRPr="00DB7153" w:rsidRDefault="00A460FA"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eastAsiaTheme="minorHAnsi" w:hAnsiTheme="majorHAnsi"/>
          <w:sz w:val="20"/>
          <w:szCs w:val="20"/>
        </w:rPr>
      </w:pPr>
      <w:r w:rsidRPr="00DB7153">
        <w:rPr>
          <w:rFonts w:asciiTheme="majorHAnsi" w:hAnsiTheme="majorHAnsi"/>
          <w:sz w:val="20"/>
          <w:szCs w:val="20"/>
        </w:rPr>
        <w:t xml:space="preserve">Also </w:t>
      </w:r>
      <w:proofErr w:type="gramStart"/>
      <w:r w:rsidRPr="00DB7153">
        <w:rPr>
          <w:rFonts w:asciiTheme="majorHAnsi" w:hAnsiTheme="majorHAnsi"/>
          <w:sz w:val="20"/>
          <w:szCs w:val="20"/>
        </w:rPr>
        <w:t>on</w:t>
      </w:r>
      <w:proofErr w:type="gramEnd"/>
      <w:r w:rsidRPr="00DB7153">
        <w:rPr>
          <w:rFonts w:asciiTheme="majorHAnsi" w:hAnsiTheme="majorHAnsi"/>
          <w:sz w:val="20"/>
          <w:szCs w:val="20"/>
        </w:rPr>
        <w:t xml:space="preserve"> June, </w:t>
      </w:r>
      <w:r w:rsidR="00CC07A4" w:rsidRPr="00DB7153">
        <w:rPr>
          <w:rFonts w:asciiTheme="majorHAnsi" w:hAnsiTheme="majorHAnsi"/>
          <w:i/>
          <w:sz w:val="20"/>
          <w:szCs w:val="20"/>
        </w:rPr>
        <w:t>El Comercio</w:t>
      </w:r>
      <w:r w:rsidR="00CC07A4" w:rsidRPr="00DB7153">
        <w:rPr>
          <w:rFonts w:asciiTheme="majorHAnsi" w:hAnsiTheme="majorHAnsi"/>
          <w:sz w:val="20"/>
          <w:szCs w:val="20"/>
        </w:rPr>
        <w:t xml:space="preserve"> publi</w:t>
      </w:r>
      <w:r w:rsidRPr="00DB7153">
        <w:rPr>
          <w:rFonts w:asciiTheme="majorHAnsi" w:hAnsiTheme="majorHAnsi"/>
          <w:sz w:val="20"/>
          <w:szCs w:val="20"/>
        </w:rPr>
        <w:t>shed another report making reference again to the fact that “</w:t>
      </w:r>
      <w:r w:rsidR="00CC07A4" w:rsidRPr="00DB7153">
        <w:rPr>
          <w:rFonts w:asciiTheme="majorHAnsi" w:hAnsiTheme="majorHAnsi"/>
          <w:sz w:val="20"/>
          <w:szCs w:val="20"/>
        </w:rPr>
        <w:t xml:space="preserve">General </w:t>
      </w:r>
      <w:proofErr w:type="spellStart"/>
      <w:r w:rsidR="00CC07A4" w:rsidRPr="00DB7153">
        <w:rPr>
          <w:rFonts w:asciiTheme="majorHAnsi" w:hAnsiTheme="majorHAnsi"/>
          <w:sz w:val="20"/>
          <w:szCs w:val="20"/>
        </w:rPr>
        <w:t>Vaca</w:t>
      </w:r>
      <w:proofErr w:type="spellEnd"/>
      <w:r w:rsidR="00CC07A4" w:rsidRPr="00DB7153">
        <w:rPr>
          <w:rFonts w:asciiTheme="majorHAnsi" w:hAnsiTheme="majorHAnsi"/>
          <w:sz w:val="20"/>
          <w:szCs w:val="20"/>
        </w:rPr>
        <w:t xml:space="preserve"> </w:t>
      </w:r>
      <w:r w:rsidRPr="00DB7153">
        <w:rPr>
          <w:rFonts w:asciiTheme="majorHAnsi" w:hAnsiTheme="majorHAnsi"/>
          <w:sz w:val="20"/>
          <w:szCs w:val="20"/>
        </w:rPr>
        <w:t>knew exactly where the skeletal remains of the writer Gustavo Garzón were.</w:t>
      </w:r>
      <w:r w:rsidR="00CC07A4"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53"/>
      </w:r>
      <w:r w:rsidR="00CC07A4" w:rsidRPr="00DB7153">
        <w:rPr>
          <w:rFonts w:asciiTheme="majorHAnsi" w:hAnsiTheme="majorHAnsi"/>
          <w:sz w:val="20"/>
          <w:szCs w:val="20"/>
        </w:rPr>
        <w:t xml:space="preserve"> </w:t>
      </w:r>
    </w:p>
    <w:p w14:paraId="6B1EEE74"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heme="minorHAnsi" w:hAnsiTheme="majorHAnsi"/>
          <w:sz w:val="20"/>
          <w:szCs w:val="20"/>
        </w:rPr>
      </w:pPr>
    </w:p>
    <w:p w14:paraId="1CAED6C6" w14:textId="77777777" w:rsidR="00CC07A4" w:rsidRPr="00DB7153" w:rsidRDefault="00B9122C" w:rsidP="00CC07A4">
      <w:pPr>
        <w:pStyle w:val="Ttulo3"/>
        <w:rPr>
          <w:lang w:val="en-US"/>
        </w:rPr>
      </w:pPr>
      <w:bookmarkStart w:id="28" w:name="_Toc477355558"/>
      <w:bookmarkStart w:id="29" w:name="_Toc350344478"/>
      <w:r w:rsidRPr="00DB7153">
        <w:rPr>
          <w:lang w:val="en-US"/>
        </w:rPr>
        <w:t>The references to Mr.</w:t>
      </w:r>
      <w:r w:rsidR="00CC07A4" w:rsidRPr="00DB7153">
        <w:rPr>
          <w:lang w:val="en-US"/>
        </w:rPr>
        <w:t xml:space="preserve"> Garzón Guzmán </w:t>
      </w:r>
      <w:r w:rsidRPr="00DB7153">
        <w:rPr>
          <w:lang w:val="en-US"/>
        </w:rPr>
        <w:t>in the Report of the Truth Commission</w:t>
      </w:r>
      <w:bookmarkEnd w:id="28"/>
      <w:r w:rsidRPr="00DB7153">
        <w:rPr>
          <w:lang w:val="en-US"/>
        </w:rPr>
        <w:t xml:space="preserve"> </w:t>
      </w:r>
      <w:bookmarkEnd w:id="29"/>
    </w:p>
    <w:p w14:paraId="7A721C81" w14:textId="77777777" w:rsidR="00CC07A4" w:rsidRPr="00DB7153" w:rsidRDefault="00CC07A4" w:rsidP="00CC07A4">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Theme="majorHAnsi" w:hAnsiTheme="majorHAnsi"/>
          <w:i/>
          <w:sz w:val="20"/>
          <w:szCs w:val="20"/>
        </w:rPr>
      </w:pPr>
    </w:p>
    <w:p w14:paraId="06BC7202" w14:textId="68062638" w:rsidR="00CC07A4" w:rsidRPr="00DB7153" w:rsidRDefault="00B9122C"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Truth Commission recorded the case of </w:t>
      </w:r>
      <w:r w:rsidR="00CC07A4" w:rsidRPr="00DB7153">
        <w:rPr>
          <w:rFonts w:asciiTheme="majorHAnsi" w:hAnsiTheme="majorHAnsi"/>
          <w:sz w:val="20"/>
          <w:szCs w:val="20"/>
        </w:rPr>
        <w:t xml:space="preserve">César Gustavo Garzón Guzman, </w:t>
      </w:r>
      <w:r w:rsidRPr="00DB7153">
        <w:rPr>
          <w:rFonts w:asciiTheme="majorHAnsi" w:hAnsiTheme="majorHAnsi"/>
          <w:sz w:val="20"/>
          <w:szCs w:val="20"/>
        </w:rPr>
        <w:t>as a forced disappearance</w:t>
      </w:r>
      <w:r w:rsidR="00505959">
        <w:rPr>
          <w:rFonts w:asciiTheme="majorHAnsi" w:hAnsiTheme="majorHAnsi"/>
          <w:sz w:val="20"/>
          <w:szCs w:val="20"/>
        </w:rPr>
        <w:t>,</w:t>
      </w:r>
      <w:r w:rsidRPr="00DB7153">
        <w:rPr>
          <w:rFonts w:asciiTheme="majorHAnsi" w:hAnsiTheme="majorHAnsi"/>
          <w:sz w:val="20"/>
          <w:szCs w:val="20"/>
        </w:rPr>
        <w:t xml:space="preserve"> described as follows</w:t>
      </w:r>
      <w:r w:rsidR="00CC07A4" w:rsidRPr="00DB7153">
        <w:rPr>
          <w:rFonts w:asciiTheme="majorHAnsi" w:hAnsiTheme="majorHAnsi"/>
          <w:sz w:val="20"/>
          <w:szCs w:val="20"/>
        </w:rPr>
        <w:t>:</w:t>
      </w:r>
    </w:p>
    <w:p w14:paraId="066E74FF" w14:textId="77777777" w:rsidR="00CC07A4" w:rsidRPr="00DB7153" w:rsidRDefault="00CC07A4" w:rsidP="00CC07A4">
      <w:pPr>
        <w:suppressAutoHyphens/>
        <w:jc w:val="both"/>
        <w:rPr>
          <w:rFonts w:asciiTheme="majorHAnsi" w:hAnsiTheme="majorHAnsi"/>
          <w:sz w:val="20"/>
          <w:szCs w:val="20"/>
        </w:rPr>
      </w:pPr>
    </w:p>
    <w:p w14:paraId="568B0BF0" w14:textId="77777777" w:rsidR="00CC07A4" w:rsidRPr="00DB7153" w:rsidRDefault="00B9122C" w:rsidP="00CC07A4">
      <w:pPr>
        <w:pStyle w:val="Prrafodelista"/>
        <w:ind w:right="720"/>
        <w:jc w:val="both"/>
        <w:rPr>
          <w:rFonts w:asciiTheme="majorHAnsi" w:hAnsiTheme="majorHAnsi"/>
          <w:sz w:val="20"/>
          <w:szCs w:val="20"/>
        </w:rPr>
      </w:pPr>
      <w:r w:rsidRPr="00DB7153">
        <w:rPr>
          <w:rFonts w:asciiTheme="majorHAnsi" w:hAnsiTheme="majorHAnsi"/>
          <w:b/>
          <w:sz w:val="20"/>
          <w:szCs w:val="20"/>
        </w:rPr>
        <w:t>Place and date of the events</w:t>
      </w:r>
      <w:r w:rsidR="00CC07A4" w:rsidRPr="00DB7153">
        <w:rPr>
          <w:rFonts w:asciiTheme="majorHAnsi" w:hAnsiTheme="majorHAnsi"/>
          <w:b/>
          <w:sz w:val="20"/>
          <w:szCs w:val="20"/>
        </w:rPr>
        <w:t>:</w:t>
      </w:r>
      <w:r w:rsidR="00CC07A4" w:rsidRPr="00DB7153">
        <w:rPr>
          <w:rFonts w:asciiTheme="majorHAnsi" w:hAnsiTheme="majorHAnsi"/>
          <w:sz w:val="20"/>
          <w:szCs w:val="20"/>
        </w:rPr>
        <w:t xml:space="preserve"> Quito, </w:t>
      </w:r>
      <w:r w:rsidRPr="00DB7153">
        <w:rPr>
          <w:rFonts w:asciiTheme="majorHAnsi" w:hAnsiTheme="majorHAnsi"/>
          <w:sz w:val="20"/>
          <w:szCs w:val="20"/>
        </w:rPr>
        <w:t xml:space="preserve">November </w:t>
      </w:r>
      <w:r w:rsidR="00CC07A4" w:rsidRPr="00DB7153">
        <w:rPr>
          <w:rFonts w:asciiTheme="majorHAnsi" w:hAnsiTheme="majorHAnsi"/>
          <w:sz w:val="20"/>
          <w:szCs w:val="20"/>
        </w:rPr>
        <w:t>9</w:t>
      </w:r>
      <w:r w:rsidRPr="00DB7153">
        <w:rPr>
          <w:rFonts w:asciiTheme="majorHAnsi" w:hAnsiTheme="majorHAnsi"/>
          <w:sz w:val="20"/>
          <w:szCs w:val="20"/>
        </w:rPr>
        <w:t>,</w:t>
      </w:r>
      <w:r w:rsidR="00CC07A4" w:rsidRPr="00DB7153">
        <w:rPr>
          <w:rFonts w:asciiTheme="majorHAnsi" w:hAnsiTheme="majorHAnsi"/>
          <w:sz w:val="20"/>
          <w:szCs w:val="20"/>
        </w:rPr>
        <w:t xml:space="preserve"> 1990</w:t>
      </w:r>
    </w:p>
    <w:p w14:paraId="2F55E3F5" w14:textId="77777777" w:rsidR="00CC07A4" w:rsidRPr="00DB7153" w:rsidRDefault="00B9122C" w:rsidP="00CC07A4">
      <w:pPr>
        <w:pStyle w:val="Prrafodelista"/>
        <w:ind w:right="720"/>
        <w:jc w:val="both"/>
        <w:rPr>
          <w:rFonts w:asciiTheme="majorHAnsi" w:hAnsiTheme="majorHAnsi"/>
          <w:sz w:val="20"/>
          <w:szCs w:val="20"/>
        </w:rPr>
      </w:pPr>
      <w:r w:rsidRPr="00DB7153">
        <w:rPr>
          <w:rFonts w:asciiTheme="majorHAnsi" w:hAnsiTheme="majorHAnsi"/>
          <w:b/>
          <w:sz w:val="20"/>
          <w:szCs w:val="20"/>
        </w:rPr>
        <w:t>Fil</w:t>
      </w:r>
      <w:r w:rsidR="00CC07A4" w:rsidRPr="00DB7153">
        <w:rPr>
          <w:rFonts w:asciiTheme="majorHAnsi" w:hAnsiTheme="majorHAnsi"/>
          <w:b/>
          <w:sz w:val="20"/>
          <w:szCs w:val="20"/>
        </w:rPr>
        <w:t>e:</w:t>
      </w:r>
      <w:r w:rsidR="00CC07A4" w:rsidRPr="00DB7153">
        <w:rPr>
          <w:rFonts w:asciiTheme="majorHAnsi" w:hAnsiTheme="majorHAnsi"/>
          <w:sz w:val="20"/>
          <w:szCs w:val="20"/>
        </w:rPr>
        <w:t xml:space="preserve"> 232021</w:t>
      </w:r>
    </w:p>
    <w:p w14:paraId="0D170BD1" w14:textId="77777777" w:rsidR="00CC07A4" w:rsidRPr="00DB7153" w:rsidRDefault="00CC07A4" w:rsidP="00CC07A4">
      <w:pPr>
        <w:pStyle w:val="Prrafodelista"/>
        <w:ind w:right="720"/>
        <w:jc w:val="both"/>
        <w:rPr>
          <w:rFonts w:asciiTheme="majorHAnsi" w:hAnsiTheme="majorHAnsi"/>
          <w:sz w:val="20"/>
          <w:szCs w:val="20"/>
        </w:rPr>
      </w:pPr>
      <w:r w:rsidRPr="00DB7153">
        <w:rPr>
          <w:rFonts w:asciiTheme="majorHAnsi" w:hAnsiTheme="majorHAnsi"/>
          <w:b/>
          <w:sz w:val="20"/>
          <w:szCs w:val="20"/>
        </w:rPr>
        <w:t xml:space="preserve">Total </w:t>
      </w:r>
      <w:r w:rsidR="00B9122C" w:rsidRPr="00DB7153">
        <w:rPr>
          <w:rFonts w:asciiTheme="majorHAnsi" w:hAnsiTheme="majorHAnsi"/>
          <w:b/>
          <w:sz w:val="20"/>
          <w:szCs w:val="20"/>
        </w:rPr>
        <w:t>of victims</w:t>
      </w:r>
      <w:r w:rsidRPr="00DB7153">
        <w:rPr>
          <w:rFonts w:asciiTheme="majorHAnsi" w:hAnsiTheme="majorHAnsi"/>
          <w:b/>
          <w:sz w:val="20"/>
          <w:szCs w:val="20"/>
        </w:rPr>
        <w:t>:</w:t>
      </w:r>
      <w:r w:rsidRPr="00DB7153">
        <w:rPr>
          <w:rFonts w:asciiTheme="majorHAnsi" w:hAnsiTheme="majorHAnsi"/>
          <w:sz w:val="20"/>
          <w:szCs w:val="20"/>
        </w:rPr>
        <w:t xml:space="preserve"> 1</w:t>
      </w:r>
    </w:p>
    <w:p w14:paraId="482D1449" w14:textId="3D5321E7" w:rsidR="00CC07A4" w:rsidRPr="00DB7153" w:rsidRDefault="00B9122C" w:rsidP="00CC07A4">
      <w:pPr>
        <w:pStyle w:val="Prrafodelista"/>
        <w:ind w:right="720"/>
        <w:jc w:val="both"/>
        <w:rPr>
          <w:rFonts w:asciiTheme="majorHAnsi" w:hAnsiTheme="majorHAnsi"/>
          <w:sz w:val="20"/>
          <w:szCs w:val="20"/>
        </w:rPr>
      </w:pPr>
      <w:r w:rsidRPr="00DB7153">
        <w:rPr>
          <w:rFonts w:asciiTheme="majorHAnsi" w:hAnsiTheme="majorHAnsi"/>
          <w:b/>
          <w:sz w:val="20"/>
          <w:szCs w:val="20"/>
        </w:rPr>
        <w:t>Alleged responsible</w:t>
      </w:r>
      <w:r w:rsidR="00CC07A4" w:rsidRPr="00DB7153">
        <w:rPr>
          <w:rFonts w:asciiTheme="majorHAnsi" w:hAnsiTheme="majorHAnsi"/>
          <w:b/>
          <w:sz w:val="20"/>
          <w:szCs w:val="20"/>
        </w:rPr>
        <w:t>:</w:t>
      </w:r>
      <w:r w:rsidR="00534AA4">
        <w:rPr>
          <w:rFonts w:asciiTheme="majorHAnsi" w:hAnsiTheme="majorHAnsi"/>
          <w:sz w:val="20"/>
          <w:szCs w:val="20"/>
        </w:rPr>
        <w:t xml:space="preserve"> N/A</w:t>
      </w:r>
    </w:p>
    <w:p w14:paraId="047019AD" w14:textId="77777777" w:rsidR="00CC07A4" w:rsidRPr="00D40ABD" w:rsidRDefault="00CC07A4" w:rsidP="00CC07A4">
      <w:pPr>
        <w:pStyle w:val="Prrafodelista"/>
        <w:ind w:right="720"/>
        <w:jc w:val="both"/>
        <w:rPr>
          <w:rFonts w:asciiTheme="majorHAnsi" w:hAnsiTheme="majorHAnsi"/>
          <w:sz w:val="20"/>
          <w:szCs w:val="20"/>
          <w:lang w:val="es-CR"/>
        </w:rPr>
      </w:pPr>
      <w:proofErr w:type="spellStart"/>
      <w:r w:rsidRPr="00D40ABD">
        <w:rPr>
          <w:rFonts w:asciiTheme="majorHAnsi" w:hAnsiTheme="majorHAnsi"/>
          <w:b/>
          <w:sz w:val="20"/>
          <w:szCs w:val="20"/>
          <w:lang w:val="es-CR"/>
        </w:rPr>
        <w:t>V</w:t>
      </w:r>
      <w:r w:rsidR="00B9122C" w:rsidRPr="00D40ABD">
        <w:rPr>
          <w:rFonts w:asciiTheme="majorHAnsi" w:hAnsiTheme="majorHAnsi"/>
          <w:b/>
          <w:sz w:val="20"/>
          <w:szCs w:val="20"/>
          <w:lang w:val="es-CR"/>
        </w:rPr>
        <w:t>ictim</w:t>
      </w:r>
      <w:proofErr w:type="spellEnd"/>
      <w:r w:rsidRPr="00D40ABD">
        <w:rPr>
          <w:rFonts w:asciiTheme="majorHAnsi" w:hAnsiTheme="majorHAnsi"/>
          <w:b/>
          <w:sz w:val="20"/>
          <w:szCs w:val="20"/>
          <w:lang w:val="es-CR"/>
        </w:rPr>
        <w:t>:</w:t>
      </w:r>
      <w:r w:rsidRPr="00D40ABD">
        <w:rPr>
          <w:rFonts w:asciiTheme="majorHAnsi" w:hAnsiTheme="majorHAnsi"/>
          <w:sz w:val="20"/>
          <w:szCs w:val="20"/>
          <w:lang w:val="es-CR"/>
        </w:rPr>
        <w:t xml:space="preserve"> Garzón Guzmán César Gustavo</w:t>
      </w:r>
    </w:p>
    <w:p w14:paraId="5B95BD90" w14:textId="77777777" w:rsidR="00CC07A4" w:rsidRPr="00D40ABD" w:rsidRDefault="00B9122C" w:rsidP="00CC07A4">
      <w:pPr>
        <w:pStyle w:val="Prrafodelista"/>
        <w:ind w:right="720"/>
        <w:jc w:val="both"/>
        <w:rPr>
          <w:rFonts w:asciiTheme="majorHAnsi" w:hAnsiTheme="majorHAnsi"/>
          <w:sz w:val="20"/>
          <w:szCs w:val="20"/>
          <w:lang w:val="es-CR"/>
        </w:rPr>
      </w:pPr>
      <w:proofErr w:type="spellStart"/>
      <w:r w:rsidRPr="00D40ABD">
        <w:rPr>
          <w:rFonts w:asciiTheme="majorHAnsi" w:hAnsiTheme="majorHAnsi"/>
          <w:b/>
          <w:sz w:val="20"/>
          <w:szCs w:val="20"/>
          <w:lang w:val="es-CR"/>
        </w:rPr>
        <w:t>Volume</w:t>
      </w:r>
      <w:proofErr w:type="spellEnd"/>
      <w:r w:rsidR="00CC07A4" w:rsidRPr="00D40ABD">
        <w:rPr>
          <w:rFonts w:asciiTheme="majorHAnsi" w:hAnsiTheme="majorHAnsi"/>
          <w:b/>
          <w:sz w:val="20"/>
          <w:szCs w:val="20"/>
          <w:lang w:val="es-CR"/>
        </w:rPr>
        <w:t xml:space="preserve"> </w:t>
      </w:r>
      <w:r w:rsidR="00CC07A4" w:rsidRPr="00D40ABD">
        <w:rPr>
          <w:rFonts w:asciiTheme="majorHAnsi" w:hAnsiTheme="majorHAnsi"/>
          <w:sz w:val="20"/>
          <w:szCs w:val="20"/>
          <w:lang w:val="es-CR"/>
        </w:rPr>
        <w:t>5 – V 180</w:t>
      </w:r>
    </w:p>
    <w:p w14:paraId="1A96349A" w14:textId="77777777" w:rsidR="00CC07A4" w:rsidRPr="00DB7153" w:rsidRDefault="00CC07A4" w:rsidP="00CC07A4">
      <w:pPr>
        <w:pStyle w:val="Prrafodelista"/>
        <w:ind w:right="720"/>
        <w:jc w:val="both"/>
        <w:rPr>
          <w:rFonts w:asciiTheme="majorHAnsi" w:hAnsiTheme="majorHAnsi"/>
          <w:sz w:val="20"/>
          <w:szCs w:val="20"/>
        </w:rPr>
      </w:pPr>
      <w:r w:rsidRPr="00DB7153">
        <w:rPr>
          <w:rFonts w:asciiTheme="majorHAnsi" w:hAnsiTheme="majorHAnsi"/>
          <w:b/>
          <w:sz w:val="20"/>
          <w:szCs w:val="20"/>
        </w:rPr>
        <w:t>Viola</w:t>
      </w:r>
      <w:r w:rsidR="00B9122C" w:rsidRPr="00DB7153">
        <w:rPr>
          <w:rFonts w:asciiTheme="majorHAnsi" w:hAnsiTheme="majorHAnsi"/>
          <w:b/>
          <w:sz w:val="20"/>
          <w:szCs w:val="20"/>
        </w:rPr>
        <w:t>tions committed against him</w:t>
      </w:r>
      <w:r w:rsidRPr="00DB7153">
        <w:rPr>
          <w:rFonts w:asciiTheme="majorHAnsi" w:hAnsiTheme="majorHAnsi"/>
          <w:b/>
          <w:sz w:val="20"/>
          <w:szCs w:val="20"/>
        </w:rPr>
        <w:t>:</w:t>
      </w:r>
      <w:r w:rsidRPr="00DB7153">
        <w:rPr>
          <w:rFonts w:asciiTheme="majorHAnsi" w:hAnsiTheme="majorHAnsi"/>
          <w:sz w:val="20"/>
          <w:szCs w:val="20"/>
        </w:rPr>
        <w:t xml:space="preserve"> </w:t>
      </w:r>
      <w:r w:rsidR="00B9122C" w:rsidRPr="00DB7153">
        <w:rPr>
          <w:rFonts w:asciiTheme="majorHAnsi" w:hAnsiTheme="majorHAnsi"/>
          <w:sz w:val="20"/>
          <w:szCs w:val="20"/>
        </w:rPr>
        <w:t>Forced Disappearance</w:t>
      </w:r>
    </w:p>
    <w:p w14:paraId="0F6CB205" w14:textId="77777777" w:rsidR="00CC07A4" w:rsidRPr="00DB7153" w:rsidRDefault="00CC07A4" w:rsidP="00CC07A4">
      <w:pPr>
        <w:ind w:left="720"/>
        <w:jc w:val="both"/>
        <w:rPr>
          <w:rFonts w:asciiTheme="majorHAnsi" w:hAnsiTheme="majorHAnsi"/>
          <w:sz w:val="20"/>
          <w:szCs w:val="20"/>
        </w:rPr>
      </w:pPr>
    </w:p>
    <w:p w14:paraId="57F61486" w14:textId="77777777" w:rsidR="00CC07A4" w:rsidRPr="00DB7153" w:rsidRDefault="00B9122C"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Truth Commission </w:t>
      </w:r>
      <w:r w:rsidR="005A3C98" w:rsidRPr="00DB7153">
        <w:rPr>
          <w:rFonts w:asciiTheme="majorHAnsi" w:hAnsiTheme="majorHAnsi"/>
          <w:sz w:val="20"/>
          <w:szCs w:val="20"/>
        </w:rPr>
        <w:t>describes the facts, literally, as follows</w:t>
      </w:r>
      <w:r w:rsidR="00CC07A4" w:rsidRPr="00DB7153">
        <w:rPr>
          <w:rFonts w:asciiTheme="majorHAnsi" w:hAnsiTheme="majorHAnsi"/>
          <w:sz w:val="20"/>
          <w:szCs w:val="20"/>
        </w:rPr>
        <w:t>:</w:t>
      </w:r>
    </w:p>
    <w:p w14:paraId="167E470D" w14:textId="77777777" w:rsidR="00CC07A4" w:rsidRPr="00DB7153" w:rsidRDefault="00CC07A4" w:rsidP="00CC07A4">
      <w:pPr>
        <w:suppressAutoHyphens/>
        <w:ind w:left="709"/>
        <w:jc w:val="both"/>
        <w:rPr>
          <w:rFonts w:asciiTheme="majorHAnsi" w:hAnsiTheme="majorHAnsi"/>
          <w:sz w:val="20"/>
          <w:szCs w:val="20"/>
        </w:rPr>
      </w:pPr>
    </w:p>
    <w:p w14:paraId="0578868F" w14:textId="77777777" w:rsidR="00CC07A4" w:rsidRPr="00DB7153" w:rsidRDefault="005A3C98" w:rsidP="00CC07A4">
      <w:pPr>
        <w:suppressAutoHyphens/>
        <w:ind w:left="709"/>
        <w:jc w:val="both"/>
        <w:rPr>
          <w:rFonts w:asciiTheme="majorHAnsi" w:hAnsiTheme="majorHAnsi"/>
          <w:b/>
          <w:sz w:val="20"/>
          <w:szCs w:val="20"/>
        </w:rPr>
      </w:pPr>
      <w:r w:rsidRPr="00DB7153">
        <w:rPr>
          <w:rFonts w:asciiTheme="majorHAnsi" w:hAnsiTheme="majorHAnsi"/>
          <w:b/>
          <w:sz w:val="20"/>
          <w:szCs w:val="20"/>
        </w:rPr>
        <w:t xml:space="preserve">Forced </w:t>
      </w:r>
      <w:r w:rsidR="009513FE" w:rsidRPr="00DB7153">
        <w:rPr>
          <w:rFonts w:asciiTheme="majorHAnsi" w:hAnsiTheme="majorHAnsi"/>
          <w:b/>
          <w:sz w:val="20"/>
          <w:szCs w:val="20"/>
        </w:rPr>
        <w:t>Disappearance of</w:t>
      </w:r>
      <w:r w:rsidRPr="00DB7153">
        <w:rPr>
          <w:rFonts w:asciiTheme="majorHAnsi" w:hAnsiTheme="majorHAnsi"/>
          <w:b/>
          <w:sz w:val="20"/>
          <w:szCs w:val="20"/>
        </w:rPr>
        <w:t xml:space="preserve"> the writer</w:t>
      </w:r>
    </w:p>
    <w:p w14:paraId="7BCEBE57" w14:textId="77777777" w:rsidR="00CC07A4" w:rsidRPr="00DB7153" w:rsidRDefault="00CC07A4" w:rsidP="00CC07A4">
      <w:pPr>
        <w:suppressAutoHyphens/>
        <w:jc w:val="both"/>
        <w:rPr>
          <w:rFonts w:asciiTheme="majorHAnsi" w:hAnsiTheme="majorHAnsi"/>
          <w:sz w:val="20"/>
          <w:szCs w:val="20"/>
        </w:rPr>
      </w:pPr>
    </w:p>
    <w:p w14:paraId="4568F7C1" w14:textId="45CD8909" w:rsidR="00CC07A4" w:rsidRPr="00DB7153" w:rsidRDefault="000222F7" w:rsidP="00351B9A">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sz w:val="20"/>
          <w:szCs w:val="20"/>
        </w:rPr>
      </w:pPr>
      <w:r w:rsidRPr="00DB7153">
        <w:rPr>
          <w:rFonts w:asciiTheme="majorHAnsi" w:hAnsiTheme="majorHAnsi"/>
          <w:sz w:val="20"/>
          <w:szCs w:val="20"/>
        </w:rPr>
        <w:t xml:space="preserve">In the afternoon of November </w:t>
      </w:r>
      <w:r w:rsidR="00CC07A4" w:rsidRPr="00DB7153">
        <w:rPr>
          <w:rFonts w:asciiTheme="majorHAnsi" w:hAnsiTheme="majorHAnsi"/>
          <w:sz w:val="20"/>
          <w:szCs w:val="20"/>
        </w:rPr>
        <w:t>9</w:t>
      </w:r>
      <w:r w:rsidRPr="00DB7153">
        <w:rPr>
          <w:rFonts w:asciiTheme="majorHAnsi" w:hAnsiTheme="majorHAnsi"/>
          <w:sz w:val="20"/>
          <w:szCs w:val="20"/>
        </w:rPr>
        <w:t xml:space="preserve">, </w:t>
      </w:r>
      <w:r w:rsidR="00CC07A4" w:rsidRPr="00DB7153">
        <w:rPr>
          <w:rFonts w:asciiTheme="majorHAnsi" w:hAnsiTheme="majorHAnsi"/>
          <w:sz w:val="20"/>
          <w:szCs w:val="20"/>
        </w:rPr>
        <w:t xml:space="preserve">1990, Gustavo Garzón Guzmán </w:t>
      </w:r>
      <w:r w:rsidRPr="00DB7153">
        <w:rPr>
          <w:rFonts w:asciiTheme="majorHAnsi" w:hAnsiTheme="majorHAnsi"/>
          <w:sz w:val="20"/>
          <w:szCs w:val="20"/>
        </w:rPr>
        <w:t>left this house located</w:t>
      </w:r>
      <w:r w:rsidR="009B3AB0" w:rsidRPr="00DB7153">
        <w:rPr>
          <w:rFonts w:asciiTheme="majorHAnsi" w:hAnsiTheme="majorHAnsi"/>
          <w:sz w:val="20"/>
          <w:szCs w:val="20"/>
        </w:rPr>
        <w:t xml:space="preserve"> </w:t>
      </w:r>
      <w:r w:rsidRPr="00DB7153">
        <w:rPr>
          <w:rFonts w:asciiTheme="majorHAnsi" w:hAnsiTheme="majorHAnsi"/>
          <w:sz w:val="20"/>
          <w:szCs w:val="20"/>
        </w:rPr>
        <w:t xml:space="preserve">in the city of </w:t>
      </w:r>
      <w:r w:rsidR="00CC07A4" w:rsidRPr="00DB7153">
        <w:rPr>
          <w:rFonts w:asciiTheme="majorHAnsi" w:hAnsiTheme="majorHAnsi"/>
          <w:sz w:val="20"/>
          <w:szCs w:val="20"/>
        </w:rPr>
        <w:t>Quito</w:t>
      </w:r>
      <w:r w:rsidRPr="00DB7153">
        <w:rPr>
          <w:rFonts w:asciiTheme="majorHAnsi" w:hAnsiTheme="majorHAnsi"/>
          <w:sz w:val="20"/>
          <w:szCs w:val="20"/>
        </w:rPr>
        <w:t>,</w:t>
      </w:r>
      <w:r w:rsidR="00CC07A4" w:rsidRPr="00DB7153">
        <w:rPr>
          <w:rFonts w:asciiTheme="majorHAnsi" w:hAnsiTheme="majorHAnsi"/>
          <w:sz w:val="20"/>
          <w:szCs w:val="20"/>
        </w:rPr>
        <w:t xml:space="preserve"> San Juan</w:t>
      </w:r>
      <w:r w:rsidRPr="00DB7153">
        <w:rPr>
          <w:rFonts w:asciiTheme="majorHAnsi" w:hAnsiTheme="majorHAnsi"/>
          <w:sz w:val="20"/>
          <w:szCs w:val="20"/>
        </w:rPr>
        <w:t xml:space="preserve"> sector</w:t>
      </w:r>
      <w:r w:rsidR="00CC07A4" w:rsidRPr="00DB7153">
        <w:rPr>
          <w:rFonts w:asciiTheme="majorHAnsi" w:hAnsiTheme="majorHAnsi"/>
          <w:sz w:val="20"/>
          <w:szCs w:val="20"/>
        </w:rPr>
        <w:t>,</w:t>
      </w:r>
      <w:r w:rsidRPr="00DB7153">
        <w:rPr>
          <w:rFonts w:asciiTheme="majorHAnsi" w:hAnsiTheme="majorHAnsi"/>
          <w:sz w:val="20"/>
          <w:szCs w:val="20"/>
        </w:rPr>
        <w:t xml:space="preserve"> to </w:t>
      </w:r>
      <w:r w:rsidR="00CC07A4" w:rsidRPr="00DB7153">
        <w:rPr>
          <w:rFonts w:asciiTheme="majorHAnsi" w:hAnsiTheme="majorHAnsi"/>
          <w:sz w:val="20"/>
          <w:szCs w:val="20"/>
        </w:rPr>
        <w:t xml:space="preserve">“El </w:t>
      </w:r>
      <w:proofErr w:type="spellStart"/>
      <w:r w:rsidR="00CC07A4" w:rsidRPr="00DB7153">
        <w:rPr>
          <w:rFonts w:asciiTheme="majorHAnsi" w:hAnsiTheme="majorHAnsi"/>
          <w:sz w:val="20"/>
          <w:szCs w:val="20"/>
        </w:rPr>
        <w:t>Conejo</w:t>
      </w:r>
      <w:proofErr w:type="spellEnd"/>
      <w:r w:rsidR="00CC07A4" w:rsidRPr="00DB7153">
        <w:rPr>
          <w:rFonts w:asciiTheme="majorHAnsi" w:hAnsiTheme="majorHAnsi"/>
          <w:sz w:val="20"/>
          <w:szCs w:val="20"/>
        </w:rPr>
        <w:t xml:space="preserve">” </w:t>
      </w:r>
      <w:r w:rsidRPr="00DB7153">
        <w:rPr>
          <w:rFonts w:asciiTheme="majorHAnsi" w:hAnsiTheme="majorHAnsi"/>
          <w:sz w:val="20"/>
          <w:szCs w:val="20"/>
        </w:rPr>
        <w:t>Publishing House to pick up a check for the publi</w:t>
      </w:r>
      <w:r w:rsidR="009B3AB0" w:rsidRPr="00DB7153">
        <w:rPr>
          <w:rFonts w:asciiTheme="majorHAnsi" w:hAnsiTheme="majorHAnsi"/>
          <w:sz w:val="20"/>
          <w:szCs w:val="20"/>
        </w:rPr>
        <w:t>cation</w:t>
      </w:r>
      <w:r w:rsidRPr="00DB7153">
        <w:rPr>
          <w:rFonts w:asciiTheme="majorHAnsi" w:hAnsiTheme="majorHAnsi"/>
          <w:sz w:val="20"/>
          <w:szCs w:val="20"/>
        </w:rPr>
        <w:t xml:space="preserve"> of a literary piece he</w:t>
      </w:r>
      <w:r w:rsidR="00505959">
        <w:rPr>
          <w:rFonts w:asciiTheme="majorHAnsi" w:hAnsiTheme="majorHAnsi"/>
          <w:sz w:val="20"/>
          <w:szCs w:val="20"/>
        </w:rPr>
        <w:t xml:space="preserve"> has written</w:t>
      </w:r>
      <w:r w:rsidRPr="00DB7153">
        <w:rPr>
          <w:rFonts w:asciiTheme="majorHAnsi" w:hAnsiTheme="majorHAnsi"/>
          <w:sz w:val="20"/>
          <w:szCs w:val="20"/>
        </w:rPr>
        <w:t>.</w:t>
      </w:r>
      <w:r w:rsidR="00DB7153">
        <w:rPr>
          <w:rFonts w:asciiTheme="majorHAnsi" w:hAnsiTheme="majorHAnsi"/>
          <w:sz w:val="20"/>
          <w:szCs w:val="20"/>
        </w:rPr>
        <w:t xml:space="preserve"> </w:t>
      </w:r>
      <w:r w:rsidRPr="00DB7153">
        <w:rPr>
          <w:rFonts w:asciiTheme="majorHAnsi" w:hAnsiTheme="majorHAnsi"/>
          <w:sz w:val="20"/>
          <w:szCs w:val="20"/>
        </w:rPr>
        <w:t xml:space="preserve">At </w:t>
      </w:r>
      <w:r w:rsidR="00CC07A4" w:rsidRPr="00DB7153">
        <w:rPr>
          <w:rFonts w:asciiTheme="majorHAnsi" w:hAnsiTheme="majorHAnsi"/>
          <w:sz w:val="20"/>
          <w:szCs w:val="20"/>
        </w:rPr>
        <w:t xml:space="preserve">17:30 </w:t>
      </w:r>
      <w:r w:rsidR="009B3AB0" w:rsidRPr="00DB7153">
        <w:rPr>
          <w:rFonts w:asciiTheme="majorHAnsi" w:hAnsiTheme="majorHAnsi"/>
          <w:sz w:val="20"/>
          <w:szCs w:val="20"/>
        </w:rPr>
        <w:t xml:space="preserve">he </w:t>
      </w:r>
      <w:r w:rsidRPr="00DB7153">
        <w:rPr>
          <w:rFonts w:asciiTheme="majorHAnsi" w:hAnsiTheme="majorHAnsi"/>
          <w:sz w:val="20"/>
          <w:szCs w:val="20"/>
        </w:rPr>
        <w:t xml:space="preserve">met with </w:t>
      </w:r>
      <w:r w:rsidR="00CC07A4" w:rsidRPr="00DB7153">
        <w:rPr>
          <w:rFonts w:asciiTheme="majorHAnsi" w:hAnsiTheme="majorHAnsi"/>
          <w:sz w:val="20"/>
          <w:szCs w:val="20"/>
        </w:rPr>
        <w:t xml:space="preserve">Miriam Liliana </w:t>
      </w:r>
      <w:proofErr w:type="spellStart"/>
      <w:r w:rsidR="00CC07A4" w:rsidRPr="00DB7153">
        <w:rPr>
          <w:rFonts w:asciiTheme="majorHAnsi" w:hAnsiTheme="majorHAnsi"/>
          <w:sz w:val="20"/>
          <w:szCs w:val="20"/>
        </w:rPr>
        <w:t>Vásconez</w:t>
      </w:r>
      <w:proofErr w:type="spellEnd"/>
      <w:r w:rsidR="00CC07A4" w:rsidRPr="00DB7153">
        <w:rPr>
          <w:rFonts w:asciiTheme="majorHAnsi" w:hAnsiTheme="majorHAnsi"/>
          <w:sz w:val="20"/>
          <w:szCs w:val="20"/>
        </w:rPr>
        <w:t xml:space="preserve"> </w:t>
      </w:r>
      <w:proofErr w:type="spellStart"/>
      <w:r w:rsidR="00CC07A4" w:rsidRPr="00DB7153">
        <w:rPr>
          <w:rFonts w:asciiTheme="majorHAnsi" w:hAnsiTheme="majorHAnsi"/>
          <w:sz w:val="20"/>
          <w:szCs w:val="20"/>
        </w:rPr>
        <w:t>Vaca</w:t>
      </w:r>
      <w:proofErr w:type="spellEnd"/>
      <w:r w:rsidR="00CC07A4" w:rsidRPr="00DB7153">
        <w:rPr>
          <w:rFonts w:asciiTheme="majorHAnsi" w:hAnsiTheme="majorHAnsi"/>
          <w:sz w:val="20"/>
          <w:szCs w:val="20"/>
        </w:rPr>
        <w:t xml:space="preserve"> </w:t>
      </w:r>
      <w:r w:rsidRPr="00DB7153">
        <w:rPr>
          <w:rFonts w:asciiTheme="majorHAnsi" w:hAnsiTheme="majorHAnsi"/>
          <w:sz w:val="20"/>
          <w:szCs w:val="20"/>
        </w:rPr>
        <w:t xml:space="preserve">at the Coffee shop located in </w:t>
      </w:r>
      <w:r w:rsidR="00CC07A4" w:rsidRPr="00DB7153">
        <w:rPr>
          <w:rFonts w:asciiTheme="majorHAnsi" w:hAnsiTheme="majorHAnsi"/>
          <w:sz w:val="20"/>
          <w:szCs w:val="20"/>
        </w:rPr>
        <w:t xml:space="preserve">Amazonas </w:t>
      </w:r>
      <w:r w:rsidRPr="00DB7153">
        <w:rPr>
          <w:rFonts w:asciiTheme="majorHAnsi" w:hAnsiTheme="majorHAnsi"/>
          <w:sz w:val="20"/>
          <w:szCs w:val="20"/>
        </w:rPr>
        <w:t xml:space="preserve">Avenue and </w:t>
      </w:r>
      <w:r w:rsidR="00CC07A4" w:rsidRPr="00DB7153">
        <w:rPr>
          <w:rFonts w:asciiTheme="majorHAnsi" w:hAnsiTheme="majorHAnsi"/>
          <w:sz w:val="20"/>
          <w:szCs w:val="20"/>
        </w:rPr>
        <w:t xml:space="preserve">Moreno </w:t>
      </w:r>
      <w:proofErr w:type="spellStart"/>
      <w:r w:rsidR="00CC07A4" w:rsidRPr="00DB7153">
        <w:rPr>
          <w:rFonts w:asciiTheme="majorHAnsi" w:hAnsiTheme="majorHAnsi"/>
          <w:sz w:val="20"/>
          <w:szCs w:val="20"/>
        </w:rPr>
        <w:t>Bellido</w:t>
      </w:r>
      <w:proofErr w:type="spellEnd"/>
      <w:r w:rsidR="00CC07A4" w:rsidRPr="00DB7153">
        <w:rPr>
          <w:rFonts w:asciiTheme="majorHAnsi" w:hAnsiTheme="majorHAnsi"/>
          <w:sz w:val="20"/>
          <w:szCs w:val="20"/>
        </w:rPr>
        <w:t xml:space="preserve"> </w:t>
      </w:r>
      <w:r w:rsidRPr="00DB7153">
        <w:rPr>
          <w:rFonts w:asciiTheme="majorHAnsi" w:hAnsiTheme="majorHAnsi"/>
          <w:sz w:val="20"/>
          <w:szCs w:val="20"/>
        </w:rPr>
        <w:t xml:space="preserve">and together they went to Quito’s Expo Center from where </w:t>
      </w:r>
      <w:r w:rsidR="00CC07A4" w:rsidRPr="00DB7153">
        <w:rPr>
          <w:rFonts w:asciiTheme="majorHAnsi" w:hAnsiTheme="majorHAnsi"/>
          <w:sz w:val="20"/>
          <w:szCs w:val="20"/>
        </w:rPr>
        <w:t xml:space="preserve">Francisco Antonio Moreno </w:t>
      </w:r>
      <w:r w:rsidRPr="00DB7153">
        <w:rPr>
          <w:rFonts w:asciiTheme="majorHAnsi" w:hAnsiTheme="majorHAnsi"/>
          <w:sz w:val="20"/>
          <w:szCs w:val="20"/>
        </w:rPr>
        <w:t>picked them up an hour later.</w:t>
      </w:r>
      <w:r w:rsidR="00DB7153">
        <w:rPr>
          <w:rFonts w:asciiTheme="majorHAnsi" w:hAnsiTheme="majorHAnsi"/>
          <w:sz w:val="20"/>
          <w:szCs w:val="20"/>
        </w:rPr>
        <w:t xml:space="preserve"> </w:t>
      </w:r>
      <w:r w:rsidR="009B3AB0" w:rsidRPr="00DB7153">
        <w:rPr>
          <w:rFonts w:asciiTheme="majorHAnsi" w:hAnsiTheme="majorHAnsi"/>
          <w:sz w:val="20"/>
          <w:szCs w:val="20"/>
        </w:rPr>
        <w:t xml:space="preserve">Together </w:t>
      </w:r>
      <w:r w:rsidRPr="00DB7153">
        <w:rPr>
          <w:rFonts w:asciiTheme="majorHAnsi" w:hAnsiTheme="majorHAnsi"/>
          <w:sz w:val="20"/>
          <w:szCs w:val="20"/>
        </w:rPr>
        <w:t xml:space="preserve">they went to the Construction Chamber to pick up </w:t>
      </w:r>
      <w:r w:rsidR="00CC07A4" w:rsidRPr="00DB7153">
        <w:rPr>
          <w:rFonts w:asciiTheme="majorHAnsi" w:hAnsiTheme="majorHAnsi"/>
          <w:sz w:val="20"/>
          <w:szCs w:val="20"/>
        </w:rPr>
        <w:t xml:space="preserve">Alfredo Pérez. </w:t>
      </w:r>
      <w:r w:rsidRPr="00DB7153">
        <w:rPr>
          <w:rFonts w:asciiTheme="majorHAnsi" w:hAnsiTheme="majorHAnsi"/>
          <w:sz w:val="20"/>
          <w:szCs w:val="20"/>
        </w:rPr>
        <w:t>They then went to the Bar “</w:t>
      </w:r>
      <w:r w:rsidR="00CC07A4" w:rsidRPr="00DB7153">
        <w:rPr>
          <w:rFonts w:asciiTheme="majorHAnsi" w:hAnsiTheme="majorHAnsi"/>
          <w:sz w:val="20"/>
          <w:szCs w:val="20"/>
        </w:rPr>
        <w:t>Tropical</w:t>
      </w:r>
      <w:r w:rsidRPr="00DB7153">
        <w:rPr>
          <w:rFonts w:asciiTheme="majorHAnsi" w:hAnsiTheme="majorHAnsi"/>
          <w:sz w:val="20"/>
          <w:szCs w:val="20"/>
        </w:rPr>
        <w:t>”</w:t>
      </w:r>
      <w:r w:rsidR="00A55374" w:rsidRPr="00DB7153">
        <w:rPr>
          <w:rFonts w:asciiTheme="majorHAnsi" w:hAnsiTheme="majorHAnsi"/>
          <w:sz w:val="20"/>
          <w:szCs w:val="20"/>
        </w:rPr>
        <w:t xml:space="preserve"> located </w:t>
      </w:r>
      <w:r w:rsidRPr="00DB7153">
        <w:rPr>
          <w:rFonts w:asciiTheme="majorHAnsi" w:hAnsiTheme="majorHAnsi"/>
          <w:sz w:val="20"/>
          <w:szCs w:val="20"/>
        </w:rPr>
        <w:t xml:space="preserve">at the </w:t>
      </w:r>
      <w:r w:rsidR="00A55374" w:rsidRPr="00DB7153">
        <w:rPr>
          <w:rFonts w:asciiTheme="majorHAnsi" w:hAnsiTheme="majorHAnsi"/>
          <w:sz w:val="20"/>
          <w:szCs w:val="20"/>
        </w:rPr>
        <w:t xml:space="preserve">city’s southern part, between the </w:t>
      </w:r>
      <w:r w:rsidR="00CC07A4" w:rsidRPr="00DB7153">
        <w:rPr>
          <w:rFonts w:asciiTheme="majorHAnsi" w:hAnsiTheme="majorHAnsi"/>
          <w:sz w:val="20"/>
          <w:szCs w:val="20"/>
        </w:rPr>
        <w:t xml:space="preserve">Quijano </w:t>
      </w:r>
      <w:r w:rsidR="00A55374" w:rsidRPr="00DB7153">
        <w:rPr>
          <w:rFonts w:asciiTheme="majorHAnsi" w:hAnsiTheme="majorHAnsi"/>
          <w:sz w:val="20"/>
          <w:szCs w:val="20"/>
        </w:rPr>
        <w:t>and</w:t>
      </w:r>
      <w:r w:rsidR="00CC07A4" w:rsidRPr="00DB7153">
        <w:rPr>
          <w:rFonts w:asciiTheme="majorHAnsi" w:hAnsiTheme="majorHAnsi"/>
          <w:sz w:val="20"/>
          <w:szCs w:val="20"/>
        </w:rPr>
        <w:t xml:space="preserve"> Maldonado</w:t>
      </w:r>
      <w:r w:rsidR="00A55374" w:rsidRPr="00DB7153">
        <w:rPr>
          <w:rFonts w:asciiTheme="majorHAnsi" w:hAnsiTheme="majorHAnsi"/>
          <w:sz w:val="20"/>
          <w:szCs w:val="20"/>
        </w:rPr>
        <w:t xml:space="preserve"> </w:t>
      </w:r>
      <w:r w:rsidR="009B3AB0" w:rsidRPr="00DB7153">
        <w:rPr>
          <w:rFonts w:asciiTheme="majorHAnsi" w:hAnsiTheme="majorHAnsi"/>
          <w:sz w:val="20"/>
          <w:szCs w:val="20"/>
        </w:rPr>
        <w:t>S</w:t>
      </w:r>
      <w:r w:rsidR="00A55374" w:rsidRPr="00DB7153">
        <w:rPr>
          <w:rFonts w:asciiTheme="majorHAnsi" w:hAnsiTheme="majorHAnsi"/>
          <w:sz w:val="20"/>
          <w:szCs w:val="20"/>
        </w:rPr>
        <w:t xml:space="preserve">treets. They had some drinks there and </w:t>
      </w:r>
      <w:r w:rsidR="00FA5A1F" w:rsidRPr="00DB7153">
        <w:rPr>
          <w:rFonts w:asciiTheme="majorHAnsi" w:hAnsiTheme="majorHAnsi"/>
          <w:sz w:val="20"/>
          <w:szCs w:val="20"/>
        </w:rPr>
        <w:t>left</w:t>
      </w:r>
      <w:r w:rsidR="00A55374" w:rsidRPr="00DB7153">
        <w:rPr>
          <w:rFonts w:asciiTheme="majorHAnsi" w:hAnsiTheme="majorHAnsi"/>
          <w:sz w:val="20"/>
          <w:szCs w:val="20"/>
        </w:rPr>
        <w:t xml:space="preserve"> around </w:t>
      </w:r>
      <w:r w:rsidR="00CC07A4" w:rsidRPr="00DB7153">
        <w:rPr>
          <w:rFonts w:asciiTheme="majorHAnsi" w:hAnsiTheme="majorHAnsi"/>
          <w:sz w:val="20"/>
          <w:szCs w:val="20"/>
        </w:rPr>
        <w:t>22:00</w:t>
      </w:r>
      <w:r w:rsidR="00A55374" w:rsidRPr="00DB7153">
        <w:rPr>
          <w:rFonts w:asciiTheme="majorHAnsi" w:hAnsiTheme="majorHAnsi"/>
          <w:sz w:val="20"/>
          <w:szCs w:val="20"/>
        </w:rPr>
        <w:t xml:space="preserve"> to the Discot</w:t>
      </w:r>
      <w:r w:rsidR="00945E8A" w:rsidRPr="00DB7153">
        <w:rPr>
          <w:rFonts w:asciiTheme="majorHAnsi" w:hAnsiTheme="majorHAnsi"/>
          <w:sz w:val="20"/>
          <w:szCs w:val="20"/>
        </w:rPr>
        <w:t>h</w:t>
      </w:r>
      <w:r w:rsidR="00A55374" w:rsidRPr="00DB7153">
        <w:rPr>
          <w:rFonts w:asciiTheme="majorHAnsi" w:hAnsiTheme="majorHAnsi"/>
          <w:sz w:val="20"/>
          <w:szCs w:val="20"/>
        </w:rPr>
        <w:t>eque “Son Candela</w:t>
      </w:r>
      <w:r w:rsidR="00FA5A1F" w:rsidRPr="00DB7153">
        <w:rPr>
          <w:rFonts w:asciiTheme="majorHAnsi" w:hAnsiTheme="majorHAnsi"/>
          <w:sz w:val="20"/>
          <w:szCs w:val="20"/>
        </w:rPr>
        <w:t>,</w:t>
      </w:r>
      <w:r w:rsidR="00A55374" w:rsidRPr="00DB7153">
        <w:rPr>
          <w:rFonts w:asciiTheme="majorHAnsi" w:hAnsiTheme="majorHAnsi"/>
          <w:sz w:val="20"/>
          <w:szCs w:val="20"/>
        </w:rPr>
        <w:t>”</w:t>
      </w:r>
      <w:r w:rsidR="00CC07A4" w:rsidRPr="00DB7153">
        <w:rPr>
          <w:rFonts w:asciiTheme="majorHAnsi" w:hAnsiTheme="majorHAnsi"/>
          <w:sz w:val="20"/>
          <w:szCs w:val="20"/>
        </w:rPr>
        <w:t xml:space="preserve"> </w:t>
      </w:r>
      <w:r w:rsidR="00FA5A1F" w:rsidRPr="00DB7153">
        <w:rPr>
          <w:rFonts w:asciiTheme="majorHAnsi" w:hAnsiTheme="majorHAnsi"/>
          <w:sz w:val="20"/>
          <w:szCs w:val="20"/>
        </w:rPr>
        <w:t>at</w:t>
      </w:r>
      <w:r w:rsidR="00CC07A4" w:rsidRPr="00DB7153">
        <w:rPr>
          <w:rFonts w:asciiTheme="majorHAnsi" w:hAnsiTheme="majorHAnsi"/>
          <w:sz w:val="20"/>
          <w:szCs w:val="20"/>
        </w:rPr>
        <w:t xml:space="preserve"> </w:t>
      </w:r>
      <w:proofErr w:type="spellStart"/>
      <w:r w:rsidR="00CC07A4" w:rsidRPr="00DB7153">
        <w:rPr>
          <w:rFonts w:asciiTheme="majorHAnsi" w:hAnsiTheme="majorHAnsi"/>
          <w:sz w:val="20"/>
          <w:szCs w:val="20"/>
        </w:rPr>
        <w:t>Carrión</w:t>
      </w:r>
      <w:proofErr w:type="spellEnd"/>
      <w:r w:rsidR="00CC07A4" w:rsidRPr="00DB7153">
        <w:rPr>
          <w:rFonts w:asciiTheme="majorHAnsi" w:hAnsiTheme="majorHAnsi"/>
          <w:sz w:val="20"/>
          <w:szCs w:val="20"/>
        </w:rPr>
        <w:t xml:space="preserve"> </w:t>
      </w:r>
      <w:r w:rsidR="00FA5A1F" w:rsidRPr="00DB7153">
        <w:rPr>
          <w:rFonts w:asciiTheme="majorHAnsi" w:hAnsiTheme="majorHAnsi"/>
          <w:sz w:val="20"/>
          <w:szCs w:val="20"/>
        </w:rPr>
        <w:t xml:space="preserve">Street and </w:t>
      </w:r>
      <w:r w:rsidR="00CC07A4" w:rsidRPr="00DB7153">
        <w:rPr>
          <w:rFonts w:asciiTheme="majorHAnsi" w:hAnsiTheme="majorHAnsi"/>
          <w:sz w:val="20"/>
          <w:szCs w:val="20"/>
        </w:rPr>
        <w:t xml:space="preserve">Reina Victoria </w:t>
      </w:r>
      <w:r w:rsidR="00FA5A1F" w:rsidRPr="00DB7153">
        <w:rPr>
          <w:rFonts w:asciiTheme="majorHAnsi" w:hAnsiTheme="majorHAnsi"/>
          <w:sz w:val="20"/>
          <w:szCs w:val="20"/>
        </w:rPr>
        <w:t xml:space="preserve">where they met </w:t>
      </w:r>
      <w:r w:rsidR="00CC07A4" w:rsidRPr="00DB7153">
        <w:rPr>
          <w:rFonts w:asciiTheme="majorHAnsi" w:hAnsiTheme="majorHAnsi"/>
          <w:sz w:val="20"/>
          <w:szCs w:val="20"/>
        </w:rPr>
        <w:t xml:space="preserve">Raúl Roberto </w:t>
      </w:r>
      <w:proofErr w:type="spellStart"/>
      <w:r w:rsidR="00CC07A4" w:rsidRPr="00DB7153">
        <w:rPr>
          <w:rFonts w:asciiTheme="majorHAnsi" w:hAnsiTheme="majorHAnsi"/>
          <w:sz w:val="20"/>
          <w:szCs w:val="20"/>
        </w:rPr>
        <w:t>Ricaurte</w:t>
      </w:r>
      <w:proofErr w:type="spellEnd"/>
      <w:r w:rsidR="00CC07A4" w:rsidRPr="00DB7153">
        <w:rPr>
          <w:rFonts w:asciiTheme="majorHAnsi" w:hAnsiTheme="majorHAnsi"/>
          <w:sz w:val="20"/>
          <w:szCs w:val="20"/>
        </w:rPr>
        <w:t xml:space="preserve"> Rodríguez. A</w:t>
      </w:r>
      <w:r w:rsidR="00FA5A1F" w:rsidRPr="00DB7153">
        <w:rPr>
          <w:rFonts w:asciiTheme="majorHAnsi" w:hAnsiTheme="majorHAnsi"/>
          <w:sz w:val="20"/>
          <w:szCs w:val="20"/>
        </w:rPr>
        <w:t xml:space="preserve">t </w:t>
      </w:r>
      <w:r w:rsidR="00CC07A4" w:rsidRPr="00DB7153">
        <w:rPr>
          <w:rFonts w:asciiTheme="majorHAnsi" w:hAnsiTheme="majorHAnsi"/>
          <w:sz w:val="20"/>
          <w:szCs w:val="20"/>
        </w:rPr>
        <w:t xml:space="preserve">1:00 Francisco Moreno </w:t>
      </w:r>
      <w:r w:rsidR="00FA5A1F" w:rsidRPr="00DB7153">
        <w:rPr>
          <w:rFonts w:asciiTheme="majorHAnsi" w:hAnsiTheme="majorHAnsi"/>
          <w:sz w:val="20"/>
          <w:szCs w:val="20"/>
        </w:rPr>
        <w:t>and</w:t>
      </w:r>
      <w:r w:rsidR="00CC07A4" w:rsidRPr="00DB7153">
        <w:rPr>
          <w:rFonts w:asciiTheme="majorHAnsi" w:hAnsiTheme="majorHAnsi"/>
          <w:sz w:val="20"/>
          <w:szCs w:val="20"/>
        </w:rPr>
        <w:t xml:space="preserve"> Miriam Liliana </w:t>
      </w:r>
      <w:proofErr w:type="spellStart"/>
      <w:r w:rsidR="00CC07A4" w:rsidRPr="00DB7153">
        <w:rPr>
          <w:rFonts w:asciiTheme="majorHAnsi" w:hAnsiTheme="majorHAnsi"/>
          <w:sz w:val="20"/>
          <w:szCs w:val="20"/>
        </w:rPr>
        <w:t>Vásconez</w:t>
      </w:r>
      <w:proofErr w:type="spellEnd"/>
      <w:r w:rsidR="00FA5A1F" w:rsidRPr="00DB7153">
        <w:rPr>
          <w:rFonts w:asciiTheme="majorHAnsi" w:hAnsiTheme="majorHAnsi"/>
          <w:sz w:val="20"/>
          <w:szCs w:val="20"/>
        </w:rPr>
        <w:t xml:space="preserve"> left leaving </w:t>
      </w:r>
      <w:r w:rsidR="00CC07A4" w:rsidRPr="00DB7153">
        <w:rPr>
          <w:rFonts w:asciiTheme="majorHAnsi" w:hAnsiTheme="majorHAnsi"/>
          <w:sz w:val="20"/>
          <w:szCs w:val="20"/>
        </w:rPr>
        <w:t>Gustavo Garzón “</w:t>
      </w:r>
      <w:r w:rsidR="00FA5A1F" w:rsidRPr="00DB7153">
        <w:rPr>
          <w:rFonts w:asciiTheme="majorHAnsi" w:hAnsiTheme="majorHAnsi"/>
          <w:sz w:val="20"/>
          <w:szCs w:val="20"/>
        </w:rPr>
        <w:t xml:space="preserve">in perfect </w:t>
      </w:r>
      <w:r w:rsidR="00546E48" w:rsidRPr="00DB7153">
        <w:rPr>
          <w:rFonts w:asciiTheme="majorHAnsi" w:hAnsiTheme="majorHAnsi"/>
          <w:sz w:val="20"/>
          <w:szCs w:val="20"/>
        </w:rPr>
        <w:t>physical</w:t>
      </w:r>
      <w:r w:rsidR="00FA5A1F" w:rsidRPr="00DB7153">
        <w:rPr>
          <w:rFonts w:asciiTheme="majorHAnsi" w:hAnsiTheme="majorHAnsi"/>
          <w:sz w:val="20"/>
          <w:szCs w:val="20"/>
        </w:rPr>
        <w:t xml:space="preserve"> and mental health, sober and relaxed.</w:t>
      </w:r>
      <w:r w:rsidR="00CC07A4" w:rsidRPr="00DB7153">
        <w:rPr>
          <w:rFonts w:asciiTheme="majorHAnsi" w:hAnsiTheme="majorHAnsi"/>
          <w:sz w:val="20"/>
          <w:szCs w:val="20"/>
        </w:rPr>
        <w:t>” Gustavo Garzón Guzmán d</w:t>
      </w:r>
      <w:r w:rsidR="00FA5A1F" w:rsidRPr="00DB7153">
        <w:rPr>
          <w:rFonts w:asciiTheme="majorHAnsi" w:hAnsiTheme="majorHAnsi"/>
          <w:sz w:val="20"/>
          <w:szCs w:val="20"/>
        </w:rPr>
        <w:t xml:space="preserve">isappeared </w:t>
      </w:r>
      <w:r w:rsidR="00351B9A" w:rsidRPr="00DB7153">
        <w:rPr>
          <w:rFonts w:asciiTheme="majorHAnsi" w:hAnsiTheme="majorHAnsi"/>
          <w:sz w:val="20"/>
          <w:szCs w:val="20"/>
        </w:rPr>
        <w:t xml:space="preserve">early in the morning of November 10, </w:t>
      </w:r>
      <w:r w:rsidR="00945E8A" w:rsidRPr="00DB7153">
        <w:rPr>
          <w:rFonts w:asciiTheme="majorHAnsi" w:hAnsiTheme="majorHAnsi"/>
          <w:sz w:val="20"/>
          <w:szCs w:val="20"/>
        </w:rPr>
        <w:t>1990;</w:t>
      </w:r>
      <w:r w:rsidR="00351B9A" w:rsidRPr="00DB7153">
        <w:rPr>
          <w:rFonts w:asciiTheme="majorHAnsi" w:hAnsiTheme="majorHAnsi"/>
          <w:sz w:val="20"/>
          <w:szCs w:val="20"/>
        </w:rPr>
        <w:t xml:space="preserve"> he didn’t make it to his house after he met his friends so his family looked for him in "hospitals, clinics and even the morgue without success".</w:t>
      </w:r>
      <w:r w:rsidR="00351B9A" w:rsidRPr="00DB7153">
        <w:rPr>
          <w:rStyle w:val="Refdenotaalpie"/>
          <w:rFonts w:asciiTheme="majorHAnsi" w:hAnsiTheme="majorHAnsi"/>
          <w:sz w:val="20"/>
          <w:szCs w:val="20"/>
        </w:rPr>
        <w:footnoteReference w:id="54"/>
      </w:r>
      <w:r w:rsidR="00351B9A" w:rsidRPr="00DB7153">
        <w:rPr>
          <w:rFonts w:asciiTheme="majorHAnsi" w:hAnsiTheme="majorHAnsi"/>
          <w:sz w:val="20"/>
          <w:szCs w:val="20"/>
        </w:rPr>
        <w:t xml:space="preserve"> The Truth Commission said this </w:t>
      </w:r>
      <w:r w:rsidR="00546E48" w:rsidRPr="00DB7153">
        <w:rPr>
          <w:rFonts w:asciiTheme="majorHAnsi" w:hAnsiTheme="majorHAnsi"/>
          <w:sz w:val="20"/>
          <w:szCs w:val="20"/>
        </w:rPr>
        <w:t xml:space="preserve">case </w:t>
      </w:r>
      <w:r w:rsidR="00351B9A" w:rsidRPr="00DB7153">
        <w:rPr>
          <w:rFonts w:asciiTheme="majorHAnsi" w:hAnsiTheme="majorHAnsi"/>
          <w:sz w:val="20"/>
          <w:szCs w:val="20"/>
        </w:rPr>
        <w:t>was attributable to "</w:t>
      </w:r>
      <w:r w:rsidR="00546E48" w:rsidRPr="00DB7153">
        <w:rPr>
          <w:rFonts w:asciiTheme="majorHAnsi" w:hAnsiTheme="majorHAnsi"/>
          <w:sz w:val="20"/>
          <w:szCs w:val="20"/>
        </w:rPr>
        <w:t>late</w:t>
      </w:r>
      <w:r w:rsidR="00351B9A" w:rsidRPr="00DB7153">
        <w:rPr>
          <w:rFonts w:asciiTheme="majorHAnsi" w:hAnsiTheme="majorHAnsi"/>
          <w:sz w:val="20"/>
          <w:szCs w:val="20"/>
        </w:rPr>
        <w:t xml:space="preserve"> anti-subversive actions" </w:t>
      </w:r>
      <w:r w:rsidR="00546E48" w:rsidRPr="00DB7153">
        <w:rPr>
          <w:rFonts w:asciiTheme="majorHAnsi" w:hAnsiTheme="majorHAnsi"/>
          <w:sz w:val="20"/>
          <w:szCs w:val="20"/>
        </w:rPr>
        <w:t xml:space="preserve">left </w:t>
      </w:r>
      <w:r w:rsidR="00036008" w:rsidRPr="00DB7153">
        <w:rPr>
          <w:rFonts w:asciiTheme="majorHAnsi" w:hAnsiTheme="majorHAnsi"/>
          <w:sz w:val="20"/>
          <w:szCs w:val="20"/>
        </w:rPr>
        <w:t>from</w:t>
      </w:r>
      <w:r w:rsidR="00351B9A" w:rsidRPr="00DB7153">
        <w:rPr>
          <w:rFonts w:asciiTheme="majorHAnsi" w:hAnsiTheme="majorHAnsi"/>
          <w:sz w:val="20"/>
          <w:szCs w:val="20"/>
        </w:rPr>
        <w:t xml:space="preserve"> the Presidency of </w:t>
      </w:r>
      <w:proofErr w:type="spellStart"/>
      <w:r w:rsidR="00351B9A" w:rsidRPr="00DB7153">
        <w:rPr>
          <w:rFonts w:asciiTheme="majorHAnsi" w:hAnsiTheme="majorHAnsi"/>
          <w:sz w:val="20"/>
          <w:szCs w:val="20"/>
        </w:rPr>
        <w:t>Febres</w:t>
      </w:r>
      <w:proofErr w:type="spellEnd"/>
      <w:r w:rsidR="00351B9A" w:rsidRPr="00DB7153">
        <w:rPr>
          <w:rFonts w:asciiTheme="majorHAnsi" w:hAnsiTheme="majorHAnsi"/>
          <w:sz w:val="20"/>
          <w:szCs w:val="20"/>
        </w:rPr>
        <w:t xml:space="preserve"> Cordero.</w:t>
      </w:r>
      <w:r w:rsidR="00CC07A4" w:rsidRPr="00DB7153">
        <w:rPr>
          <w:rFonts w:asciiTheme="majorHAnsi" w:hAnsiTheme="majorHAnsi"/>
          <w:sz w:val="20"/>
          <w:szCs w:val="20"/>
          <w:vertAlign w:val="superscript"/>
        </w:rPr>
        <w:footnoteReference w:id="55"/>
      </w:r>
      <w:r w:rsidR="00CC07A4" w:rsidRPr="00DB7153">
        <w:rPr>
          <w:rFonts w:asciiTheme="majorHAnsi" w:hAnsiTheme="majorHAnsi"/>
          <w:sz w:val="20"/>
          <w:szCs w:val="20"/>
        </w:rPr>
        <w:t xml:space="preserve"> </w:t>
      </w:r>
    </w:p>
    <w:p w14:paraId="66F59388"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7629C23D" w14:textId="227B8BD9" w:rsidR="00CC07A4" w:rsidRPr="00DB7153" w:rsidRDefault="00036008"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Truth Commission’s Report names members of the national police as those responsible of the forced disappearance of the alleged victim, in several </w:t>
      </w:r>
      <w:r w:rsidR="00546E48" w:rsidRPr="00DB7153">
        <w:rPr>
          <w:rFonts w:asciiTheme="majorHAnsi" w:hAnsiTheme="majorHAnsi"/>
          <w:sz w:val="20"/>
          <w:szCs w:val="20"/>
        </w:rPr>
        <w:t>parts of the report; h</w:t>
      </w:r>
      <w:r w:rsidRPr="00DB7153">
        <w:rPr>
          <w:rFonts w:asciiTheme="majorHAnsi" w:hAnsiTheme="majorHAnsi"/>
          <w:sz w:val="20"/>
          <w:szCs w:val="20"/>
        </w:rPr>
        <w:t>owever, it does not individually identify those responsible.</w:t>
      </w:r>
      <w:r w:rsidR="00DB7153">
        <w:rPr>
          <w:rFonts w:asciiTheme="majorHAnsi" w:hAnsiTheme="majorHAnsi"/>
          <w:sz w:val="20"/>
          <w:szCs w:val="20"/>
        </w:rPr>
        <w:t xml:space="preserve"> </w:t>
      </w:r>
      <w:r w:rsidRPr="00DB7153">
        <w:rPr>
          <w:rFonts w:asciiTheme="majorHAnsi" w:hAnsiTheme="majorHAnsi"/>
          <w:sz w:val="20"/>
          <w:szCs w:val="20"/>
        </w:rPr>
        <w:t>Volume 1 of the Report includes a chart of forced disappearances in Ecuador between 1985 and</w:t>
      </w:r>
      <w:r w:rsidR="00CC07A4" w:rsidRPr="00DB7153">
        <w:rPr>
          <w:rFonts w:asciiTheme="majorHAnsi" w:hAnsiTheme="majorHAnsi"/>
          <w:sz w:val="20"/>
          <w:szCs w:val="20"/>
        </w:rPr>
        <w:t xml:space="preserve"> 2005</w:t>
      </w:r>
      <w:r w:rsidRPr="00DB7153">
        <w:rPr>
          <w:rFonts w:asciiTheme="majorHAnsi" w:hAnsiTheme="majorHAnsi"/>
          <w:sz w:val="20"/>
          <w:szCs w:val="20"/>
        </w:rPr>
        <w:t xml:space="preserve"> </w:t>
      </w:r>
      <w:r w:rsidR="00945E8A" w:rsidRPr="00DB7153">
        <w:rPr>
          <w:rFonts w:asciiTheme="majorHAnsi" w:hAnsiTheme="majorHAnsi"/>
          <w:sz w:val="20"/>
          <w:szCs w:val="20"/>
        </w:rPr>
        <w:t>where it included the following</w:t>
      </w:r>
      <w:r w:rsidRPr="00DB7153">
        <w:rPr>
          <w:rFonts w:asciiTheme="majorHAnsi" w:hAnsiTheme="majorHAnsi"/>
          <w:sz w:val="20"/>
          <w:szCs w:val="20"/>
        </w:rPr>
        <w:t xml:space="preserve"> informa</w:t>
      </w:r>
      <w:r w:rsidR="00945E8A" w:rsidRPr="00DB7153">
        <w:rPr>
          <w:rFonts w:asciiTheme="majorHAnsi" w:hAnsiTheme="majorHAnsi"/>
          <w:sz w:val="20"/>
          <w:szCs w:val="20"/>
        </w:rPr>
        <w:t>tion about the alleged victim</w:t>
      </w:r>
      <w:r w:rsidR="00CC07A4" w:rsidRPr="00DB7153">
        <w:rPr>
          <w:rFonts w:asciiTheme="majorHAnsi" w:hAnsiTheme="majorHAnsi"/>
          <w:sz w:val="20"/>
          <w:szCs w:val="20"/>
        </w:rPr>
        <w:t xml:space="preserve">: </w:t>
      </w:r>
    </w:p>
    <w:p w14:paraId="3B0D8556"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rPr>
      </w:pPr>
    </w:p>
    <w:p w14:paraId="10C112BB" w14:textId="77777777" w:rsidR="00CC07A4" w:rsidRPr="00DB7153" w:rsidRDefault="00945E8A" w:rsidP="00CC07A4">
      <w:pPr>
        <w:suppressAutoHyphens/>
        <w:ind w:left="709"/>
        <w:jc w:val="both"/>
        <w:rPr>
          <w:rFonts w:asciiTheme="majorHAnsi" w:hAnsiTheme="majorHAnsi"/>
          <w:sz w:val="20"/>
          <w:szCs w:val="20"/>
        </w:rPr>
      </w:pPr>
      <w:r w:rsidRPr="00DB7153">
        <w:rPr>
          <w:rFonts w:asciiTheme="majorHAnsi" w:hAnsiTheme="majorHAnsi"/>
          <w:b/>
          <w:sz w:val="20"/>
          <w:szCs w:val="20"/>
        </w:rPr>
        <w:t>Year</w:t>
      </w:r>
      <w:r w:rsidR="00CC07A4" w:rsidRPr="00DB7153">
        <w:rPr>
          <w:rFonts w:asciiTheme="majorHAnsi" w:hAnsiTheme="majorHAnsi"/>
          <w:sz w:val="20"/>
          <w:szCs w:val="20"/>
        </w:rPr>
        <w:t>: 1990</w:t>
      </w:r>
    </w:p>
    <w:p w14:paraId="59F84548" w14:textId="77777777" w:rsidR="00CC07A4" w:rsidRPr="00DB7153" w:rsidRDefault="00CC07A4" w:rsidP="00CC07A4">
      <w:pPr>
        <w:suppressAutoHyphens/>
        <w:ind w:left="709"/>
        <w:jc w:val="both"/>
        <w:rPr>
          <w:rFonts w:asciiTheme="majorHAnsi" w:hAnsiTheme="majorHAnsi"/>
          <w:sz w:val="20"/>
          <w:szCs w:val="20"/>
        </w:rPr>
      </w:pPr>
      <w:r w:rsidRPr="00DB7153">
        <w:rPr>
          <w:rFonts w:asciiTheme="majorHAnsi" w:hAnsiTheme="majorHAnsi"/>
          <w:b/>
          <w:sz w:val="20"/>
          <w:szCs w:val="20"/>
        </w:rPr>
        <w:t>Provinc</w:t>
      </w:r>
      <w:r w:rsidR="00945E8A" w:rsidRPr="00DB7153">
        <w:rPr>
          <w:rFonts w:asciiTheme="majorHAnsi" w:hAnsiTheme="majorHAnsi"/>
          <w:b/>
          <w:sz w:val="20"/>
          <w:szCs w:val="20"/>
        </w:rPr>
        <w:t>e</w:t>
      </w:r>
      <w:r w:rsidRPr="00DB7153">
        <w:rPr>
          <w:rFonts w:asciiTheme="majorHAnsi" w:hAnsiTheme="majorHAnsi"/>
          <w:sz w:val="20"/>
          <w:szCs w:val="20"/>
        </w:rPr>
        <w:t>: Pichincha</w:t>
      </w:r>
    </w:p>
    <w:p w14:paraId="2486C196" w14:textId="77777777" w:rsidR="00CC07A4" w:rsidRPr="00DB7153" w:rsidRDefault="00945E8A" w:rsidP="00CC07A4">
      <w:pPr>
        <w:suppressAutoHyphens/>
        <w:ind w:left="709"/>
        <w:jc w:val="both"/>
        <w:rPr>
          <w:rFonts w:asciiTheme="majorHAnsi" w:hAnsiTheme="majorHAnsi"/>
          <w:sz w:val="20"/>
          <w:szCs w:val="20"/>
        </w:rPr>
      </w:pPr>
      <w:r w:rsidRPr="00DB7153">
        <w:rPr>
          <w:rFonts w:asciiTheme="majorHAnsi" w:hAnsiTheme="majorHAnsi"/>
          <w:b/>
          <w:sz w:val="20"/>
          <w:szCs w:val="20"/>
        </w:rPr>
        <w:t>Case</w:t>
      </w:r>
      <w:r w:rsidR="00CC07A4" w:rsidRPr="00DB7153">
        <w:rPr>
          <w:rFonts w:asciiTheme="majorHAnsi" w:hAnsiTheme="majorHAnsi"/>
          <w:b/>
          <w:sz w:val="20"/>
          <w:szCs w:val="20"/>
        </w:rPr>
        <w:t>s</w:t>
      </w:r>
      <w:r w:rsidR="00CC07A4" w:rsidRPr="00DB7153">
        <w:rPr>
          <w:rFonts w:asciiTheme="majorHAnsi" w:hAnsiTheme="majorHAnsi"/>
          <w:sz w:val="20"/>
          <w:szCs w:val="20"/>
        </w:rPr>
        <w:t>: Gustavo Garzón</w:t>
      </w:r>
    </w:p>
    <w:p w14:paraId="60BD5695" w14:textId="77777777" w:rsidR="00CC07A4" w:rsidRPr="00DB7153" w:rsidRDefault="00945E8A" w:rsidP="00CC07A4">
      <w:pPr>
        <w:suppressAutoHyphens/>
        <w:ind w:left="709"/>
        <w:jc w:val="both"/>
        <w:rPr>
          <w:rFonts w:asciiTheme="majorHAnsi" w:hAnsiTheme="majorHAnsi"/>
          <w:sz w:val="20"/>
          <w:szCs w:val="20"/>
        </w:rPr>
      </w:pPr>
      <w:r w:rsidRPr="00DB7153">
        <w:rPr>
          <w:rFonts w:asciiTheme="majorHAnsi" w:hAnsiTheme="majorHAnsi"/>
          <w:b/>
          <w:sz w:val="20"/>
          <w:szCs w:val="20"/>
        </w:rPr>
        <w:t>Number of Victims</w:t>
      </w:r>
      <w:r w:rsidR="00CC07A4" w:rsidRPr="00DB7153">
        <w:rPr>
          <w:rFonts w:asciiTheme="majorHAnsi" w:hAnsiTheme="majorHAnsi"/>
          <w:sz w:val="20"/>
          <w:szCs w:val="20"/>
        </w:rPr>
        <w:t>: 1</w:t>
      </w:r>
    </w:p>
    <w:p w14:paraId="5AAF69B8" w14:textId="77777777" w:rsidR="00CC07A4" w:rsidRPr="00DB7153" w:rsidRDefault="00945E8A" w:rsidP="00CC07A4">
      <w:pPr>
        <w:suppressAutoHyphens/>
        <w:ind w:left="709"/>
        <w:jc w:val="both"/>
        <w:rPr>
          <w:rFonts w:asciiTheme="majorHAnsi" w:hAnsiTheme="majorHAnsi"/>
          <w:sz w:val="20"/>
          <w:szCs w:val="20"/>
        </w:rPr>
      </w:pPr>
      <w:r w:rsidRPr="00DB7153">
        <w:rPr>
          <w:rFonts w:asciiTheme="majorHAnsi" w:hAnsiTheme="majorHAnsi"/>
          <w:b/>
          <w:sz w:val="20"/>
          <w:szCs w:val="20"/>
        </w:rPr>
        <w:t>Locations</w:t>
      </w:r>
      <w:r w:rsidR="00CC07A4" w:rsidRPr="00DB7153">
        <w:rPr>
          <w:rFonts w:asciiTheme="majorHAnsi" w:hAnsiTheme="majorHAnsi"/>
          <w:sz w:val="20"/>
          <w:szCs w:val="20"/>
        </w:rPr>
        <w:t xml:space="preserve">: </w:t>
      </w:r>
      <w:r w:rsidRPr="00DB7153">
        <w:rPr>
          <w:rFonts w:asciiTheme="majorHAnsi" w:hAnsiTheme="majorHAnsi"/>
          <w:sz w:val="20"/>
          <w:szCs w:val="20"/>
        </w:rPr>
        <w:t xml:space="preserve">Criminal Investigation Service </w:t>
      </w:r>
      <w:r w:rsidR="00CC07A4" w:rsidRPr="00DB7153">
        <w:rPr>
          <w:rFonts w:asciiTheme="majorHAnsi" w:hAnsiTheme="majorHAnsi"/>
          <w:sz w:val="20"/>
          <w:szCs w:val="20"/>
        </w:rPr>
        <w:t>(SIC-P)</w:t>
      </w:r>
    </w:p>
    <w:p w14:paraId="16779EA6" w14:textId="77777777" w:rsidR="00CC07A4" w:rsidRPr="00DB7153" w:rsidRDefault="00945E8A" w:rsidP="00CC07A4">
      <w:pPr>
        <w:suppressAutoHyphens/>
        <w:ind w:left="709"/>
        <w:jc w:val="both"/>
        <w:rPr>
          <w:rFonts w:asciiTheme="majorHAnsi" w:hAnsiTheme="majorHAnsi"/>
          <w:sz w:val="20"/>
          <w:szCs w:val="20"/>
        </w:rPr>
      </w:pPr>
      <w:r w:rsidRPr="00DB7153">
        <w:rPr>
          <w:rFonts w:asciiTheme="majorHAnsi" w:hAnsiTheme="majorHAnsi"/>
          <w:b/>
          <w:sz w:val="20"/>
          <w:szCs w:val="20"/>
        </w:rPr>
        <w:t>Branch of the Security Forces</w:t>
      </w:r>
      <w:r w:rsidR="00CC07A4" w:rsidRPr="00DB7153">
        <w:rPr>
          <w:rFonts w:asciiTheme="majorHAnsi" w:hAnsiTheme="majorHAnsi"/>
          <w:sz w:val="20"/>
          <w:szCs w:val="20"/>
        </w:rPr>
        <w:t xml:space="preserve">: </w:t>
      </w:r>
      <w:r w:rsidRPr="00DB7153">
        <w:rPr>
          <w:rFonts w:asciiTheme="majorHAnsi" w:hAnsiTheme="majorHAnsi"/>
          <w:sz w:val="20"/>
          <w:szCs w:val="20"/>
        </w:rPr>
        <w:t>National Police</w:t>
      </w:r>
      <w:r w:rsidR="00CC07A4" w:rsidRPr="00DB7153">
        <w:rPr>
          <w:rStyle w:val="Refdenotaalpie"/>
          <w:rFonts w:asciiTheme="majorHAnsi" w:hAnsiTheme="majorHAnsi"/>
          <w:sz w:val="20"/>
          <w:szCs w:val="20"/>
        </w:rPr>
        <w:footnoteReference w:id="56"/>
      </w:r>
    </w:p>
    <w:p w14:paraId="060E01E0"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626AB15C" w14:textId="311883D1" w:rsidR="00CC07A4" w:rsidRPr="00DB7153" w:rsidRDefault="00546E48"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In Volume</w:t>
      </w:r>
      <w:r w:rsidR="00CC07A4" w:rsidRPr="00DB7153">
        <w:rPr>
          <w:rFonts w:asciiTheme="majorHAnsi" w:hAnsiTheme="majorHAnsi"/>
          <w:sz w:val="20"/>
          <w:szCs w:val="20"/>
        </w:rPr>
        <w:t xml:space="preserve"> 5</w:t>
      </w:r>
      <w:r w:rsidRPr="00DB7153">
        <w:rPr>
          <w:rFonts w:asciiTheme="majorHAnsi" w:hAnsiTheme="majorHAnsi"/>
          <w:sz w:val="20"/>
          <w:szCs w:val="20"/>
        </w:rPr>
        <w:t>, of Conclusions and Recommendations, the Truth Commission des</w:t>
      </w:r>
      <w:r w:rsidR="00D9574E" w:rsidRPr="00DB7153">
        <w:rPr>
          <w:rFonts w:asciiTheme="majorHAnsi" w:hAnsiTheme="majorHAnsi"/>
          <w:sz w:val="20"/>
          <w:szCs w:val="20"/>
        </w:rPr>
        <w:t>cribed 24 cases</w:t>
      </w:r>
      <w:r w:rsidR="00DB7153">
        <w:rPr>
          <w:rFonts w:asciiTheme="majorHAnsi" w:hAnsiTheme="majorHAnsi"/>
          <w:sz w:val="20"/>
          <w:szCs w:val="20"/>
        </w:rPr>
        <w:t xml:space="preserve"> </w:t>
      </w:r>
      <w:r w:rsidR="00D9574E" w:rsidRPr="00DB7153">
        <w:rPr>
          <w:rFonts w:asciiTheme="majorHAnsi" w:hAnsiTheme="majorHAnsi"/>
          <w:sz w:val="20"/>
          <w:szCs w:val="20"/>
        </w:rPr>
        <w:t>in which it had</w:t>
      </w:r>
      <w:r w:rsidRPr="00DB7153">
        <w:rPr>
          <w:rFonts w:asciiTheme="majorHAnsi" w:hAnsiTheme="majorHAnsi"/>
          <w:sz w:val="20"/>
          <w:szCs w:val="20"/>
        </w:rPr>
        <w:t xml:space="preserve"> not been possible</w:t>
      </w:r>
      <w:r w:rsidR="00DB7153">
        <w:rPr>
          <w:rFonts w:asciiTheme="majorHAnsi" w:hAnsiTheme="majorHAnsi"/>
          <w:sz w:val="20"/>
          <w:szCs w:val="20"/>
        </w:rPr>
        <w:t xml:space="preserve"> </w:t>
      </w:r>
      <w:r w:rsidRPr="00DB7153">
        <w:rPr>
          <w:rFonts w:asciiTheme="majorHAnsi" w:hAnsiTheme="majorHAnsi"/>
          <w:sz w:val="20"/>
          <w:szCs w:val="20"/>
        </w:rPr>
        <w:t>to individualize the alleged responsible</w:t>
      </w:r>
      <w:r w:rsidR="00505959">
        <w:rPr>
          <w:rFonts w:asciiTheme="majorHAnsi" w:hAnsiTheme="majorHAnsi"/>
          <w:sz w:val="20"/>
          <w:szCs w:val="20"/>
        </w:rPr>
        <w:t xml:space="preserve"> person</w:t>
      </w:r>
      <w:r w:rsidRPr="00DB7153">
        <w:rPr>
          <w:rFonts w:asciiTheme="majorHAnsi" w:hAnsiTheme="majorHAnsi"/>
          <w:sz w:val="20"/>
          <w:szCs w:val="20"/>
        </w:rPr>
        <w:t xml:space="preserve"> but there </w:t>
      </w:r>
      <w:r w:rsidR="00D9574E" w:rsidRPr="00DB7153">
        <w:rPr>
          <w:rFonts w:asciiTheme="majorHAnsi" w:hAnsiTheme="majorHAnsi"/>
          <w:sz w:val="20"/>
          <w:szCs w:val="20"/>
        </w:rPr>
        <w:t>we</w:t>
      </w:r>
      <w:r w:rsidRPr="00DB7153">
        <w:rPr>
          <w:rFonts w:asciiTheme="majorHAnsi" w:hAnsiTheme="majorHAnsi"/>
          <w:sz w:val="20"/>
          <w:szCs w:val="20"/>
        </w:rPr>
        <w:t>re signs of State agents’ participation.</w:t>
      </w:r>
      <w:r w:rsidR="00DB7153">
        <w:rPr>
          <w:rFonts w:asciiTheme="majorHAnsi" w:hAnsiTheme="majorHAnsi"/>
          <w:sz w:val="20"/>
          <w:szCs w:val="20"/>
        </w:rPr>
        <w:t xml:space="preserve"> </w:t>
      </w:r>
      <w:r w:rsidRPr="00DB7153">
        <w:rPr>
          <w:rFonts w:asciiTheme="majorHAnsi" w:hAnsiTheme="majorHAnsi"/>
          <w:sz w:val="20"/>
          <w:szCs w:val="20"/>
        </w:rPr>
        <w:t>About the alleged victim it stated:</w:t>
      </w:r>
    </w:p>
    <w:p w14:paraId="3222FF19" w14:textId="77777777" w:rsidR="00CC07A4" w:rsidRPr="00DB7153" w:rsidRDefault="00CC07A4" w:rsidP="00CC07A4">
      <w:pPr>
        <w:suppressAutoHyphens/>
        <w:jc w:val="both"/>
        <w:rPr>
          <w:rFonts w:asciiTheme="majorHAnsi" w:hAnsiTheme="majorHAnsi"/>
          <w:sz w:val="20"/>
          <w:szCs w:val="20"/>
        </w:rPr>
      </w:pPr>
    </w:p>
    <w:p w14:paraId="03A13269" w14:textId="77777777" w:rsidR="00CC07A4" w:rsidRPr="00DB7153" w:rsidRDefault="00CC07A4" w:rsidP="00CC07A4">
      <w:pPr>
        <w:suppressAutoHyphens/>
        <w:ind w:left="709"/>
        <w:jc w:val="both"/>
        <w:rPr>
          <w:rFonts w:asciiTheme="majorHAnsi" w:hAnsiTheme="majorHAnsi"/>
          <w:sz w:val="20"/>
          <w:szCs w:val="20"/>
        </w:rPr>
      </w:pPr>
      <w:r w:rsidRPr="00DB7153">
        <w:rPr>
          <w:rFonts w:asciiTheme="majorHAnsi" w:hAnsiTheme="majorHAnsi"/>
          <w:b/>
          <w:sz w:val="20"/>
          <w:szCs w:val="20"/>
        </w:rPr>
        <w:t>No:</w:t>
      </w:r>
      <w:r w:rsidRPr="00DB7153">
        <w:rPr>
          <w:rFonts w:asciiTheme="majorHAnsi" w:hAnsiTheme="majorHAnsi"/>
          <w:sz w:val="20"/>
          <w:szCs w:val="20"/>
        </w:rPr>
        <w:t xml:space="preserve"> 71</w:t>
      </w:r>
    </w:p>
    <w:p w14:paraId="5A178ED4" w14:textId="77777777" w:rsidR="00CC07A4" w:rsidRPr="00DB7153" w:rsidRDefault="00CC07A4" w:rsidP="00CC07A4">
      <w:pPr>
        <w:suppressAutoHyphens/>
        <w:ind w:left="709"/>
        <w:jc w:val="both"/>
        <w:rPr>
          <w:rFonts w:asciiTheme="majorHAnsi" w:hAnsiTheme="majorHAnsi"/>
          <w:sz w:val="20"/>
          <w:szCs w:val="20"/>
        </w:rPr>
      </w:pPr>
      <w:r w:rsidRPr="00DB7153">
        <w:rPr>
          <w:rFonts w:asciiTheme="majorHAnsi" w:hAnsiTheme="majorHAnsi"/>
          <w:b/>
          <w:sz w:val="20"/>
          <w:szCs w:val="20"/>
        </w:rPr>
        <w:t>Cas</w:t>
      </w:r>
      <w:r w:rsidR="00546E48" w:rsidRPr="00DB7153">
        <w:rPr>
          <w:rFonts w:asciiTheme="majorHAnsi" w:hAnsiTheme="majorHAnsi"/>
          <w:b/>
          <w:sz w:val="20"/>
          <w:szCs w:val="20"/>
        </w:rPr>
        <w:t>e</w:t>
      </w:r>
      <w:r w:rsidRPr="00DB7153">
        <w:rPr>
          <w:rFonts w:asciiTheme="majorHAnsi" w:hAnsiTheme="majorHAnsi"/>
          <w:sz w:val="20"/>
          <w:szCs w:val="20"/>
        </w:rPr>
        <w:t>: Gustavo Garzón</w:t>
      </w:r>
    </w:p>
    <w:p w14:paraId="54CF4D0E" w14:textId="77777777" w:rsidR="00CC07A4" w:rsidRPr="00DB7153" w:rsidRDefault="00546E48" w:rsidP="00CC07A4">
      <w:pPr>
        <w:suppressAutoHyphens/>
        <w:ind w:left="709"/>
        <w:jc w:val="both"/>
        <w:rPr>
          <w:rFonts w:asciiTheme="majorHAnsi" w:hAnsiTheme="majorHAnsi"/>
          <w:sz w:val="20"/>
          <w:szCs w:val="20"/>
        </w:rPr>
      </w:pPr>
      <w:r w:rsidRPr="00DB7153">
        <w:rPr>
          <w:rFonts w:asciiTheme="majorHAnsi" w:hAnsiTheme="majorHAnsi"/>
          <w:b/>
          <w:sz w:val="20"/>
          <w:szCs w:val="20"/>
        </w:rPr>
        <w:t>Alleged Responsibility</w:t>
      </w:r>
      <w:r w:rsidR="00CC07A4" w:rsidRPr="00DB7153">
        <w:rPr>
          <w:rFonts w:asciiTheme="majorHAnsi" w:hAnsiTheme="majorHAnsi"/>
          <w:sz w:val="20"/>
          <w:szCs w:val="20"/>
        </w:rPr>
        <w:t xml:space="preserve">: </w:t>
      </w:r>
      <w:r w:rsidRPr="00DB7153">
        <w:rPr>
          <w:rFonts w:asciiTheme="majorHAnsi" w:hAnsiTheme="majorHAnsi"/>
          <w:sz w:val="20"/>
          <w:szCs w:val="20"/>
        </w:rPr>
        <w:t>Members of the National Police</w:t>
      </w:r>
    </w:p>
    <w:p w14:paraId="2FCBFD76" w14:textId="77777777" w:rsidR="00CC07A4" w:rsidRPr="00DB7153" w:rsidRDefault="00546E48" w:rsidP="00CC07A4">
      <w:pPr>
        <w:suppressAutoHyphens/>
        <w:ind w:left="709"/>
        <w:jc w:val="both"/>
        <w:rPr>
          <w:rFonts w:asciiTheme="majorHAnsi" w:hAnsiTheme="majorHAnsi"/>
          <w:sz w:val="20"/>
          <w:szCs w:val="20"/>
        </w:rPr>
      </w:pPr>
      <w:r w:rsidRPr="00DB7153">
        <w:rPr>
          <w:rFonts w:asciiTheme="majorHAnsi" w:hAnsiTheme="majorHAnsi"/>
          <w:b/>
          <w:sz w:val="20"/>
          <w:szCs w:val="20"/>
        </w:rPr>
        <w:t>Detail</w:t>
      </w:r>
      <w:r w:rsidR="00CC07A4" w:rsidRPr="00DB7153">
        <w:rPr>
          <w:rFonts w:asciiTheme="majorHAnsi" w:hAnsiTheme="majorHAnsi"/>
          <w:b/>
          <w:sz w:val="20"/>
          <w:szCs w:val="20"/>
        </w:rPr>
        <w:t>s</w:t>
      </w:r>
      <w:r w:rsidR="00CC07A4" w:rsidRPr="00DB7153">
        <w:rPr>
          <w:rStyle w:val="Refdenotaalpie"/>
          <w:rFonts w:asciiTheme="majorHAnsi" w:hAnsiTheme="majorHAnsi"/>
          <w:b/>
          <w:sz w:val="20"/>
          <w:szCs w:val="20"/>
        </w:rPr>
        <w:footnoteReference w:id="57"/>
      </w:r>
      <w:r w:rsidR="00CC07A4" w:rsidRPr="00DB7153">
        <w:rPr>
          <w:rFonts w:asciiTheme="majorHAnsi" w:hAnsiTheme="majorHAnsi"/>
          <w:sz w:val="20"/>
          <w:szCs w:val="20"/>
        </w:rPr>
        <w:t>:--</w:t>
      </w:r>
    </w:p>
    <w:p w14:paraId="3FC75682" w14:textId="77777777" w:rsidR="00CC07A4" w:rsidRPr="00DB7153" w:rsidRDefault="00CC07A4" w:rsidP="00CC07A4">
      <w:pPr>
        <w:rPr>
          <w:rFonts w:asciiTheme="majorHAnsi" w:hAnsiTheme="majorHAnsi"/>
          <w:sz w:val="20"/>
          <w:szCs w:val="20"/>
        </w:rPr>
      </w:pPr>
    </w:p>
    <w:p w14:paraId="5D4E8D5F" w14:textId="77777777" w:rsidR="00CC07A4" w:rsidRPr="00DB7153" w:rsidRDefault="00731A17" w:rsidP="00CC07A4">
      <w:pPr>
        <w:pStyle w:val="Ttulo3"/>
        <w:rPr>
          <w:lang w:val="en-US"/>
        </w:rPr>
      </w:pPr>
      <w:bookmarkStart w:id="30" w:name="_Toc477355559"/>
      <w:bookmarkStart w:id="31" w:name="_Toc350344479"/>
      <w:r w:rsidRPr="00DB7153">
        <w:rPr>
          <w:lang w:val="en-US"/>
        </w:rPr>
        <w:t xml:space="preserve">The search and </w:t>
      </w:r>
      <w:r w:rsidR="009513FE" w:rsidRPr="00DB7153">
        <w:rPr>
          <w:lang w:val="en-US"/>
        </w:rPr>
        <w:t>complaint lodged</w:t>
      </w:r>
      <w:r w:rsidRPr="00DB7153">
        <w:rPr>
          <w:lang w:val="en-US"/>
        </w:rPr>
        <w:t xml:space="preserve"> by the family after the disappearance</w:t>
      </w:r>
      <w:bookmarkEnd w:id="30"/>
      <w:r w:rsidRPr="00DB7153">
        <w:rPr>
          <w:lang w:val="en-US"/>
        </w:rPr>
        <w:t xml:space="preserve"> </w:t>
      </w:r>
      <w:bookmarkEnd w:id="31"/>
    </w:p>
    <w:p w14:paraId="29924EAE" w14:textId="77777777" w:rsidR="00CC07A4" w:rsidRPr="00DB7153" w:rsidRDefault="00CC07A4" w:rsidP="00CC07A4">
      <w:pPr>
        <w:rPr>
          <w:rFonts w:asciiTheme="majorHAnsi" w:hAnsiTheme="majorHAnsi"/>
          <w:sz w:val="20"/>
          <w:szCs w:val="20"/>
        </w:rPr>
      </w:pPr>
    </w:p>
    <w:p w14:paraId="6CE12287" w14:textId="00F80B04" w:rsidR="00CC07A4" w:rsidRPr="00DB7153" w:rsidRDefault="00731A17"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According to statement of the relatives, in the early hours of November 10, when they realized that the alleged victim </w:t>
      </w:r>
      <w:r w:rsidR="00FB08B3" w:rsidRPr="00DB7153">
        <w:rPr>
          <w:rFonts w:asciiTheme="majorHAnsi" w:hAnsiTheme="majorHAnsi"/>
          <w:sz w:val="20"/>
          <w:szCs w:val="20"/>
        </w:rPr>
        <w:t>did</w:t>
      </w:r>
      <w:r w:rsidR="00505959">
        <w:rPr>
          <w:rFonts w:asciiTheme="majorHAnsi" w:hAnsiTheme="majorHAnsi"/>
          <w:sz w:val="20"/>
          <w:szCs w:val="20"/>
        </w:rPr>
        <w:t xml:space="preserve"> no</w:t>
      </w:r>
      <w:r w:rsidR="00FB08B3" w:rsidRPr="00DB7153">
        <w:rPr>
          <w:rFonts w:asciiTheme="majorHAnsi" w:hAnsiTheme="majorHAnsi"/>
          <w:sz w:val="20"/>
          <w:szCs w:val="20"/>
        </w:rPr>
        <w:t>t</w:t>
      </w:r>
      <w:r w:rsidRPr="00DB7153">
        <w:rPr>
          <w:rFonts w:asciiTheme="majorHAnsi" w:hAnsiTheme="majorHAnsi"/>
          <w:sz w:val="20"/>
          <w:szCs w:val="20"/>
        </w:rPr>
        <w:t xml:space="preserve"> get to his house, they cont</w:t>
      </w:r>
      <w:r w:rsidR="00534AA4">
        <w:rPr>
          <w:rFonts w:asciiTheme="majorHAnsi" w:hAnsiTheme="majorHAnsi"/>
          <w:sz w:val="20"/>
          <w:szCs w:val="20"/>
        </w:rPr>
        <w:t>acted relatives and friends to i</w:t>
      </w:r>
      <w:r w:rsidRPr="00DB7153">
        <w:rPr>
          <w:rFonts w:asciiTheme="majorHAnsi" w:hAnsiTheme="majorHAnsi"/>
          <w:sz w:val="20"/>
          <w:szCs w:val="20"/>
        </w:rPr>
        <w:t>nquire about his whereabouts. They also se</w:t>
      </w:r>
      <w:r w:rsidR="00FB08B3" w:rsidRPr="00DB7153">
        <w:rPr>
          <w:rFonts w:asciiTheme="majorHAnsi" w:hAnsiTheme="majorHAnsi"/>
          <w:sz w:val="20"/>
          <w:szCs w:val="20"/>
        </w:rPr>
        <w:t>arch</w:t>
      </w:r>
      <w:r w:rsidR="00534AA4">
        <w:rPr>
          <w:rFonts w:asciiTheme="majorHAnsi" w:hAnsiTheme="majorHAnsi"/>
          <w:sz w:val="20"/>
          <w:szCs w:val="20"/>
        </w:rPr>
        <w:t>ed</w:t>
      </w:r>
      <w:r w:rsidR="00FB08B3" w:rsidRPr="00DB7153">
        <w:rPr>
          <w:rFonts w:asciiTheme="majorHAnsi" w:hAnsiTheme="majorHAnsi"/>
          <w:sz w:val="20"/>
          <w:szCs w:val="20"/>
        </w:rPr>
        <w:t xml:space="preserve"> jails, hospitals, clinics </w:t>
      </w:r>
      <w:r w:rsidRPr="00DB7153">
        <w:rPr>
          <w:rFonts w:asciiTheme="majorHAnsi" w:hAnsiTheme="majorHAnsi"/>
          <w:sz w:val="20"/>
          <w:szCs w:val="20"/>
        </w:rPr>
        <w:t>and the morgue</w:t>
      </w:r>
      <w:r w:rsidR="00505959">
        <w:rPr>
          <w:rFonts w:asciiTheme="majorHAnsi" w:hAnsiTheme="majorHAnsi"/>
          <w:sz w:val="20"/>
          <w:szCs w:val="20"/>
        </w:rPr>
        <w:t>,</w:t>
      </w:r>
      <w:r w:rsidRPr="00DB7153">
        <w:rPr>
          <w:rFonts w:asciiTheme="majorHAnsi" w:hAnsiTheme="majorHAnsi"/>
          <w:sz w:val="20"/>
          <w:szCs w:val="20"/>
        </w:rPr>
        <w:t xml:space="preserve"> not only in Quito b</w:t>
      </w:r>
      <w:r w:rsidR="00FB08B3" w:rsidRPr="00DB7153">
        <w:rPr>
          <w:rFonts w:asciiTheme="majorHAnsi" w:hAnsiTheme="majorHAnsi"/>
          <w:sz w:val="20"/>
          <w:szCs w:val="20"/>
        </w:rPr>
        <w:t>ut in different cities</w:t>
      </w:r>
      <w:r w:rsidR="00C055F5">
        <w:rPr>
          <w:rFonts w:asciiTheme="majorHAnsi" w:hAnsiTheme="majorHAnsi"/>
          <w:sz w:val="20"/>
          <w:szCs w:val="20"/>
        </w:rPr>
        <w:t xml:space="preserve"> of the country</w:t>
      </w:r>
      <w:r w:rsidR="00FB08B3" w:rsidRPr="00DB7153">
        <w:rPr>
          <w:rFonts w:asciiTheme="majorHAnsi" w:hAnsiTheme="majorHAnsi"/>
          <w:sz w:val="20"/>
          <w:szCs w:val="20"/>
        </w:rPr>
        <w:t xml:space="preserve">, asking </w:t>
      </w:r>
      <w:r w:rsidR="00505959">
        <w:rPr>
          <w:rFonts w:asciiTheme="majorHAnsi" w:hAnsiTheme="majorHAnsi"/>
          <w:sz w:val="20"/>
          <w:szCs w:val="20"/>
        </w:rPr>
        <w:t xml:space="preserve">for </w:t>
      </w:r>
      <w:r w:rsidR="00FB08B3" w:rsidRPr="00DB7153">
        <w:rPr>
          <w:rFonts w:asciiTheme="majorHAnsi" w:hAnsiTheme="majorHAnsi"/>
          <w:sz w:val="20"/>
          <w:szCs w:val="20"/>
        </w:rPr>
        <w:t>help from friends, like a nephew who was a police officer, but all these actions were unsuccessful.</w:t>
      </w:r>
      <w:r w:rsidR="00CC07A4" w:rsidRPr="00DB7153">
        <w:rPr>
          <w:rFonts w:asciiTheme="majorHAnsi" w:hAnsiTheme="majorHAnsi"/>
          <w:sz w:val="20"/>
          <w:szCs w:val="20"/>
          <w:vertAlign w:val="superscript"/>
        </w:rPr>
        <w:footnoteReference w:id="58"/>
      </w:r>
      <w:r w:rsidR="00CC07A4" w:rsidRPr="00DB7153">
        <w:rPr>
          <w:rFonts w:asciiTheme="majorHAnsi" w:hAnsiTheme="majorHAnsi"/>
          <w:sz w:val="20"/>
          <w:szCs w:val="20"/>
        </w:rPr>
        <w:t xml:space="preserve"> </w:t>
      </w:r>
    </w:p>
    <w:p w14:paraId="13F69386" w14:textId="77777777" w:rsidR="00CC07A4" w:rsidRPr="00DB7153" w:rsidRDefault="00CC07A4" w:rsidP="00CC07A4">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75864688" w14:textId="04857F46" w:rsidR="00CC07A4" w:rsidRPr="00DB7153" w:rsidRDefault="009513FE"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They said that on November 11, 1990 they went to the Investigation Service of </w:t>
      </w:r>
      <w:r w:rsidR="00CC07A4" w:rsidRPr="00DB7153">
        <w:rPr>
          <w:rFonts w:asciiTheme="majorHAnsi" w:hAnsiTheme="majorHAnsi"/>
          <w:sz w:val="20"/>
          <w:szCs w:val="20"/>
        </w:rPr>
        <w:t xml:space="preserve">(SIC-P) </w:t>
      </w:r>
      <w:r w:rsidRPr="00DB7153">
        <w:rPr>
          <w:rFonts w:asciiTheme="majorHAnsi" w:hAnsiTheme="majorHAnsi"/>
          <w:sz w:val="20"/>
          <w:szCs w:val="20"/>
        </w:rPr>
        <w:t>to lodge a complaint</w:t>
      </w:r>
      <w:r w:rsidR="00505959">
        <w:rPr>
          <w:rFonts w:asciiTheme="majorHAnsi" w:hAnsiTheme="majorHAnsi"/>
          <w:sz w:val="20"/>
          <w:szCs w:val="20"/>
        </w:rPr>
        <w:t>,</w:t>
      </w:r>
      <w:r w:rsidRPr="00DB7153">
        <w:rPr>
          <w:rFonts w:asciiTheme="majorHAnsi" w:hAnsiTheme="majorHAnsi"/>
          <w:sz w:val="20"/>
          <w:szCs w:val="20"/>
        </w:rPr>
        <w:t xml:space="preserve"> which was n</w:t>
      </w:r>
      <w:r w:rsidR="00505959">
        <w:rPr>
          <w:rFonts w:asciiTheme="majorHAnsi" w:hAnsiTheme="majorHAnsi"/>
          <w:sz w:val="20"/>
          <w:szCs w:val="20"/>
        </w:rPr>
        <w:t>ot taken by his agency, as it maintained</w:t>
      </w:r>
      <w:r w:rsidRPr="00DB7153">
        <w:rPr>
          <w:rFonts w:asciiTheme="majorHAnsi" w:hAnsiTheme="majorHAnsi"/>
          <w:sz w:val="20"/>
          <w:szCs w:val="20"/>
        </w:rPr>
        <w:t xml:space="preserve"> that 48 hours had not elapsed since his disappearance.</w:t>
      </w:r>
      <w:r w:rsidR="00DB7153">
        <w:rPr>
          <w:rFonts w:asciiTheme="majorHAnsi" w:hAnsiTheme="majorHAnsi"/>
          <w:sz w:val="20"/>
          <w:szCs w:val="20"/>
        </w:rPr>
        <w:t xml:space="preserve"> </w:t>
      </w:r>
      <w:r w:rsidRPr="00DB7153">
        <w:rPr>
          <w:rFonts w:asciiTheme="majorHAnsi" w:hAnsiTheme="majorHAnsi"/>
          <w:sz w:val="20"/>
          <w:szCs w:val="20"/>
        </w:rPr>
        <w:t xml:space="preserve">The State </w:t>
      </w:r>
      <w:r w:rsidR="00505959">
        <w:rPr>
          <w:rFonts w:asciiTheme="majorHAnsi" w:hAnsiTheme="majorHAnsi"/>
          <w:sz w:val="20"/>
          <w:szCs w:val="20"/>
        </w:rPr>
        <w:t>refuted this</w:t>
      </w:r>
      <w:r w:rsidRPr="00DB7153">
        <w:rPr>
          <w:rFonts w:asciiTheme="majorHAnsi" w:hAnsiTheme="majorHAnsi"/>
          <w:sz w:val="20"/>
          <w:szCs w:val="20"/>
        </w:rPr>
        <w:t xml:space="preserve"> argument</w:t>
      </w:r>
      <w:r w:rsidR="00505959">
        <w:rPr>
          <w:rFonts w:asciiTheme="majorHAnsi" w:hAnsiTheme="majorHAnsi"/>
          <w:sz w:val="20"/>
          <w:szCs w:val="20"/>
        </w:rPr>
        <w:t xml:space="preserve">, stating </w:t>
      </w:r>
      <w:r w:rsidRPr="00DB7153">
        <w:rPr>
          <w:rFonts w:asciiTheme="majorHAnsi" w:hAnsiTheme="majorHAnsi"/>
          <w:sz w:val="20"/>
          <w:szCs w:val="20"/>
        </w:rPr>
        <w:t>that this allegation cannot be confirmed</w:t>
      </w:r>
      <w:r w:rsidR="00505959">
        <w:rPr>
          <w:rFonts w:asciiTheme="majorHAnsi" w:hAnsiTheme="majorHAnsi"/>
          <w:sz w:val="20"/>
          <w:szCs w:val="20"/>
        </w:rPr>
        <w:t>, although</w:t>
      </w:r>
      <w:r w:rsidRPr="00DB7153">
        <w:rPr>
          <w:rFonts w:asciiTheme="majorHAnsi" w:hAnsiTheme="majorHAnsi"/>
          <w:sz w:val="20"/>
          <w:szCs w:val="20"/>
        </w:rPr>
        <w:t xml:space="preserve"> it is confirmed that the complaint was indeed lodged on November 16, </w:t>
      </w:r>
      <w:r w:rsidR="00CC07A4" w:rsidRPr="00DB7153">
        <w:rPr>
          <w:rFonts w:asciiTheme="majorHAnsi" w:hAnsiTheme="majorHAnsi"/>
          <w:sz w:val="20"/>
          <w:szCs w:val="20"/>
        </w:rPr>
        <w:t>1990</w:t>
      </w:r>
      <w:r w:rsidRPr="00DB7153">
        <w:rPr>
          <w:rFonts w:asciiTheme="majorHAnsi" w:hAnsiTheme="majorHAnsi"/>
          <w:sz w:val="20"/>
          <w:szCs w:val="20"/>
        </w:rPr>
        <w:t xml:space="preserve"> by F</w:t>
      </w:r>
      <w:r w:rsidR="00CC07A4" w:rsidRPr="00DB7153">
        <w:rPr>
          <w:rFonts w:asciiTheme="majorHAnsi" w:hAnsiTheme="majorHAnsi"/>
          <w:sz w:val="20"/>
          <w:szCs w:val="20"/>
        </w:rPr>
        <w:t xml:space="preserve">abiola </w:t>
      </w:r>
      <w:proofErr w:type="spellStart"/>
      <w:r w:rsidR="00CC07A4" w:rsidRPr="00DB7153">
        <w:rPr>
          <w:rFonts w:asciiTheme="majorHAnsi" w:hAnsiTheme="majorHAnsi"/>
          <w:sz w:val="20"/>
          <w:szCs w:val="20"/>
        </w:rPr>
        <w:t>Lema</w:t>
      </w:r>
      <w:proofErr w:type="spellEnd"/>
      <w:r w:rsidR="00CC07A4" w:rsidRPr="00DB7153">
        <w:rPr>
          <w:rFonts w:asciiTheme="majorHAnsi" w:hAnsiTheme="majorHAnsi"/>
          <w:sz w:val="20"/>
          <w:szCs w:val="20"/>
        </w:rPr>
        <w:t xml:space="preserve"> Ramirez</w:t>
      </w:r>
      <w:r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59"/>
      </w:r>
      <w:r w:rsidR="00CC07A4" w:rsidRPr="00DB7153">
        <w:rPr>
          <w:rFonts w:asciiTheme="majorHAnsi" w:hAnsiTheme="majorHAnsi"/>
          <w:sz w:val="20"/>
          <w:szCs w:val="20"/>
        </w:rPr>
        <w:t xml:space="preserve"> </w:t>
      </w:r>
    </w:p>
    <w:p w14:paraId="3B4CBADB" w14:textId="77777777" w:rsidR="00CC07A4" w:rsidRPr="00DB7153" w:rsidRDefault="00CC07A4" w:rsidP="00CC07A4">
      <w:pPr>
        <w:pStyle w:val="Prrafodelista"/>
        <w:rPr>
          <w:rFonts w:asciiTheme="majorHAnsi" w:hAnsiTheme="majorHAnsi"/>
          <w:sz w:val="20"/>
          <w:szCs w:val="20"/>
        </w:rPr>
      </w:pPr>
    </w:p>
    <w:p w14:paraId="09A92952" w14:textId="456364C6" w:rsidR="00CC07A4" w:rsidRPr="00DB7153" w:rsidRDefault="00AB793A"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November 14, </w:t>
      </w:r>
      <w:r w:rsidR="00505959">
        <w:rPr>
          <w:rFonts w:asciiTheme="majorHAnsi" w:hAnsiTheme="majorHAnsi"/>
          <w:sz w:val="20"/>
          <w:szCs w:val="20"/>
        </w:rPr>
        <w:t>1990</w:t>
      </w:r>
      <w:r w:rsidR="00CC07A4" w:rsidRPr="00DB7153">
        <w:rPr>
          <w:rFonts w:asciiTheme="majorHAnsi" w:hAnsiTheme="majorHAnsi"/>
          <w:sz w:val="20"/>
          <w:szCs w:val="20"/>
        </w:rPr>
        <w:t xml:space="preserve"> </w:t>
      </w:r>
      <w:r w:rsidR="00334795" w:rsidRPr="00DB7153">
        <w:rPr>
          <w:rFonts w:asciiTheme="majorHAnsi" w:hAnsiTheme="majorHAnsi"/>
          <w:sz w:val="20"/>
          <w:szCs w:val="20"/>
        </w:rPr>
        <w:t xml:space="preserve">fellow </w:t>
      </w:r>
      <w:r w:rsidRPr="00DB7153">
        <w:rPr>
          <w:rFonts w:asciiTheme="majorHAnsi" w:hAnsiTheme="majorHAnsi"/>
          <w:sz w:val="20"/>
          <w:szCs w:val="20"/>
        </w:rPr>
        <w:t>classmates of the alleged victim publicly denou</w:t>
      </w:r>
      <w:r w:rsidR="005A65DA" w:rsidRPr="00DB7153">
        <w:rPr>
          <w:rFonts w:asciiTheme="majorHAnsi" w:hAnsiTheme="majorHAnsi"/>
          <w:sz w:val="20"/>
          <w:szCs w:val="20"/>
        </w:rPr>
        <w:t>n</w:t>
      </w:r>
      <w:r w:rsidRPr="00DB7153">
        <w:rPr>
          <w:rFonts w:asciiTheme="majorHAnsi" w:hAnsiTheme="majorHAnsi"/>
          <w:sz w:val="20"/>
          <w:szCs w:val="20"/>
        </w:rPr>
        <w:t xml:space="preserve">ced </w:t>
      </w:r>
      <w:r w:rsidR="005A65DA" w:rsidRPr="00DB7153">
        <w:rPr>
          <w:rFonts w:asciiTheme="majorHAnsi" w:hAnsiTheme="majorHAnsi"/>
          <w:sz w:val="20"/>
          <w:szCs w:val="20"/>
        </w:rPr>
        <w:t>his disappearance to “El Comercio” Newspaper.</w:t>
      </w:r>
      <w:r w:rsidR="00DB7153">
        <w:rPr>
          <w:rFonts w:asciiTheme="majorHAnsi" w:hAnsiTheme="majorHAnsi"/>
          <w:sz w:val="20"/>
          <w:szCs w:val="20"/>
        </w:rPr>
        <w:t xml:space="preserve"> </w:t>
      </w:r>
      <w:r w:rsidR="005A65DA" w:rsidRPr="00DB7153">
        <w:rPr>
          <w:rFonts w:asciiTheme="majorHAnsi" w:hAnsiTheme="majorHAnsi"/>
          <w:sz w:val="20"/>
          <w:szCs w:val="20"/>
        </w:rPr>
        <w:t>The newspaper published the following</w:t>
      </w:r>
      <w:r w:rsidR="00CC07A4" w:rsidRPr="00DB7153">
        <w:rPr>
          <w:rFonts w:asciiTheme="majorHAnsi" w:hAnsiTheme="majorHAnsi"/>
          <w:sz w:val="20"/>
          <w:szCs w:val="20"/>
        </w:rPr>
        <w:t>: “</w:t>
      </w:r>
      <w:r w:rsidR="005A65DA" w:rsidRPr="00DB7153">
        <w:rPr>
          <w:rFonts w:asciiTheme="majorHAnsi" w:hAnsiTheme="majorHAnsi"/>
          <w:sz w:val="20"/>
          <w:szCs w:val="20"/>
        </w:rPr>
        <w:t>Young writer Gustavo Garzón has disappeared since last Friday November 9th.</w:t>
      </w:r>
      <w:r w:rsidR="00DB7153">
        <w:rPr>
          <w:rFonts w:asciiTheme="majorHAnsi" w:hAnsiTheme="majorHAnsi"/>
          <w:sz w:val="20"/>
          <w:szCs w:val="20"/>
        </w:rPr>
        <w:t xml:space="preserve"> </w:t>
      </w:r>
      <w:r w:rsidR="005A65DA" w:rsidRPr="00DB7153">
        <w:rPr>
          <w:rFonts w:asciiTheme="majorHAnsi" w:hAnsiTheme="majorHAnsi"/>
          <w:sz w:val="20"/>
          <w:szCs w:val="20"/>
        </w:rPr>
        <w:t>His relatives and friends have made inten</w:t>
      </w:r>
      <w:r w:rsidR="00505959">
        <w:rPr>
          <w:rFonts w:asciiTheme="majorHAnsi" w:hAnsiTheme="majorHAnsi"/>
          <w:sz w:val="20"/>
          <w:szCs w:val="20"/>
        </w:rPr>
        <w:t>se efforts to find him.</w:t>
      </w:r>
      <w:r w:rsidR="00CC07A4"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60"/>
      </w:r>
    </w:p>
    <w:p w14:paraId="39A2E663" w14:textId="77777777" w:rsidR="00CC07A4" w:rsidRPr="00DB7153" w:rsidRDefault="00CC07A4" w:rsidP="00CC07A4">
      <w:pPr>
        <w:pStyle w:val="Prrafodelista"/>
        <w:rPr>
          <w:rFonts w:asciiTheme="majorHAnsi" w:hAnsiTheme="majorHAnsi"/>
          <w:sz w:val="20"/>
          <w:szCs w:val="20"/>
        </w:rPr>
      </w:pPr>
    </w:p>
    <w:p w14:paraId="396D3543" w14:textId="2CCEA68E" w:rsidR="00CC07A4" w:rsidRPr="00DB7153" w:rsidRDefault="00485ED1"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November </w:t>
      </w:r>
      <w:r w:rsidR="00CC07A4" w:rsidRPr="00DB7153">
        <w:rPr>
          <w:rFonts w:asciiTheme="majorHAnsi" w:hAnsiTheme="majorHAnsi"/>
          <w:sz w:val="20"/>
          <w:szCs w:val="20"/>
        </w:rPr>
        <w:t>16</w:t>
      </w:r>
      <w:r w:rsidRPr="00DB7153">
        <w:rPr>
          <w:rFonts w:asciiTheme="majorHAnsi" w:hAnsiTheme="majorHAnsi"/>
          <w:sz w:val="20"/>
          <w:szCs w:val="20"/>
        </w:rPr>
        <w:t>,</w:t>
      </w:r>
      <w:r w:rsidR="00505959">
        <w:rPr>
          <w:rFonts w:asciiTheme="majorHAnsi" w:hAnsiTheme="majorHAnsi"/>
          <w:sz w:val="20"/>
          <w:szCs w:val="20"/>
        </w:rPr>
        <w:t xml:space="preserve"> 1990</w:t>
      </w:r>
      <w:r w:rsidR="00CC07A4" w:rsidRPr="00DB7153">
        <w:rPr>
          <w:rFonts w:asciiTheme="majorHAnsi" w:hAnsiTheme="majorHAnsi"/>
          <w:sz w:val="20"/>
          <w:szCs w:val="20"/>
        </w:rPr>
        <w:t xml:space="preserve"> Fabiola </w:t>
      </w:r>
      <w:proofErr w:type="spellStart"/>
      <w:r w:rsidR="00CC07A4" w:rsidRPr="00DB7153">
        <w:rPr>
          <w:rFonts w:asciiTheme="majorHAnsi" w:hAnsiTheme="majorHAnsi"/>
          <w:sz w:val="20"/>
          <w:szCs w:val="20"/>
        </w:rPr>
        <w:t>Lema</w:t>
      </w:r>
      <w:proofErr w:type="spellEnd"/>
      <w:r w:rsidR="00CC07A4" w:rsidRPr="00DB7153">
        <w:rPr>
          <w:rFonts w:asciiTheme="majorHAnsi" w:hAnsiTheme="majorHAnsi"/>
          <w:sz w:val="20"/>
          <w:szCs w:val="20"/>
        </w:rPr>
        <w:t xml:space="preserve"> Ramírez, </w:t>
      </w:r>
      <w:r w:rsidRPr="00DB7153">
        <w:rPr>
          <w:rFonts w:asciiTheme="majorHAnsi" w:hAnsiTheme="majorHAnsi"/>
          <w:sz w:val="20"/>
          <w:szCs w:val="20"/>
        </w:rPr>
        <w:t xml:space="preserve">a friend of the alleged victim, lodged a complaint </w:t>
      </w:r>
      <w:r w:rsidR="00505959">
        <w:rPr>
          <w:rFonts w:asciiTheme="majorHAnsi" w:hAnsiTheme="majorHAnsi"/>
          <w:sz w:val="20"/>
          <w:szCs w:val="20"/>
        </w:rPr>
        <w:t>with</w:t>
      </w:r>
      <w:r w:rsidRPr="00DB7153">
        <w:rPr>
          <w:rFonts w:asciiTheme="majorHAnsi" w:hAnsiTheme="majorHAnsi"/>
          <w:sz w:val="20"/>
          <w:szCs w:val="20"/>
        </w:rPr>
        <w:t xml:space="preserve"> the Judicial Police of Investigations of the Province Head of </w:t>
      </w:r>
      <w:r w:rsidR="00CC07A4" w:rsidRPr="00DB7153">
        <w:rPr>
          <w:rFonts w:asciiTheme="majorHAnsi" w:hAnsiTheme="majorHAnsi"/>
          <w:sz w:val="20"/>
          <w:szCs w:val="20"/>
        </w:rPr>
        <w:t xml:space="preserve">Pichincha </w:t>
      </w:r>
      <w:r w:rsidRPr="00DB7153">
        <w:rPr>
          <w:rFonts w:asciiTheme="majorHAnsi" w:hAnsiTheme="majorHAnsi"/>
          <w:sz w:val="20"/>
          <w:szCs w:val="20"/>
        </w:rPr>
        <w:t>and stated that</w:t>
      </w:r>
      <w:r w:rsidR="00CC07A4" w:rsidRPr="00DB7153">
        <w:rPr>
          <w:rFonts w:asciiTheme="majorHAnsi" w:hAnsiTheme="majorHAnsi"/>
          <w:sz w:val="20"/>
          <w:szCs w:val="20"/>
        </w:rPr>
        <w:t xml:space="preserve"> “</w:t>
      </w:r>
      <w:r w:rsidRPr="00DB7153">
        <w:rPr>
          <w:rFonts w:asciiTheme="majorHAnsi" w:hAnsiTheme="majorHAnsi"/>
          <w:sz w:val="20"/>
          <w:szCs w:val="20"/>
        </w:rPr>
        <w:t xml:space="preserve">on Friday November 9, </w:t>
      </w:r>
      <w:r w:rsidR="00CC07A4" w:rsidRPr="00DB7153">
        <w:rPr>
          <w:rFonts w:asciiTheme="majorHAnsi" w:hAnsiTheme="majorHAnsi"/>
          <w:sz w:val="20"/>
          <w:szCs w:val="20"/>
        </w:rPr>
        <w:t xml:space="preserve">1990, </w:t>
      </w:r>
      <w:r w:rsidR="00DB7153">
        <w:rPr>
          <w:rFonts w:asciiTheme="majorHAnsi" w:hAnsiTheme="majorHAnsi"/>
          <w:sz w:val="20"/>
          <w:szCs w:val="20"/>
        </w:rPr>
        <w:t>at approximately</w:t>
      </w:r>
      <w:r w:rsidR="00CC07A4" w:rsidRPr="00DB7153">
        <w:rPr>
          <w:rFonts w:asciiTheme="majorHAnsi" w:hAnsiTheme="majorHAnsi"/>
          <w:sz w:val="20"/>
          <w:szCs w:val="20"/>
        </w:rPr>
        <w:t xml:space="preserve"> 03:00 </w:t>
      </w:r>
      <w:r w:rsidRPr="00DB7153">
        <w:rPr>
          <w:rFonts w:asciiTheme="majorHAnsi" w:hAnsiTheme="majorHAnsi"/>
          <w:sz w:val="20"/>
          <w:szCs w:val="20"/>
        </w:rPr>
        <w:t>AM</w:t>
      </w:r>
      <w:r w:rsidR="00CC07A4" w:rsidRPr="00DB7153">
        <w:rPr>
          <w:rFonts w:asciiTheme="majorHAnsi" w:hAnsiTheme="majorHAnsi"/>
          <w:sz w:val="20"/>
          <w:szCs w:val="20"/>
        </w:rPr>
        <w:t xml:space="preserve">, </w:t>
      </w:r>
      <w:r w:rsidRPr="00DB7153">
        <w:rPr>
          <w:rFonts w:asciiTheme="majorHAnsi" w:hAnsiTheme="majorHAnsi"/>
          <w:sz w:val="20"/>
          <w:szCs w:val="20"/>
        </w:rPr>
        <w:t>Mr</w:t>
      </w:r>
      <w:r w:rsidR="00CC07A4" w:rsidRPr="00DB7153">
        <w:rPr>
          <w:rFonts w:asciiTheme="majorHAnsi" w:hAnsiTheme="majorHAnsi"/>
          <w:sz w:val="20"/>
          <w:szCs w:val="20"/>
        </w:rPr>
        <w:t xml:space="preserve">. GUSTAVO GARZON GUZMÁN, </w:t>
      </w:r>
      <w:r w:rsidRPr="00DB7153">
        <w:rPr>
          <w:rFonts w:asciiTheme="majorHAnsi" w:hAnsiTheme="majorHAnsi"/>
          <w:sz w:val="20"/>
          <w:szCs w:val="20"/>
        </w:rPr>
        <w:t xml:space="preserve">left a discotheque in </w:t>
      </w:r>
      <w:r w:rsidR="00CC07A4" w:rsidRPr="00DB7153">
        <w:rPr>
          <w:rFonts w:asciiTheme="majorHAnsi" w:hAnsiTheme="majorHAnsi"/>
          <w:sz w:val="20"/>
          <w:szCs w:val="20"/>
        </w:rPr>
        <w:t xml:space="preserve">La Mariscal </w:t>
      </w:r>
      <w:r w:rsidRPr="00DB7153">
        <w:rPr>
          <w:rFonts w:asciiTheme="majorHAnsi" w:hAnsiTheme="majorHAnsi"/>
          <w:sz w:val="20"/>
          <w:szCs w:val="20"/>
        </w:rPr>
        <w:t xml:space="preserve">area to </w:t>
      </w:r>
      <w:r w:rsidR="00505959">
        <w:rPr>
          <w:rFonts w:asciiTheme="majorHAnsi" w:hAnsiTheme="majorHAnsi"/>
          <w:sz w:val="20"/>
          <w:szCs w:val="20"/>
        </w:rPr>
        <w:t xml:space="preserve">go to </w:t>
      </w:r>
      <w:r w:rsidRPr="00DB7153">
        <w:rPr>
          <w:rFonts w:asciiTheme="majorHAnsi" w:hAnsiTheme="majorHAnsi"/>
          <w:sz w:val="20"/>
          <w:szCs w:val="20"/>
        </w:rPr>
        <w:t>his house</w:t>
      </w:r>
      <w:r w:rsidR="00D70551" w:rsidRPr="00DB7153">
        <w:rPr>
          <w:rFonts w:asciiTheme="majorHAnsi" w:hAnsiTheme="majorHAnsi"/>
          <w:sz w:val="20"/>
          <w:szCs w:val="20"/>
        </w:rPr>
        <w:t>.</w:t>
      </w:r>
      <w:r w:rsidR="00DB7153">
        <w:rPr>
          <w:rFonts w:asciiTheme="majorHAnsi" w:hAnsiTheme="majorHAnsi"/>
          <w:sz w:val="20"/>
          <w:szCs w:val="20"/>
        </w:rPr>
        <w:t xml:space="preserve"> </w:t>
      </w:r>
      <w:r w:rsidR="00D70551" w:rsidRPr="00DB7153">
        <w:rPr>
          <w:rFonts w:asciiTheme="majorHAnsi" w:hAnsiTheme="majorHAnsi"/>
          <w:sz w:val="20"/>
          <w:szCs w:val="20"/>
        </w:rPr>
        <w:t>He has</w:t>
      </w:r>
      <w:r w:rsidR="00505959">
        <w:rPr>
          <w:rFonts w:asciiTheme="majorHAnsi" w:hAnsiTheme="majorHAnsi"/>
          <w:sz w:val="20"/>
          <w:szCs w:val="20"/>
        </w:rPr>
        <w:t xml:space="preserve"> no</w:t>
      </w:r>
      <w:r w:rsidR="00D70551" w:rsidRPr="00DB7153">
        <w:rPr>
          <w:rFonts w:asciiTheme="majorHAnsi" w:hAnsiTheme="majorHAnsi"/>
          <w:sz w:val="20"/>
          <w:szCs w:val="20"/>
        </w:rPr>
        <w:t xml:space="preserve">t it made it there yet, his whereabouts are unknown, and the disappeared has the following features: </w:t>
      </w:r>
      <w:r w:rsidR="00CC07A4" w:rsidRPr="00DB7153">
        <w:rPr>
          <w:rFonts w:asciiTheme="majorHAnsi" w:hAnsiTheme="majorHAnsi"/>
          <w:sz w:val="20"/>
          <w:szCs w:val="20"/>
        </w:rPr>
        <w:t xml:space="preserve">1.60 cm </w:t>
      </w:r>
      <w:r w:rsidR="00D70551" w:rsidRPr="00DB7153">
        <w:rPr>
          <w:rFonts w:asciiTheme="majorHAnsi" w:hAnsiTheme="majorHAnsi"/>
          <w:sz w:val="20"/>
          <w:szCs w:val="20"/>
        </w:rPr>
        <w:t>height</w:t>
      </w:r>
      <w:r w:rsidR="00CC07A4" w:rsidRPr="00DB7153">
        <w:rPr>
          <w:rFonts w:asciiTheme="majorHAnsi" w:hAnsiTheme="majorHAnsi"/>
          <w:sz w:val="20"/>
          <w:szCs w:val="20"/>
        </w:rPr>
        <w:t xml:space="preserve">, </w:t>
      </w:r>
      <w:r w:rsidR="00D70551" w:rsidRPr="00DB7153">
        <w:rPr>
          <w:rFonts w:asciiTheme="majorHAnsi" w:hAnsiTheme="majorHAnsi"/>
          <w:sz w:val="20"/>
          <w:szCs w:val="20"/>
        </w:rPr>
        <w:t>brunette complexion, light brown eyes and normal size.</w:t>
      </w:r>
      <w:r w:rsidR="00CC07A4" w:rsidRPr="00DB7153">
        <w:rPr>
          <w:rFonts w:asciiTheme="majorHAnsi" w:hAnsiTheme="majorHAnsi"/>
          <w:sz w:val="20"/>
          <w:szCs w:val="20"/>
        </w:rPr>
        <w:t>"</w:t>
      </w:r>
      <w:r w:rsidR="00CC07A4" w:rsidRPr="00DB7153">
        <w:rPr>
          <w:rFonts w:asciiTheme="majorHAnsi" w:hAnsiTheme="majorHAnsi"/>
          <w:sz w:val="20"/>
          <w:szCs w:val="20"/>
          <w:vertAlign w:val="superscript"/>
        </w:rPr>
        <w:footnoteReference w:id="61"/>
      </w:r>
    </w:p>
    <w:p w14:paraId="2DA12841" w14:textId="77777777" w:rsidR="00CC07A4" w:rsidRPr="00DB7153" w:rsidRDefault="00CC07A4" w:rsidP="00CC07A4">
      <w:pPr>
        <w:pStyle w:val="Prrafodelista"/>
        <w:rPr>
          <w:rFonts w:asciiTheme="majorHAnsi" w:hAnsiTheme="majorHAnsi"/>
          <w:sz w:val="20"/>
          <w:szCs w:val="20"/>
        </w:rPr>
      </w:pPr>
    </w:p>
    <w:p w14:paraId="1A920215" w14:textId="65FFA5B4" w:rsidR="00CC07A4" w:rsidRPr="00DB7153" w:rsidRDefault="00D70551" w:rsidP="009E7B62">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w:t>
      </w:r>
      <w:proofErr w:type="gramStart"/>
      <w:r w:rsidRPr="00DB7153">
        <w:rPr>
          <w:rFonts w:asciiTheme="majorHAnsi" w:hAnsiTheme="majorHAnsi"/>
          <w:sz w:val="20"/>
          <w:szCs w:val="20"/>
        </w:rPr>
        <w:t>November 23,</w:t>
      </w:r>
      <w:r w:rsidR="00CC07A4" w:rsidRPr="00DB7153">
        <w:rPr>
          <w:rFonts w:asciiTheme="majorHAnsi" w:hAnsiTheme="majorHAnsi"/>
          <w:sz w:val="20"/>
          <w:szCs w:val="20"/>
        </w:rPr>
        <w:t xml:space="preserve"> 1990</w:t>
      </w:r>
      <w:proofErr w:type="gramEnd"/>
      <w:r w:rsidR="00CC07A4" w:rsidRPr="00DB7153">
        <w:rPr>
          <w:rFonts w:asciiTheme="majorHAnsi" w:hAnsiTheme="majorHAnsi"/>
          <w:sz w:val="20"/>
          <w:szCs w:val="20"/>
        </w:rPr>
        <w:t xml:space="preserve"> </w:t>
      </w:r>
      <w:r w:rsidRPr="00DB7153">
        <w:rPr>
          <w:rFonts w:asciiTheme="majorHAnsi" w:hAnsiTheme="majorHAnsi"/>
          <w:sz w:val="20"/>
          <w:szCs w:val="20"/>
        </w:rPr>
        <w:t xml:space="preserve">the petitioners lodged a complaint </w:t>
      </w:r>
      <w:r w:rsidR="00505959">
        <w:rPr>
          <w:rFonts w:asciiTheme="majorHAnsi" w:hAnsiTheme="majorHAnsi"/>
          <w:sz w:val="20"/>
          <w:szCs w:val="20"/>
        </w:rPr>
        <w:t>with</w:t>
      </w:r>
      <w:r w:rsidRPr="00DB7153">
        <w:rPr>
          <w:rFonts w:asciiTheme="majorHAnsi" w:hAnsiTheme="majorHAnsi"/>
          <w:sz w:val="20"/>
          <w:szCs w:val="20"/>
        </w:rPr>
        <w:t xml:space="preserve"> the National Congress.</w:t>
      </w:r>
      <w:r w:rsidR="00DB7153">
        <w:rPr>
          <w:rFonts w:asciiTheme="majorHAnsi" w:hAnsiTheme="majorHAnsi"/>
          <w:sz w:val="20"/>
          <w:szCs w:val="20"/>
        </w:rPr>
        <w:t xml:space="preserve"> </w:t>
      </w:r>
      <w:r w:rsidRPr="00DB7153">
        <w:rPr>
          <w:rFonts w:asciiTheme="majorHAnsi" w:hAnsiTheme="majorHAnsi"/>
          <w:sz w:val="20"/>
          <w:szCs w:val="20"/>
        </w:rPr>
        <w:t>In response</w:t>
      </w:r>
      <w:r w:rsidR="00505959">
        <w:rPr>
          <w:rFonts w:asciiTheme="majorHAnsi" w:hAnsiTheme="majorHAnsi"/>
          <w:sz w:val="20"/>
          <w:szCs w:val="20"/>
        </w:rPr>
        <w:t>,</w:t>
      </w:r>
      <w:r w:rsidRPr="00DB7153">
        <w:rPr>
          <w:rFonts w:asciiTheme="majorHAnsi" w:hAnsiTheme="majorHAnsi"/>
          <w:sz w:val="20"/>
          <w:szCs w:val="20"/>
        </w:rPr>
        <w:t xml:space="preserve"> it sent a </w:t>
      </w:r>
      <w:r w:rsidR="005B15CF" w:rsidRPr="00DB7153">
        <w:rPr>
          <w:rFonts w:asciiTheme="majorHAnsi" w:hAnsiTheme="majorHAnsi"/>
          <w:sz w:val="20"/>
          <w:szCs w:val="20"/>
        </w:rPr>
        <w:t>written communication to the Director of Investigations of the National Police urging that the situation be investigated</w:t>
      </w:r>
      <w:r w:rsidRPr="00DB7153">
        <w:rPr>
          <w:rFonts w:asciiTheme="majorHAnsi" w:hAnsiTheme="majorHAnsi"/>
          <w:sz w:val="20"/>
          <w:szCs w:val="20"/>
        </w:rPr>
        <w:t>.</w:t>
      </w:r>
      <w:r w:rsidR="00CC07A4" w:rsidRPr="00DB7153">
        <w:rPr>
          <w:rStyle w:val="Refdenotaalpie"/>
          <w:rFonts w:asciiTheme="majorHAnsi" w:hAnsiTheme="majorHAnsi"/>
          <w:sz w:val="20"/>
          <w:szCs w:val="20"/>
        </w:rPr>
        <w:footnoteReference w:id="62"/>
      </w:r>
    </w:p>
    <w:p w14:paraId="6E66A981" w14:textId="77777777" w:rsidR="00CC07A4" w:rsidRPr="00DB7153" w:rsidRDefault="00CC07A4" w:rsidP="005B15CF">
      <w:pPr>
        <w:pStyle w:val="Prrafodelista"/>
        <w:rPr>
          <w:rFonts w:asciiTheme="majorHAnsi" w:hAnsiTheme="majorHAnsi"/>
          <w:sz w:val="20"/>
          <w:szCs w:val="20"/>
        </w:rPr>
      </w:pPr>
    </w:p>
    <w:p w14:paraId="62731687" w14:textId="77777777" w:rsidR="0034399D" w:rsidRDefault="00D70551"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w:t>
      </w:r>
      <w:proofErr w:type="gramStart"/>
      <w:r w:rsidRPr="00DB7153">
        <w:rPr>
          <w:rFonts w:asciiTheme="majorHAnsi" w:hAnsiTheme="majorHAnsi"/>
          <w:sz w:val="20"/>
          <w:szCs w:val="20"/>
        </w:rPr>
        <w:t xml:space="preserve">November 28, </w:t>
      </w:r>
      <w:r w:rsidR="00CC07A4" w:rsidRPr="00DB7153">
        <w:rPr>
          <w:rFonts w:asciiTheme="majorHAnsi" w:hAnsiTheme="majorHAnsi"/>
          <w:sz w:val="20"/>
          <w:szCs w:val="20"/>
        </w:rPr>
        <w:t>1990</w:t>
      </w:r>
      <w:proofErr w:type="gramEnd"/>
      <w:r w:rsidRPr="00DB7153">
        <w:rPr>
          <w:rFonts w:asciiTheme="majorHAnsi" w:hAnsiTheme="majorHAnsi"/>
          <w:sz w:val="20"/>
          <w:szCs w:val="20"/>
        </w:rPr>
        <w:t xml:space="preserve"> a group of writers from </w:t>
      </w:r>
      <w:r w:rsidR="00CC07A4" w:rsidRPr="00DB7153">
        <w:rPr>
          <w:rFonts w:asciiTheme="majorHAnsi" w:hAnsiTheme="majorHAnsi"/>
          <w:sz w:val="20"/>
          <w:szCs w:val="20"/>
        </w:rPr>
        <w:t xml:space="preserve">Pichincha </w:t>
      </w:r>
      <w:r w:rsidR="00BF0D32" w:rsidRPr="00DB7153">
        <w:rPr>
          <w:rFonts w:asciiTheme="majorHAnsi" w:hAnsiTheme="majorHAnsi"/>
          <w:sz w:val="20"/>
          <w:szCs w:val="20"/>
        </w:rPr>
        <w:t>publicly denounced that</w:t>
      </w:r>
      <w:r w:rsidR="00505959">
        <w:rPr>
          <w:rFonts w:asciiTheme="majorHAnsi" w:hAnsiTheme="majorHAnsi"/>
          <w:sz w:val="20"/>
          <w:szCs w:val="20"/>
        </w:rPr>
        <w:t>, at that time,</w:t>
      </w:r>
      <w:r w:rsidR="00BF0D32" w:rsidRPr="00DB7153">
        <w:rPr>
          <w:rFonts w:asciiTheme="majorHAnsi" w:hAnsiTheme="majorHAnsi"/>
          <w:sz w:val="20"/>
          <w:szCs w:val="20"/>
        </w:rPr>
        <w:t xml:space="preserve"> there was no information about the whereabouts of the alleged victim.</w:t>
      </w:r>
      <w:r w:rsidR="00CC07A4" w:rsidRPr="00DB7153">
        <w:rPr>
          <w:rStyle w:val="Refdenotaalpie"/>
          <w:rFonts w:asciiTheme="majorHAnsi" w:hAnsiTheme="majorHAnsi"/>
          <w:sz w:val="20"/>
          <w:szCs w:val="20"/>
        </w:rPr>
        <w:footnoteReference w:id="63"/>
      </w:r>
    </w:p>
    <w:p w14:paraId="119C220A" w14:textId="77777777" w:rsidR="0034399D" w:rsidRDefault="0034399D" w:rsidP="0034399D">
      <w:pPr>
        <w:pStyle w:val="Prrafodelista"/>
        <w:rPr>
          <w:rFonts w:asciiTheme="majorHAnsi" w:hAnsiTheme="majorHAnsi"/>
          <w:sz w:val="20"/>
          <w:szCs w:val="20"/>
        </w:rPr>
      </w:pPr>
    </w:p>
    <w:p w14:paraId="407BDA94" w14:textId="77777777" w:rsidR="0034399D" w:rsidRDefault="00505959"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On November 29, 1990</w:t>
      </w:r>
      <w:r w:rsidR="00D45533" w:rsidRPr="0034399D">
        <w:rPr>
          <w:rFonts w:asciiTheme="majorHAnsi" w:hAnsiTheme="majorHAnsi"/>
          <w:sz w:val="20"/>
          <w:szCs w:val="20"/>
        </w:rPr>
        <w:t xml:space="preserve"> </w:t>
      </w:r>
      <w:r w:rsidRPr="0034399D">
        <w:rPr>
          <w:rFonts w:asciiTheme="majorHAnsi" w:hAnsiTheme="majorHAnsi"/>
          <w:sz w:val="20"/>
          <w:szCs w:val="20"/>
        </w:rPr>
        <w:t>by</w:t>
      </w:r>
      <w:r w:rsidR="00D45533" w:rsidRPr="0034399D">
        <w:rPr>
          <w:rFonts w:asciiTheme="majorHAnsi" w:hAnsiTheme="majorHAnsi"/>
          <w:sz w:val="20"/>
          <w:szCs w:val="20"/>
        </w:rPr>
        <w:t xml:space="preserve"> virtue of the lack of response to her previous complaints, the mother of the alleged victim filed a new complaint before the President of the Tribunal of Constitutional Guarantees </w:t>
      </w:r>
      <w:r w:rsidRPr="0034399D">
        <w:rPr>
          <w:rFonts w:asciiTheme="majorHAnsi" w:hAnsiTheme="majorHAnsi"/>
          <w:sz w:val="20"/>
          <w:szCs w:val="20"/>
        </w:rPr>
        <w:t>citing</w:t>
      </w:r>
      <w:r w:rsidR="00D45533" w:rsidRPr="0034399D">
        <w:rPr>
          <w:rFonts w:asciiTheme="majorHAnsi" w:hAnsiTheme="majorHAnsi"/>
          <w:sz w:val="20"/>
          <w:szCs w:val="20"/>
        </w:rPr>
        <w:t xml:space="preserve"> the gravity of the situation and requ</w:t>
      </w:r>
      <w:r w:rsidRPr="0034399D">
        <w:rPr>
          <w:rFonts w:asciiTheme="majorHAnsi" w:hAnsiTheme="majorHAnsi"/>
          <w:sz w:val="20"/>
          <w:szCs w:val="20"/>
        </w:rPr>
        <w:t>esting that the President urgently order</w:t>
      </w:r>
      <w:r w:rsidR="00D45533" w:rsidRPr="0034399D">
        <w:rPr>
          <w:rFonts w:asciiTheme="majorHAnsi" w:hAnsiTheme="majorHAnsi"/>
          <w:sz w:val="20"/>
          <w:szCs w:val="20"/>
        </w:rPr>
        <w:t xml:space="preserve"> an investigation </w:t>
      </w:r>
      <w:r w:rsidRPr="0034399D">
        <w:rPr>
          <w:rFonts w:asciiTheme="majorHAnsi" w:hAnsiTheme="majorHAnsi"/>
          <w:sz w:val="20"/>
          <w:szCs w:val="20"/>
        </w:rPr>
        <w:t>into</w:t>
      </w:r>
      <w:r w:rsidR="00D45533" w:rsidRPr="0034399D">
        <w:rPr>
          <w:rFonts w:asciiTheme="majorHAnsi" w:hAnsiTheme="majorHAnsi"/>
          <w:sz w:val="20"/>
          <w:szCs w:val="20"/>
        </w:rPr>
        <w:t xml:space="preserve"> the whereabouts of the missing person.</w:t>
      </w:r>
      <w:r w:rsidR="00D45533" w:rsidRPr="00DB7153">
        <w:rPr>
          <w:rStyle w:val="Refdenotaalpie"/>
          <w:rFonts w:asciiTheme="majorHAnsi" w:hAnsiTheme="majorHAnsi"/>
          <w:sz w:val="20"/>
          <w:szCs w:val="20"/>
        </w:rPr>
        <w:footnoteReference w:id="64"/>
      </w:r>
      <w:r w:rsidR="00D45533" w:rsidRPr="0034399D">
        <w:rPr>
          <w:rFonts w:asciiTheme="majorHAnsi" w:hAnsiTheme="majorHAnsi"/>
          <w:sz w:val="20"/>
          <w:szCs w:val="20"/>
        </w:rPr>
        <w:t xml:space="preserve"> In said complaint, the mother stated that “the disappearance of my son happened three months after exiting the Garcia Moreno Penitentiary, after demonstrating before the justice that he had no participation in the acts that caused his detention. Therefore, I suppose that the disappearance of my son is due to clear political reasons that violate express Constitutional norms, </w:t>
      </w:r>
      <w:r w:rsidRPr="0034399D">
        <w:rPr>
          <w:rFonts w:asciiTheme="majorHAnsi" w:hAnsiTheme="majorHAnsi"/>
          <w:sz w:val="20"/>
          <w:szCs w:val="20"/>
        </w:rPr>
        <w:t xml:space="preserve">is </w:t>
      </w:r>
      <w:r w:rsidR="00D45533" w:rsidRPr="0034399D">
        <w:rPr>
          <w:rFonts w:asciiTheme="majorHAnsi" w:hAnsiTheme="majorHAnsi"/>
          <w:sz w:val="20"/>
          <w:szCs w:val="20"/>
        </w:rPr>
        <w:t>related to national freedom and security, and to the right to life and freedom of expression.”</w:t>
      </w:r>
      <w:r w:rsidR="00D45533" w:rsidRPr="00DB7153">
        <w:rPr>
          <w:rStyle w:val="Refdenotaalpie"/>
          <w:rFonts w:asciiTheme="majorHAnsi" w:hAnsiTheme="majorHAnsi"/>
          <w:sz w:val="20"/>
          <w:szCs w:val="20"/>
        </w:rPr>
        <w:footnoteReference w:id="65"/>
      </w:r>
    </w:p>
    <w:p w14:paraId="61B5D9DE" w14:textId="77777777" w:rsidR="0034399D" w:rsidRDefault="0034399D" w:rsidP="0034399D">
      <w:pPr>
        <w:pStyle w:val="Prrafodelista"/>
        <w:rPr>
          <w:rFonts w:asciiTheme="majorHAnsi" w:hAnsiTheme="majorHAnsi"/>
          <w:sz w:val="20"/>
          <w:szCs w:val="20"/>
        </w:rPr>
      </w:pPr>
    </w:p>
    <w:p w14:paraId="0B76C67D" w14:textId="77777777" w:rsidR="0034399D" w:rsidRDefault="00505959"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 xml:space="preserve">On </w:t>
      </w:r>
      <w:proofErr w:type="gramStart"/>
      <w:r w:rsidRPr="0034399D">
        <w:rPr>
          <w:rFonts w:asciiTheme="majorHAnsi" w:hAnsiTheme="majorHAnsi"/>
          <w:sz w:val="20"/>
          <w:szCs w:val="20"/>
        </w:rPr>
        <w:t>February 19, 1991</w:t>
      </w:r>
      <w:proofErr w:type="gramEnd"/>
      <w:r w:rsidR="00D45533" w:rsidRPr="0034399D">
        <w:rPr>
          <w:rFonts w:asciiTheme="majorHAnsi" w:hAnsiTheme="majorHAnsi"/>
          <w:sz w:val="20"/>
          <w:szCs w:val="20"/>
        </w:rPr>
        <w:t xml:space="preserve"> the petitioners submitted a new communication to the President of the Tribunal of Constitutional Guarantees, requesting the designation of a multi-partisan special commission to investigate, process and pursue the </w:t>
      </w:r>
      <w:r w:rsidR="00534AA4" w:rsidRPr="0034399D">
        <w:rPr>
          <w:rFonts w:asciiTheme="majorHAnsi" w:hAnsiTheme="majorHAnsi"/>
          <w:sz w:val="20"/>
          <w:szCs w:val="20"/>
        </w:rPr>
        <w:t>momentum</w:t>
      </w:r>
      <w:r w:rsidR="00D45533" w:rsidRPr="0034399D">
        <w:rPr>
          <w:rFonts w:asciiTheme="majorHAnsi" w:hAnsiTheme="majorHAnsi"/>
          <w:sz w:val="20"/>
          <w:szCs w:val="20"/>
        </w:rPr>
        <w:t xml:space="preserve"> of this process.</w:t>
      </w:r>
      <w:r w:rsidR="00D45533" w:rsidRPr="00DB7153">
        <w:rPr>
          <w:rStyle w:val="Refdenotaalpie"/>
          <w:rFonts w:asciiTheme="majorHAnsi" w:hAnsiTheme="majorHAnsi"/>
          <w:sz w:val="20"/>
          <w:szCs w:val="20"/>
        </w:rPr>
        <w:footnoteReference w:id="66"/>
      </w:r>
    </w:p>
    <w:p w14:paraId="080D1CC8" w14:textId="77777777" w:rsidR="0034399D" w:rsidRDefault="0034399D" w:rsidP="0034399D">
      <w:pPr>
        <w:pStyle w:val="Prrafodelista"/>
        <w:rPr>
          <w:rFonts w:asciiTheme="majorHAnsi" w:hAnsiTheme="majorHAnsi"/>
          <w:sz w:val="20"/>
          <w:szCs w:val="20"/>
        </w:rPr>
      </w:pPr>
    </w:p>
    <w:p w14:paraId="608355FE" w14:textId="77777777" w:rsidR="0034399D" w:rsidRDefault="00505959"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On July 1, 1991</w:t>
      </w:r>
      <w:r w:rsidR="00D45533" w:rsidRPr="0034399D">
        <w:rPr>
          <w:rFonts w:asciiTheme="majorHAnsi" w:hAnsiTheme="majorHAnsi"/>
          <w:sz w:val="20"/>
          <w:szCs w:val="20"/>
        </w:rPr>
        <w:t xml:space="preserve"> the Family Comm</w:t>
      </w:r>
      <w:r w:rsidRPr="0034399D">
        <w:rPr>
          <w:rFonts w:asciiTheme="majorHAnsi" w:hAnsiTheme="majorHAnsi"/>
          <w:sz w:val="20"/>
          <w:szCs w:val="20"/>
        </w:rPr>
        <w:t>ittee sent a letter to the then-</w:t>
      </w:r>
      <w:r w:rsidR="00D45533" w:rsidRPr="0034399D">
        <w:rPr>
          <w:rFonts w:asciiTheme="majorHAnsi" w:hAnsiTheme="majorHAnsi"/>
          <w:sz w:val="20"/>
          <w:szCs w:val="20"/>
        </w:rPr>
        <w:t xml:space="preserve">Ministry of Government and Police, expressing their concern </w:t>
      </w:r>
      <w:r w:rsidRPr="0034399D">
        <w:rPr>
          <w:rFonts w:asciiTheme="majorHAnsi" w:hAnsiTheme="majorHAnsi"/>
          <w:sz w:val="20"/>
          <w:szCs w:val="20"/>
        </w:rPr>
        <w:t>about</w:t>
      </w:r>
      <w:r w:rsidR="00D45533" w:rsidRPr="0034399D">
        <w:rPr>
          <w:rFonts w:asciiTheme="majorHAnsi" w:hAnsiTheme="majorHAnsi"/>
          <w:sz w:val="20"/>
          <w:szCs w:val="20"/>
        </w:rPr>
        <w:t xml:space="preserve"> “the actions of the police to cover-up their deteriorated image, whilst the uniformed assassins enjoy full impunity”</w:t>
      </w:r>
      <w:r w:rsidR="00534AA4" w:rsidRPr="00BA2D82">
        <w:rPr>
          <w:rStyle w:val="Refdenotaalpie"/>
          <w:rFonts w:asciiTheme="majorHAnsi" w:hAnsiTheme="majorHAnsi"/>
          <w:sz w:val="20"/>
          <w:szCs w:val="20"/>
          <w:lang w:val="es-CO"/>
        </w:rPr>
        <w:footnoteReference w:id="67"/>
      </w:r>
      <w:r w:rsidR="00D45533" w:rsidRPr="0034399D">
        <w:rPr>
          <w:rFonts w:asciiTheme="majorHAnsi" w:hAnsiTheme="majorHAnsi"/>
          <w:sz w:val="20"/>
          <w:szCs w:val="20"/>
        </w:rPr>
        <w:t xml:space="preserve"> and mentioned the name of different police agents responsible for the detentions, tortures and disappearances that happened at that time.</w:t>
      </w:r>
      <w:r w:rsidR="00D45533" w:rsidRPr="00DB7153">
        <w:rPr>
          <w:rStyle w:val="Refdenotaalpie"/>
          <w:rFonts w:asciiTheme="majorHAnsi" w:hAnsiTheme="majorHAnsi"/>
          <w:sz w:val="20"/>
          <w:szCs w:val="20"/>
        </w:rPr>
        <w:footnoteReference w:id="68"/>
      </w:r>
      <w:r w:rsidR="00D45533" w:rsidRPr="0034399D">
        <w:rPr>
          <w:rFonts w:asciiTheme="majorHAnsi" w:hAnsiTheme="majorHAnsi"/>
          <w:sz w:val="20"/>
          <w:szCs w:val="20"/>
        </w:rPr>
        <w:t xml:space="preserve"> </w:t>
      </w:r>
    </w:p>
    <w:p w14:paraId="32BDAE1F" w14:textId="77777777" w:rsidR="0034399D" w:rsidRDefault="0034399D" w:rsidP="0034399D">
      <w:pPr>
        <w:pStyle w:val="Prrafodelista"/>
        <w:rPr>
          <w:rFonts w:asciiTheme="majorHAnsi" w:hAnsiTheme="majorHAnsi"/>
          <w:sz w:val="20"/>
          <w:szCs w:val="20"/>
        </w:rPr>
      </w:pPr>
    </w:p>
    <w:p w14:paraId="2A12EB4F" w14:textId="22D0C721" w:rsidR="0034399D" w:rsidRPr="0034399D"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On November 7, 1991 the mother of the alleged victim sent a letter to the President of the Republic, requesting that he informs them of her son’s whereabouts.</w:t>
      </w:r>
      <w:r w:rsidRPr="00DB7153">
        <w:rPr>
          <w:rStyle w:val="Refdenotaalpie"/>
          <w:rFonts w:asciiTheme="majorHAnsi" w:hAnsiTheme="majorHAnsi"/>
          <w:sz w:val="20"/>
          <w:szCs w:val="20"/>
        </w:rPr>
        <w:footnoteReference w:id="69"/>
      </w:r>
      <w:r w:rsidRPr="0034399D">
        <w:rPr>
          <w:rFonts w:asciiTheme="majorHAnsi" w:hAnsiTheme="majorHAnsi"/>
          <w:sz w:val="20"/>
          <w:szCs w:val="20"/>
        </w:rPr>
        <w:t xml:space="preserve"> Also, on that day, the mother sent a letter to the Minister of Government and Police insisting that justice </w:t>
      </w:r>
      <w:r w:rsidR="009D4E8C" w:rsidRPr="0034399D">
        <w:rPr>
          <w:rFonts w:asciiTheme="majorHAnsi" w:hAnsiTheme="majorHAnsi"/>
          <w:sz w:val="20"/>
          <w:szCs w:val="20"/>
        </w:rPr>
        <w:t xml:space="preserve">be done in </w:t>
      </w:r>
      <w:r w:rsidRPr="0034399D">
        <w:rPr>
          <w:rFonts w:asciiTheme="majorHAnsi" w:hAnsiTheme="majorHAnsi"/>
          <w:sz w:val="20"/>
          <w:szCs w:val="20"/>
        </w:rPr>
        <w:t>her case.</w:t>
      </w:r>
      <w:r w:rsidRPr="00DB7153">
        <w:rPr>
          <w:rStyle w:val="Refdenotaalpie"/>
          <w:rFonts w:asciiTheme="majorHAnsi" w:hAnsiTheme="majorHAnsi"/>
          <w:sz w:val="20"/>
          <w:szCs w:val="20"/>
        </w:rPr>
        <w:footnoteReference w:id="70"/>
      </w:r>
      <w:r w:rsidRPr="0034399D">
        <w:rPr>
          <w:rFonts w:asciiTheme="majorHAnsi" w:hAnsiTheme="majorHAnsi"/>
          <w:sz w:val="20"/>
          <w:szCs w:val="20"/>
        </w:rPr>
        <w:t xml:space="preserve"> </w:t>
      </w:r>
    </w:p>
    <w:p w14:paraId="525A1EF7" w14:textId="77777777" w:rsidR="0034399D" w:rsidRDefault="009D4E8C"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On July 8, 1992</w:t>
      </w:r>
      <w:r w:rsidR="00D45533" w:rsidRPr="0034399D">
        <w:rPr>
          <w:rFonts w:asciiTheme="majorHAnsi" w:hAnsiTheme="majorHAnsi"/>
          <w:sz w:val="20"/>
          <w:szCs w:val="20"/>
        </w:rPr>
        <w:t xml:space="preserve"> the mother of the alleged victim sent a new letter to the President of the Republic, requesting that an investigation </w:t>
      </w:r>
      <w:r w:rsidRPr="0034399D">
        <w:rPr>
          <w:rFonts w:asciiTheme="majorHAnsi" w:hAnsiTheme="majorHAnsi"/>
          <w:sz w:val="20"/>
          <w:szCs w:val="20"/>
        </w:rPr>
        <w:t>into</w:t>
      </w:r>
      <w:r w:rsidR="00D45533" w:rsidRPr="0034399D">
        <w:rPr>
          <w:rFonts w:asciiTheme="majorHAnsi" w:hAnsiTheme="majorHAnsi"/>
          <w:sz w:val="20"/>
          <w:szCs w:val="20"/>
        </w:rPr>
        <w:t xml:space="preserve"> the disappearance of her son </w:t>
      </w:r>
      <w:r w:rsidRPr="0034399D">
        <w:rPr>
          <w:rFonts w:asciiTheme="majorHAnsi" w:hAnsiTheme="majorHAnsi"/>
          <w:sz w:val="20"/>
          <w:szCs w:val="20"/>
        </w:rPr>
        <w:t>be conducted</w:t>
      </w:r>
      <w:r w:rsidR="00D45533" w:rsidRPr="0034399D">
        <w:rPr>
          <w:rFonts w:asciiTheme="majorHAnsi" w:hAnsiTheme="majorHAnsi"/>
          <w:sz w:val="20"/>
          <w:szCs w:val="20"/>
        </w:rPr>
        <w:t>.</w:t>
      </w:r>
      <w:r w:rsidR="00D45533" w:rsidRPr="00DB7153">
        <w:rPr>
          <w:rStyle w:val="Refdenotaalpie"/>
          <w:rFonts w:asciiTheme="majorHAnsi" w:hAnsiTheme="majorHAnsi"/>
          <w:sz w:val="20"/>
          <w:szCs w:val="20"/>
        </w:rPr>
        <w:footnoteReference w:id="71"/>
      </w:r>
      <w:r w:rsidR="00D45533" w:rsidRPr="0034399D">
        <w:rPr>
          <w:rFonts w:asciiTheme="majorHAnsi" w:hAnsiTheme="majorHAnsi"/>
          <w:sz w:val="20"/>
          <w:szCs w:val="20"/>
        </w:rPr>
        <w:t xml:space="preserve"> On August 5, 1992 the mother of the alleged victim sen</w:t>
      </w:r>
      <w:r w:rsidRPr="0034399D">
        <w:rPr>
          <w:rFonts w:asciiTheme="majorHAnsi" w:hAnsiTheme="majorHAnsi"/>
          <w:sz w:val="20"/>
          <w:szCs w:val="20"/>
        </w:rPr>
        <w:t>t a letter to the new President-</w:t>
      </w:r>
      <w:r w:rsidR="00D45533" w:rsidRPr="0034399D">
        <w:rPr>
          <w:rFonts w:asciiTheme="majorHAnsi" w:hAnsiTheme="majorHAnsi"/>
          <w:sz w:val="20"/>
          <w:szCs w:val="20"/>
        </w:rPr>
        <w:t>elect, requesting that</w:t>
      </w:r>
      <w:r w:rsidRPr="0034399D">
        <w:rPr>
          <w:rFonts w:asciiTheme="majorHAnsi" w:hAnsiTheme="majorHAnsi"/>
          <w:sz w:val="20"/>
          <w:szCs w:val="20"/>
        </w:rPr>
        <w:t>,</w:t>
      </w:r>
      <w:r w:rsidR="00D45533" w:rsidRPr="0034399D">
        <w:rPr>
          <w:rFonts w:asciiTheme="majorHAnsi" w:hAnsiTheme="majorHAnsi"/>
          <w:sz w:val="20"/>
          <w:szCs w:val="20"/>
        </w:rPr>
        <w:t xml:space="preserve"> upon taking office, the investigation of her son’s disappearance is ordered.</w:t>
      </w:r>
      <w:r w:rsidR="00D45533" w:rsidRPr="00DB7153">
        <w:rPr>
          <w:rStyle w:val="Refdenotaalpie"/>
          <w:rFonts w:asciiTheme="majorHAnsi" w:hAnsiTheme="majorHAnsi"/>
          <w:sz w:val="20"/>
          <w:szCs w:val="20"/>
        </w:rPr>
        <w:footnoteReference w:id="72"/>
      </w:r>
      <w:r w:rsidR="00D45533" w:rsidRPr="0034399D">
        <w:rPr>
          <w:rFonts w:asciiTheme="majorHAnsi" w:hAnsiTheme="majorHAnsi"/>
          <w:sz w:val="20"/>
          <w:szCs w:val="20"/>
        </w:rPr>
        <w:t xml:space="preserve"> </w:t>
      </w:r>
    </w:p>
    <w:p w14:paraId="785CAE08" w14:textId="77777777" w:rsidR="0034399D" w:rsidRDefault="0034399D" w:rsidP="0034399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22781F4E" w14:textId="6662D39A" w:rsidR="00D45533" w:rsidRPr="0034399D" w:rsidRDefault="009D4E8C"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On August 17, 1992</w:t>
      </w:r>
      <w:r w:rsidR="00D45533" w:rsidRPr="0034399D">
        <w:rPr>
          <w:rFonts w:asciiTheme="majorHAnsi" w:hAnsiTheme="majorHAnsi"/>
          <w:sz w:val="20"/>
          <w:szCs w:val="20"/>
        </w:rPr>
        <w:t xml:space="preserve"> the mother of the alleged victim sent a new letter to the Minister of Government and Police, expressing her suffering </w:t>
      </w:r>
      <w:r w:rsidRPr="0034399D">
        <w:rPr>
          <w:rFonts w:asciiTheme="majorHAnsi" w:hAnsiTheme="majorHAnsi"/>
          <w:sz w:val="20"/>
          <w:szCs w:val="20"/>
        </w:rPr>
        <w:t xml:space="preserve">caused by </w:t>
      </w:r>
      <w:r w:rsidR="00D45533" w:rsidRPr="0034399D">
        <w:rPr>
          <w:rFonts w:asciiTheme="majorHAnsi" w:hAnsiTheme="majorHAnsi"/>
          <w:sz w:val="20"/>
          <w:szCs w:val="20"/>
        </w:rPr>
        <w:t xml:space="preserve">the disappearance of her son and stating that the International Commission created by the President did not investigate the death of her son, as she </w:t>
      </w:r>
      <w:r w:rsidRPr="0034399D">
        <w:rPr>
          <w:rFonts w:asciiTheme="majorHAnsi" w:hAnsiTheme="majorHAnsi"/>
          <w:sz w:val="20"/>
          <w:szCs w:val="20"/>
        </w:rPr>
        <w:t xml:space="preserve">had been </w:t>
      </w:r>
      <w:r w:rsidR="00D45533" w:rsidRPr="0034399D">
        <w:rPr>
          <w:rFonts w:asciiTheme="majorHAnsi" w:hAnsiTheme="majorHAnsi"/>
          <w:sz w:val="20"/>
          <w:szCs w:val="20"/>
        </w:rPr>
        <w:t>promised.</w:t>
      </w:r>
      <w:r w:rsidR="00D45533" w:rsidRPr="00DB7153">
        <w:rPr>
          <w:rStyle w:val="Refdenotaalpie"/>
          <w:rFonts w:asciiTheme="majorHAnsi" w:hAnsiTheme="majorHAnsi"/>
          <w:sz w:val="20"/>
          <w:szCs w:val="20"/>
        </w:rPr>
        <w:footnoteReference w:id="73"/>
      </w:r>
      <w:r w:rsidR="00D45533" w:rsidRPr="0034399D">
        <w:rPr>
          <w:rFonts w:asciiTheme="majorHAnsi" w:hAnsiTheme="majorHAnsi"/>
          <w:sz w:val="20"/>
          <w:szCs w:val="20"/>
        </w:rPr>
        <w:t xml:space="preserve"> </w:t>
      </w:r>
    </w:p>
    <w:p w14:paraId="7555C4B5"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766837A1" w14:textId="77777777" w:rsidR="00D45533" w:rsidRPr="007D51F6" w:rsidRDefault="00D45533" w:rsidP="007D51F6">
      <w:pPr>
        <w:pStyle w:val="Ttulo2"/>
      </w:pPr>
      <w:bookmarkStart w:id="32" w:name="_Toc477355560"/>
      <w:r w:rsidRPr="00DB7153">
        <w:t>About the internal processes</w:t>
      </w:r>
      <w:bookmarkEnd w:id="32"/>
      <w:r w:rsidRPr="00DB7153">
        <w:t xml:space="preserve"> </w:t>
      </w:r>
    </w:p>
    <w:p w14:paraId="172B20A4"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5097CE0C" w14:textId="764B3EE2" w:rsidR="0034399D" w:rsidRDefault="009D4E8C"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On November 16, 1990</w:t>
      </w:r>
      <w:r w:rsidR="00D45533" w:rsidRPr="00DB7153">
        <w:rPr>
          <w:rFonts w:asciiTheme="majorHAnsi" w:hAnsiTheme="majorHAnsi"/>
          <w:sz w:val="20"/>
          <w:szCs w:val="20"/>
        </w:rPr>
        <w:t xml:space="preserve"> the Police General Inspector of the General Command of the National Police sent a telegram to various internal units ordering the</w:t>
      </w:r>
      <w:r>
        <w:rPr>
          <w:rFonts w:asciiTheme="majorHAnsi" w:hAnsiTheme="majorHAnsi"/>
          <w:sz w:val="20"/>
          <w:szCs w:val="20"/>
        </w:rPr>
        <w:t>m</w:t>
      </w:r>
      <w:r w:rsidR="00D45533" w:rsidRPr="00DB7153">
        <w:rPr>
          <w:rFonts w:asciiTheme="majorHAnsi" w:hAnsiTheme="majorHAnsi"/>
          <w:sz w:val="20"/>
          <w:szCs w:val="20"/>
        </w:rPr>
        <w:t xml:space="preserve"> to proceed in the search </w:t>
      </w:r>
      <w:r>
        <w:rPr>
          <w:rFonts w:asciiTheme="majorHAnsi" w:hAnsiTheme="majorHAnsi"/>
          <w:sz w:val="20"/>
          <w:szCs w:val="20"/>
        </w:rPr>
        <w:t>for</w:t>
      </w:r>
      <w:r w:rsidR="00D45533" w:rsidRPr="00DB7153">
        <w:rPr>
          <w:rFonts w:asciiTheme="majorHAnsi" w:hAnsiTheme="majorHAnsi"/>
          <w:sz w:val="20"/>
          <w:szCs w:val="20"/>
        </w:rPr>
        <w:t xml:space="preserve"> Mr. </w:t>
      </w:r>
      <w:r w:rsidR="003D420B">
        <w:rPr>
          <w:rFonts w:asciiTheme="majorHAnsi" w:hAnsiTheme="majorHAnsi"/>
          <w:sz w:val="20"/>
          <w:szCs w:val="20"/>
        </w:rPr>
        <w:t>César</w:t>
      </w:r>
      <w:r w:rsidR="00D45533" w:rsidRPr="00DB7153">
        <w:rPr>
          <w:rFonts w:asciiTheme="majorHAnsi" w:hAnsiTheme="majorHAnsi"/>
          <w:sz w:val="20"/>
          <w:szCs w:val="20"/>
        </w:rPr>
        <w:t xml:space="preserve"> Gustavo Garzón Guzmán indicating his physical characteristics: color: </w:t>
      </w:r>
      <w:r w:rsidR="00A40BEE">
        <w:rPr>
          <w:rFonts w:asciiTheme="majorHAnsi" w:hAnsiTheme="majorHAnsi"/>
          <w:sz w:val="20"/>
          <w:szCs w:val="20"/>
        </w:rPr>
        <w:t>brunette</w:t>
      </w:r>
      <w:r w:rsidR="00D45533" w:rsidRPr="00DB7153">
        <w:rPr>
          <w:rFonts w:asciiTheme="majorHAnsi" w:hAnsiTheme="majorHAnsi"/>
          <w:sz w:val="20"/>
          <w:szCs w:val="20"/>
        </w:rPr>
        <w:t>, height: 160, eyes: light brown, hair: brown, body type: thick. In the telegram, he requested that any news be shared with him urgently.</w:t>
      </w:r>
      <w:r w:rsidR="00D45533" w:rsidRPr="0034399D">
        <w:rPr>
          <w:rFonts w:asciiTheme="majorHAnsi" w:hAnsiTheme="majorHAnsi"/>
          <w:sz w:val="20"/>
          <w:szCs w:val="20"/>
          <w:vertAlign w:val="superscript"/>
        </w:rPr>
        <w:footnoteReference w:id="74"/>
      </w:r>
      <w:r w:rsidR="00D45533" w:rsidRPr="00DB7153">
        <w:rPr>
          <w:rFonts w:asciiTheme="majorHAnsi" w:hAnsiTheme="majorHAnsi"/>
          <w:sz w:val="20"/>
          <w:szCs w:val="20"/>
        </w:rPr>
        <w:t xml:space="preserve"> </w:t>
      </w:r>
    </w:p>
    <w:p w14:paraId="26F5B1D9" w14:textId="77777777" w:rsidR="0034399D" w:rsidRDefault="0034399D" w:rsidP="0034399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5E7D2554" w14:textId="6AC87321" w:rsidR="00D45533" w:rsidRPr="0034399D"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 xml:space="preserve">On </w:t>
      </w:r>
      <w:proofErr w:type="gramStart"/>
      <w:r w:rsidRPr="0034399D">
        <w:rPr>
          <w:rFonts w:asciiTheme="majorHAnsi" w:hAnsiTheme="majorHAnsi"/>
          <w:sz w:val="20"/>
          <w:szCs w:val="20"/>
        </w:rPr>
        <w:t>December 17, 1990</w:t>
      </w:r>
      <w:proofErr w:type="gramEnd"/>
      <w:r w:rsidRPr="0034399D">
        <w:rPr>
          <w:rFonts w:asciiTheme="majorHAnsi" w:hAnsiTheme="majorHAnsi"/>
          <w:sz w:val="20"/>
          <w:szCs w:val="20"/>
        </w:rPr>
        <w:t xml:space="preserve"> the Chief of Criminal Investigation of Pichincha sent a new telegram to the District and Provincial Commands, Chiefs and deputy Chiefs requesting information about the results of the actions undertaken in relation to the telegram of December 16, 1990.</w:t>
      </w:r>
      <w:r w:rsidRPr="00DB7153">
        <w:rPr>
          <w:rFonts w:asciiTheme="majorHAnsi" w:hAnsiTheme="majorHAnsi"/>
          <w:sz w:val="20"/>
          <w:szCs w:val="20"/>
          <w:vertAlign w:val="superscript"/>
        </w:rPr>
        <w:footnoteReference w:id="75"/>
      </w:r>
      <w:r w:rsidRPr="0034399D">
        <w:rPr>
          <w:rFonts w:asciiTheme="majorHAnsi" w:hAnsiTheme="majorHAnsi"/>
          <w:sz w:val="20"/>
          <w:szCs w:val="20"/>
        </w:rPr>
        <w:t xml:space="preserve"> </w:t>
      </w:r>
    </w:p>
    <w:p w14:paraId="020DF7C3"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6CE6AB0F" w14:textId="77777777" w:rsidR="00D45533" w:rsidRPr="00DB7153" w:rsidRDefault="00D45533" w:rsidP="00D45533">
      <w:pPr>
        <w:pStyle w:val="Ttulo3"/>
        <w:numPr>
          <w:ilvl w:val="0"/>
          <w:numId w:val="71"/>
        </w:numPr>
        <w:ind w:left="1418" w:hanging="709"/>
        <w:rPr>
          <w:lang w:val="en-US"/>
        </w:rPr>
      </w:pPr>
      <w:bookmarkStart w:id="33" w:name="_Toc477355561"/>
      <w:r w:rsidRPr="00DB7153">
        <w:rPr>
          <w:lang w:val="en-US"/>
        </w:rPr>
        <w:t>Police investigation: first information report</w:t>
      </w:r>
      <w:bookmarkEnd w:id="33"/>
    </w:p>
    <w:p w14:paraId="683D59A2"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64737AC4" w14:textId="77777777" w:rsidR="0034399D" w:rsidRDefault="009D4E8C"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On </w:t>
      </w:r>
      <w:proofErr w:type="gramStart"/>
      <w:r>
        <w:rPr>
          <w:rFonts w:asciiTheme="majorHAnsi" w:hAnsiTheme="majorHAnsi"/>
          <w:sz w:val="20"/>
          <w:szCs w:val="20"/>
        </w:rPr>
        <w:t>January 8, 1991</w:t>
      </w:r>
      <w:proofErr w:type="gramEnd"/>
      <w:r w:rsidR="00D45533" w:rsidRPr="00DB7153">
        <w:rPr>
          <w:rFonts w:asciiTheme="majorHAnsi" w:hAnsiTheme="majorHAnsi"/>
          <w:sz w:val="20"/>
          <w:szCs w:val="20"/>
        </w:rPr>
        <w:t xml:space="preserve"> the Police issued an “information report” whereby it informed </w:t>
      </w:r>
      <w:r>
        <w:rPr>
          <w:rFonts w:asciiTheme="majorHAnsi" w:hAnsiTheme="majorHAnsi"/>
          <w:sz w:val="20"/>
          <w:szCs w:val="20"/>
        </w:rPr>
        <w:t>of</w:t>
      </w:r>
      <w:r w:rsidR="00D45533" w:rsidRPr="00DB7153">
        <w:rPr>
          <w:rFonts w:asciiTheme="majorHAnsi" w:hAnsiTheme="majorHAnsi"/>
          <w:sz w:val="20"/>
          <w:szCs w:val="20"/>
        </w:rPr>
        <w:t xml:space="preserve"> the investigations undertaken to-date in relation to the disappearance of the alleged victim.</w:t>
      </w:r>
      <w:r w:rsidR="00D45533" w:rsidRPr="0034399D">
        <w:rPr>
          <w:rFonts w:asciiTheme="majorHAnsi" w:hAnsiTheme="majorHAnsi"/>
          <w:sz w:val="20"/>
          <w:szCs w:val="20"/>
          <w:vertAlign w:val="superscript"/>
        </w:rPr>
        <w:footnoteReference w:id="76"/>
      </w:r>
      <w:r w:rsidR="00D45533" w:rsidRPr="00DB7153">
        <w:rPr>
          <w:rFonts w:asciiTheme="majorHAnsi" w:hAnsiTheme="majorHAnsi"/>
          <w:sz w:val="20"/>
          <w:szCs w:val="20"/>
        </w:rPr>
        <w:t xml:space="preserve"> </w:t>
      </w:r>
    </w:p>
    <w:p w14:paraId="651933B9" w14:textId="77777777" w:rsidR="0034399D" w:rsidRDefault="0034399D" w:rsidP="0034399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23BB35C1" w14:textId="4DE718B0" w:rsidR="0034399D"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Said docum</w:t>
      </w:r>
      <w:r w:rsidR="009D4E8C" w:rsidRPr="0034399D">
        <w:rPr>
          <w:rFonts w:asciiTheme="majorHAnsi" w:hAnsiTheme="majorHAnsi"/>
          <w:sz w:val="20"/>
          <w:szCs w:val="20"/>
        </w:rPr>
        <w:t>ent records that the investigating</w:t>
      </w:r>
      <w:r w:rsidRPr="0034399D">
        <w:rPr>
          <w:rFonts w:asciiTheme="majorHAnsi" w:hAnsiTheme="majorHAnsi"/>
          <w:sz w:val="20"/>
          <w:szCs w:val="20"/>
        </w:rPr>
        <w:t xml:space="preserve"> officers received various complaints related to the disappearance and they undertook a series of diligen</w:t>
      </w:r>
      <w:r w:rsidR="009D4E8C" w:rsidRPr="0034399D">
        <w:rPr>
          <w:rFonts w:asciiTheme="majorHAnsi" w:hAnsiTheme="majorHAnsi"/>
          <w:sz w:val="20"/>
          <w:szCs w:val="20"/>
        </w:rPr>
        <w:t>t actions</w:t>
      </w:r>
      <w:r w:rsidRPr="0034399D">
        <w:rPr>
          <w:rFonts w:asciiTheme="majorHAnsi" w:hAnsiTheme="majorHAnsi"/>
          <w:sz w:val="20"/>
          <w:szCs w:val="20"/>
        </w:rPr>
        <w:t xml:space="preserve">. Particularly, it is stated that statements were rendered by Fabiola </w:t>
      </w:r>
      <w:proofErr w:type="spellStart"/>
      <w:r w:rsidRPr="0034399D">
        <w:rPr>
          <w:rFonts w:asciiTheme="majorHAnsi" w:hAnsiTheme="majorHAnsi"/>
          <w:sz w:val="20"/>
          <w:szCs w:val="20"/>
        </w:rPr>
        <w:t>Lema</w:t>
      </w:r>
      <w:proofErr w:type="spellEnd"/>
      <w:r w:rsidRPr="0034399D">
        <w:rPr>
          <w:rFonts w:asciiTheme="majorHAnsi" w:hAnsiTheme="majorHAnsi"/>
          <w:sz w:val="20"/>
          <w:szCs w:val="20"/>
        </w:rPr>
        <w:t xml:space="preserve"> Ramírez, Vicente Alfredo Pérez </w:t>
      </w:r>
      <w:proofErr w:type="spellStart"/>
      <w:r w:rsidRPr="0034399D">
        <w:rPr>
          <w:rFonts w:asciiTheme="majorHAnsi" w:hAnsiTheme="majorHAnsi"/>
          <w:sz w:val="20"/>
          <w:szCs w:val="20"/>
        </w:rPr>
        <w:t>Bermúdez</w:t>
      </w:r>
      <w:proofErr w:type="spellEnd"/>
      <w:r w:rsidRPr="0034399D">
        <w:rPr>
          <w:rFonts w:asciiTheme="majorHAnsi" w:hAnsiTheme="majorHAnsi"/>
          <w:sz w:val="20"/>
          <w:szCs w:val="20"/>
        </w:rPr>
        <w:t xml:space="preserve">, </w:t>
      </w:r>
      <w:proofErr w:type="spellStart"/>
      <w:r w:rsidRPr="0034399D">
        <w:rPr>
          <w:rFonts w:asciiTheme="majorHAnsi" w:hAnsiTheme="majorHAnsi"/>
          <w:sz w:val="20"/>
          <w:szCs w:val="20"/>
        </w:rPr>
        <w:t>Miryam</w:t>
      </w:r>
      <w:proofErr w:type="spellEnd"/>
      <w:r w:rsidRPr="0034399D">
        <w:rPr>
          <w:rFonts w:asciiTheme="majorHAnsi" w:hAnsiTheme="majorHAnsi"/>
          <w:sz w:val="20"/>
          <w:szCs w:val="20"/>
        </w:rPr>
        <w:t xml:space="preserve"> Liliana </w:t>
      </w:r>
      <w:proofErr w:type="spellStart"/>
      <w:r w:rsidRPr="0034399D">
        <w:rPr>
          <w:rFonts w:asciiTheme="majorHAnsi" w:hAnsiTheme="majorHAnsi"/>
          <w:sz w:val="20"/>
          <w:szCs w:val="20"/>
        </w:rPr>
        <w:t>Vasconez</w:t>
      </w:r>
      <w:proofErr w:type="spellEnd"/>
      <w:r w:rsidRPr="0034399D">
        <w:rPr>
          <w:rFonts w:asciiTheme="majorHAnsi" w:hAnsiTheme="majorHAnsi"/>
          <w:sz w:val="20"/>
          <w:szCs w:val="20"/>
        </w:rPr>
        <w:t xml:space="preserve"> </w:t>
      </w:r>
      <w:proofErr w:type="spellStart"/>
      <w:r w:rsidRPr="0034399D">
        <w:rPr>
          <w:rFonts w:asciiTheme="majorHAnsi" w:hAnsiTheme="majorHAnsi"/>
          <w:sz w:val="20"/>
          <w:szCs w:val="20"/>
        </w:rPr>
        <w:t>Vaca</w:t>
      </w:r>
      <w:proofErr w:type="spellEnd"/>
      <w:r w:rsidRPr="0034399D">
        <w:rPr>
          <w:rFonts w:asciiTheme="majorHAnsi" w:hAnsiTheme="majorHAnsi"/>
          <w:sz w:val="20"/>
          <w:szCs w:val="20"/>
        </w:rPr>
        <w:t>, Francisco Antonio Moreno Badillo</w:t>
      </w:r>
      <w:r w:rsidR="00533027">
        <w:rPr>
          <w:rFonts w:asciiTheme="majorHAnsi" w:hAnsiTheme="majorHAnsi"/>
          <w:sz w:val="20"/>
          <w:szCs w:val="20"/>
        </w:rPr>
        <w:t xml:space="preserve"> and Raúl Roberto </w:t>
      </w:r>
      <w:proofErr w:type="spellStart"/>
      <w:r w:rsidR="00533027">
        <w:rPr>
          <w:rFonts w:asciiTheme="majorHAnsi" w:hAnsiTheme="majorHAnsi"/>
          <w:sz w:val="20"/>
          <w:szCs w:val="20"/>
        </w:rPr>
        <w:t>Ricaurte</w:t>
      </w:r>
      <w:proofErr w:type="spellEnd"/>
      <w:r w:rsidR="00533027">
        <w:rPr>
          <w:rFonts w:asciiTheme="majorHAnsi" w:hAnsiTheme="majorHAnsi"/>
          <w:sz w:val="20"/>
          <w:szCs w:val="20"/>
        </w:rPr>
        <w:t xml:space="preserve"> Rodrí</w:t>
      </w:r>
      <w:r w:rsidRPr="0034399D">
        <w:rPr>
          <w:rFonts w:asciiTheme="majorHAnsi" w:hAnsiTheme="majorHAnsi"/>
          <w:sz w:val="20"/>
          <w:szCs w:val="20"/>
        </w:rPr>
        <w:t>guez, persons with whom the alleged victim had met on the night of November 9, as well as Luis Alberto Garzón Guzmán</w:t>
      </w:r>
      <w:r w:rsidR="009D4E8C" w:rsidRPr="0034399D">
        <w:rPr>
          <w:rFonts w:asciiTheme="majorHAnsi" w:hAnsiTheme="majorHAnsi"/>
          <w:sz w:val="20"/>
          <w:szCs w:val="20"/>
        </w:rPr>
        <w:t>, the</w:t>
      </w:r>
      <w:r w:rsidRPr="0034399D">
        <w:rPr>
          <w:rFonts w:asciiTheme="majorHAnsi" w:hAnsiTheme="majorHAnsi"/>
          <w:sz w:val="20"/>
          <w:szCs w:val="20"/>
        </w:rPr>
        <w:t xml:space="preserve"> brother of the disappeared person.</w:t>
      </w:r>
      <w:r w:rsidRPr="00DB7153">
        <w:rPr>
          <w:rStyle w:val="Refdenotaalpie"/>
          <w:rFonts w:asciiTheme="majorHAnsi" w:hAnsiTheme="majorHAnsi"/>
          <w:sz w:val="20"/>
          <w:szCs w:val="20"/>
        </w:rPr>
        <w:footnoteReference w:id="77"/>
      </w:r>
      <w:r w:rsidRPr="0034399D">
        <w:rPr>
          <w:rFonts w:asciiTheme="majorHAnsi" w:hAnsiTheme="majorHAnsi"/>
          <w:sz w:val="20"/>
          <w:szCs w:val="20"/>
        </w:rPr>
        <w:t xml:space="preserve"> </w:t>
      </w:r>
    </w:p>
    <w:p w14:paraId="772D64B0" w14:textId="77777777" w:rsidR="0034399D" w:rsidRDefault="0034399D" w:rsidP="0034399D">
      <w:pPr>
        <w:pStyle w:val="Prrafodelista"/>
        <w:rPr>
          <w:rFonts w:asciiTheme="majorHAnsi" w:hAnsiTheme="majorHAnsi"/>
          <w:sz w:val="20"/>
          <w:szCs w:val="20"/>
        </w:rPr>
      </w:pPr>
    </w:p>
    <w:p w14:paraId="3CAC182A" w14:textId="77777777" w:rsidR="0034399D"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 xml:space="preserve">It was also stated that interviews were carried out with Luis </w:t>
      </w:r>
      <w:proofErr w:type="spellStart"/>
      <w:r w:rsidRPr="0034399D">
        <w:rPr>
          <w:rFonts w:asciiTheme="majorHAnsi" w:hAnsiTheme="majorHAnsi"/>
          <w:sz w:val="20"/>
          <w:szCs w:val="20"/>
        </w:rPr>
        <w:t>Lascano</w:t>
      </w:r>
      <w:proofErr w:type="spellEnd"/>
      <w:r w:rsidRPr="0034399D">
        <w:rPr>
          <w:rFonts w:asciiTheme="majorHAnsi" w:hAnsiTheme="majorHAnsi"/>
          <w:sz w:val="20"/>
          <w:szCs w:val="20"/>
        </w:rPr>
        <w:t xml:space="preserve"> and Rodrigo Guzmán, brother-in-law and brother of the disappeared person respectively; Juan Carlos Valenzuela and Patricia </w:t>
      </w:r>
      <w:proofErr w:type="spellStart"/>
      <w:r w:rsidRPr="0034399D">
        <w:rPr>
          <w:rFonts w:asciiTheme="majorHAnsi" w:hAnsiTheme="majorHAnsi"/>
          <w:sz w:val="20"/>
          <w:szCs w:val="20"/>
        </w:rPr>
        <w:t>Villacis</w:t>
      </w:r>
      <w:proofErr w:type="spellEnd"/>
      <w:r w:rsidRPr="0034399D">
        <w:rPr>
          <w:rFonts w:asciiTheme="majorHAnsi" w:hAnsiTheme="majorHAnsi"/>
          <w:sz w:val="20"/>
          <w:szCs w:val="20"/>
        </w:rPr>
        <w:t xml:space="preserve">, co-owner partners of the location called “Son Candela”; Juan Carlos Suarez, manager of the Manhattan Restaurant located in the upper level of </w:t>
      </w:r>
      <w:r w:rsidR="00A40BEE" w:rsidRPr="0034399D">
        <w:rPr>
          <w:rFonts w:asciiTheme="majorHAnsi" w:hAnsiTheme="majorHAnsi"/>
          <w:sz w:val="20"/>
          <w:szCs w:val="20"/>
        </w:rPr>
        <w:t xml:space="preserve">the discotheque </w:t>
      </w:r>
      <w:r w:rsidRPr="0034399D">
        <w:rPr>
          <w:rFonts w:asciiTheme="majorHAnsi" w:hAnsiTheme="majorHAnsi"/>
          <w:sz w:val="20"/>
          <w:szCs w:val="20"/>
        </w:rPr>
        <w:t>“</w:t>
      </w:r>
      <w:r w:rsidRPr="0034399D">
        <w:rPr>
          <w:rFonts w:asciiTheme="majorHAnsi" w:hAnsiTheme="majorHAnsi"/>
          <w:i/>
          <w:sz w:val="20"/>
          <w:szCs w:val="20"/>
        </w:rPr>
        <w:t>Son Candela</w:t>
      </w:r>
      <w:r w:rsidRPr="0034399D">
        <w:rPr>
          <w:rFonts w:asciiTheme="majorHAnsi" w:hAnsiTheme="majorHAnsi"/>
          <w:sz w:val="20"/>
          <w:szCs w:val="20"/>
        </w:rPr>
        <w:t>”, Martha Tenorio, friend of the alleged victim, as well as Mario Toscano, accountant of the “</w:t>
      </w:r>
      <w:r w:rsidRPr="0034399D">
        <w:rPr>
          <w:rFonts w:asciiTheme="majorHAnsi" w:hAnsiTheme="majorHAnsi"/>
          <w:i/>
          <w:sz w:val="20"/>
          <w:szCs w:val="20"/>
        </w:rPr>
        <w:t xml:space="preserve">El </w:t>
      </w:r>
      <w:proofErr w:type="spellStart"/>
      <w:r w:rsidRPr="0034399D">
        <w:rPr>
          <w:rFonts w:asciiTheme="majorHAnsi" w:hAnsiTheme="majorHAnsi"/>
          <w:i/>
          <w:sz w:val="20"/>
          <w:szCs w:val="20"/>
        </w:rPr>
        <w:t>Conejo</w:t>
      </w:r>
      <w:proofErr w:type="spellEnd"/>
      <w:r w:rsidRPr="0034399D">
        <w:rPr>
          <w:rFonts w:asciiTheme="majorHAnsi" w:hAnsiTheme="majorHAnsi"/>
          <w:sz w:val="20"/>
          <w:szCs w:val="20"/>
        </w:rPr>
        <w:t>”</w:t>
      </w:r>
      <w:r w:rsidR="003730F6" w:rsidRPr="0034399D">
        <w:rPr>
          <w:rFonts w:asciiTheme="majorHAnsi" w:hAnsiTheme="majorHAnsi"/>
          <w:sz w:val="20"/>
          <w:szCs w:val="20"/>
        </w:rPr>
        <w:t xml:space="preserve"> Publishing H</w:t>
      </w:r>
      <w:r w:rsidR="006158AD" w:rsidRPr="0034399D">
        <w:rPr>
          <w:rFonts w:asciiTheme="majorHAnsi" w:hAnsiTheme="majorHAnsi"/>
          <w:sz w:val="20"/>
          <w:szCs w:val="20"/>
        </w:rPr>
        <w:t>ouse</w:t>
      </w:r>
      <w:r w:rsidRPr="0034399D">
        <w:rPr>
          <w:rFonts w:asciiTheme="majorHAnsi" w:hAnsiTheme="majorHAnsi"/>
          <w:sz w:val="20"/>
          <w:szCs w:val="20"/>
        </w:rPr>
        <w:t>.</w:t>
      </w:r>
      <w:r w:rsidRPr="00DB7153">
        <w:rPr>
          <w:rStyle w:val="Refdenotaalpie"/>
          <w:rFonts w:asciiTheme="majorHAnsi" w:hAnsiTheme="majorHAnsi"/>
          <w:sz w:val="20"/>
          <w:szCs w:val="20"/>
        </w:rPr>
        <w:footnoteReference w:id="78"/>
      </w:r>
      <w:r w:rsidRPr="0034399D">
        <w:rPr>
          <w:rFonts w:asciiTheme="majorHAnsi" w:hAnsiTheme="majorHAnsi"/>
          <w:sz w:val="20"/>
          <w:szCs w:val="20"/>
        </w:rPr>
        <w:t xml:space="preserve"> The relevant content of the statements recorded in the police report was referred to in the section of the facts related to the disappearance of the alleged victim. </w:t>
      </w:r>
    </w:p>
    <w:p w14:paraId="5ECA773D" w14:textId="77777777" w:rsidR="0034399D" w:rsidRDefault="0034399D" w:rsidP="0034399D">
      <w:pPr>
        <w:pStyle w:val="Prrafodelista"/>
        <w:rPr>
          <w:rFonts w:asciiTheme="majorHAnsi" w:hAnsiTheme="majorHAnsi"/>
          <w:sz w:val="20"/>
          <w:szCs w:val="20"/>
        </w:rPr>
      </w:pPr>
    </w:p>
    <w:p w14:paraId="5B95EE8F" w14:textId="77777777" w:rsidR="0034399D"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 xml:space="preserve">In said document, there is record that the Police carried out a verification in the Bank of Guayaquil in relation to the check that the alleged victim would have received and cashed on the day of </w:t>
      </w:r>
      <w:r w:rsidR="009D4E8C" w:rsidRPr="0034399D">
        <w:rPr>
          <w:rFonts w:asciiTheme="majorHAnsi" w:hAnsiTheme="majorHAnsi"/>
          <w:sz w:val="20"/>
          <w:szCs w:val="20"/>
        </w:rPr>
        <w:t>his disappearance, as recorded o</w:t>
      </w:r>
      <w:r w:rsidRPr="0034399D">
        <w:rPr>
          <w:rFonts w:asciiTheme="majorHAnsi" w:hAnsiTheme="majorHAnsi"/>
          <w:sz w:val="20"/>
          <w:szCs w:val="20"/>
        </w:rPr>
        <w:t>n the obverse, said check would have been cashed on November 12, 1990, that is, a</w:t>
      </w:r>
      <w:r w:rsidR="009D4E8C" w:rsidRPr="0034399D">
        <w:rPr>
          <w:rFonts w:asciiTheme="majorHAnsi" w:hAnsiTheme="majorHAnsi"/>
          <w:sz w:val="20"/>
          <w:szCs w:val="20"/>
        </w:rPr>
        <w:t>t a</w:t>
      </w:r>
      <w:r w:rsidRPr="0034399D">
        <w:rPr>
          <w:rFonts w:asciiTheme="majorHAnsi" w:hAnsiTheme="majorHAnsi"/>
          <w:sz w:val="20"/>
          <w:szCs w:val="20"/>
        </w:rPr>
        <w:t xml:space="preserve"> time after his disappearance. The police added, that they received </w:t>
      </w:r>
      <w:r w:rsidR="009D4E8C" w:rsidRPr="0034399D">
        <w:rPr>
          <w:rFonts w:asciiTheme="majorHAnsi" w:hAnsiTheme="majorHAnsi"/>
          <w:sz w:val="20"/>
          <w:szCs w:val="20"/>
        </w:rPr>
        <w:t>the response that</w:t>
      </w:r>
      <w:r w:rsidRPr="0034399D">
        <w:rPr>
          <w:rFonts w:asciiTheme="majorHAnsi" w:hAnsiTheme="majorHAnsi"/>
          <w:sz w:val="20"/>
          <w:szCs w:val="20"/>
        </w:rPr>
        <w:t xml:space="preserve"> checks cashed by the “deferred system” are sealed with the date of the following day and, in this case, the check was cashed on Friday</w:t>
      </w:r>
      <w:r w:rsidR="009D4E8C" w:rsidRPr="0034399D">
        <w:rPr>
          <w:rFonts w:asciiTheme="majorHAnsi" w:hAnsiTheme="majorHAnsi"/>
          <w:sz w:val="20"/>
          <w:szCs w:val="20"/>
        </w:rPr>
        <w:t xml:space="preserve"> and</w:t>
      </w:r>
      <w:r w:rsidRPr="0034399D">
        <w:rPr>
          <w:rFonts w:asciiTheme="majorHAnsi" w:hAnsiTheme="majorHAnsi"/>
          <w:sz w:val="20"/>
          <w:szCs w:val="20"/>
        </w:rPr>
        <w:t xml:space="preserve">, therefore, it carried the date of Monday November 12, 1990. </w:t>
      </w:r>
    </w:p>
    <w:p w14:paraId="3BD57AAE" w14:textId="77777777" w:rsidR="0034399D" w:rsidRDefault="0034399D" w:rsidP="0034399D">
      <w:pPr>
        <w:pStyle w:val="Prrafodelista"/>
        <w:rPr>
          <w:rFonts w:asciiTheme="majorHAnsi" w:hAnsiTheme="majorHAnsi"/>
          <w:sz w:val="20"/>
          <w:szCs w:val="20"/>
        </w:rPr>
      </w:pPr>
    </w:p>
    <w:p w14:paraId="5A97E404" w14:textId="1C4F3FBA" w:rsidR="0034399D"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 xml:space="preserve">It </w:t>
      </w:r>
      <w:r w:rsidR="009D4E8C" w:rsidRPr="0034399D">
        <w:rPr>
          <w:rFonts w:asciiTheme="majorHAnsi" w:hAnsiTheme="majorHAnsi"/>
          <w:sz w:val="20"/>
          <w:szCs w:val="20"/>
        </w:rPr>
        <w:t>further states</w:t>
      </w:r>
      <w:r w:rsidRPr="0034399D">
        <w:rPr>
          <w:rFonts w:asciiTheme="majorHAnsi" w:hAnsiTheme="majorHAnsi"/>
          <w:sz w:val="20"/>
          <w:szCs w:val="20"/>
        </w:rPr>
        <w:t xml:space="preserve">, that hospitals, clinics, assistance homes, morgues, detainment centers, among others, were visited to obtain indications of the disappearance of the alleged victim; and that verifications were carried out through the migration dependencies “in case Mr. </w:t>
      </w:r>
      <w:r w:rsidR="003D420B">
        <w:rPr>
          <w:rFonts w:asciiTheme="majorHAnsi" w:hAnsiTheme="majorHAnsi"/>
          <w:sz w:val="20"/>
          <w:szCs w:val="20"/>
        </w:rPr>
        <w:t>CÉSAR</w:t>
      </w:r>
      <w:r w:rsidRPr="0034399D">
        <w:rPr>
          <w:rFonts w:asciiTheme="majorHAnsi" w:hAnsiTheme="majorHAnsi"/>
          <w:sz w:val="20"/>
          <w:szCs w:val="20"/>
        </w:rPr>
        <w:t xml:space="preserve"> GUSTAVO GARZON GUZMAN could have left the country for any reason, but the results of these proceedings </w:t>
      </w:r>
      <w:r w:rsidR="009D4E8C" w:rsidRPr="0034399D">
        <w:rPr>
          <w:rFonts w:asciiTheme="majorHAnsi" w:hAnsiTheme="majorHAnsi"/>
          <w:sz w:val="20"/>
          <w:szCs w:val="20"/>
        </w:rPr>
        <w:t xml:space="preserve">were </w:t>
      </w:r>
      <w:r w:rsidRPr="0034399D">
        <w:rPr>
          <w:rFonts w:asciiTheme="majorHAnsi" w:hAnsiTheme="majorHAnsi"/>
          <w:sz w:val="20"/>
          <w:szCs w:val="20"/>
        </w:rPr>
        <w:t>negative because there is not any recorded movement of said person.”</w:t>
      </w:r>
      <w:r w:rsidRPr="00DB7153">
        <w:rPr>
          <w:rStyle w:val="Refdenotaalpie"/>
          <w:rFonts w:asciiTheme="majorHAnsi" w:hAnsiTheme="majorHAnsi"/>
          <w:sz w:val="20"/>
          <w:szCs w:val="20"/>
        </w:rPr>
        <w:footnoteReference w:id="79"/>
      </w:r>
      <w:r w:rsidRPr="0034399D">
        <w:rPr>
          <w:rFonts w:asciiTheme="majorHAnsi" w:hAnsiTheme="majorHAnsi"/>
          <w:sz w:val="20"/>
          <w:szCs w:val="20"/>
        </w:rPr>
        <w:t xml:space="preserve"> </w:t>
      </w:r>
    </w:p>
    <w:p w14:paraId="4E6C3C60" w14:textId="77777777" w:rsidR="0034399D" w:rsidRDefault="0034399D" w:rsidP="0034399D">
      <w:pPr>
        <w:pStyle w:val="Prrafodelista"/>
        <w:rPr>
          <w:rFonts w:asciiTheme="majorHAnsi" w:hAnsiTheme="majorHAnsi"/>
          <w:sz w:val="20"/>
          <w:szCs w:val="20"/>
        </w:rPr>
      </w:pPr>
    </w:p>
    <w:p w14:paraId="46C3C707" w14:textId="3FB7A9B9" w:rsidR="00D45533" w:rsidRPr="0034399D"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In the police report</w:t>
      </w:r>
      <w:r w:rsidR="009D4E8C" w:rsidRPr="0034399D">
        <w:rPr>
          <w:rFonts w:asciiTheme="majorHAnsi" w:hAnsiTheme="majorHAnsi"/>
          <w:sz w:val="20"/>
          <w:szCs w:val="20"/>
        </w:rPr>
        <w:t>,</w:t>
      </w:r>
      <w:r w:rsidRPr="0034399D">
        <w:rPr>
          <w:rFonts w:asciiTheme="majorHAnsi" w:hAnsiTheme="majorHAnsi"/>
          <w:sz w:val="20"/>
          <w:szCs w:val="20"/>
        </w:rPr>
        <w:t xml:space="preserve"> it is indicated that </w:t>
      </w:r>
      <w:r w:rsidR="009D4E8C" w:rsidRPr="0034399D">
        <w:rPr>
          <w:rFonts w:asciiTheme="majorHAnsi" w:hAnsiTheme="majorHAnsi"/>
          <w:sz w:val="20"/>
          <w:szCs w:val="20"/>
        </w:rPr>
        <w:t>the police</w:t>
      </w:r>
      <w:r w:rsidRPr="0034399D">
        <w:rPr>
          <w:rFonts w:asciiTheme="majorHAnsi" w:hAnsiTheme="majorHAnsi"/>
          <w:sz w:val="20"/>
          <w:szCs w:val="20"/>
        </w:rPr>
        <w:t xml:space="preserve"> will continue “with the corresponding investigations with the objective to locate Mr. </w:t>
      </w:r>
      <w:r w:rsidR="003D420B">
        <w:rPr>
          <w:rFonts w:asciiTheme="majorHAnsi" w:hAnsiTheme="majorHAnsi"/>
          <w:sz w:val="20"/>
          <w:szCs w:val="20"/>
        </w:rPr>
        <w:t>CÉSAR</w:t>
      </w:r>
      <w:r w:rsidRPr="0034399D">
        <w:rPr>
          <w:rFonts w:asciiTheme="majorHAnsi" w:hAnsiTheme="majorHAnsi"/>
          <w:sz w:val="20"/>
          <w:szCs w:val="20"/>
        </w:rPr>
        <w:t xml:space="preserve"> GUSTAVO GARZÓN GUZMÁN, who is missing since the early morning hours of November 10, 1990.”</w:t>
      </w:r>
      <w:r w:rsidRPr="00DB7153">
        <w:rPr>
          <w:rStyle w:val="Refdenotaalpie"/>
          <w:rFonts w:asciiTheme="majorHAnsi" w:hAnsiTheme="majorHAnsi"/>
          <w:sz w:val="20"/>
          <w:szCs w:val="20"/>
        </w:rPr>
        <w:footnoteReference w:id="80"/>
      </w:r>
    </w:p>
    <w:p w14:paraId="139D7AE1"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1B7FB86C" w14:textId="77777777" w:rsidR="00D45533" w:rsidRPr="00DB7153" w:rsidRDefault="00D45533" w:rsidP="00D45533">
      <w:pPr>
        <w:pStyle w:val="Ttulo3"/>
        <w:numPr>
          <w:ilvl w:val="0"/>
          <w:numId w:val="71"/>
        </w:numPr>
        <w:ind w:left="1440" w:hanging="720"/>
        <w:rPr>
          <w:lang w:val="en-US"/>
        </w:rPr>
      </w:pPr>
      <w:bookmarkStart w:id="34" w:name="_Toc477355562"/>
      <w:r w:rsidRPr="00DB7153">
        <w:rPr>
          <w:lang w:val="en-US"/>
        </w:rPr>
        <w:t>Police Investigation: second information report</w:t>
      </w:r>
      <w:bookmarkEnd w:id="34"/>
    </w:p>
    <w:p w14:paraId="0DD2C0EF"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69403F0E" w14:textId="2574FAB1" w:rsidR="00D45533" w:rsidRPr="00DB7153" w:rsidRDefault="009D4E8C"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On July 30, 1991</w:t>
      </w:r>
      <w:r w:rsidR="00D45533" w:rsidRPr="00DB7153">
        <w:rPr>
          <w:rFonts w:asciiTheme="majorHAnsi" w:hAnsiTheme="majorHAnsi"/>
          <w:sz w:val="20"/>
          <w:szCs w:val="20"/>
        </w:rPr>
        <w:t xml:space="preserve"> the Second Lieutenant of the Police issued a new information report </w:t>
      </w:r>
      <w:r>
        <w:rPr>
          <w:rFonts w:asciiTheme="majorHAnsi" w:hAnsiTheme="majorHAnsi"/>
          <w:sz w:val="20"/>
          <w:szCs w:val="20"/>
        </w:rPr>
        <w:t xml:space="preserve">explaining </w:t>
      </w:r>
      <w:r w:rsidR="00D45533" w:rsidRPr="00DB7153">
        <w:rPr>
          <w:rFonts w:asciiTheme="majorHAnsi" w:hAnsiTheme="majorHAnsi"/>
          <w:sz w:val="20"/>
          <w:szCs w:val="20"/>
        </w:rPr>
        <w:t xml:space="preserve">that they </w:t>
      </w:r>
      <w:r>
        <w:rPr>
          <w:rFonts w:asciiTheme="majorHAnsi" w:hAnsiTheme="majorHAnsi"/>
          <w:sz w:val="20"/>
          <w:szCs w:val="20"/>
        </w:rPr>
        <w:t xml:space="preserve">had </w:t>
      </w:r>
      <w:r w:rsidR="00D45533" w:rsidRPr="00DB7153">
        <w:rPr>
          <w:rFonts w:asciiTheme="majorHAnsi" w:hAnsiTheme="majorHAnsi"/>
          <w:sz w:val="20"/>
          <w:szCs w:val="20"/>
        </w:rPr>
        <w:t>visited the location of “Son Candela”, health centers, morgue, prisons and the migration offices</w:t>
      </w:r>
      <w:r>
        <w:rPr>
          <w:rFonts w:asciiTheme="majorHAnsi" w:hAnsiTheme="majorHAnsi"/>
          <w:sz w:val="20"/>
          <w:szCs w:val="20"/>
        </w:rPr>
        <w:t>,</w:t>
      </w:r>
      <w:r w:rsidR="00D45533" w:rsidRPr="00DB7153">
        <w:rPr>
          <w:rFonts w:asciiTheme="majorHAnsi" w:hAnsiTheme="majorHAnsi"/>
          <w:sz w:val="20"/>
          <w:szCs w:val="20"/>
        </w:rPr>
        <w:t xml:space="preserve"> both in Quito and Guayaquil, with the objective of obtaining new information, but obtained negative results. Also, he indicated that a telegram was sent to the Chiefs of different dependencies of the National Police in all the Republic, in the month of May of the present year, without obtaining a positive response.</w:t>
      </w:r>
      <w:r w:rsidR="00D45533" w:rsidRPr="0034399D">
        <w:rPr>
          <w:rFonts w:asciiTheme="majorHAnsi" w:hAnsiTheme="majorHAnsi"/>
          <w:sz w:val="20"/>
          <w:szCs w:val="20"/>
          <w:vertAlign w:val="superscript"/>
        </w:rPr>
        <w:footnoteReference w:id="81"/>
      </w:r>
      <w:r w:rsidR="00D45533" w:rsidRPr="00DB7153">
        <w:rPr>
          <w:rFonts w:asciiTheme="majorHAnsi" w:hAnsiTheme="majorHAnsi"/>
          <w:sz w:val="20"/>
          <w:szCs w:val="20"/>
        </w:rPr>
        <w:t xml:space="preserve"> He concluded that they will continue with the respective investigations with the objective of locating the alleged victim.</w:t>
      </w:r>
      <w:r w:rsidR="00D45533" w:rsidRPr="0034399D">
        <w:rPr>
          <w:rFonts w:asciiTheme="majorHAnsi" w:hAnsiTheme="majorHAnsi"/>
          <w:sz w:val="20"/>
          <w:szCs w:val="20"/>
          <w:vertAlign w:val="superscript"/>
        </w:rPr>
        <w:footnoteReference w:id="82"/>
      </w:r>
      <w:r w:rsidR="00D45533" w:rsidRPr="00DB7153">
        <w:rPr>
          <w:rFonts w:asciiTheme="majorHAnsi" w:hAnsiTheme="majorHAnsi"/>
          <w:sz w:val="20"/>
          <w:szCs w:val="20"/>
        </w:rPr>
        <w:t xml:space="preserve"> </w:t>
      </w:r>
    </w:p>
    <w:p w14:paraId="60BFD8B2"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3AE911FC" w14:textId="77777777" w:rsidR="00D45533" w:rsidRPr="00DB7153" w:rsidRDefault="00D45533" w:rsidP="00D45533">
      <w:pPr>
        <w:pStyle w:val="Ttulo3"/>
        <w:numPr>
          <w:ilvl w:val="0"/>
          <w:numId w:val="71"/>
        </w:numPr>
        <w:ind w:left="1440" w:hanging="720"/>
        <w:rPr>
          <w:lang w:val="en-US"/>
        </w:rPr>
      </w:pPr>
      <w:bookmarkStart w:id="35" w:name="_Toc477355563"/>
      <w:r w:rsidRPr="00DB7153">
        <w:rPr>
          <w:lang w:val="en-US"/>
        </w:rPr>
        <w:t>Police Investigation: third information report</w:t>
      </w:r>
      <w:bookmarkEnd w:id="35"/>
    </w:p>
    <w:p w14:paraId="1A63CAEA"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016C28BC" w14:textId="5F8ABF35" w:rsidR="00D45533" w:rsidRPr="00DB7153"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On August 22, 1994 the Second Lieutenant of the Police issued a new information report informing </w:t>
      </w:r>
      <w:r w:rsidR="009D4E8C">
        <w:rPr>
          <w:rFonts w:asciiTheme="majorHAnsi" w:hAnsiTheme="majorHAnsi"/>
          <w:sz w:val="20"/>
          <w:szCs w:val="20"/>
        </w:rPr>
        <w:t xml:space="preserve">about </w:t>
      </w:r>
      <w:r w:rsidRPr="00DB7153">
        <w:rPr>
          <w:rFonts w:asciiTheme="majorHAnsi" w:hAnsiTheme="majorHAnsi"/>
          <w:sz w:val="20"/>
          <w:szCs w:val="20"/>
        </w:rPr>
        <w:t>the status of the investigations undertaken in relation to the disappearance of the alleged victim. In said writing, the Second Lieutenant of the Police referred to the facts of the disappearance of the alleged victim in the following terms:</w:t>
      </w:r>
    </w:p>
    <w:p w14:paraId="2D6370D7"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5AECB8F4" w14:textId="35BEC8B6" w:rsidR="00D45533" w:rsidRPr="00DB7153" w:rsidRDefault="00D45533" w:rsidP="00D45533">
      <w:pPr>
        <w:pStyle w:val="Prrafodelista"/>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709" w:right="713" w:firstLine="0"/>
        <w:jc w:val="both"/>
        <w:rPr>
          <w:rFonts w:asciiTheme="majorHAnsi" w:hAnsiTheme="majorHAnsi"/>
          <w:sz w:val="20"/>
          <w:szCs w:val="20"/>
        </w:rPr>
      </w:pPr>
      <w:r w:rsidRPr="00DB7153">
        <w:rPr>
          <w:rFonts w:asciiTheme="majorHAnsi" w:hAnsiTheme="majorHAnsi"/>
          <w:sz w:val="20"/>
          <w:szCs w:val="20"/>
        </w:rPr>
        <w:t xml:space="preserve">That when carrying out a detailed analysis of the content of Report No. 4911-SICP, dated August 10, 1989, we find that through the versions </w:t>
      </w:r>
      <w:r w:rsidRPr="00A40BEE">
        <w:rPr>
          <w:rFonts w:asciiTheme="majorHAnsi" w:hAnsiTheme="majorHAnsi"/>
          <w:sz w:val="20"/>
          <w:szCs w:val="20"/>
        </w:rPr>
        <w:t>(sic)</w:t>
      </w:r>
      <w:r w:rsidRPr="00DB7153">
        <w:rPr>
          <w:rFonts w:asciiTheme="majorHAnsi" w:hAnsiTheme="majorHAnsi"/>
          <w:sz w:val="20"/>
          <w:szCs w:val="20"/>
        </w:rPr>
        <w:t xml:space="preserve"> of </w:t>
      </w:r>
      <w:r w:rsidR="003D420B">
        <w:rPr>
          <w:rFonts w:asciiTheme="majorHAnsi" w:hAnsiTheme="majorHAnsi"/>
          <w:sz w:val="20"/>
          <w:szCs w:val="20"/>
        </w:rPr>
        <w:t>CÉSAR</w:t>
      </w:r>
      <w:r w:rsidRPr="00DB7153">
        <w:rPr>
          <w:rFonts w:asciiTheme="majorHAnsi" w:hAnsiTheme="majorHAnsi"/>
          <w:sz w:val="20"/>
          <w:szCs w:val="20"/>
        </w:rPr>
        <w:t xml:space="preserve"> GARZON, other active members of the subversive movement or group “</w:t>
      </w:r>
      <w:proofErr w:type="spellStart"/>
      <w:r w:rsidRPr="00A40BEE">
        <w:rPr>
          <w:rFonts w:asciiTheme="majorHAnsi" w:hAnsiTheme="majorHAnsi"/>
          <w:i/>
          <w:sz w:val="20"/>
          <w:szCs w:val="20"/>
        </w:rPr>
        <w:t>Montoneras</w:t>
      </w:r>
      <w:proofErr w:type="spellEnd"/>
      <w:r w:rsidRPr="00A40BEE">
        <w:rPr>
          <w:rFonts w:asciiTheme="majorHAnsi" w:hAnsiTheme="majorHAnsi"/>
          <w:i/>
          <w:sz w:val="20"/>
          <w:szCs w:val="20"/>
        </w:rPr>
        <w:t xml:space="preserve"> Patria Libre</w:t>
      </w:r>
      <w:r w:rsidRPr="00DB7153">
        <w:rPr>
          <w:rFonts w:asciiTheme="majorHAnsi" w:hAnsiTheme="majorHAnsi"/>
          <w:sz w:val="20"/>
          <w:szCs w:val="20"/>
        </w:rPr>
        <w:t>” were apprehended, and in light that the citizen GARZON GUZMAN</w:t>
      </w:r>
      <w:r w:rsidR="009D4E8C">
        <w:rPr>
          <w:rFonts w:asciiTheme="majorHAnsi" w:hAnsiTheme="majorHAnsi"/>
          <w:sz w:val="20"/>
          <w:szCs w:val="20"/>
        </w:rPr>
        <w:t>,</w:t>
      </w:r>
      <w:r w:rsidRPr="00DB7153">
        <w:rPr>
          <w:rFonts w:asciiTheme="majorHAnsi" w:hAnsiTheme="majorHAnsi"/>
          <w:sz w:val="20"/>
          <w:szCs w:val="20"/>
        </w:rPr>
        <w:t xml:space="preserve"> three months after having obtained his freedom, disappears without leaving any trace, it is presumed that unidentified subjects belonging to the same subversive group are related with the disappearance, without having to-date obtained any information about his whereabouts.</w:t>
      </w:r>
      <w:r w:rsidRPr="00DB7153">
        <w:rPr>
          <w:rFonts w:asciiTheme="majorHAnsi" w:hAnsiTheme="majorHAnsi"/>
          <w:sz w:val="20"/>
          <w:szCs w:val="20"/>
          <w:vertAlign w:val="superscript"/>
        </w:rPr>
        <w:footnoteReference w:id="83"/>
      </w:r>
    </w:p>
    <w:p w14:paraId="46804D9B"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6A535102" w14:textId="3161B8B8" w:rsidR="0034399D" w:rsidRDefault="00A40BEE"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The Second Lieutenant</w:t>
      </w:r>
      <w:r w:rsidR="00D45533" w:rsidRPr="00DB7153">
        <w:rPr>
          <w:rFonts w:asciiTheme="majorHAnsi" w:hAnsiTheme="majorHAnsi"/>
          <w:sz w:val="20"/>
          <w:szCs w:val="20"/>
        </w:rPr>
        <w:t xml:space="preserve"> concluded </w:t>
      </w:r>
      <w:r>
        <w:rPr>
          <w:rFonts w:asciiTheme="majorHAnsi" w:hAnsiTheme="majorHAnsi"/>
          <w:sz w:val="20"/>
          <w:szCs w:val="20"/>
        </w:rPr>
        <w:t>stating</w:t>
      </w:r>
      <w:r w:rsidR="00D45533" w:rsidRPr="00DB7153">
        <w:rPr>
          <w:rFonts w:asciiTheme="majorHAnsi" w:hAnsiTheme="majorHAnsi"/>
          <w:sz w:val="20"/>
          <w:szCs w:val="20"/>
        </w:rPr>
        <w:t xml:space="preserve"> that “the corresponding investigations will be continued until there is total clarification of the case and thus the location of the citizen </w:t>
      </w:r>
      <w:r w:rsidR="003D420B">
        <w:rPr>
          <w:rFonts w:asciiTheme="majorHAnsi" w:hAnsiTheme="majorHAnsi"/>
          <w:sz w:val="20"/>
          <w:szCs w:val="20"/>
        </w:rPr>
        <w:t>César</w:t>
      </w:r>
      <w:r w:rsidR="00D45533" w:rsidRPr="00DB7153">
        <w:rPr>
          <w:rFonts w:asciiTheme="majorHAnsi" w:hAnsiTheme="majorHAnsi"/>
          <w:sz w:val="20"/>
          <w:szCs w:val="20"/>
        </w:rPr>
        <w:t xml:space="preserve"> Gustavo Garzón Guzmán, </w:t>
      </w:r>
      <w:r w:rsidR="009D4E8C">
        <w:rPr>
          <w:rFonts w:asciiTheme="majorHAnsi" w:hAnsiTheme="majorHAnsi"/>
          <w:sz w:val="20"/>
          <w:szCs w:val="20"/>
        </w:rPr>
        <w:t xml:space="preserve">and </w:t>
      </w:r>
      <w:r w:rsidR="00D45533" w:rsidRPr="00DB7153">
        <w:rPr>
          <w:rFonts w:asciiTheme="majorHAnsi" w:hAnsiTheme="majorHAnsi"/>
          <w:sz w:val="20"/>
          <w:szCs w:val="20"/>
        </w:rPr>
        <w:t>these results will be disclosed in a timely manner.”</w:t>
      </w:r>
      <w:r w:rsidR="00D45533" w:rsidRPr="0034399D">
        <w:rPr>
          <w:rFonts w:asciiTheme="majorHAnsi" w:hAnsiTheme="majorHAnsi"/>
          <w:sz w:val="20"/>
          <w:szCs w:val="20"/>
          <w:vertAlign w:val="superscript"/>
        </w:rPr>
        <w:footnoteReference w:id="84"/>
      </w:r>
      <w:r w:rsidR="00D45533" w:rsidRPr="00DB7153">
        <w:rPr>
          <w:rFonts w:asciiTheme="majorHAnsi" w:hAnsiTheme="majorHAnsi"/>
          <w:sz w:val="20"/>
          <w:szCs w:val="20"/>
        </w:rPr>
        <w:t xml:space="preserve"> </w:t>
      </w:r>
    </w:p>
    <w:p w14:paraId="53348BC6" w14:textId="77777777" w:rsidR="0034399D" w:rsidRDefault="0034399D" w:rsidP="0034399D">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6CA0F12A" w14:textId="1957AA7F" w:rsidR="00D45533" w:rsidRPr="0034399D"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34399D">
        <w:rPr>
          <w:rFonts w:asciiTheme="majorHAnsi" w:hAnsiTheme="majorHAnsi"/>
          <w:sz w:val="20"/>
          <w:szCs w:val="20"/>
        </w:rPr>
        <w:t>The Commission observes that the State informed that after the report of the Truth Commission, judicial investigations were initiated about the disappearance of Mr. Garzón Guzmán</w:t>
      </w:r>
      <w:r w:rsidRPr="0034399D">
        <w:rPr>
          <w:rFonts w:asciiTheme="majorHAnsi" w:hAnsiTheme="majorHAnsi"/>
          <w:i/>
          <w:sz w:val="20"/>
          <w:szCs w:val="20"/>
        </w:rPr>
        <w:t xml:space="preserve">. </w:t>
      </w:r>
      <w:r w:rsidRPr="0034399D">
        <w:rPr>
          <w:rFonts w:asciiTheme="majorHAnsi" w:hAnsiTheme="majorHAnsi"/>
          <w:sz w:val="20"/>
          <w:szCs w:val="20"/>
        </w:rPr>
        <w:t xml:space="preserve">Even though some </w:t>
      </w:r>
      <w:r w:rsidR="009D4E8C" w:rsidRPr="0034399D">
        <w:rPr>
          <w:rFonts w:asciiTheme="majorHAnsi" w:hAnsiTheme="majorHAnsi"/>
          <w:sz w:val="20"/>
          <w:szCs w:val="20"/>
        </w:rPr>
        <w:t xml:space="preserve">actions </w:t>
      </w:r>
      <w:r w:rsidRPr="0034399D">
        <w:rPr>
          <w:rFonts w:asciiTheme="majorHAnsi" w:hAnsiTheme="majorHAnsi"/>
          <w:sz w:val="20"/>
          <w:szCs w:val="20"/>
        </w:rPr>
        <w:t xml:space="preserve">were mentioned, the </w:t>
      </w:r>
      <w:r w:rsidR="009D4E8C" w:rsidRPr="0034399D">
        <w:rPr>
          <w:rFonts w:asciiTheme="majorHAnsi" w:hAnsiTheme="majorHAnsi"/>
          <w:sz w:val="20"/>
          <w:szCs w:val="20"/>
        </w:rPr>
        <w:t>State did not provide documentary</w:t>
      </w:r>
      <w:r w:rsidRPr="0034399D">
        <w:rPr>
          <w:rFonts w:asciiTheme="majorHAnsi" w:hAnsiTheme="majorHAnsi"/>
          <w:sz w:val="20"/>
          <w:szCs w:val="20"/>
        </w:rPr>
        <w:t xml:space="preserve"> evidence of these investigations. It did not inform about the progress or concrete outcomes in the individualization of the possible responsible persons nor did it provide any information about a plan of search </w:t>
      </w:r>
      <w:r w:rsidR="009D4E8C" w:rsidRPr="0034399D">
        <w:rPr>
          <w:rFonts w:asciiTheme="majorHAnsi" w:hAnsiTheme="majorHAnsi"/>
          <w:sz w:val="20"/>
          <w:szCs w:val="20"/>
        </w:rPr>
        <w:t>for</w:t>
      </w:r>
      <w:r w:rsidRPr="0034399D">
        <w:rPr>
          <w:rFonts w:asciiTheme="majorHAnsi" w:hAnsiTheme="majorHAnsi"/>
          <w:sz w:val="20"/>
          <w:szCs w:val="20"/>
        </w:rPr>
        <w:t xml:space="preserve"> the whereabouts of Mr. Garzón Guzmán.</w:t>
      </w:r>
    </w:p>
    <w:p w14:paraId="7550D84F"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398738E0" w14:textId="77777777" w:rsidR="00D45533" w:rsidRPr="00DB7153" w:rsidRDefault="00D45533" w:rsidP="00D45533">
      <w:pPr>
        <w:pStyle w:val="Ttulo1"/>
        <w:ind w:left="720" w:firstLine="0"/>
        <w:jc w:val="left"/>
        <w:rPr>
          <w:lang w:val="en-US"/>
        </w:rPr>
      </w:pPr>
      <w:bookmarkStart w:id="36" w:name="_Toc477355564"/>
      <w:r w:rsidRPr="00DB7153">
        <w:rPr>
          <w:lang w:val="en-US"/>
        </w:rPr>
        <w:t>ANALYSIS OF LAW</w:t>
      </w:r>
      <w:bookmarkEnd w:id="36"/>
      <w:r w:rsidRPr="00DB7153">
        <w:rPr>
          <w:lang w:val="en-US"/>
        </w:rPr>
        <w:t xml:space="preserve"> </w:t>
      </w:r>
    </w:p>
    <w:p w14:paraId="139DABB1" w14:textId="77777777" w:rsidR="00D45533" w:rsidRPr="00DB7153" w:rsidRDefault="00D45533" w:rsidP="00D45533">
      <w:pPr>
        <w:pStyle w:val="ColorfulList-Accent11"/>
        <w:ind w:left="0"/>
        <w:rPr>
          <w:rFonts w:asciiTheme="majorHAnsi" w:hAnsiTheme="majorHAnsi"/>
          <w:sz w:val="20"/>
          <w:szCs w:val="20"/>
        </w:rPr>
      </w:pPr>
    </w:p>
    <w:p w14:paraId="22D04F43" w14:textId="7EA7688F" w:rsidR="00D45533" w:rsidRPr="00DB7153" w:rsidRDefault="00D45533" w:rsidP="00C055F5">
      <w:pPr>
        <w:pStyle w:val="Ttulo2"/>
        <w:numPr>
          <w:ilvl w:val="0"/>
          <w:numId w:val="60"/>
        </w:numPr>
      </w:pPr>
      <w:bookmarkStart w:id="37" w:name="_Toc477355565"/>
      <w:r w:rsidRPr="00DB7153">
        <w:t xml:space="preserve">Rights to the recognition of juridical personality, personal </w:t>
      </w:r>
      <w:r w:rsidR="00C055F5">
        <w:t>liberty, to humane treatment, to</w:t>
      </w:r>
      <w:r w:rsidRPr="00DB7153">
        <w:t xml:space="preserve"> life</w:t>
      </w:r>
      <w:r w:rsidR="00C055F5">
        <w:t>, to a fair trial and to judicial protection</w:t>
      </w:r>
      <w:r w:rsidR="00C055F5" w:rsidRPr="00DB7153">
        <w:t xml:space="preserve"> </w:t>
      </w:r>
      <w:r w:rsidRPr="00DB7153">
        <w:t>(Articles 3, 7, 5</w:t>
      </w:r>
      <w:r w:rsidR="00C055F5">
        <w:t>,</w:t>
      </w:r>
      <w:r w:rsidRPr="00DB7153">
        <w:t xml:space="preserve"> 4</w:t>
      </w:r>
      <w:r w:rsidR="00C055F5">
        <w:t>, 8.1 and 25.1</w:t>
      </w:r>
      <w:r w:rsidRPr="00DB7153">
        <w:t xml:space="preserve"> of the American Convention) in relation to the obligation to respect and ensure the rights (Article 1(1) of said i</w:t>
      </w:r>
      <w:r w:rsidR="00C055F5">
        <w:t xml:space="preserve">nstrument); </w:t>
      </w:r>
      <w:r w:rsidRPr="00DB7153">
        <w:t>and Inter-American Convention on Forced Disappearance of Persons (Article I(a)</w:t>
      </w:r>
      <w:r w:rsidR="003243F0">
        <w:t>and b</w:t>
      </w:r>
      <w:r w:rsidRPr="00DB7153">
        <w:t>)</w:t>
      </w:r>
      <w:r w:rsidR="003243F0">
        <w:t xml:space="preserve"> with regards to César Gustavo Garzón Guzmán</w:t>
      </w:r>
      <w:bookmarkEnd w:id="37"/>
      <w:r w:rsidRPr="00DB7153">
        <w:t xml:space="preserve"> </w:t>
      </w:r>
    </w:p>
    <w:p w14:paraId="2C7D8C64"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677FA401" w14:textId="77777777" w:rsidR="00D45533" w:rsidRPr="00DB7153" w:rsidRDefault="00D45533" w:rsidP="0034399D">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The articles of the American Convention referred to in the title above state the following:</w:t>
      </w:r>
    </w:p>
    <w:p w14:paraId="26C3A5BD"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3ABA024D"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Article 3. Right to Juridical Personality</w:t>
      </w:r>
    </w:p>
    <w:p w14:paraId="0CF7181F"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7E65100F"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Every person has the right to recognition as a person before the law.</w:t>
      </w:r>
    </w:p>
    <w:p w14:paraId="06261580"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7E138153"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Article 7. Right to Personal Liberty</w:t>
      </w:r>
    </w:p>
    <w:p w14:paraId="4D554556"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5B51DB91" w14:textId="71694C94" w:rsidR="00D45533" w:rsidRPr="00DB7153" w:rsidRDefault="00F53002"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Pr>
          <w:rFonts w:asciiTheme="majorHAnsi" w:hAnsiTheme="majorHAnsi"/>
          <w:sz w:val="20"/>
          <w:szCs w:val="20"/>
        </w:rPr>
        <w:t xml:space="preserve">1.      </w:t>
      </w:r>
      <w:r w:rsidR="00D45533" w:rsidRPr="00DB7153">
        <w:rPr>
          <w:rFonts w:asciiTheme="majorHAnsi" w:hAnsiTheme="majorHAnsi"/>
          <w:sz w:val="20"/>
          <w:szCs w:val="20"/>
        </w:rPr>
        <w:t>Every person has the right to personal liberty and security.</w:t>
      </w:r>
    </w:p>
    <w:p w14:paraId="6E613605"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1134" w:hanging="414"/>
        <w:jc w:val="both"/>
        <w:rPr>
          <w:rFonts w:asciiTheme="majorHAnsi" w:hAnsiTheme="majorHAnsi"/>
          <w:sz w:val="20"/>
          <w:szCs w:val="20"/>
        </w:rPr>
      </w:pPr>
      <w:r w:rsidRPr="00DB7153">
        <w:rPr>
          <w:rFonts w:asciiTheme="majorHAnsi" w:hAnsiTheme="majorHAnsi"/>
          <w:sz w:val="20"/>
          <w:szCs w:val="20"/>
        </w:rPr>
        <w:t xml:space="preserve">2. </w:t>
      </w:r>
      <w:r w:rsidRPr="00DB7153">
        <w:rPr>
          <w:rFonts w:asciiTheme="majorHAnsi" w:hAnsiTheme="majorHAnsi"/>
          <w:sz w:val="20"/>
          <w:szCs w:val="20"/>
        </w:rPr>
        <w:tab/>
        <w:t>No one shall be deprived of his physical liberty except for the reasons and under the conditions established beforehand by the constitution of the State Party concerned or by a law established pursuant thereto.</w:t>
      </w:r>
    </w:p>
    <w:p w14:paraId="226250AF" w14:textId="2A67B853" w:rsidR="00D45533" w:rsidRPr="00DB7153" w:rsidRDefault="00F53002"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Pr>
          <w:rFonts w:asciiTheme="majorHAnsi" w:hAnsiTheme="majorHAnsi"/>
          <w:sz w:val="20"/>
          <w:szCs w:val="20"/>
        </w:rPr>
        <w:t xml:space="preserve">3.      </w:t>
      </w:r>
      <w:r w:rsidR="00D45533" w:rsidRPr="00DB7153">
        <w:rPr>
          <w:rFonts w:asciiTheme="majorHAnsi" w:hAnsiTheme="majorHAnsi"/>
          <w:sz w:val="20"/>
          <w:szCs w:val="20"/>
        </w:rPr>
        <w:t>No one shall be subject to arbitrary arrest or imprisonment.</w:t>
      </w:r>
    </w:p>
    <w:p w14:paraId="30BE0E96"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1134" w:hanging="414"/>
        <w:jc w:val="both"/>
        <w:rPr>
          <w:rFonts w:asciiTheme="majorHAnsi" w:hAnsiTheme="majorHAnsi"/>
          <w:sz w:val="20"/>
          <w:szCs w:val="20"/>
        </w:rPr>
      </w:pPr>
      <w:r w:rsidRPr="00DB7153">
        <w:rPr>
          <w:rFonts w:asciiTheme="majorHAnsi" w:hAnsiTheme="majorHAnsi"/>
          <w:sz w:val="20"/>
          <w:szCs w:val="20"/>
        </w:rPr>
        <w:t xml:space="preserve">4. </w:t>
      </w:r>
      <w:r w:rsidRPr="00DB7153">
        <w:rPr>
          <w:rFonts w:asciiTheme="majorHAnsi" w:hAnsiTheme="majorHAnsi"/>
          <w:sz w:val="20"/>
          <w:szCs w:val="20"/>
        </w:rPr>
        <w:tab/>
        <w:t>Anyone who is detained shall be informed of the reasons for his detention and shall be promptly notified of the charge or charges against him.</w:t>
      </w:r>
    </w:p>
    <w:p w14:paraId="06424F23"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1134" w:hanging="414"/>
        <w:jc w:val="both"/>
        <w:rPr>
          <w:rFonts w:asciiTheme="majorHAnsi" w:hAnsiTheme="majorHAnsi"/>
          <w:sz w:val="20"/>
          <w:szCs w:val="20"/>
        </w:rPr>
      </w:pPr>
      <w:r w:rsidRPr="00DB7153">
        <w:rPr>
          <w:rFonts w:asciiTheme="majorHAnsi" w:hAnsiTheme="majorHAnsi"/>
          <w:sz w:val="20"/>
          <w:szCs w:val="20"/>
        </w:rPr>
        <w:t xml:space="preserve">5. </w:t>
      </w:r>
      <w:r w:rsidRPr="00DB7153">
        <w:rPr>
          <w:rFonts w:asciiTheme="majorHAnsi" w:hAnsiTheme="majorHAnsi"/>
          <w:sz w:val="20"/>
          <w:szCs w:val="20"/>
        </w:rPr>
        <w:tab/>
        <w:t>Any person detained shall be brought promptly before a judge or other officer authorized by law to exercise judicial power and shall be entitled to trial within a reasonable time or to be released without prejudice to the continuation of the proceedings. His release may be subject to guarantees to assure his appearance for trial.</w:t>
      </w:r>
    </w:p>
    <w:p w14:paraId="38E29F7F"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w:t>
      </w:r>
    </w:p>
    <w:p w14:paraId="690DA44D"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4B64FDA8"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Article 5. Right to Humane Treatment</w:t>
      </w:r>
    </w:p>
    <w:p w14:paraId="7C63EE25"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20B3F2A9" w14:textId="72F5CFDB"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 xml:space="preserve">1. </w:t>
      </w:r>
      <w:r w:rsidR="002152CF">
        <w:rPr>
          <w:rFonts w:asciiTheme="majorHAnsi" w:hAnsiTheme="majorHAnsi"/>
          <w:sz w:val="20"/>
          <w:szCs w:val="20"/>
        </w:rPr>
        <w:t xml:space="preserve">     </w:t>
      </w:r>
      <w:r w:rsidRPr="00DB7153">
        <w:rPr>
          <w:rFonts w:asciiTheme="majorHAnsi" w:hAnsiTheme="majorHAnsi"/>
          <w:sz w:val="20"/>
          <w:szCs w:val="20"/>
        </w:rPr>
        <w:t>Every person has the right to have his physical, mental, and moral integrity respected.</w:t>
      </w:r>
    </w:p>
    <w:p w14:paraId="3271028E"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2. No one shall be subjected to torture or to cruel, inhuman, or degrading punishment or treatment. All persons deprived of their liberty shall be treated with respect for the inherent dignity of the human person.</w:t>
      </w:r>
    </w:p>
    <w:p w14:paraId="347BCE2A"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0CA0ED2A"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Article 4. Right to Life</w:t>
      </w:r>
    </w:p>
    <w:p w14:paraId="14B717D0"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4F1938D7" w14:textId="5B3402BD"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 xml:space="preserve">1. </w:t>
      </w:r>
      <w:r w:rsidR="002152CF">
        <w:rPr>
          <w:rFonts w:asciiTheme="majorHAnsi" w:hAnsiTheme="majorHAnsi"/>
          <w:sz w:val="20"/>
          <w:szCs w:val="20"/>
        </w:rPr>
        <w:t xml:space="preserve">     </w:t>
      </w:r>
      <w:r w:rsidRPr="00DB7153">
        <w:rPr>
          <w:rFonts w:asciiTheme="majorHAnsi" w:hAnsiTheme="majorHAnsi"/>
          <w:sz w:val="20"/>
          <w:szCs w:val="20"/>
        </w:rPr>
        <w:t>Every person has the right to have his life respected. This right shall be protected by law and, in general, from the moment of conception. No one shall be arbitrarily deprived of his life.</w:t>
      </w:r>
    </w:p>
    <w:p w14:paraId="15A66560"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2B8BE27A" w14:textId="77777777" w:rsidR="00D4553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 xml:space="preserve">Article 1(1) of the Convention states </w:t>
      </w:r>
    </w:p>
    <w:p w14:paraId="6692A23B" w14:textId="77777777" w:rsidR="00B6222E" w:rsidRPr="00DB7153" w:rsidRDefault="00B6222E"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307C2A8D" w14:textId="77777777" w:rsidR="00D4553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14:paraId="11878D65" w14:textId="77777777" w:rsidR="0034399D" w:rsidRDefault="0034399D"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18481B03" w14:textId="337C0589" w:rsidR="0034399D" w:rsidRPr="00DB7153" w:rsidRDefault="0034399D"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Pr>
          <w:rFonts w:asciiTheme="majorHAnsi" w:hAnsiTheme="majorHAnsi"/>
          <w:sz w:val="20"/>
          <w:szCs w:val="20"/>
        </w:rPr>
        <w:t xml:space="preserve">Article 8. </w:t>
      </w:r>
      <w:r w:rsidR="00EB1B86">
        <w:rPr>
          <w:rFonts w:asciiTheme="majorHAnsi" w:hAnsiTheme="majorHAnsi"/>
          <w:sz w:val="20"/>
          <w:szCs w:val="20"/>
        </w:rPr>
        <w:t>Right to a Fair Trial</w:t>
      </w:r>
    </w:p>
    <w:p w14:paraId="4C148DFD" w14:textId="77777777" w:rsidR="0034399D" w:rsidRDefault="0034399D"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4B98079D" w14:textId="768433CE" w:rsidR="0034399D" w:rsidRPr="0034399D" w:rsidRDefault="0034399D" w:rsidP="0034399D">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080"/>
        </w:tabs>
        <w:ind w:right="720"/>
        <w:jc w:val="both"/>
        <w:rPr>
          <w:rFonts w:eastAsia="Times New Roman"/>
          <w:sz w:val="20"/>
          <w:szCs w:val="20"/>
        </w:rPr>
      </w:pPr>
      <w:r w:rsidRPr="0034399D">
        <w:rPr>
          <w:rFonts w:eastAsia="Times New Roman"/>
          <w:sz w:val="20"/>
          <w:szCs w:val="20"/>
        </w:rPr>
        <w:t>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14:paraId="35C22F68" w14:textId="77777777" w:rsidR="00EB1B86" w:rsidRDefault="00EB1B86" w:rsidP="00EB1B8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62C1896E" w14:textId="37ED3010" w:rsidR="00EB1B86" w:rsidRPr="00DB7153" w:rsidRDefault="00EB1B86" w:rsidP="00EB1B8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Pr>
          <w:rFonts w:asciiTheme="majorHAnsi" w:hAnsiTheme="majorHAnsi"/>
          <w:sz w:val="20"/>
          <w:szCs w:val="20"/>
        </w:rPr>
        <w:t>Article 25. Right to Judicial Protection.</w:t>
      </w:r>
    </w:p>
    <w:p w14:paraId="2EE5B9C5" w14:textId="77777777" w:rsidR="0034399D" w:rsidRDefault="0034399D"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3E1498C0" w14:textId="1D66343B" w:rsidR="0034399D" w:rsidRPr="00EB1B86" w:rsidRDefault="00EB1B86" w:rsidP="00EB1B86">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080"/>
        </w:tabs>
        <w:ind w:right="720"/>
        <w:jc w:val="both"/>
        <w:rPr>
          <w:rFonts w:eastAsia="Times New Roman"/>
          <w:sz w:val="20"/>
          <w:szCs w:val="20"/>
        </w:rPr>
      </w:pPr>
      <w:r w:rsidRPr="00EB1B86">
        <w:rPr>
          <w:rFonts w:eastAsia="Times New Roman"/>
          <w:sz w:val="20"/>
          <w:szCs w:val="20"/>
        </w:rPr>
        <w:t>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14:paraId="0319D831" w14:textId="77777777" w:rsidR="0034399D" w:rsidRDefault="0034399D"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00D7C380" w14:textId="784EA146" w:rsidR="00EB1B86" w:rsidRPr="00DB7153" w:rsidRDefault="00EB1B86" w:rsidP="00EB1B8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Pr>
          <w:rFonts w:asciiTheme="majorHAnsi" w:hAnsiTheme="majorHAnsi"/>
          <w:sz w:val="20"/>
          <w:szCs w:val="20"/>
        </w:rPr>
        <w:t>Article 1.1 of the Convention states:</w:t>
      </w:r>
    </w:p>
    <w:p w14:paraId="05DD1198" w14:textId="77777777" w:rsidR="00EB1B86" w:rsidRDefault="00EB1B86"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0CF8A839" w14:textId="74C558A1" w:rsidR="00EB1B86" w:rsidRPr="00EB1B86" w:rsidRDefault="00EB1B86" w:rsidP="00EB1B86">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080"/>
        </w:tabs>
        <w:ind w:right="720"/>
        <w:jc w:val="both"/>
        <w:rPr>
          <w:rFonts w:eastAsia="Times New Roman"/>
          <w:sz w:val="20"/>
          <w:szCs w:val="20"/>
        </w:rPr>
      </w:pPr>
      <w:r w:rsidRPr="00EB1B86">
        <w:rPr>
          <w:rFonts w:eastAsia="Times New Roman"/>
          <w:sz w:val="20"/>
          <w:szCs w:val="20"/>
        </w:rPr>
        <w:t>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p w14:paraId="1150851E" w14:textId="77777777" w:rsidR="00EB1B86" w:rsidRPr="00DB7153" w:rsidRDefault="00EB1B86"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14BDD9C3" w14:textId="757299BA" w:rsidR="00D45533" w:rsidRPr="00DB7153" w:rsidRDefault="00D45533" w:rsidP="00E27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Also, Article</w:t>
      </w:r>
      <w:r w:rsidR="00EB1B86">
        <w:rPr>
          <w:rFonts w:asciiTheme="majorHAnsi" w:hAnsiTheme="majorHAnsi"/>
          <w:sz w:val="20"/>
          <w:szCs w:val="20"/>
        </w:rPr>
        <w:t>s</w:t>
      </w:r>
      <w:r w:rsidRPr="00DB7153">
        <w:rPr>
          <w:rFonts w:asciiTheme="majorHAnsi" w:hAnsiTheme="majorHAnsi"/>
          <w:sz w:val="20"/>
          <w:szCs w:val="20"/>
        </w:rPr>
        <w:t xml:space="preserve"> I(a)</w:t>
      </w:r>
      <w:r w:rsidR="00EB1B86">
        <w:rPr>
          <w:rFonts w:asciiTheme="majorHAnsi" w:hAnsiTheme="majorHAnsi"/>
          <w:sz w:val="20"/>
          <w:szCs w:val="20"/>
        </w:rPr>
        <w:t xml:space="preserve"> and b)</w:t>
      </w:r>
      <w:r w:rsidRPr="00DB7153">
        <w:rPr>
          <w:rFonts w:asciiTheme="majorHAnsi" w:hAnsiTheme="majorHAnsi"/>
          <w:sz w:val="20"/>
          <w:szCs w:val="20"/>
        </w:rPr>
        <w:t xml:space="preserve"> of the Inter-American Convention on Forced</w:t>
      </w:r>
      <w:r w:rsidR="00EB1B86">
        <w:rPr>
          <w:rFonts w:asciiTheme="majorHAnsi" w:hAnsiTheme="majorHAnsi"/>
          <w:sz w:val="20"/>
          <w:szCs w:val="20"/>
        </w:rPr>
        <w:t xml:space="preserve"> Disappearance of Persons state</w:t>
      </w:r>
      <w:r w:rsidRPr="00DB7153">
        <w:rPr>
          <w:rFonts w:asciiTheme="majorHAnsi" w:hAnsiTheme="majorHAnsi"/>
          <w:sz w:val="20"/>
          <w:szCs w:val="20"/>
        </w:rPr>
        <w:t xml:space="preserve"> the following:</w:t>
      </w:r>
    </w:p>
    <w:p w14:paraId="5257D0C0" w14:textId="77777777" w:rsidR="00D45533" w:rsidRPr="00DB7153" w:rsidRDefault="00D45533" w:rsidP="00D45533"/>
    <w:p w14:paraId="0DF03776"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Article I</w:t>
      </w:r>
    </w:p>
    <w:p w14:paraId="538C57F2"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4A16D3F4"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The States Parties to this Convention undertake:</w:t>
      </w:r>
    </w:p>
    <w:p w14:paraId="68CE06D6"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p>
    <w:p w14:paraId="093E58FA" w14:textId="5B474293" w:rsidR="00D45533" w:rsidRPr="00E27F60" w:rsidRDefault="00D45533" w:rsidP="00E27F60">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a. Not to practice, permit, or tolerate the forced disappearance of persons, even in states of emergency or suspe</w:t>
      </w:r>
      <w:r w:rsidR="00E27F60">
        <w:rPr>
          <w:rFonts w:asciiTheme="majorHAnsi" w:hAnsiTheme="majorHAnsi"/>
          <w:sz w:val="20"/>
          <w:szCs w:val="20"/>
        </w:rPr>
        <w:t xml:space="preserve">nsion of individual </w:t>
      </w:r>
      <w:proofErr w:type="gramStart"/>
      <w:r w:rsidR="00E27F60">
        <w:rPr>
          <w:rFonts w:asciiTheme="majorHAnsi" w:hAnsiTheme="majorHAnsi"/>
          <w:sz w:val="20"/>
          <w:szCs w:val="20"/>
        </w:rPr>
        <w:t>guarantees;</w:t>
      </w:r>
      <w:proofErr w:type="gramEnd"/>
    </w:p>
    <w:p w14:paraId="57716E59" w14:textId="77777777" w:rsidR="00EB1B86" w:rsidRPr="00EB1B86" w:rsidRDefault="00EB1B86" w:rsidP="00EB1B86">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EB1B86">
        <w:rPr>
          <w:rFonts w:asciiTheme="majorHAnsi" w:hAnsiTheme="majorHAnsi"/>
          <w:sz w:val="20"/>
          <w:szCs w:val="20"/>
        </w:rPr>
        <w:t xml:space="preserve">b. To punish within their jurisdictions, those persons who commit or attempt to commit the crime of forced disappearance of persons and their accomplices and </w:t>
      </w:r>
      <w:proofErr w:type="gramStart"/>
      <w:r w:rsidRPr="00EB1B86">
        <w:rPr>
          <w:rFonts w:asciiTheme="majorHAnsi" w:hAnsiTheme="majorHAnsi"/>
          <w:sz w:val="20"/>
          <w:szCs w:val="20"/>
        </w:rPr>
        <w:t>accessories;</w:t>
      </w:r>
      <w:proofErr w:type="gramEnd"/>
    </w:p>
    <w:p w14:paraId="6CC7442B" w14:textId="77777777" w:rsidR="00EB1B86" w:rsidRPr="00DB7153" w:rsidRDefault="00EB1B86" w:rsidP="00D45533"/>
    <w:p w14:paraId="69AF8FC6" w14:textId="77777777" w:rsidR="00E27F60" w:rsidRDefault="00D45533" w:rsidP="00E27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27F60">
        <w:rPr>
          <w:rFonts w:asciiTheme="majorHAnsi" w:hAnsiTheme="majorHAnsi"/>
          <w:sz w:val="20"/>
          <w:szCs w:val="20"/>
        </w:rPr>
        <w:t xml:space="preserve"> In its consistent case law on cases of forced disappearance of persons, the inter-American system for protection of human rights has reiterated that it constitutes an illegal act that gives rise to a multiple and continuing violation of several rights protected by the American Convention and places the victim in a state of complete defenselessness, giving rise to other related crimes. The State’s international responsibility is increased when the disappearance forms part of a systematic pattern or practice applied or tolerated by the State. In brief, it is a crime against humanity involving a gross rejection of the essential principles on which the inter-American system is based.</w:t>
      </w:r>
      <w:r w:rsidRPr="00E27F60">
        <w:rPr>
          <w:rFonts w:asciiTheme="majorHAnsi" w:hAnsiTheme="majorHAnsi"/>
          <w:sz w:val="20"/>
          <w:szCs w:val="20"/>
          <w:vertAlign w:val="superscript"/>
        </w:rPr>
        <w:footnoteReference w:id="85"/>
      </w:r>
    </w:p>
    <w:p w14:paraId="17CC89CB" w14:textId="77777777" w:rsidR="00E27F60" w:rsidRDefault="00E27F60" w:rsidP="00E27F6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7227DFE2" w14:textId="77777777" w:rsidR="00E27F60" w:rsidRDefault="00D45533" w:rsidP="00E27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27F60">
        <w:rPr>
          <w:rFonts w:asciiTheme="majorHAnsi" w:hAnsiTheme="majorHAnsi"/>
          <w:sz w:val="20"/>
          <w:szCs w:val="20"/>
        </w:rPr>
        <w:t xml:space="preserve">Therefore, States have the duty not to practice nor to tolerate the forced disappearance of persons under any circumstance. Also, States must reasonably prevent </w:t>
      </w:r>
      <w:r w:rsidR="00AB4B93" w:rsidRPr="00E27F60">
        <w:rPr>
          <w:rFonts w:asciiTheme="majorHAnsi" w:hAnsiTheme="majorHAnsi"/>
          <w:sz w:val="20"/>
          <w:szCs w:val="20"/>
        </w:rPr>
        <w:t>that this crime is committed,</w:t>
      </w:r>
      <w:r w:rsidRPr="00E27F60">
        <w:rPr>
          <w:rFonts w:asciiTheme="majorHAnsi" w:hAnsiTheme="majorHAnsi"/>
          <w:sz w:val="20"/>
          <w:szCs w:val="20"/>
        </w:rPr>
        <w:t xml:space="preserve"> carry out a serious investigation with the objective to id</w:t>
      </w:r>
      <w:r w:rsidR="00AB4B93" w:rsidRPr="00E27F60">
        <w:rPr>
          <w:rFonts w:asciiTheme="majorHAnsi" w:hAnsiTheme="majorHAnsi"/>
          <w:sz w:val="20"/>
          <w:szCs w:val="20"/>
        </w:rPr>
        <w:t>entify those responsible, and</w:t>
      </w:r>
      <w:r w:rsidRPr="00E27F60">
        <w:rPr>
          <w:rFonts w:asciiTheme="majorHAnsi" w:hAnsiTheme="majorHAnsi"/>
          <w:sz w:val="20"/>
          <w:szCs w:val="20"/>
        </w:rPr>
        <w:t xml:space="preserve"> impose the appropriate punishment, as well as to ensure the victim adequate compensation.</w:t>
      </w:r>
      <w:r w:rsidRPr="00DB7153">
        <w:rPr>
          <w:rFonts w:asciiTheme="majorHAnsi" w:eastAsia="Times New Roman" w:hAnsiTheme="majorHAnsi"/>
          <w:sz w:val="20"/>
          <w:szCs w:val="20"/>
          <w:vertAlign w:val="superscript"/>
        </w:rPr>
        <w:footnoteReference w:id="86"/>
      </w:r>
      <w:r w:rsidRPr="00E27F60">
        <w:rPr>
          <w:rFonts w:asciiTheme="majorHAnsi" w:hAnsiTheme="majorHAnsi"/>
          <w:sz w:val="20"/>
          <w:szCs w:val="20"/>
        </w:rPr>
        <w:t xml:space="preserve"> These duties are expressly stated in Articles I(a) and I(b) of the Inter-American Convention on Forced Disappearance of Persons. </w:t>
      </w:r>
    </w:p>
    <w:p w14:paraId="5FD9781E" w14:textId="77777777" w:rsidR="00E27F60" w:rsidRDefault="00E27F60" w:rsidP="00E27F60">
      <w:pPr>
        <w:pStyle w:val="Prrafodelista"/>
        <w:rPr>
          <w:rFonts w:asciiTheme="majorHAnsi" w:hAnsiTheme="majorHAnsi"/>
          <w:sz w:val="20"/>
          <w:szCs w:val="20"/>
        </w:rPr>
      </w:pPr>
    </w:p>
    <w:p w14:paraId="7A42D8F0" w14:textId="77777777" w:rsidR="00E27F60" w:rsidRDefault="00D45533" w:rsidP="00E27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27F60">
        <w:rPr>
          <w:rFonts w:asciiTheme="majorHAnsi" w:hAnsiTheme="majorHAnsi"/>
          <w:sz w:val="20"/>
          <w:szCs w:val="20"/>
        </w:rPr>
        <w:t xml:space="preserve">According to its established jurisprudence, the Commission considers forced disappearance to be a complex violation of human rights that continues in time </w:t>
      </w:r>
      <w:proofErr w:type="gramStart"/>
      <w:r w:rsidRPr="00E27F60">
        <w:rPr>
          <w:rFonts w:asciiTheme="majorHAnsi" w:hAnsiTheme="majorHAnsi"/>
          <w:sz w:val="20"/>
          <w:szCs w:val="20"/>
        </w:rPr>
        <w:t>as long as</w:t>
      </w:r>
      <w:proofErr w:type="gramEnd"/>
      <w:r w:rsidRPr="00E27F60">
        <w:rPr>
          <w:rFonts w:asciiTheme="majorHAnsi" w:hAnsiTheme="majorHAnsi"/>
          <w:sz w:val="20"/>
          <w:szCs w:val="20"/>
        </w:rPr>
        <w:t xml:space="preserve"> the whereabouts of the victim or his remains is unknown. A disappearance as such ceases only when the victim </w:t>
      </w:r>
      <w:proofErr w:type="gramStart"/>
      <w:r w:rsidRPr="00E27F60">
        <w:rPr>
          <w:rFonts w:asciiTheme="majorHAnsi" w:hAnsiTheme="majorHAnsi"/>
          <w:sz w:val="20"/>
          <w:szCs w:val="20"/>
        </w:rPr>
        <w:t>appears</w:t>
      </w:r>
      <w:proofErr w:type="gramEnd"/>
      <w:r w:rsidRPr="00E27F60">
        <w:rPr>
          <w:rFonts w:asciiTheme="majorHAnsi" w:hAnsiTheme="majorHAnsi"/>
          <w:sz w:val="20"/>
          <w:szCs w:val="20"/>
        </w:rPr>
        <w:t xml:space="preserve"> or his remains are found.</w:t>
      </w:r>
      <w:r w:rsidRPr="00DB7153">
        <w:rPr>
          <w:rStyle w:val="Refdenotaalpie"/>
          <w:rFonts w:asciiTheme="majorHAnsi" w:hAnsiTheme="majorHAnsi"/>
          <w:sz w:val="20"/>
          <w:szCs w:val="20"/>
        </w:rPr>
        <w:footnoteReference w:id="87"/>
      </w:r>
      <w:r w:rsidRPr="00E27F60">
        <w:rPr>
          <w:rFonts w:asciiTheme="majorHAnsi" w:hAnsiTheme="majorHAnsi"/>
          <w:sz w:val="20"/>
          <w:szCs w:val="20"/>
        </w:rPr>
        <w:t xml:space="preserve"> </w:t>
      </w:r>
    </w:p>
    <w:p w14:paraId="4126F9A1" w14:textId="77777777" w:rsidR="00E27F60" w:rsidRDefault="00E27F60" w:rsidP="00E27F60">
      <w:pPr>
        <w:pStyle w:val="Prrafodelista"/>
        <w:rPr>
          <w:rFonts w:asciiTheme="majorHAnsi" w:hAnsiTheme="majorHAnsi"/>
          <w:sz w:val="20"/>
          <w:szCs w:val="20"/>
        </w:rPr>
      </w:pPr>
    </w:p>
    <w:p w14:paraId="0A6DCD1F" w14:textId="77777777" w:rsidR="00E27F60" w:rsidRDefault="00D45533" w:rsidP="00E27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27F60">
        <w:rPr>
          <w:rFonts w:asciiTheme="majorHAnsi" w:hAnsiTheme="majorHAnsi"/>
          <w:sz w:val="20"/>
          <w:szCs w:val="20"/>
        </w:rPr>
        <w:t xml:space="preserve">In relation to the rights infringed, forced disappearance infringes the right to humane treatment and places the victim in a grave situation of risk </w:t>
      </w:r>
      <w:r w:rsidR="00AB4B93" w:rsidRPr="00E27F60">
        <w:rPr>
          <w:rFonts w:asciiTheme="majorHAnsi" w:hAnsiTheme="majorHAnsi"/>
          <w:sz w:val="20"/>
          <w:szCs w:val="20"/>
        </w:rPr>
        <w:t>of suffering irreparable damage</w:t>
      </w:r>
      <w:r w:rsidRPr="00E27F60">
        <w:rPr>
          <w:rFonts w:asciiTheme="majorHAnsi" w:hAnsiTheme="majorHAnsi"/>
          <w:sz w:val="20"/>
          <w:szCs w:val="20"/>
        </w:rPr>
        <w:t xml:space="preserve"> to his rights, humane </w:t>
      </w:r>
      <w:proofErr w:type="gramStart"/>
      <w:r w:rsidRPr="00E27F60">
        <w:rPr>
          <w:rFonts w:asciiTheme="majorHAnsi" w:hAnsiTheme="majorHAnsi"/>
          <w:sz w:val="20"/>
          <w:szCs w:val="20"/>
        </w:rPr>
        <w:t>treatment</w:t>
      </w:r>
      <w:proofErr w:type="gramEnd"/>
      <w:r w:rsidRPr="00E27F60">
        <w:rPr>
          <w:rFonts w:asciiTheme="majorHAnsi" w:hAnsiTheme="majorHAnsi"/>
          <w:sz w:val="20"/>
          <w:szCs w:val="20"/>
        </w:rPr>
        <w:t xml:space="preserve"> and life. The Court has established that “prolonged isolation and being held incommunicado constitute, in themselves, forms of cruel and inhuman treatment</w:t>
      </w:r>
      <w:r w:rsidR="00AB4B93" w:rsidRPr="00E27F60">
        <w:rPr>
          <w:rFonts w:asciiTheme="majorHAnsi" w:hAnsiTheme="majorHAnsi"/>
          <w:sz w:val="20"/>
          <w:szCs w:val="20"/>
        </w:rPr>
        <w:t>.”</w:t>
      </w:r>
      <w:r w:rsidRPr="00DB7153">
        <w:rPr>
          <w:rFonts w:asciiTheme="majorHAnsi" w:eastAsia="Times New Roman" w:hAnsiTheme="majorHAnsi"/>
          <w:sz w:val="20"/>
          <w:szCs w:val="20"/>
          <w:vertAlign w:val="superscript"/>
        </w:rPr>
        <w:footnoteReference w:id="88"/>
      </w:r>
      <w:r w:rsidRPr="00E27F60">
        <w:rPr>
          <w:rFonts w:asciiTheme="majorHAnsi" w:hAnsiTheme="majorHAnsi"/>
          <w:sz w:val="20"/>
          <w:szCs w:val="20"/>
        </w:rPr>
        <w:t xml:space="preserve"> Likewise, the Court has expressed that even under the assumption that the acts of torture or deprivation of life of the person in the specific case cannot be proven, bringing of detainees before official repressive bodies, state agents, or individuals that act wit</w:t>
      </w:r>
      <w:r w:rsidR="00AB4B93" w:rsidRPr="00E27F60">
        <w:rPr>
          <w:rFonts w:asciiTheme="majorHAnsi" w:hAnsiTheme="majorHAnsi"/>
          <w:sz w:val="20"/>
          <w:szCs w:val="20"/>
        </w:rPr>
        <w:t>h its acquiescence or tolerance</w:t>
      </w:r>
      <w:r w:rsidRPr="00E27F60">
        <w:rPr>
          <w:rFonts w:asciiTheme="majorHAnsi" w:hAnsiTheme="majorHAnsi"/>
          <w:sz w:val="20"/>
          <w:szCs w:val="20"/>
        </w:rPr>
        <w:t xml:space="preserve"> that practice torture and murder without punishment represents, in itself, an infringement to the duty to prevent violations to the rights to humane treatment and life.</w:t>
      </w:r>
      <w:r w:rsidRPr="00DB7153">
        <w:rPr>
          <w:rFonts w:asciiTheme="majorHAnsi" w:eastAsia="Times New Roman" w:hAnsiTheme="majorHAnsi"/>
          <w:sz w:val="20"/>
          <w:szCs w:val="20"/>
          <w:vertAlign w:val="superscript"/>
        </w:rPr>
        <w:footnoteReference w:id="89"/>
      </w:r>
    </w:p>
    <w:p w14:paraId="393A18A2" w14:textId="77777777" w:rsidR="00E27F60" w:rsidRDefault="00E27F60" w:rsidP="00E27F60">
      <w:pPr>
        <w:pStyle w:val="Prrafodelista"/>
        <w:rPr>
          <w:rFonts w:asciiTheme="majorHAnsi" w:hAnsiTheme="majorHAnsi"/>
          <w:sz w:val="20"/>
          <w:szCs w:val="20"/>
        </w:rPr>
      </w:pPr>
    </w:p>
    <w:p w14:paraId="5D74848C" w14:textId="14DF7890" w:rsidR="00DB60C6" w:rsidRPr="00DB60C6" w:rsidRDefault="00D45533" w:rsidP="00DB60C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27F60">
        <w:rPr>
          <w:rFonts w:asciiTheme="majorHAnsi" w:hAnsiTheme="majorHAnsi"/>
          <w:sz w:val="20"/>
          <w:szCs w:val="20"/>
        </w:rPr>
        <w:t>In addition, the Court has considered that, in cases of forced disappearance, in response to the multiple and complex nature of this grave violation of human rights, its execution can include the specific infringement of the right to the acknowledgment of juridical personality.</w:t>
      </w:r>
      <w:r w:rsidRPr="00DB7153">
        <w:rPr>
          <w:rFonts w:asciiTheme="majorHAnsi" w:eastAsia="Times New Roman" w:hAnsiTheme="majorHAnsi"/>
          <w:sz w:val="20"/>
          <w:szCs w:val="20"/>
          <w:vertAlign w:val="superscript"/>
        </w:rPr>
        <w:footnoteReference w:id="90"/>
      </w:r>
      <w:r w:rsidRPr="00E27F60">
        <w:rPr>
          <w:rFonts w:asciiTheme="majorHAnsi" w:hAnsiTheme="majorHAnsi"/>
          <w:sz w:val="20"/>
          <w:szCs w:val="20"/>
        </w:rPr>
        <w:t xml:space="preserve"> Beyond the fact that the disappeared person cannot conti</w:t>
      </w:r>
      <w:r w:rsidR="00AB4B93" w:rsidRPr="00E27F60">
        <w:rPr>
          <w:rFonts w:asciiTheme="majorHAnsi" w:hAnsiTheme="majorHAnsi"/>
          <w:sz w:val="20"/>
          <w:szCs w:val="20"/>
        </w:rPr>
        <w:t>nue to enjoy and exercise other</w:t>
      </w:r>
      <w:r w:rsidRPr="00E27F60">
        <w:rPr>
          <w:rFonts w:asciiTheme="majorHAnsi" w:hAnsiTheme="majorHAnsi"/>
          <w:sz w:val="20"/>
          <w:szCs w:val="20"/>
        </w:rPr>
        <w:t xml:space="preserve">, and eventually all the rights to which </w:t>
      </w:r>
      <w:r w:rsidR="00AB4B93" w:rsidRPr="00E27F60">
        <w:rPr>
          <w:rFonts w:asciiTheme="majorHAnsi" w:hAnsiTheme="majorHAnsi"/>
          <w:sz w:val="20"/>
          <w:szCs w:val="20"/>
        </w:rPr>
        <w:t>they are</w:t>
      </w:r>
      <w:r w:rsidRPr="00E27F60">
        <w:rPr>
          <w:rFonts w:asciiTheme="majorHAnsi" w:hAnsiTheme="majorHAnsi"/>
          <w:sz w:val="20"/>
          <w:szCs w:val="20"/>
        </w:rPr>
        <w:t xml:space="preserve"> also entitled, their disappearance is “not only one of the most grave forms of extraction of a person from all realms of the legal system, but also deny their existence and leave it in a state of limbo or an undetermined juridical situation in what refers to society and the State.”</w:t>
      </w:r>
      <w:r w:rsidRPr="00DB7153">
        <w:rPr>
          <w:rFonts w:asciiTheme="majorHAnsi" w:eastAsia="Times New Roman" w:hAnsiTheme="majorHAnsi" w:cs="Verdana"/>
          <w:sz w:val="20"/>
          <w:szCs w:val="20"/>
          <w:vertAlign w:val="superscript"/>
        </w:rPr>
        <w:footnoteReference w:id="91"/>
      </w:r>
      <w:r w:rsidR="00C04DF4">
        <w:rPr>
          <w:rFonts w:asciiTheme="majorHAnsi" w:hAnsiTheme="majorHAnsi"/>
          <w:sz w:val="20"/>
          <w:szCs w:val="20"/>
        </w:rPr>
        <w:t xml:space="preserve"> </w:t>
      </w:r>
      <w:r w:rsidR="00DB60C6" w:rsidRPr="00DB60C6">
        <w:rPr>
          <w:rFonts w:asciiTheme="majorHAnsi" w:hAnsiTheme="majorHAnsi"/>
          <w:sz w:val="20"/>
          <w:szCs w:val="20"/>
        </w:rPr>
        <w:t xml:space="preserve">The Commission considers that </w:t>
      </w:r>
      <w:r w:rsidR="00DB60C6">
        <w:rPr>
          <w:rFonts w:asciiTheme="majorHAnsi" w:hAnsiTheme="majorHAnsi"/>
          <w:sz w:val="20"/>
          <w:szCs w:val="20"/>
        </w:rPr>
        <w:t xml:space="preserve">an </w:t>
      </w:r>
      <w:r w:rsidR="00DB60C6" w:rsidRPr="00DB60C6">
        <w:rPr>
          <w:rFonts w:asciiTheme="majorHAnsi" w:hAnsiTheme="majorHAnsi"/>
          <w:sz w:val="20"/>
          <w:szCs w:val="20"/>
        </w:rPr>
        <w:t>enforced disappearance also implies a violation of the rights to</w:t>
      </w:r>
      <w:r w:rsidR="00C04DF4">
        <w:rPr>
          <w:rFonts w:asciiTheme="majorHAnsi" w:hAnsiTheme="majorHAnsi"/>
          <w:sz w:val="20"/>
          <w:szCs w:val="20"/>
        </w:rPr>
        <w:t xml:space="preserve"> a fair trial </w:t>
      </w:r>
      <w:r w:rsidR="00DB60C6" w:rsidRPr="00DB60C6">
        <w:rPr>
          <w:rFonts w:asciiTheme="majorHAnsi" w:hAnsiTheme="majorHAnsi"/>
          <w:sz w:val="20"/>
          <w:szCs w:val="20"/>
        </w:rPr>
        <w:t>and judicial protection in respect of the disappeared victim, as regards the lack of actions to search for their whereabouts through efficient investigations and the impossibil</w:t>
      </w:r>
      <w:r w:rsidR="00DB60C6">
        <w:rPr>
          <w:rFonts w:asciiTheme="majorHAnsi" w:hAnsiTheme="majorHAnsi"/>
          <w:sz w:val="20"/>
          <w:szCs w:val="20"/>
        </w:rPr>
        <w:t>ity of resources being brought i</w:t>
      </w:r>
      <w:r w:rsidR="00DB60C6" w:rsidRPr="00DB60C6">
        <w:rPr>
          <w:rFonts w:asciiTheme="majorHAnsi" w:hAnsiTheme="majorHAnsi"/>
          <w:sz w:val="20"/>
          <w:szCs w:val="20"/>
        </w:rPr>
        <w:t>n his favor before the State's refusal of the fact that he is in his custody.</w:t>
      </w:r>
    </w:p>
    <w:p w14:paraId="738A6AB2" w14:textId="77777777" w:rsidR="00DB60C6" w:rsidRPr="00DB60C6" w:rsidRDefault="00DB60C6" w:rsidP="00DB60C6">
      <w:pPr>
        <w:rPr>
          <w:rFonts w:asciiTheme="majorHAnsi" w:hAnsiTheme="majorHAnsi"/>
          <w:sz w:val="20"/>
          <w:szCs w:val="20"/>
        </w:rPr>
      </w:pPr>
    </w:p>
    <w:p w14:paraId="3BA3D097" w14:textId="77777777" w:rsidR="00E27F60" w:rsidRDefault="00D45533" w:rsidP="00E27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27F60">
        <w:rPr>
          <w:rFonts w:asciiTheme="majorHAnsi" w:hAnsiTheme="majorHAnsi"/>
          <w:sz w:val="20"/>
          <w:szCs w:val="20"/>
        </w:rPr>
        <w:t xml:space="preserve">In relation to the characteristics of forced disappearance, it has the following concurring and constituting elements: </w:t>
      </w:r>
      <w:proofErr w:type="spellStart"/>
      <w:r w:rsidRPr="00E27F60">
        <w:rPr>
          <w:rFonts w:asciiTheme="majorHAnsi" w:hAnsiTheme="majorHAnsi"/>
          <w:sz w:val="20"/>
          <w:szCs w:val="20"/>
        </w:rPr>
        <w:t>i</w:t>
      </w:r>
      <w:proofErr w:type="spellEnd"/>
      <w:r w:rsidRPr="00E27F60">
        <w:rPr>
          <w:rFonts w:asciiTheme="majorHAnsi" w:hAnsiTheme="majorHAnsi"/>
          <w:sz w:val="20"/>
          <w:szCs w:val="20"/>
        </w:rPr>
        <w:t>) deprivation of liberty; ii) direct involvement of governmental officials or by acquiescence, and iii) refusal to acknowledge the deprivation of liberty and to disclose the fate and whereabouts of the person concerned.</w:t>
      </w:r>
      <w:r w:rsidRPr="00DB7153">
        <w:rPr>
          <w:rFonts w:asciiTheme="majorHAnsi" w:eastAsia="Times New Roman" w:hAnsiTheme="majorHAnsi"/>
          <w:sz w:val="20"/>
          <w:szCs w:val="20"/>
          <w:vertAlign w:val="superscript"/>
        </w:rPr>
        <w:footnoteReference w:id="92"/>
      </w:r>
    </w:p>
    <w:p w14:paraId="2CBD1E36" w14:textId="77777777" w:rsidR="00E27F60" w:rsidRDefault="00E27F60" w:rsidP="00E27F60">
      <w:pPr>
        <w:pStyle w:val="Prrafodelista"/>
        <w:rPr>
          <w:rFonts w:asciiTheme="majorHAnsi" w:hAnsiTheme="majorHAnsi"/>
          <w:sz w:val="20"/>
          <w:szCs w:val="20"/>
        </w:rPr>
      </w:pPr>
    </w:p>
    <w:p w14:paraId="7396E2C2" w14:textId="1685F964" w:rsidR="00D45533" w:rsidRPr="00E27F60" w:rsidRDefault="00D45533" w:rsidP="00E27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27F60">
        <w:rPr>
          <w:rFonts w:asciiTheme="majorHAnsi" w:hAnsiTheme="majorHAnsi"/>
          <w:sz w:val="20"/>
          <w:szCs w:val="20"/>
        </w:rPr>
        <w:t>Next, the Commission will determine whether what happened to César Gustavo Garzón Guzmán</w:t>
      </w:r>
      <w:r w:rsidRPr="00E27F60">
        <w:rPr>
          <w:rFonts w:asciiTheme="majorHAnsi" w:hAnsiTheme="majorHAnsi"/>
          <w:i/>
          <w:sz w:val="20"/>
          <w:szCs w:val="20"/>
        </w:rPr>
        <w:t xml:space="preserve"> </w:t>
      </w:r>
      <w:r w:rsidRPr="00E27F60">
        <w:rPr>
          <w:rFonts w:asciiTheme="majorHAnsi" w:hAnsiTheme="majorHAnsi"/>
          <w:sz w:val="20"/>
          <w:szCs w:val="20"/>
        </w:rPr>
        <w:t xml:space="preserve">constituted a forced disappearance, </w:t>
      </w:r>
      <w:proofErr w:type="gramStart"/>
      <w:r w:rsidRPr="00E27F60">
        <w:rPr>
          <w:rFonts w:asciiTheme="majorHAnsi" w:hAnsiTheme="majorHAnsi"/>
          <w:sz w:val="20"/>
          <w:szCs w:val="20"/>
        </w:rPr>
        <w:t>in light of</w:t>
      </w:r>
      <w:proofErr w:type="gramEnd"/>
      <w:r w:rsidRPr="00E27F60">
        <w:rPr>
          <w:rFonts w:asciiTheme="majorHAnsi" w:hAnsiTheme="majorHAnsi"/>
          <w:sz w:val="20"/>
          <w:szCs w:val="20"/>
        </w:rPr>
        <w:t xml:space="preserve"> each of the elements described. Taking into consideration the characteristics of the case at hand, wherein the controversy lies in the existence or not of evidence about the deprivation of liberty by state agents, the Commission considers pertinent to analyze the two first elements in conjunction.</w:t>
      </w:r>
    </w:p>
    <w:p w14:paraId="7E860FFA"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781FF269" w14:textId="6536E684" w:rsidR="00D45533" w:rsidRPr="00DB7153" w:rsidRDefault="00D45533" w:rsidP="00100E06">
      <w:pPr>
        <w:pStyle w:val="ColorfulList-Accent11"/>
        <w:numPr>
          <w:ilvl w:val="0"/>
          <w:numId w:val="73"/>
        </w:numPr>
        <w:tabs>
          <w:tab w:val="clear" w:pos="1800"/>
        </w:tabs>
        <w:ind w:left="1418" w:hanging="644"/>
        <w:rPr>
          <w:rFonts w:asciiTheme="majorHAnsi" w:eastAsia="Times New Roman" w:hAnsiTheme="majorHAnsi"/>
          <w:b/>
          <w:sz w:val="20"/>
          <w:szCs w:val="20"/>
        </w:rPr>
      </w:pPr>
      <w:r w:rsidRPr="00DB7153">
        <w:rPr>
          <w:rFonts w:asciiTheme="majorHAnsi" w:eastAsia="Times New Roman" w:hAnsiTheme="majorHAnsi"/>
          <w:b/>
          <w:sz w:val="20"/>
          <w:szCs w:val="20"/>
        </w:rPr>
        <w:t>In relation to the deprivation of libert</w:t>
      </w:r>
      <w:r w:rsidR="003F2229">
        <w:rPr>
          <w:rFonts w:asciiTheme="majorHAnsi" w:eastAsia="Times New Roman" w:hAnsiTheme="majorHAnsi"/>
          <w:b/>
          <w:sz w:val="20"/>
          <w:szCs w:val="20"/>
        </w:rPr>
        <w:t>y by S</w:t>
      </w:r>
      <w:r w:rsidRPr="00DB7153">
        <w:rPr>
          <w:rFonts w:asciiTheme="majorHAnsi" w:eastAsia="Times New Roman" w:hAnsiTheme="majorHAnsi"/>
          <w:b/>
          <w:sz w:val="20"/>
          <w:szCs w:val="20"/>
        </w:rPr>
        <w:t xml:space="preserve">tate agents </w:t>
      </w:r>
    </w:p>
    <w:p w14:paraId="7CA3AB70"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7F25C741" w14:textId="77777777" w:rsidR="00E27F60" w:rsidRDefault="00D45533" w:rsidP="00E27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Commission observes that in accordance </w:t>
      </w:r>
      <w:r w:rsidR="00AB4B93">
        <w:rPr>
          <w:rFonts w:asciiTheme="majorHAnsi" w:hAnsiTheme="majorHAnsi"/>
          <w:sz w:val="20"/>
          <w:szCs w:val="20"/>
        </w:rPr>
        <w:t>with</w:t>
      </w:r>
      <w:r w:rsidRPr="00DB7153">
        <w:rPr>
          <w:rFonts w:asciiTheme="majorHAnsi" w:hAnsiTheme="majorHAnsi"/>
          <w:sz w:val="20"/>
          <w:szCs w:val="20"/>
        </w:rPr>
        <w:t xml:space="preserve"> the available testimonial evidence, the last place where Mr. Garzón Guzmán was seen was the discotheque “La Candela”, between the night of November 9, 1990 and the early morning of the following day. There is no direct evidence about the fact that Mr. Garzón Guzmán was deprived of liberty by state agents in said place or while leaving the place, thus, the Commission will analyze if the constitutive elements are present in light of the </w:t>
      </w:r>
      <w:r w:rsidRPr="00AB4B93">
        <w:rPr>
          <w:rFonts w:asciiTheme="majorHAnsi" w:hAnsiTheme="majorHAnsi"/>
          <w:sz w:val="20"/>
          <w:szCs w:val="20"/>
        </w:rPr>
        <w:t>indicative and circumstantial</w:t>
      </w:r>
      <w:r w:rsidRPr="00DB7153">
        <w:rPr>
          <w:rFonts w:asciiTheme="majorHAnsi" w:hAnsiTheme="majorHAnsi"/>
          <w:sz w:val="20"/>
          <w:szCs w:val="20"/>
        </w:rPr>
        <w:t xml:space="preserve"> evidence. As previously stated, this evidence is especially relevant in cases of forced disappearance of persons because of the nature of this violation. </w:t>
      </w:r>
    </w:p>
    <w:p w14:paraId="04F70155" w14:textId="77777777" w:rsidR="00E27F60" w:rsidRDefault="00E27F60" w:rsidP="00E27F6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6E18868E" w14:textId="77777777" w:rsidR="00E27F60" w:rsidRDefault="00D45533" w:rsidP="00E27F6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27F60">
        <w:rPr>
          <w:rFonts w:asciiTheme="majorHAnsi" w:hAnsiTheme="majorHAnsi"/>
          <w:sz w:val="20"/>
          <w:szCs w:val="20"/>
        </w:rPr>
        <w:t xml:space="preserve">First, the Commission highlights a series of contextual elements that are supported by the report of the Truth Commission. As indicated in the proven facts, in the immediate years before the disappearance, there was </w:t>
      </w:r>
      <w:r w:rsidR="00AB4B93" w:rsidRPr="00E27F60">
        <w:rPr>
          <w:rFonts w:asciiTheme="majorHAnsi" w:hAnsiTheme="majorHAnsi"/>
          <w:sz w:val="20"/>
          <w:szCs w:val="20"/>
        </w:rPr>
        <w:t>a context of state repression of</w:t>
      </w:r>
      <w:r w:rsidRPr="00E27F60">
        <w:rPr>
          <w:rFonts w:asciiTheme="majorHAnsi" w:hAnsiTheme="majorHAnsi"/>
          <w:sz w:val="20"/>
          <w:szCs w:val="20"/>
        </w:rPr>
        <w:t xml:space="preserve"> subversion under the doctrine of national security, </w:t>
      </w:r>
      <w:r w:rsidR="00AB4B93" w:rsidRPr="00E27F60">
        <w:rPr>
          <w:rFonts w:asciiTheme="majorHAnsi" w:hAnsiTheme="majorHAnsi"/>
          <w:sz w:val="20"/>
          <w:szCs w:val="20"/>
        </w:rPr>
        <w:t xml:space="preserve">and </w:t>
      </w:r>
      <w:r w:rsidRPr="00E27F60">
        <w:rPr>
          <w:rFonts w:asciiTheme="majorHAnsi" w:hAnsiTheme="majorHAnsi"/>
          <w:sz w:val="20"/>
          <w:szCs w:val="20"/>
        </w:rPr>
        <w:t>in accordance, certain persons or groups of persons were considered domestic enemies. These persons were victims of grave human rights violations in a selective manner, based on said doctrine. Among these groups, the Truth Commission identified “</w:t>
      </w:r>
      <w:r w:rsidRPr="00E27F60">
        <w:rPr>
          <w:rFonts w:asciiTheme="majorHAnsi" w:hAnsiTheme="majorHAnsi"/>
          <w:i/>
          <w:sz w:val="20"/>
          <w:szCs w:val="20"/>
        </w:rPr>
        <w:t xml:space="preserve">Alfaro </w:t>
      </w:r>
      <w:proofErr w:type="spellStart"/>
      <w:r w:rsidRPr="00E27F60">
        <w:rPr>
          <w:rFonts w:asciiTheme="majorHAnsi" w:hAnsiTheme="majorHAnsi"/>
          <w:i/>
          <w:sz w:val="20"/>
          <w:szCs w:val="20"/>
        </w:rPr>
        <w:t>Vive</w:t>
      </w:r>
      <w:proofErr w:type="spellEnd"/>
      <w:r w:rsidRPr="00E27F60">
        <w:rPr>
          <w:rFonts w:asciiTheme="majorHAnsi" w:hAnsiTheme="majorHAnsi"/>
          <w:i/>
          <w:sz w:val="20"/>
          <w:szCs w:val="20"/>
        </w:rPr>
        <w:t xml:space="preserve"> </w:t>
      </w:r>
      <w:proofErr w:type="spellStart"/>
      <w:r w:rsidRPr="00E27F60">
        <w:rPr>
          <w:rFonts w:asciiTheme="majorHAnsi" w:hAnsiTheme="majorHAnsi"/>
          <w:i/>
          <w:sz w:val="20"/>
          <w:szCs w:val="20"/>
        </w:rPr>
        <w:t>Carajo</w:t>
      </w:r>
      <w:proofErr w:type="spellEnd"/>
      <w:r w:rsidRPr="00E27F60">
        <w:rPr>
          <w:rFonts w:asciiTheme="majorHAnsi" w:hAnsiTheme="majorHAnsi"/>
          <w:sz w:val="20"/>
          <w:szCs w:val="20"/>
        </w:rPr>
        <w:t>” and “</w:t>
      </w:r>
      <w:proofErr w:type="spellStart"/>
      <w:r w:rsidRPr="00E27F60">
        <w:rPr>
          <w:rFonts w:asciiTheme="majorHAnsi" w:hAnsiTheme="majorHAnsi"/>
          <w:i/>
          <w:sz w:val="20"/>
          <w:szCs w:val="20"/>
        </w:rPr>
        <w:t>Montoneras</w:t>
      </w:r>
      <w:proofErr w:type="spellEnd"/>
      <w:r w:rsidRPr="00E27F60">
        <w:rPr>
          <w:rFonts w:asciiTheme="majorHAnsi" w:hAnsiTheme="majorHAnsi"/>
          <w:i/>
          <w:sz w:val="20"/>
          <w:szCs w:val="20"/>
        </w:rPr>
        <w:t xml:space="preserve"> Patria Libre</w:t>
      </w:r>
      <w:r w:rsidRPr="00E27F60">
        <w:rPr>
          <w:rFonts w:asciiTheme="majorHAnsi" w:hAnsiTheme="majorHAnsi"/>
          <w:sz w:val="20"/>
          <w:szCs w:val="20"/>
        </w:rPr>
        <w:t>”</w:t>
      </w:r>
      <w:r w:rsidRPr="00DB7153">
        <w:rPr>
          <w:rStyle w:val="Refdenotaalpie"/>
          <w:rFonts w:asciiTheme="majorHAnsi" w:eastAsia="Times New Roman" w:hAnsiTheme="majorHAnsi"/>
          <w:sz w:val="20"/>
          <w:szCs w:val="20"/>
          <w:lang w:eastAsia="es-ES"/>
        </w:rPr>
        <w:footnoteReference w:id="93"/>
      </w:r>
      <w:r w:rsidRPr="00E27F60">
        <w:rPr>
          <w:rFonts w:asciiTheme="majorHAnsi" w:hAnsiTheme="majorHAnsi"/>
          <w:sz w:val="20"/>
          <w:szCs w:val="20"/>
        </w:rPr>
        <w:t xml:space="preserve"> In relation to the types of violations recorded by the Truth Commission, forced disappearance was highlighted as one type. Finally, in relation to the context, the Commission observes that in the year of 1990, when Mr. Garzón Guzmán disappeared, both military and police repressive structures persisted. </w:t>
      </w:r>
    </w:p>
    <w:p w14:paraId="115B4F19" w14:textId="77777777" w:rsidR="00E27F60" w:rsidRDefault="00E27F60" w:rsidP="00E27F60">
      <w:pPr>
        <w:pStyle w:val="Prrafodelista"/>
        <w:rPr>
          <w:rFonts w:asciiTheme="majorHAnsi" w:hAnsiTheme="majorHAnsi"/>
          <w:sz w:val="20"/>
          <w:szCs w:val="20"/>
        </w:rPr>
      </w:pPr>
    </w:p>
    <w:p w14:paraId="58F8CC8A" w14:textId="77777777" w:rsidR="00E40C0B" w:rsidRDefault="00D45533" w:rsidP="00E40C0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27F60">
        <w:rPr>
          <w:rFonts w:asciiTheme="majorHAnsi" w:hAnsiTheme="majorHAnsi"/>
          <w:sz w:val="20"/>
          <w:szCs w:val="20"/>
        </w:rPr>
        <w:t xml:space="preserve">Second, there are various elements that </w:t>
      </w:r>
      <w:r w:rsidR="00AB4B93" w:rsidRPr="00E27F60">
        <w:rPr>
          <w:rFonts w:asciiTheme="majorHAnsi" w:hAnsiTheme="majorHAnsi"/>
          <w:sz w:val="20"/>
          <w:szCs w:val="20"/>
        </w:rPr>
        <w:t>connect</w:t>
      </w:r>
      <w:r w:rsidRPr="00E27F60">
        <w:rPr>
          <w:rFonts w:asciiTheme="majorHAnsi" w:hAnsiTheme="majorHAnsi"/>
          <w:sz w:val="20"/>
          <w:szCs w:val="20"/>
        </w:rPr>
        <w:t xml:space="preserve"> Mr. Garzón Guzmán </w:t>
      </w:r>
      <w:r w:rsidR="00AB4B93" w:rsidRPr="00E27F60">
        <w:rPr>
          <w:rFonts w:asciiTheme="majorHAnsi" w:hAnsiTheme="majorHAnsi"/>
          <w:sz w:val="20"/>
          <w:szCs w:val="20"/>
        </w:rPr>
        <w:t>to</w:t>
      </w:r>
      <w:r w:rsidRPr="00E27F60">
        <w:rPr>
          <w:rFonts w:asciiTheme="majorHAnsi" w:hAnsiTheme="majorHAnsi"/>
          <w:sz w:val="20"/>
          <w:szCs w:val="20"/>
        </w:rPr>
        <w:t xml:space="preserve"> said context. On </w:t>
      </w:r>
      <w:r w:rsidR="00E40C0B">
        <w:rPr>
          <w:rFonts w:asciiTheme="majorHAnsi" w:hAnsiTheme="majorHAnsi"/>
          <w:sz w:val="20"/>
          <w:szCs w:val="20"/>
        </w:rPr>
        <w:t xml:space="preserve">the </w:t>
      </w:r>
      <w:r w:rsidRPr="00E27F60">
        <w:rPr>
          <w:rFonts w:asciiTheme="majorHAnsi" w:hAnsiTheme="majorHAnsi"/>
          <w:sz w:val="20"/>
          <w:szCs w:val="20"/>
        </w:rPr>
        <w:t>one hand,</w:t>
      </w:r>
      <w:r w:rsidR="00E40C0B">
        <w:rPr>
          <w:rFonts w:asciiTheme="majorHAnsi" w:hAnsiTheme="majorHAnsi"/>
          <w:sz w:val="20"/>
          <w:szCs w:val="20"/>
        </w:rPr>
        <w:t xml:space="preserve"> the alleged victim was released after being detained in the Garcia Moreno prison in connection with various crimes, two months before his disappearance.</w:t>
      </w:r>
      <w:r w:rsidRPr="00E27F60">
        <w:rPr>
          <w:rFonts w:asciiTheme="majorHAnsi" w:hAnsiTheme="majorHAnsi"/>
          <w:sz w:val="20"/>
          <w:szCs w:val="20"/>
        </w:rPr>
        <w:t xml:space="preserve"> </w:t>
      </w:r>
      <w:r w:rsidR="00E40C0B">
        <w:rPr>
          <w:rFonts w:asciiTheme="majorHAnsi" w:hAnsiTheme="majorHAnsi"/>
          <w:sz w:val="20"/>
          <w:szCs w:val="20"/>
        </w:rPr>
        <w:t xml:space="preserve">In addition, </w:t>
      </w:r>
      <w:r w:rsidRPr="00E40C0B">
        <w:rPr>
          <w:rFonts w:asciiTheme="majorHAnsi" w:hAnsiTheme="majorHAnsi"/>
          <w:sz w:val="20"/>
          <w:szCs w:val="20"/>
        </w:rPr>
        <w:t>in the context of his detainment prior to his disappearance, the alleged victim was officially qualified as “subversive” and associated with the “</w:t>
      </w:r>
      <w:r w:rsidRPr="00E40C0B">
        <w:rPr>
          <w:rFonts w:asciiTheme="majorHAnsi" w:hAnsiTheme="majorHAnsi"/>
          <w:i/>
          <w:sz w:val="20"/>
          <w:szCs w:val="20"/>
        </w:rPr>
        <w:t xml:space="preserve">Alfaro </w:t>
      </w:r>
      <w:proofErr w:type="spellStart"/>
      <w:r w:rsidRPr="00E40C0B">
        <w:rPr>
          <w:rFonts w:asciiTheme="majorHAnsi" w:hAnsiTheme="majorHAnsi"/>
          <w:i/>
          <w:sz w:val="20"/>
          <w:szCs w:val="20"/>
        </w:rPr>
        <w:t>Vive</w:t>
      </w:r>
      <w:proofErr w:type="spellEnd"/>
      <w:r w:rsidRPr="00E40C0B">
        <w:rPr>
          <w:rFonts w:asciiTheme="majorHAnsi" w:hAnsiTheme="majorHAnsi"/>
          <w:i/>
          <w:sz w:val="20"/>
          <w:szCs w:val="20"/>
        </w:rPr>
        <w:t xml:space="preserve"> </w:t>
      </w:r>
      <w:proofErr w:type="spellStart"/>
      <w:r w:rsidRPr="00E40C0B">
        <w:rPr>
          <w:rFonts w:asciiTheme="majorHAnsi" w:hAnsiTheme="majorHAnsi"/>
          <w:i/>
          <w:sz w:val="20"/>
          <w:szCs w:val="20"/>
        </w:rPr>
        <w:t>Carajo</w:t>
      </w:r>
      <w:proofErr w:type="spellEnd"/>
      <w:r w:rsidRPr="00E40C0B">
        <w:rPr>
          <w:rFonts w:asciiTheme="majorHAnsi" w:hAnsiTheme="majorHAnsi"/>
          <w:sz w:val="20"/>
          <w:szCs w:val="20"/>
        </w:rPr>
        <w:t>” and “</w:t>
      </w:r>
      <w:proofErr w:type="spellStart"/>
      <w:r w:rsidRPr="00E40C0B">
        <w:rPr>
          <w:rFonts w:asciiTheme="majorHAnsi" w:hAnsiTheme="majorHAnsi"/>
          <w:i/>
          <w:sz w:val="20"/>
          <w:szCs w:val="20"/>
        </w:rPr>
        <w:t>Montoneras</w:t>
      </w:r>
      <w:proofErr w:type="spellEnd"/>
      <w:r w:rsidRPr="00E40C0B">
        <w:rPr>
          <w:rFonts w:asciiTheme="majorHAnsi" w:hAnsiTheme="majorHAnsi"/>
          <w:i/>
          <w:sz w:val="20"/>
          <w:szCs w:val="20"/>
        </w:rPr>
        <w:t xml:space="preserve"> Patria Libre</w:t>
      </w:r>
      <w:r w:rsidRPr="00E40C0B">
        <w:rPr>
          <w:rFonts w:asciiTheme="majorHAnsi" w:hAnsiTheme="majorHAnsi"/>
          <w:sz w:val="20"/>
          <w:szCs w:val="20"/>
        </w:rPr>
        <w:t xml:space="preserve">” groups. On the other hand, according to the statement made by Liliana </w:t>
      </w:r>
      <w:proofErr w:type="spellStart"/>
      <w:r w:rsidRPr="00E40C0B">
        <w:rPr>
          <w:rFonts w:asciiTheme="majorHAnsi" w:hAnsiTheme="majorHAnsi"/>
          <w:sz w:val="20"/>
          <w:szCs w:val="20"/>
        </w:rPr>
        <w:t>Vázconez</w:t>
      </w:r>
      <w:proofErr w:type="spellEnd"/>
      <w:r w:rsidRPr="00E40C0B">
        <w:rPr>
          <w:rFonts w:asciiTheme="majorHAnsi" w:hAnsiTheme="majorHAnsi"/>
          <w:sz w:val="20"/>
          <w:szCs w:val="20"/>
        </w:rPr>
        <w:t xml:space="preserve"> </w:t>
      </w:r>
      <w:proofErr w:type="spellStart"/>
      <w:r w:rsidRPr="00E40C0B">
        <w:rPr>
          <w:rFonts w:asciiTheme="majorHAnsi" w:hAnsiTheme="majorHAnsi"/>
          <w:sz w:val="20"/>
          <w:szCs w:val="20"/>
        </w:rPr>
        <w:t>Vaca</w:t>
      </w:r>
      <w:proofErr w:type="spellEnd"/>
      <w:r w:rsidRPr="00E40C0B">
        <w:rPr>
          <w:rFonts w:asciiTheme="majorHAnsi" w:hAnsiTheme="majorHAnsi"/>
          <w:sz w:val="20"/>
          <w:szCs w:val="20"/>
        </w:rPr>
        <w:t>, when she was interviewed by the Police approximately one month after the disapp</w:t>
      </w:r>
      <w:r w:rsidR="00AB4B93" w:rsidRPr="00E40C0B">
        <w:rPr>
          <w:rFonts w:asciiTheme="majorHAnsi" w:hAnsiTheme="majorHAnsi"/>
          <w:sz w:val="20"/>
          <w:szCs w:val="20"/>
        </w:rPr>
        <w:t>earance of Mr. Garzón Guzmán</w:t>
      </w:r>
      <w:r w:rsidRPr="00E40C0B">
        <w:rPr>
          <w:rFonts w:asciiTheme="majorHAnsi" w:hAnsiTheme="majorHAnsi"/>
          <w:sz w:val="20"/>
          <w:szCs w:val="20"/>
        </w:rPr>
        <w:t xml:space="preserve"> in the framework of its investigation, various agents threatened her and associated her with the alleged victim, qualifying her as an active member of the </w:t>
      </w:r>
      <w:r w:rsidR="00AB4B93" w:rsidRPr="00E40C0B">
        <w:rPr>
          <w:rFonts w:asciiTheme="majorHAnsi" w:hAnsiTheme="majorHAnsi"/>
          <w:sz w:val="20"/>
          <w:szCs w:val="20"/>
        </w:rPr>
        <w:t>“</w:t>
      </w:r>
      <w:proofErr w:type="spellStart"/>
      <w:r w:rsidRPr="00E40C0B">
        <w:rPr>
          <w:rFonts w:asciiTheme="majorHAnsi" w:hAnsiTheme="majorHAnsi"/>
          <w:i/>
          <w:sz w:val="20"/>
          <w:szCs w:val="20"/>
        </w:rPr>
        <w:t>Montoneras</w:t>
      </w:r>
      <w:proofErr w:type="spellEnd"/>
      <w:r w:rsidRPr="00E40C0B">
        <w:rPr>
          <w:rFonts w:asciiTheme="majorHAnsi" w:hAnsiTheme="majorHAnsi"/>
          <w:i/>
          <w:sz w:val="20"/>
          <w:szCs w:val="20"/>
        </w:rPr>
        <w:t xml:space="preserve"> Patria Libre</w:t>
      </w:r>
      <w:r w:rsidR="00AB4B93" w:rsidRPr="00E40C0B">
        <w:rPr>
          <w:rFonts w:asciiTheme="majorHAnsi" w:hAnsiTheme="majorHAnsi"/>
          <w:i/>
          <w:sz w:val="20"/>
          <w:szCs w:val="20"/>
        </w:rPr>
        <w:t>”</w:t>
      </w:r>
      <w:r w:rsidRPr="00E40C0B">
        <w:rPr>
          <w:rFonts w:asciiTheme="majorHAnsi" w:hAnsiTheme="majorHAnsi"/>
          <w:sz w:val="20"/>
          <w:szCs w:val="20"/>
        </w:rPr>
        <w:t xml:space="preserve"> group. The Commission also highlights that one friend that accompanied the alleged victim in the discotheque “Son Candela” the day of the events, expressed that Mr. Garzón Guzmán commented to him that “I know that I’m being followed, the agents are </w:t>
      </w:r>
      <w:r w:rsidR="00BC00AD" w:rsidRPr="00E40C0B">
        <w:rPr>
          <w:rFonts w:asciiTheme="majorHAnsi" w:hAnsiTheme="majorHAnsi"/>
          <w:sz w:val="20"/>
          <w:szCs w:val="20"/>
        </w:rPr>
        <w:t xml:space="preserve">closely </w:t>
      </w:r>
      <w:r w:rsidRPr="00E40C0B">
        <w:rPr>
          <w:rFonts w:asciiTheme="majorHAnsi" w:hAnsiTheme="majorHAnsi"/>
          <w:sz w:val="20"/>
          <w:szCs w:val="20"/>
        </w:rPr>
        <w:t xml:space="preserve">following my steps”. From all these elements, the Commission understands that Mr. Garzón Guzmán was identified by the </w:t>
      </w:r>
      <w:r w:rsidR="00BC00AD" w:rsidRPr="00E40C0B">
        <w:rPr>
          <w:rFonts w:asciiTheme="majorHAnsi" w:hAnsiTheme="majorHAnsi"/>
          <w:sz w:val="20"/>
          <w:szCs w:val="20"/>
        </w:rPr>
        <w:t xml:space="preserve">security agencies </w:t>
      </w:r>
      <w:r w:rsidRPr="00E40C0B">
        <w:rPr>
          <w:rFonts w:asciiTheme="majorHAnsi" w:hAnsiTheme="majorHAnsi"/>
          <w:sz w:val="20"/>
          <w:szCs w:val="20"/>
        </w:rPr>
        <w:t xml:space="preserve">of the State precisely as a member of the subversive groups that were </w:t>
      </w:r>
      <w:r w:rsidR="00BC00AD" w:rsidRPr="00E40C0B">
        <w:rPr>
          <w:rFonts w:asciiTheme="majorHAnsi" w:hAnsiTheme="majorHAnsi"/>
          <w:sz w:val="20"/>
          <w:szCs w:val="20"/>
        </w:rPr>
        <w:t xml:space="preserve">the </w:t>
      </w:r>
      <w:r w:rsidRPr="00E40C0B">
        <w:rPr>
          <w:rFonts w:asciiTheme="majorHAnsi" w:hAnsiTheme="majorHAnsi"/>
          <w:sz w:val="20"/>
          <w:szCs w:val="20"/>
        </w:rPr>
        <w:t>target of the afore</w:t>
      </w:r>
      <w:r w:rsidR="00100E06" w:rsidRPr="00E40C0B">
        <w:rPr>
          <w:rFonts w:asciiTheme="majorHAnsi" w:hAnsiTheme="majorHAnsi"/>
          <w:sz w:val="20"/>
          <w:szCs w:val="20"/>
        </w:rPr>
        <w:t>-</w:t>
      </w:r>
      <w:r w:rsidRPr="00E40C0B">
        <w:rPr>
          <w:rFonts w:asciiTheme="majorHAnsi" w:hAnsiTheme="majorHAnsi"/>
          <w:sz w:val="20"/>
          <w:szCs w:val="20"/>
        </w:rPr>
        <w:t xml:space="preserve">mentioned repression. </w:t>
      </w:r>
    </w:p>
    <w:p w14:paraId="31BCB255" w14:textId="77777777" w:rsidR="00E40C0B" w:rsidRDefault="00E40C0B" w:rsidP="00E40C0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30E5475F" w14:textId="77777777" w:rsidR="00E40C0B" w:rsidRDefault="00D45533" w:rsidP="00E40C0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40C0B">
        <w:rPr>
          <w:rFonts w:asciiTheme="majorHAnsi" w:hAnsiTheme="majorHAnsi"/>
          <w:sz w:val="20"/>
          <w:szCs w:val="20"/>
        </w:rPr>
        <w:t>Third, the Commission highlights the contents of the press releases of 2003 that make reference to a former Intelligence Office</w:t>
      </w:r>
      <w:r w:rsidR="00BC00AD" w:rsidRPr="00E40C0B">
        <w:rPr>
          <w:rFonts w:asciiTheme="majorHAnsi" w:hAnsiTheme="majorHAnsi"/>
          <w:sz w:val="20"/>
          <w:szCs w:val="20"/>
        </w:rPr>
        <w:t>r who directly connected the then-</w:t>
      </w:r>
      <w:r w:rsidRPr="00E40C0B">
        <w:rPr>
          <w:rFonts w:asciiTheme="majorHAnsi" w:hAnsiTheme="majorHAnsi"/>
          <w:sz w:val="20"/>
          <w:szCs w:val="20"/>
        </w:rPr>
        <w:t xml:space="preserve">Director of the Criminal Investigation Service of the National Police (SIC-10) to the disappearance of the alleged victim, indicating that “General </w:t>
      </w:r>
      <w:proofErr w:type="spellStart"/>
      <w:r w:rsidRPr="00E40C0B">
        <w:rPr>
          <w:rFonts w:asciiTheme="majorHAnsi" w:hAnsiTheme="majorHAnsi"/>
          <w:sz w:val="20"/>
          <w:szCs w:val="20"/>
        </w:rPr>
        <w:t>Vaca</w:t>
      </w:r>
      <w:proofErr w:type="spellEnd"/>
      <w:r w:rsidRPr="00E40C0B">
        <w:rPr>
          <w:rFonts w:asciiTheme="majorHAnsi" w:hAnsiTheme="majorHAnsi"/>
          <w:sz w:val="20"/>
          <w:szCs w:val="20"/>
        </w:rPr>
        <w:t xml:space="preserve"> knows where are the remains of the writer Gustavo Garzón” and that “said General acted as the brain of a group of police officers that tortured and murdered members of the Group “Alfaro </w:t>
      </w:r>
      <w:proofErr w:type="spellStart"/>
      <w:r w:rsidRPr="00E40C0B">
        <w:rPr>
          <w:rFonts w:asciiTheme="majorHAnsi" w:hAnsiTheme="majorHAnsi"/>
          <w:sz w:val="20"/>
          <w:szCs w:val="20"/>
        </w:rPr>
        <w:t>Vive</w:t>
      </w:r>
      <w:proofErr w:type="spellEnd"/>
      <w:r w:rsidRPr="00E40C0B">
        <w:rPr>
          <w:rFonts w:asciiTheme="majorHAnsi" w:hAnsiTheme="majorHAnsi"/>
          <w:sz w:val="20"/>
          <w:szCs w:val="20"/>
        </w:rPr>
        <w:t xml:space="preserve"> </w:t>
      </w:r>
      <w:proofErr w:type="spellStart"/>
      <w:r w:rsidRPr="00E40C0B">
        <w:rPr>
          <w:rFonts w:asciiTheme="majorHAnsi" w:hAnsiTheme="majorHAnsi"/>
          <w:sz w:val="20"/>
          <w:szCs w:val="20"/>
        </w:rPr>
        <w:t>Carajo</w:t>
      </w:r>
      <w:proofErr w:type="spellEnd"/>
      <w:r w:rsidRPr="00E40C0B">
        <w:rPr>
          <w:rFonts w:asciiTheme="majorHAnsi" w:hAnsiTheme="majorHAnsi"/>
          <w:sz w:val="20"/>
          <w:szCs w:val="20"/>
        </w:rPr>
        <w:t>”. In one of the press releases it is indicated that said General stated, without expressly denying the facts, that it was not a personal policy, rather, it was one of the institutional mission of the hierarchic entity to which he belonged.</w:t>
      </w:r>
    </w:p>
    <w:p w14:paraId="1AD334CF" w14:textId="77777777" w:rsidR="00E40C0B" w:rsidRDefault="00E40C0B" w:rsidP="00E40C0B">
      <w:pPr>
        <w:pStyle w:val="Prrafodelista"/>
        <w:rPr>
          <w:rFonts w:asciiTheme="majorHAnsi" w:hAnsiTheme="majorHAnsi"/>
          <w:sz w:val="20"/>
          <w:szCs w:val="20"/>
        </w:rPr>
      </w:pPr>
    </w:p>
    <w:p w14:paraId="6D87A621" w14:textId="77777777" w:rsidR="00E40C0B" w:rsidRDefault="00D45533" w:rsidP="00E40C0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40C0B">
        <w:rPr>
          <w:rFonts w:asciiTheme="majorHAnsi" w:hAnsiTheme="majorHAnsi"/>
          <w:sz w:val="20"/>
          <w:szCs w:val="20"/>
        </w:rPr>
        <w:t>Fourth, the Commission observes that the State did not provide an alternative hypothesis based on a diligent and effective investigation. As analyzed below, the State did not properly investigate al</w:t>
      </w:r>
      <w:r w:rsidR="00BC00AD" w:rsidRPr="00E40C0B">
        <w:rPr>
          <w:rFonts w:asciiTheme="majorHAnsi" w:hAnsiTheme="majorHAnsi"/>
          <w:sz w:val="20"/>
          <w:szCs w:val="20"/>
        </w:rPr>
        <w:t>l the elements mentioned so far;</w:t>
      </w:r>
      <w:r w:rsidRPr="00E40C0B">
        <w:rPr>
          <w:rFonts w:asciiTheme="majorHAnsi" w:hAnsiTheme="majorHAnsi"/>
          <w:sz w:val="20"/>
          <w:szCs w:val="20"/>
        </w:rPr>
        <w:t xml:space="preserve"> nonetheless, the State had knowledge of these </w:t>
      </w:r>
      <w:r w:rsidR="00BC00AD" w:rsidRPr="00E40C0B">
        <w:rPr>
          <w:rFonts w:asciiTheme="majorHAnsi" w:hAnsiTheme="majorHAnsi"/>
          <w:sz w:val="20"/>
          <w:szCs w:val="20"/>
        </w:rPr>
        <w:t>from</w:t>
      </w:r>
      <w:r w:rsidRPr="00E40C0B">
        <w:rPr>
          <w:rFonts w:asciiTheme="majorHAnsi" w:hAnsiTheme="majorHAnsi"/>
          <w:sz w:val="20"/>
          <w:szCs w:val="20"/>
        </w:rPr>
        <w:t xml:space="preserve"> the moment the complaints were made by the family of Mr. Garzón, as well as the public complaints made by his </w:t>
      </w:r>
      <w:r w:rsidR="00BC00AD" w:rsidRPr="00E40C0B">
        <w:rPr>
          <w:rFonts w:asciiTheme="majorHAnsi" w:hAnsiTheme="majorHAnsi"/>
          <w:sz w:val="20"/>
          <w:szCs w:val="20"/>
        </w:rPr>
        <w:t>associates.</w:t>
      </w:r>
      <w:r w:rsidRPr="00E40C0B">
        <w:rPr>
          <w:rFonts w:asciiTheme="majorHAnsi" w:hAnsiTheme="majorHAnsi"/>
          <w:sz w:val="20"/>
          <w:szCs w:val="20"/>
        </w:rPr>
        <w:t xml:space="preserve"> The State did not carry out any investigation </w:t>
      </w:r>
      <w:r w:rsidR="00BC00AD" w:rsidRPr="00E40C0B">
        <w:rPr>
          <w:rFonts w:asciiTheme="majorHAnsi" w:hAnsiTheme="majorHAnsi"/>
          <w:sz w:val="20"/>
          <w:szCs w:val="20"/>
        </w:rPr>
        <w:t>into</w:t>
      </w:r>
      <w:r w:rsidRPr="00E40C0B">
        <w:rPr>
          <w:rFonts w:asciiTheme="majorHAnsi" w:hAnsiTheme="majorHAnsi"/>
          <w:sz w:val="20"/>
          <w:szCs w:val="20"/>
        </w:rPr>
        <w:t xml:space="preserve"> the information transmitted through the pre</w:t>
      </w:r>
      <w:r w:rsidR="00E40C0B">
        <w:rPr>
          <w:rFonts w:asciiTheme="majorHAnsi" w:hAnsiTheme="majorHAnsi"/>
          <w:sz w:val="20"/>
          <w:szCs w:val="20"/>
        </w:rPr>
        <w:t xml:space="preserve">ss releases mentioned above. </w:t>
      </w:r>
      <w:r w:rsidR="00E40C0B" w:rsidRPr="00E40C0B">
        <w:rPr>
          <w:rFonts w:asciiTheme="majorHAnsi" w:hAnsiTheme="majorHAnsi"/>
          <w:sz w:val="20"/>
          <w:szCs w:val="20"/>
        </w:rPr>
        <w:t>The Commission notes that all indications in the file before the Commission and the conclusions of the Truth Commission are consistent with the deprivation of liberty by State agents and the State has not provided information or evidence consistent with another hypothesis.</w:t>
      </w:r>
    </w:p>
    <w:p w14:paraId="16DFA8CB" w14:textId="77777777" w:rsidR="00E40C0B" w:rsidRDefault="00E40C0B" w:rsidP="00E40C0B">
      <w:pPr>
        <w:pStyle w:val="Prrafodelista"/>
        <w:rPr>
          <w:rFonts w:asciiTheme="majorHAnsi" w:hAnsiTheme="majorHAnsi"/>
          <w:sz w:val="20"/>
          <w:szCs w:val="20"/>
        </w:rPr>
      </w:pPr>
    </w:p>
    <w:p w14:paraId="03E0A846" w14:textId="07FD2E23" w:rsidR="00D45533" w:rsidRPr="00E40C0B" w:rsidRDefault="00D45533" w:rsidP="00E40C0B">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40C0B">
        <w:rPr>
          <w:rFonts w:asciiTheme="majorHAnsi" w:hAnsiTheme="majorHAnsi"/>
          <w:sz w:val="20"/>
          <w:szCs w:val="20"/>
        </w:rPr>
        <w:t>In virtue of the above, the Commission considers there are sufficient elements that, considered in conjunction and along with the absence of a</w:t>
      </w:r>
      <w:r w:rsidR="00BC00AD" w:rsidRPr="00E40C0B">
        <w:rPr>
          <w:rFonts w:asciiTheme="majorHAnsi" w:hAnsiTheme="majorHAnsi"/>
          <w:sz w:val="20"/>
          <w:szCs w:val="20"/>
        </w:rPr>
        <w:t>n alternative and properly substantiated</w:t>
      </w:r>
      <w:r w:rsidRPr="00E40C0B">
        <w:rPr>
          <w:rFonts w:asciiTheme="majorHAnsi" w:hAnsiTheme="majorHAnsi"/>
          <w:sz w:val="20"/>
          <w:szCs w:val="20"/>
        </w:rPr>
        <w:t xml:space="preserve"> hypothes</w:t>
      </w:r>
      <w:r w:rsidR="00BC00AD" w:rsidRPr="00E40C0B">
        <w:rPr>
          <w:rFonts w:asciiTheme="majorHAnsi" w:hAnsiTheme="majorHAnsi"/>
          <w:sz w:val="20"/>
          <w:szCs w:val="20"/>
        </w:rPr>
        <w:t>is</w:t>
      </w:r>
      <w:r w:rsidRPr="00E40C0B">
        <w:rPr>
          <w:rFonts w:asciiTheme="majorHAnsi" w:hAnsiTheme="majorHAnsi"/>
          <w:sz w:val="20"/>
          <w:szCs w:val="20"/>
        </w:rPr>
        <w:t xml:space="preserve">, allow </w:t>
      </w:r>
      <w:r w:rsidR="00BC00AD" w:rsidRPr="00E40C0B">
        <w:rPr>
          <w:rFonts w:asciiTheme="majorHAnsi" w:hAnsiTheme="majorHAnsi"/>
          <w:sz w:val="20"/>
          <w:szCs w:val="20"/>
        </w:rPr>
        <w:t xml:space="preserve">it </w:t>
      </w:r>
      <w:r w:rsidRPr="00E40C0B">
        <w:rPr>
          <w:rFonts w:asciiTheme="majorHAnsi" w:hAnsiTheme="majorHAnsi"/>
          <w:sz w:val="20"/>
          <w:szCs w:val="20"/>
        </w:rPr>
        <w:t>to conclude that César Gustavo Garzón Guz</w:t>
      </w:r>
      <w:r w:rsidR="00D7785D" w:rsidRPr="00E40C0B">
        <w:rPr>
          <w:rFonts w:asciiTheme="majorHAnsi" w:hAnsiTheme="majorHAnsi"/>
          <w:sz w:val="20"/>
          <w:szCs w:val="20"/>
        </w:rPr>
        <w:t>mán was deprived of liberty by S</w:t>
      </w:r>
      <w:r w:rsidRPr="00E40C0B">
        <w:rPr>
          <w:rFonts w:asciiTheme="majorHAnsi" w:hAnsiTheme="majorHAnsi"/>
          <w:sz w:val="20"/>
          <w:szCs w:val="20"/>
        </w:rPr>
        <w:t xml:space="preserve">tate agents, under the custody of the State. In this regard, the Commission considers that the first and second elements of forced disappearance are fulfilled in this case. </w:t>
      </w:r>
    </w:p>
    <w:p w14:paraId="5CA43B27"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237E2A13" w14:textId="30CF72C1" w:rsidR="00D45533" w:rsidRPr="00DB7153" w:rsidRDefault="00BC00AD" w:rsidP="00D7785D">
      <w:pPr>
        <w:pStyle w:val="ColorfulList-Accent11"/>
        <w:numPr>
          <w:ilvl w:val="0"/>
          <w:numId w:val="73"/>
        </w:numPr>
        <w:tabs>
          <w:tab w:val="clear" w:pos="1800"/>
        </w:tabs>
        <w:ind w:left="1418" w:hanging="644"/>
        <w:rPr>
          <w:rFonts w:asciiTheme="majorHAnsi" w:eastAsia="Times New Roman" w:hAnsiTheme="majorHAnsi"/>
          <w:sz w:val="20"/>
          <w:szCs w:val="20"/>
        </w:rPr>
      </w:pPr>
      <w:r>
        <w:rPr>
          <w:rFonts w:asciiTheme="majorHAnsi" w:eastAsia="Times New Roman" w:hAnsiTheme="majorHAnsi"/>
          <w:b/>
          <w:sz w:val="20"/>
          <w:szCs w:val="20"/>
        </w:rPr>
        <w:t>In relation to the denial of acknowledging</w:t>
      </w:r>
      <w:r w:rsidR="00D7785D">
        <w:rPr>
          <w:rFonts w:asciiTheme="majorHAnsi" w:eastAsia="Times New Roman" w:hAnsiTheme="majorHAnsi"/>
          <w:b/>
          <w:sz w:val="20"/>
          <w:szCs w:val="20"/>
        </w:rPr>
        <w:t xml:space="preserve"> the detention and cover-up</w:t>
      </w:r>
    </w:p>
    <w:p w14:paraId="3A20EBC0"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1BC62F57" w14:textId="77777777" w:rsidR="00DB60C6" w:rsidRDefault="00D7785D" w:rsidP="00DB60C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In relation</w:t>
      </w:r>
      <w:r w:rsidR="00D45533" w:rsidRPr="00DB7153">
        <w:rPr>
          <w:rFonts w:asciiTheme="majorHAnsi" w:hAnsiTheme="majorHAnsi"/>
          <w:sz w:val="20"/>
          <w:szCs w:val="20"/>
        </w:rPr>
        <w:t xml:space="preserve"> to the denial of acknowledging the det</w:t>
      </w:r>
      <w:r w:rsidR="00BC00AD">
        <w:rPr>
          <w:rFonts w:asciiTheme="majorHAnsi" w:hAnsiTheme="majorHAnsi"/>
          <w:sz w:val="20"/>
          <w:szCs w:val="20"/>
        </w:rPr>
        <w:t>ention</w:t>
      </w:r>
      <w:r w:rsidR="00D45533" w:rsidRPr="00DB7153">
        <w:rPr>
          <w:rFonts w:asciiTheme="majorHAnsi" w:hAnsiTheme="majorHAnsi"/>
          <w:sz w:val="20"/>
          <w:szCs w:val="20"/>
        </w:rPr>
        <w:t xml:space="preserve"> and cover-up, the Commission observes that when family and friends of the alleged victim denounced the acts and requested information from various authorities, the latter responded they did not have knowledge of his det</w:t>
      </w:r>
      <w:r w:rsidR="00BC00AD">
        <w:rPr>
          <w:rFonts w:asciiTheme="majorHAnsi" w:hAnsiTheme="majorHAnsi"/>
          <w:sz w:val="20"/>
          <w:szCs w:val="20"/>
        </w:rPr>
        <w:t xml:space="preserve">ention </w:t>
      </w:r>
      <w:r w:rsidR="00D45533" w:rsidRPr="00DB7153">
        <w:rPr>
          <w:rFonts w:asciiTheme="majorHAnsi" w:hAnsiTheme="majorHAnsi"/>
          <w:sz w:val="20"/>
          <w:szCs w:val="20"/>
        </w:rPr>
        <w:t>nor of his whereabouts.</w:t>
      </w:r>
    </w:p>
    <w:p w14:paraId="79E477D6" w14:textId="77777777" w:rsidR="00DB60C6" w:rsidRDefault="00DB60C6" w:rsidP="00DB60C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54323353" w14:textId="77777777" w:rsidR="00DB60C6" w:rsidRDefault="00D45533" w:rsidP="00DB60C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60C6">
        <w:rPr>
          <w:rFonts w:asciiTheme="majorHAnsi" w:hAnsiTheme="majorHAnsi"/>
          <w:sz w:val="20"/>
          <w:szCs w:val="20"/>
        </w:rPr>
        <w:t xml:space="preserve">In addition to the negative responses, the Commission observes that in the present case </w:t>
      </w:r>
      <w:r w:rsidR="00BC00AD" w:rsidRPr="00DB60C6">
        <w:rPr>
          <w:rFonts w:asciiTheme="majorHAnsi" w:hAnsiTheme="majorHAnsi"/>
          <w:sz w:val="20"/>
          <w:szCs w:val="20"/>
        </w:rPr>
        <w:t xml:space="preserve">there </w:t>
      </w:r>
      <w:r w:rsidRPr="00DB60C6">
        <w:rPr>
          <w:rFonts w:asciiTheme="majorHAnsi" w:hAnsiTheme="majorHAnsi"/>
          <w:sz w:val="20"/>
          <w:szCs w:val="20"/>
        </w:rPr>
        <w:t>existed additional cover-up mechanisms. On one hand, in the framework of the interviews carried</w:t>
      </w:r>
      <w:r w:rsidR="00BC00AD" w:rsidRPr="00DB60C6">
        <w:rPr>
          <w:rFonts w:asciiTheme="majorHAnsi" w:hAnsiTheme="majorHAnsi"/>
          <w:sz w:val="20"/>
          <w:szCs w:val="20"/>
        </w:rPr>
        <w:t xml:space="preserve"> out by the Police in the days after</w:t>
      </w:r>
      <w:r w:rsidRPr="00DB60C6">
        <w:rPr>
          <w:rFonts w:asciiTheme="majorHAnsi" w:hAnsiTheme="majorHAnsi"/>
          <w:sz w:val="20"/>
          <w:szCs w:val="20"/>
        </w:rPr>
        <w:t xml:space="preserve"> the disappearance, the Police intimidated one of the persons who was with Mr. Garzón Guzmán, affectionately relating the person with him, as well as qualifying the person as belonging to a subversive group, which can be understood as a mechanism to dissuade the person from providing relevant information about the disappearance or to demand the search of </w:t>
      </w:r>
      <w:r w:rsidR="00D7785D" w:rsidRPr="00DB60C6">
        <w:rPr>
          <w:rFonts w:asciiTheme="majorHAnsi" w:hAnsiTheme="majorHAnsi"/>
          <w:sz w:val="20"/>
          <w:szCs w:val="20"/>
        </w:rPr>
        <w:t>Mr. Garzón Guzmán</w:t>
      </w:r>
      <w:r w:rsidRPr="00DB60C6">
        <w:rPr>
          <w:rFonts w:asciiTheme="majorHAnsi" w:hAnsiTheme="majorHAnsi"/>
          <w:sz w:val="20"/>
          <w:szCs w:val="20"/>
        </w:rPr>
        <w:t xml:space="preserve">. On the other hand, the Commission notes that the only investigations about the facts that are recorded in the present case, are those undertaken by the National Police, </w:t>
      </w:r>
      <w:r w:rsidR="00BC00AD" w:rsidRPr="00DB60C6">
        <w:rPr>
          <w:rFonts w:asciiTheme="majorHAnsi" w:hAnsiTheme="majorHAnsi"/>
          <w:sz w:val="20"/>
          <w:szCs w:val="20"/>
        </w:rPr>
        <w:t xml:space="preserve">an </w:t>
      </w:r>
      <w:r w:rsidRPr="00DB60C6">
        <w:rPr>
          <w:rFonts w:asciiTheme="majorHAnsi" w:hAnsiTheme="majorHAnsi"/>
          <w:sz w:val="20"/>
          <w:szCs w:val="20"/>
        </w:rPr>
        <w:t xml:space="preserve">entity that belonged to the repressive structure at the time and that must have been investigated as potentially responsible for the disappearance. </w:t>
      </w:r>
    </w:p>
    <w:p w14:paraId="6D940312" w14:textId="77777777" w:rsidR="00DB60C6" w:rsidRDefault="00DB60C6" w:rsidP="00DB60C6">
      <w:pPr>
        <w:pStyle w:val="Prrafodelista"/>
        <w:rPr>
          <w:rFonts w:asciiTheme="majorHAnsi" w:hAnsiTheme="majorHAnsi"/>
          <w:sz w:val="20"/>
          <w:szCs w:val="20"/>
        </w:rPr>
      </w:pPr>
    </w:p>
    <w:p w14:paraId="08CEB422" w14:textId="2E5B846D" w:rsidR="00D45533" w:rsidRPr="00DB60C6" w:rsidRDefault="00D45533" w:rsidP="00DB60C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60C6">
        <w:rPr>
          <w:rFonts w:asciiTheme="majorHAnsi" w:hAnsiTheme="majorHAnsi"/>
          <w:sz w:val="20"/>
          <w:szCs w:val="20"/>
        </w:rPr>
        <w:t xml:space="preserve">Also, the Commission highlights that </w:t>
      </w:r>
      <w:r w:rsidR="00910FEC" w:rsidRPr="00DB60C6">
        <w:rPr>
          <w:rFonts w:asciiTheme="majorHAnsi" w:hAnsiTheme="majorHAnsi"/>
          <w:sz w:val="20"/>
          <w:szCs w:val="20"/>
        </w:rPr>
        <w:t>the hypotheses</w:t>
      </w:r>
      <w:r w:rsidRPr="00DB60C6">
        <w:rPr>
          <w:rFonts w:asciiTheme="majorHAnsi" w:hAnsiTheme="majorHAnsi"/>
          <w:sz w:val="20"/>
          <w:szCs w:val="20"/>
        </w:rPr>
        <w:t xml:space="preserve"> </w:t>
      </w:r>
      <w:proofErr w:type="gramStart"/>
      <w:r w:rsidR="00910FEC" w:rsidRPr="00DB60C6">
        <w:rPr>
          <w:rFonts w:asciiTheme="majorHAnsi" w:hAnsiTheme="majorHAnsi"/>
          <w:sz w:val="20"/>
          <w:szCs w:val="20"/>
        </w:rPr>
        <w:t>considered</w:t>
      </w:r>
      <w:proofErr w:type="gramEnd"/>
      <w:r w:rsidRPr="00DB60C6">
        <w:rPr>
          <w:rFonts w:asciiTheme="majorHAnsi" w:hAnsiTheme="majorHAnsi"/>
          <w:sz w:val="20"/>
          <w:szCs w:val="20"/>
        </w:rPr>
        <w:t xml:space="preserve"> and the negative response of the authorities coincides with the institutional </w:t>
      </w:r>
      <w:r w:rsidRPr="00DB60C6">
        <w:rPr>
          <w:rFonts w:asciiTheme="majorHAnsi" w:hAnsiTheme="majorHAnsi"/>
          <w:i/>
          <w:sz w:val="20"/>
          <w:szCs w:val="20"/>
        </w:rPr>
        <w:t>modus operandi</w:t>
      </w:r>
      <w:r w:rsidRPr="00DB60C6">
        <w:rPr>
          <w:rFonts w:asciiTheme="majorHAnsi" w:hAnsiTheme="majorHAnsi"/>
          <w:sz w:val="20"/>
          <w:szCs w:val="20"/>
        </w:rPr>
        <w:t xml:space="preserve"> </w:t>
      </w:r>
      <w:r w:rsidR="00BC00AD" w:rsidRPr="00DB60C6">
        <w:rPr>
          <w:rFonts w:asciiTheme="majorHAnsi" w:hAnsiTheme="majorHAnsi"/>
          <w:sz w:val="20"/>
          <w:szCs w:val="20"/>
        </w:rPr>
        <w:t>in</w:t>
      </w:r>
      <w:r w:rsidRPr="00DB60C6">
        <w:rPr>
          <w:rFonts w:asciiTheme="majorHAnsi" w:hAnsiTheme="majorHAnsi"/>
          <w:sz w:val="20"/>
          <w:szCs w:val="20"/>
        </w:rPr>
        <w:t xml:space="preserve"> cases of forced disappearances at the time of the events in Ecuador. As indicated, the Truth Commission stated that there existed a pact of silence between the police and military instit</w:t>
      </w:r>
      <w:r w:rsidR="00BC00AD" w:rsidRPr="00DB60C6">
        <w:rPr>
          <w:rFonts w:asciiTheme="majorHAnsi" w:hAnsiTheme="majorHAnsi"/>
          <w:sz w:val="20"/>
          <w:szCs w:val="20"/>
        </w:rPr>
        <w:t>utions, according to which they</w:t>
      </w:r>
      <w:r w:rsidRPr="00DB60C6">
        <w:rPr>
          <w:rFonts w:asciiTheme="majorHAnsi" w:hAnsiTheme="majorHAnsi"/>
          <w:sz w:val="20"/>
          <w:szCs w:val="20"/>
        </w:rPr>
        <w:t xml:space="preserve"> denied all events and the disappearance was portrayed as related to common delinquency, a tragic accident or a personal and secret decision to distance themselves from their context. In this case, the Commission recalls that the State denied the acts and worked with the hypothesis that he was abducted by members of the same “subversive” group to which he belonged, that he volun</w:t>
      </w:r>
      <w:r w:rsidR="00BC00AD" w:rsidRPr="00DB60C6">
        <w:rPr>
          <w:rFonts w:asciiTheme="majorHAnsi" w:hAnsiTheme="majorHAnsi"/>
          <w:sz w:val="20"/>
          <w:szCs w:val="20"/>
        </w:rPr>
        <w:t>tarily disappeared “because of</w:t>
      </w:r>
      <w:r w:rsidRPr="00DB60C6">
        <w:rPr>
          <w:rFonts w:asciiTheme="majorHAnsi" w:hAnsiTheme="majorHAnsi"/>
          <w:sz w:val="20"/>
          <w:szCs w:val="20"/>
        </w:rPr>
        <w:t xml:space="preserve"> </w:t>
      </w:r>
      <w:r w:rsidR="00BC00AD" w:rsidRPr="00DB60C6">
        <w:rPr>
          <w:rFonts w:asciiTheme="majorHAnsi" w:hAnsiTheme="majorHAnsi"/>
          <w:sz w:val="20"/>
          <w:szCs w:val="20"/>
        </w:rPr>
        <w:t xml:space="preserve">disillusion in </w:t>
      </w:r>
      <w:r w:rsidRPr="00DB60C6">
        <w:rPr>
          <w:rFonts w:asciiTheme="majorHAnsi" w:hAnsiTheme="majorHAnsi"/>
          <w:sz w:val="20"/>
          <w:szCs w:val="20"/>
        </w:rPr>
        <w:t xml:space="preserve">love” or that he voluntarily fled to Colombia to join a “subversive” group. These </w:t>
      </w:r>
      <w:r w:rsidR="00C04DF4" w:rsidRPr="00DB60C6">
        <w:rPr>
          <w:rFonts w:asciiTheme="majorHAnsi" w:hAnsiTheme="majorHAnsi"/>
          <w:sz w:val="20"/>
          <w:szCs w:val="20"/>
        </w:rPr>
        <w:t>hypotheses that</w:t>
      </w:r>
      <w:r w:rsidRPr="00DB60C6">
        <w:rPr>
          <w:rFonts w:asciiTheme="majorHAnsi" w:hAnsiTheme="majorHAnsi"/>
          <w:sz w:val="20"/>
          <w:szCs w:val="20"/>
        </w:rPr>
        <w:t xml:space="preserve"> are not the result of a diligent and effective investigation, </w:t>
      </w:r>
      <w:r w:rsidR="00BC00AD" w:rsidRPr="00DB60C6">
        <w:rPr>
          <w:rFonts w:asciiTheme="majorHAnsi" w:hAnsiTheme="majorHAnsi"/>
          <w:sz w:val="20"/>
          <w:szCs w:val="20"/>
        </w:rPr>
        <w:t>and that do</w:t>
      </w:r>
      <w:r w:rsidRPr="00DB60C6">
        <w:rPr>
          <w:rFonts w:asciiTheme="majorHAnsi" w:hAnsiTheme="majorHAnsi"/>
          <w:sz w:val="20"/>
          <w:szCs w:val="20"/>
        </w:rPr>
        <w:t xml:space="preserve"> not dismiss all indications of state participation, constituted a mechanism of cover-up. </w:t>
      </w:r>
    </w:p>
    <w:p w14:paraId="7CE13C44"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67D1EB36" w14:textId="41E66A8E" w:rsidR="00D45533" w:rsidRPr="00DB7153" w:rsidRDefault="00DB7153" w:rsidP="00AD5E3D">
      <w:pPr>
        <w:pStyle w:val="Prrafodelista"/>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s>
        <w:ind w:left="1418" w:hanging="709"/>
        <w:jc w:val="both"/>
        <w:rPr>
          <w:rFonts w:asciiTheme="majorHAnsi" w:eastAsia="Times New Roman" w:hAnsiTheme="majorHAnsi"/>
          <w:b/>
          <w:sz w:val="20"/>
          <w:szCs w:val="20"/>
        </w:rPr>
      </w:pPr>
      <w:r>
        <w:rPr>
          <w:rFonts w:asciiTheme="majorHAnsi" w:eastAsia="Times New Roman" w:hAnsiTheme="majorHAnsi"/>
          <w:b/>
          <w:sz w:val="20"/>
          <w:szCs w:val="20"/>
        </w:rPr>
        <w:t>Conclusio</w:t>
      </w:r>
      <w:r w:rsidR="00D45533" w:rsidRPr="00DB7153">
        <w:rPr>
          <w:rFonts w:asciiTheme="majorHAnsi" w:eastAsia="Times New Roman" w:hAnsiTheme="majorHAnsi"/>
          <w:b/>
          <w:sz w:val="20"/>
          <w:szCs w:val="20"/>
        </w:rPr>
        <w:t>n</w:t>
      </w:r>
    </w:p>
    <w:p w14:paraId="7B396489"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4A9160AA" w14:textId="77777777" w:rsidR="00DB60C6" w:rsidRDefault="00BC00AD" w:rsidP="00DB60C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By</w:t>
      </w:r>
      <w:r w:rsidR="00D45533" w:rsidRPr="00DB7153">
        <w:rPr>
          <w:rFonts w:asciiTheme="majorHAnsi" w:hAnsiTheme="majorHAnsi"/>
          <w:sz w:val="20"/>
          <w:szCs w:val="20"/>
        </w:rPr>
        <w:t xml:space="preserve"> virtue of the above considerations, the Commission considers that the constitutive elements of a forced disappearance of persons are present. </w:t>
      </w:r>
    </w:p>
    <w:p w14:paraId="29F0148A" w14:textId="77777777" w:rsidR="00DB60C6" w:rsidRDefault="00DB60C6" w:rsidP="00DB60C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59332151" w14:textId="2C783359" w:rsidR="00DB60C6" w:rsidRPr="00C04DF4" w:rsidRDefault="00D45533" w:rsidP="00C04D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60C6">
        <w:rPr>
          <w:rFonts w:asciiTheme="majorHAnsi" w:hAnsiTheme="majorHAnsi"/>
          <w:sz w:val="20"/>
          <w:szCs w:val="20"/>
        </w:rPr>
        <w:t xml:space="preserve">In this regard, the Commission concludes that the Ecuadorian State violated and continues to violate the rights to juridical personality, </w:t>
      </w:r>
      <w:r w:rsidR="00C04DF4">
        <w:rPr>
          <w:rFonts w:asciiTheme="majorHAnsi" w:hAnsiTheme="majorHAnsi"/>
          <w:sz w:val="20"/>
          <w:szCs w:val="20"/>
        </w:rPr>
        <w:t>to life, to humane treatment,</w:t>
      </w:r>
      <w:r w:rsidRPr="00DB60C6">
        <w:rPr>
          <w:rFonts w:asciiTheme="majorHAnsi" w:hAnsiTheme="majorHAnsi"/>
          <w:sz w:val="20"/>
          <w:szCs w:val="20"/>
        </w:rPr>
        <w:t xml:space="preserve"> personal liberty</w:t>
      </w:r>
      <w:r w:rsidR="00C04DF4">
        <w:rPr>
          <w:rFonts w:asciiTheme="majorHAnsi" w:hAnsiTheme="majorHAnsi"/>
          <w:sz w:val="20"/>
          <w:szCs w:val="20"/>
        </w:rPr>
        <w:t xml:space="preserve">, to a fair trial, and to judicial protection established </w:t>
      </w:r>
      <w:r w:rsidR="00C04DF4" w:rsidRPr="00C04DF4">
        <w:rPr>
          <w:rFonts w:asciiTheme="majorHAnsi" w:hAnsiTheme="majorHAnsi"/>
          <w:sz w:val="20"/>
          <w:szCs w:val="20"/>
        </w:rPr>
        <w:t xml:space="preserve">in Articles 3, 4(1), 5(1) </w:t>
      </w:r>
      <w:r w:rsidRPr="00C04DF4">
        <w:rPr>
          <w:rFonts w:asciiTheme="majorHAnsi" w:hAnsiTheme="majorHAnsi"/>
          <w:sz w:val="20"/>
          <w:szCs w:val="20"/>
        </w:rPr>
        <w:t>5(2), 7</w:t>
      </w:r>
      <w:r w:rsidR="00C04DF4">
        <w:rPr>
          <w:rFonts w:asciiTheme="majorHAnsi" w:hAnsiTheme="majorHAnsi"/>
          <w:sz w:val="20"/>
          <w:szCs w:val="20"/>
        </w:rPr>
        <w:t>, 8 and 25</w:t>
      </w:r>
      <w:r w:rsidRPr="00C04DF4">
        <w:rPr>
          <w:rFonts w:asciiTheme="majorHAnsi" w:hAnsiTheme="majorHAnsi"/>
          <w:sz w:val="20"/>
          <w:szCs w:val="20"/>
        </w:rPr>
        <w:t xml:space="preserve"> of the American Convention in conjunction to the obligations of the State provided in Article 1(1) of the same international instrument, </w:t>
      </w:r>
      <w:r w:rsidR="00BC00AD" w:rsidRPr="00C04DF4">
        <w:rPr>
          <w:rFonts w:asciiTheme="majorHAnsi" w:hAnsiTheme="majorHAnsi"/>
          <w:sz w:val="20"/>
          <w:szCs w:val="20"/>
        </w:rPr>
        <w:t>to the detriment</w:t>
      </w:r>
      <w:r w:rsidRPr="00C04DF4">
        <w:rPr>
          <w:rFonts w:asciiTheme="majorHAnsi" w:hAnsiTheme="majorHAnsi"/>
          <w:sz w:val="20"/>
          <w:szCs w:val="20"/>
        </w:rPr>
        <w:t xml:space="preserve"> of </w:t>
      </w:r>
      <w:r w:rsidR="003D420B">
        <w:rPr>
          <w:rFonts w:asciiTheme="majorHAnsi" w:hAnsiTheme="majorHAnsi"/>
          <w:sz w:val="20"/>
          <w:szCs w:val="20"/>
        </w:rPr>
        <w:t>César</w:t>
      </w:r>
      <w:r w:rsidRPr="00C04DF4">
        <w:rPr>
          <w:rFonts w:asciiTheme="majorHAnsi" w:hAnsiTheme="majorHAnsi"/>
          <w:sz w:val="20"/>
          <w:szCs w:val="20"/>
        </w:rPr>
        <w:t xml:space="preserve"> Gustavo Garzón Guzmán. Also, the Commission concludes that the State violated Article I(a)</w:t>
      </w:r>
      <w:r w:rsidR="00C04DF4">
        <w:rPr>
          <w:rFonts w:asciiTheme="majorHAnsi" w:hAnsiTheme="majorHAnsi"/>
          <w:sz w:val="20"/>
          <w:szCs w:val="20"/>
        </w:rPr>
        <w:t xml:space="preserve"> and b)</w:t>
      </w:r>
      <w:r w:rsidRPr="00C04DF4">
        <w:rPr>
          <w:rFonts w:asciiTheme="majorHAnsi" w:hAnsiTheme="majorHAnsi"/>
          <w:sz w:val="20"/>
          <w:szCs w:val="20"/>
        </w:rPr>
        <w:t xml:space="preserve"> of the IACFDP </w:t>
      </w:r>
      <w:r w:rsidR="00BC00AD" w:rsidRPr="00C04DF4">
        <w:rPr>
          <w:rFonts w:asciiTheme="majorHAnsi" w:hAnsiTheme="majorHAnsi"/>
          <w:sz w:val="20"/>
          <w:szCs w:val="20"/>
        </w:rPr>
        <w:t xml:space="preserve">to the detriment </w:t>
      </w:r>
      <w:r w:rsidRPr="00C04DF4">
        <w:rPr>
          <w:rFonts w:asciiTheme="majorHAnsi" w:hAnsiTheme="majorHAnsi"/>
          <w:sz w:val="20"/>
          <w:szCs w:val="20"/>
        </w:rPr>
        <w:t xml:space="preserve">of the same person, taking into consideration that at the time of ratification of said instrument by the Ecuadorian State and to-date, the forced disappearance of Mr. Garzón Guzmán continues. </w:t>
      </w:r>
    </w:p>
    <w:p w14:paraId="13401197" w14:textId="77777777" w:rsidR="00DB60C6" w:rsidRDefault="00DB60C6" w:rsidP="00DB60C6">
      <w:pPr>
        <w:pStyle w:val="Prrafodelista"/>
        <w:rPr>
          <w:rFonts w:asciiTheme="majorHAnsi" w:hAnsiTheme="majorHAnsi"/>
          <w:sz w:val="20"/>
          <w:szCs w:val="20"/>
        </w:rPr>
      </w:pPr>
    </w:p>
    <w:p w14:paraId="3EAE08A7" w14:textId="19920E6C" w:rsidR="00D45533" w:rsidRPr="00DB60C6" w:rsidRDefault="00D45533" w:rsidP="00DB60C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60C6">
        <w:rPr>
          <w:rFonts w:asciiTheme="majorHAnsi" w:hAnsiTheme="majorHAnsi"/>
          <w:sz w:val="20"/>
          <w:szCs w:val="20"/>
        </w:rPr>
        <w:t xml:space="preserve">The Commission observes that these conclusions are consistent with those indicated by the Truth Commission. As determined in the proven facts, said Commission analyzed what happened to César Gustavo Garzón Guzmán and qualified it as a forced disappearance, indicating the National Police as </w:t>
      </w:r>
      <w:r w:rsidR="005775E9" w:rsidRPr="00DB60C6">
        <w:rPr>
          <w:rFonts w:asciiTheme="majorHAnsi" w:hAnsiTheme="majorHAnsi"/>
          <w:sz w:val="20"/>
          <w:szCs w:val="20"/>
        </w:rPr>
        <w:t xml:space="preserve">the </w:t>
      </w:r>
      <w:r w:rsidRPr="00DB60C6">
        <w:rPr>
          <w:rFonts w:asciiTheme="majorHAnsi" w:hAnsiTheme="majorHAnsi"/>
          <w:sz w:val="20"/>
          <w:szCs w:val="20"/>
        </w:rPr>
        <w:t>responsible</w:t>
      </w:r>
      <w:r w:rsidR="005775E9" w:rsidRPr="00DB60C6">
        <w:rPr>
          <w:rFonts w:asciiTheme="majorHAnsi" w:hAnsiTheme="majorHAnsi"/>
          <w:sz w:val="20"/>
          <w:szCs w:val="20"/>
        </w:rPr>
        <w:t xml:space="preserve"> party</w:t>
      </w:r>
      <w:r w:rsidRPr="00DB60C6">
        <w:rPr>
          <w:rFonts w:asciiTheme="majorHAnsi" w:hAnsiTheme="majorHAnsi"/>
          <w:sz w:val="20"/>
          <w:szCs w:val="20"/>
        </w:rPr>
        <w:t xml:space="preserve">. </w:t>
      </w:r>
    </w:p>
    <w:p w14:paraId="358ECBCE" w14:textId="77777777" w:rsidR="00D45533" w:rsidRPr="00DB7153" w:rsidRDefault="00D45533" w:rsidP="00D45533"/>
    <w:p w14:paraId="422D6F35" w14:textId="77777777" w:rsidR="00D45533" w:rsidRPr="00DB7153" w:rsidRDefault="00D45533" w:rsidP="00D45533">
      <w:pPr>
        <w:pStyle w:val="Ttulo2"/>
        <w:numPr>
          <w:ilvl w:val="0"/>
          <w:numId w:val="60"/>
        </w:numPr>
      </w:pPr>
      <w:bookmarkStart w:id="38" w:name="_Toc477355566"/>
      <w:r w:rsidRPr="00DB7153">
        <w:t>Rights to fair trial and judicial protection (Articles 8(1) and 25(1) of the American Convention on Human Rights) in relation to the obligation to respect rights and the duty to adopt domestic legal measures (Articles 1(1) and 2 of said instrument) and Article I(b) of the Inter-American Convention on Forced Disappearance of Persons</w:t>
      </w:r>
      <w:bookmarkEnd w:id="38"/>
      <w:r w:rsidRPr="00DB7153">
        <w:t xml:space="preserve"> </w:t>
      </w:r>
    </w:p>
    <w:p w14:paraId="64102822" w14:textId="77777777" w:rsidR="00D45533" w:rsidRPr="00A77586" w:rsidRDefault="00D45533" w:rsidP="00A7758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5AE07F0F" w14:textId="77777777" w:rsidR="00D45533" w:rsidRPr="00DB7153" w:rsidRDefault="00D45533" w:rsidP="00A7758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Articles of the American Convention referred to in this section state the following: </w:t>
      </w:r>
    </w:p>
    <w:p w14:paraId="71775310"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09BA8D3E"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DB7153">
        <w:rPr>
          <w:rFonts w:asciiTheme="majorHAnsi" w:hAnsiTheme="majorHAnsi"/>
          <w:sz w:val="20"/>
          <w:szCs w:val="20"/>
        </w:rPr>
        <w:tab/>
        <w:t>Article 8. Right to a Fair Trial</w:t>
      </w:r>
    </w:p>
    <w:p w14:paraId="54C943E3"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483E366D"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p w14:paraId="15BAE112"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3D59317A"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Theme="majorHAnsi" w:hAnsiTheme="majorHAnsi"/>
          <w:sz w:val="20"/>
          <w:szCs w:val="20"/>
        </w:rPr>
      </w:pPr>
      <w:r w:rsidRPr="00DB7153">
        <w:rPr>
          <w:rFonts w:asciiTheme="majorHAnsi" w:hAnsiTheme="majorHAnsi"/>
          <w:sz w:val="20"/>
          <w:szCs w:val="20"/>
        </w:rPr>
        <w:t>Article 25. Right to Judicial Protection</w:t>
      </w:r>
    </w:p>
    <w:p w14:paraId="21CBE92B"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Theme="majorHAnsi" w:hAnsiTheme="majorHAnsi"/>
          <w:sz w:val="20"/>
          <w:szCs w:val="20"/>
        </w:rPr>
      </w:pPr>
    </w:p>
    <w:p w14:paraId="26BCD3EA"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jc w:val="both"/>
        <w:rPr>
          <w:rFonts w:asciiTheme="majorHAnsi" w:hAnsiTheme="majorHAnsi"/>
          <w:sz w:val="20"/>
          <w:szCs w:val="20"/>
        </w:rPr>
      </w:pPr>
      <w:r w:rsidRPr="00DB7153">
        <w:rPr>
          <w:rFonts w:asciiTheme="majorHAnsi" w:hAnsiTheme="majorHAnsi"/>
          <w:sz w:val="20"/>
          <w:szCs w:val="20"/>
        </w:rPr>
        <w:t>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14:paraId="351A81D0"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54F2DF2E"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r w:rsidRPr="00DB7153">
        <w:rPr>
          <w:rFonts w:asciiTheme="majorHAnsi" w:hAnsiTheme="majorHAnsi"/>
          <w:sz w:val="20"/>
          <w:szCs w:val="20"/>
        </w:rPr>
        <w:tab/>
        <w:t>The content of Article 1(1) of the Convention was referenced in the previous section</w:t>
      </w:r>
    </w:p>
    <w:p w14:paraId="0468C0A8"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06A613E0" w14:textId="77777777" w:rsidR="00A77586" w:rsidRDefault="00D45533" w:rsidP="00A7758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Article I(b) of the Inter-American Convention on Forced Disappearance of Persons provides that States party to said Convention commit “[t]o punish within their jurisdictions, those persons who commit or attempt to commit the crime of forced disappearance of persons and their accomplices and accessories.”</w:t>
      </w:r>
    </w:p>
    <w:p w14:paraId="5D7139FB" w14:textId="77777777" w:rsidR="00A77586" w:rsidRDefault="00A77586" w:rsidP="00A7758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4699980F" w14:textId="77777777" w:rsidR="00A77586" w:rsidRDefault="00D45533" w:rsidP="00A7758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A77586">
        <w:rPr>
          <w:rFonts w:asciiTheme="majorHAnsi" w:hAnsiTheme="majorHAnsi"/>
          <w:sz w:val="20"/>
          <w:szCs w:val="20"/>
        </w:rPr>
        <w:t>From the inter-American jurisprudence, when addressing the complaint of a disappearance of a person, there is an inescapable relation between the State’s response and the protection of the life and integrity of the person that is reported as disappeared.</w:t>
      </w:r>
      <w:r w:rsidR="00DB7153" w:rsidRPr="00A77586">
        <w:rPr>
          <w:rFonts w:asciiTheme="majorHAnsi" w:hAnsiTheme="majorHAnsi"/>
          <w:sz w:val="20"/>
          <w:szCs w:val="20"/>
        </w:rPr>
        <w:t xml:space="preserve"> </w:t>
      </w:r>
      <w:r w:rsidRPr="00A77586">
        <w:rPr>
          <w:rFonts w:asciiTheme="majorHAnsi" w:hAnsiTheme="majorHAnsi"/>
          <w:sz w:val="20"/>
          <w:szCs w:val="20"/>
        </w:rPr>
        <w:t xml:space="preserve">The immediate and exhaustive nature of the State’s response is independent of whether it is about a possible disappearance in the hands of private individuals or in the hands of state agents. The Commission reiterates that when there are reasonable grounds to suspect that a person has been </w:t>
      </w:r>
      <w:r w:rsidR="005775E9" w:rsidRPr="00A77586">
        <w:rPr>
          <w:rFonts w:asciiTheme="majorHAnsi" w:hAnsiTheme="majorHAnsi"/>
          <w:sz w:val="20"/>
          <w:szCs w:val="20"/>
        </w:rPr>
        <w:t xml:space="preserve">a </w:t>
      </w:r>
      <w:r w:rsidRPr="00A77586">
        <w:rPr>
          <w:rFonts w:asciiTheme="majorHAnsi" w:hAnsiTheme="majorHAnsi"/>
          <w:sz w:val="20"/>
          <w:szCs w:val="20"/>
        </w:rPr>
        <w:t>subject of forced disappearance, the prompt and immediate action of prosecut</w:t>
      </w:r>
      <w:r w:rsidR="005775E9" w:rsidRPr="00A77586">
        <w:rPr>
          <w:rFonts w:asciiTheme="majorHAnsi" w:hAnsiTheme="majorHAnsi"/>
          <w:sz w:val="20"/>
          <w:szCs w:val="20"/>
        </w:rPr>
        <w:t>orial</w:t>
      </w:r>
      <w:r w:rsidRPr="00A77586">
        <w:rPr>
          <w:rFonts w:asciiTheme="majorHAnsi" w:hAnsiTheme="majorHAnsi"/>
          <w:sz w:val="20"/>
          <w:szCs w:val="20"/>
        </w:rPr>
        <w:t xml:space="preserve"> and judicial authorities is essential, by the order of timely and necessary measures addressed to determine the whereabouts of the victim or the place where he or she could be found alive.</w:t>
      </w:r>
      <w:r w:rsidRPr="00DB7153">
        <w:rPr>
          <w:rFonts w:asciiTheme="majorHAnsi" w:eastAsia="Times New Roman" w:hAnsiTheme="majorHAnsi"/>
          <w:sz w:val="20"/>
          <w:szCs w:val="20"/>
          <w:vertAlign w:val="superscript"/>
          <w:lang w:eastAsia="es-ES"/>
        </w:rPr>
        <w:footnoteReference w:id="94"/>
      </w:r>
    </w:p>
    <w:p w14:paraId="68459F1F" w14:textId="77777777" w:rsidR="00A77586" w:rsidRDefault="00A77586" w:rsidP="00A77586">
      <w:pPr>
        <w:pStyle w:val="Prrafodelista"/>
        <w:rPr>
          <w:rFonts w:asciiTheme="majorHAnsi" w:hAnsiTheme="majorHAnsi"/>
          <w:sz w:val="20"/>
          <w:szCs w:val="20"/>
        </w:rPr>
      </w:pPr>
    </w:p>
    <w:p w14:paraId="399E59BD" w14:textId="77777777" w:rsidR="00A77586" w:rsidRDefault="00D45533" w:rsidP="00A7758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A77586">
        <w:rPr>
          <w:rFonts w:asciiTheme="majorHAnsi" w:hAnsiTheme="majorHAnsi"/>
          <w:sz w:val="20"/>
          <w:szCs w:val="20"/>
        </w:rPr>
        <w:t xml:space="preserve">The Court has stated that States are obliged to provide effective judicial remedies to the victims of rights violations (Article 25), which must be substantiated in accordance with the rules of due </w:t>
      </w:r>
      <w:r w:rsidR="005775E9" w:rsidRPr="00A77586">
        <w:rPr>
          <w:rFonts w:asciiTheme="majorHAnsi" w:hAnsiTheme="majorHAnsi"/>
          <w:sz w:val="20"/>
          <w:szCs w:val="20"/>
        </w:rPr>
        <w:t>process</w:t>
      </w:r>
      <w:r w:rsidRPr="00A77586">
        <w:rPr>
          <w:rFonts w:asciiTheme="majorHAnsi" w:hAnsiTheme="majorHAnsi"/>
          <w:sz w:val="20"/>
          <w:szCs w:val="20"/>
        </w:rPr>
        <w:t xml:space="preserve"> (Article 8(1)), all within the general duty, undertaken by the States, to guarantee the free and full exercise of the rights recognized in the Convention to all persons subject to their jurisdiction (Article 1(1)).</w:t>
      </w:r>
      <w:r w:rsidRPr="00DB7153">
        <w:rPr>
          <w:rFonts w:asciiTheme="majorHAnsi" w:hAnsiTheme="majorHAnsi"/>
          <w:spacing w:val="-2"/>
          <w:sz w:val="20"/>
          <w:szCs w:val="20"/>
          <w:vertAlign w:val="superscript"/>
        </w:rPr>
        <w:footnoteReference w:id="95"/>
      </w:r>
      <w:r w:rsidRPr="00A77586">
        <w:rPr>
          <w:rFonts w:asciiTheme="majorHAnsi" w:hAnsiTheme="majorHAnsi"/>
          <w:sz w:val="20"/>
          <w:szCs w:val="20"/>
        </w:rPr>
        <w:t xml:space="preserve"> </w:t>
      </w:r>
    </w:p>
    <w:p w14:paraId="1DD48925" w14:textId="77777777" w:rsidR="00A77586" w:rsidRDefault="00A77586" w:rsidP="00A77586">
      <w:pPr>
        <w:pStyle w:val="Prrafodelista"/>
        <w:rPr>
          <w:rFonts w:asciiTheme="majorHAnsi" w:hAnsiTheme="majorHAnsi"/>
          <w:sz w:val="20"/>
          <w:szCs w:val="20"/>
        </w:rPr>
      </w:pPr>
    </w:p>
    <w:p w14:paraId="09626A29" w14:textId="77777777" w:rsidR="00A77586" w:rsidRDefault="00D45533" w:rsidP="00A7758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A77586">
        <w:rPr>
          <w:rFonts w:asciiTheme="majorHAnsi" w:hAnsiTheme="majorHAnsi"/>
          <w:sz w:val="20"/>
          <w:szCs w:val="20"/>
        </w:rPr>
        <w:t xml:space="preserve">Therefore, the Court has </w:t>
      </w:r>
      <w:r w:rsidR="005775E9" w:rsidRPr="00A77586">
        <w:rPr>
          <w:rFonts w:asciiTheme="majorHAnsi" w:hAnsiTheme="majorHAnsi"/>
          <w:sz w:val="20"/>
          <w:szCs w:val="20"/>
        </w:rPr>
        <w:t xml:space="preserve">identified that </w:t>
      </w:r>
      <w:r w:rsidRPr="00A77586">
        <w:rPr>
          <w:rFonts w:asciiTheme="majorHAnsi" w:hAnsiTheme="majorHAnsi"/>
          <w:sz w:val="20"/>
          <w:szCs w:val="20"/>
        </w:rPr>
        <w:t>the duty to investigate implies that once State authori</w:t>
      </w:r>
      <w:r w:rsidR="005775E9" w:rsidRPr="00A77586">
        <w:rPr>
          <w:rFonts w:asciiTheme="majorHAnsi" w:hAnsiTheme="majorHAnsi"/>
          <w:sz w:val="20"/>
          <w:szCs w:val="20"/>
        </w:rPr>
        <w:t>ties are aware of the act, they</w:t>
      </w:r>
      <w:r w:rsidRPr="00A77586">
        <w:rPr>
          <w:rFonts w:asciiTheme="majorHAnsi" w:hAnsiTheme="majorHAnsi"/>
          <w:sz w:val="20"/>
          <w:szCs w:val="20"/>
        </w:rPr>
        <w:t xml:space="preserve"> must initiate </w:t>
      </w:r>
      <w:r w:rsidRPr="00A77586">
        <w:rPr>
          <w:rFonts w:asciiTheme="majorHAnsi" w:hAnsiTheme="majorHAnsi"/>
          <w:i/>
          <w:sz w:val="20"/>
          <w:szCs w:val="20"/>
        </w:rPr>
        <w:t>ex officio</w:t>
      </w:r>
      <w:r w:rsidRPr="00A77586">
        <w:rPr>
          <w:rFonts w:asciiTheme="majorHAnsi" w:hAnsiTheme="majorHAnsi"/>
          <w:sz w:val="20"/>
          <w:szCs w:val="20"/>
        </w:rPr>
        <w:t xml:space="preserve"> and without delay, a serious, impartial and effective investigation through all the available legal means and oriented to determine the truth and the prosecution, capture, trial and eventual punishment of all the authors of the act</w:t>
      </w:r>
      <w:r w:rsidR="005775E9" w:rsidRPr="00A77586">
        <w:rPr>
          <w:rFonts w:asciiTheme="majorHAnsi" w:hAnsiTheme="majorHAnsi"/>
          <w:sz w:val="20"/>
          <w:szCs w:val="20"/>
        </w:rPr>
        <w:t>,</w:t>
      </w:r>
      <w:r w:rsidRPr="00DB7153">
        <w:rPr>
          <w:rFonts w:asciiTheme="majorHAnsi" w:hAnsiTheme="majorHAnsi"/>
          <w:spacing w:val="-2"/>
          <w:sz w:val="20"/>
          <w:szCs w:val="20"/>
          <w:vertAlign w:val="superscript"/>
        </w:rPr>
        <w:footnoteReference w:id="96"/>
      </w:r>
      <w:r w:rsidRPr="00A77586">
        <w:rPr>
          <w:rFonts w:asciiTheme="majorHAnsi" w:hAnsiTheme="majorHAnsi"/>
          <w:sz w:val="20"/>
          <w:szCs w:val="20"/>
        </w:rPr>
        <w:t xml:space="preserve"> especially when there are or there may be involvement of state agents.</w:t>
      </w:r>
      <w:r w:rsidRPr="00DB7153">
        <w:rPr>
          <w:rFonts w:asciiTheme="majorHAnsi" w:hAnsiTheme="majorHAnsi"/>
          <w:spacing w:val="-2"/>
          <w:sz w:val="20"/>
          <w:szCs w:val="20"/>
          <w:vertAlign w:val="superscript"/>
        </w:rPr>
        <w:footnoteReference w:id="97"/>
      </w:r>
      <w:r w:rsidRPr="00A77586">
        <w:rPr>
          <w:rFonts w:asciiTheme="majorHAnsi" w:hAnsiTheme="majorHAnsi"/>
          <w:sz w:val="20"/>
          <w:szCs w:val="20"/>
        </w:rPr>
        <w:t xml:space="preserve"> This obligation is a duty of means and not of results, that must be undertaken by the State as its own legal duty and not as a mere formality preordained to be ineffective, or as a result of private interests, that depends upon the initiative of the victim or his family or upon their offer of proof.</w:t>
      </w:r>
      <w:r w:rsidRPr="00DB7153">
        <w:rPr>
          <w:rFonts w:asciiTheme="majorHAnsi" w:hAnsiTheme="majorHAnsi"/>
          <w:spacing w:val="-2"/>
          <w:sz w:val="20"/>
          <w:szCs w:val="20"/>
          <w:vertAlign w:val="superscript"/>
        </w:rPr>
        <w:footnoteReference w:id="98"/>
      </w:r>
      <w:r w:rsidRPr="00A77586">
        <w:rPr>
          <w:rFonts w:asciiTheme="majorHAnsi" w:hAnsiTheme="majorHAnsi"/>
          <w:sz w:val="20"/>
          <w:szCs w:val="20"/>
        </w:rPr>
        <w:t xml:space="preserve"> The duty of the State to investigate must be diligently fulfilled to avoid impunity and the repetition of these types of acts.</w:t>
      </w:r>
      <w:r w:rsidRPr="00DB7153">
        <w:rPr>
          <w:rFonts w:asciiTheme="majorHAnsi" w:hAnsiTheme="majorHAnsi"/>
          <w:spacing w:val="-2"/>
          <w:sz w:val="20"/>
          <w:szCs w:val="20"/>
          <w:vertAlign w:val="superscript"/>
        </w:rPr>
        <w:footnoteReference w:id="99"/>
      </w:r>
      <w:r w:rsidRPr="00A77586">
        <w:rPr>
          <w:rFonts w:asciiTheme="majorHAnsi" w:hAnsiTheme="majorHAnsi"/>
          <w:sz w:val="20"/>
          <w:szCs w:val="20"/>
        </w:rPr>
        <w:t xml:space="preserve"> </w:t>
      </w:r>
    </w:p>
    <w:p w14:paraId="59290494" w14:textId="77777777" w:rsidR="00A77586" w:rsidRDefault="00A77586" w:rsidP="00A77586">
      <w:pPr>
        <w:pStyle w:val="Prrafodelista"/>
        <w:rPr>
          <w:rFonts w:asciiTheme="majorHAnsi" w:hAnsiTheme="majorHAnsi"/>
          <w:sz w:val="20"/>
          <w:szCs w:val="20"/>
        </w:rPr>
      </w:pPr>
    </w:p>
    <w:p w14:paraId="41A44F0F" w14:textId="77777777" w:rsidR="00A77586" w:rsidRDefault="00D45533" w:rsidP="00A77586">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A77586">
        <w:rPr>
          <w:rFonts w:asciiTheme="majorHAnsi" w:hAnsiTheme="majorHAnsi"/>
          <w:sz w:val="20"/>
          <w:szCs w:val="20"/>
        </w:rPr>
        <w:t>Furthermore, in relation to due diligence during the investigation, the Inter-American Court has stated that “[e]ach act of the State that forms part of the investigative process, as well as the investigation as a whole, should have a specific purpose: the determination of the truth, and the investigation, pursuit, capture, prosecution and, if applicable, punishment of those responsible for the facts.”</w:t>
      </w:r>
      <w:r w:rsidRPr="00DB7153">
        <w:rPr>
          <w:rStyle w:val="Refdenotaalpie"/>
          <w:rFonts w:asciiTheme="majorHAnsi" w:hAnsiTheme="majorHAnsi"/>
          <w:sz w:val="20"/>
          <w:szCs w:val="20"/>
        </w:rPr>
        <w:footnoteReference w:id="100"/>
      </w:r>
      <w:r w:rsidRPr="00A77586">
        <w:rPr>
          <w:rFonts w:asciiTheme="majorHAnsi" w:hAnsiTheme="majorHAnsi"/>
          <w:sz w:val="20"/>
          <w:szCs w:val="20"/>
        </w:rPr>
        <w:t xml:space="preserve"> In this regard, the State must demonstrate it has undertaken an immediate, exhaustive, serious and impartial investigation</w:t>
      </w:r>
      <w:r w:rsidR="003730F6" w:rsidRPr="00A77586">
        <w:rPr>
          <w:rFonts w:asciiTheme="majorHAnsi" w:hAnsiTheme="majorHAnsi"/>
          <w:sz w:val="20"/>
          <w:szCs w:val="20"/>
        </w:rPr>
        <w:t>,</w:t>
      </w:r>
      <w:r w:rsidRPr="00DB7153">
        <w:rPr>
          <w:rStyle w:val="Refdenotaalpie"/>
          <w:rFonts w:asciiTheme="majorHAnsi" w:hAnsiTheme="majorHAnsi"/>
          <w:sz w:val="20"/>
          <w:szCs w:val="20"/>
        </w:rPr>
        <w:footnoteReference w:id="101"/>
      </w:r>
      <w:r w:rsidRPr="00A77586">
        <w:rPr>
          <w:rFonts w:asciiTheme="majorHAnsi" w:hAnsiTheme="majorHAnsi"/>
          <w:sz w:val="20"/>
          <w:szCs w:val="20"/>
        </w:rPr>
        <w:t xml:space="preserve"> which must be aimed at exploring all the possible lines of inquiry.</w:t>
      </w:r>
      <w:r w:rsidRPr="00DB7153">
        <w:rPr>
          <w:rStyle w:val="Refdenotaalpie"/>
          <w:rFonts w:asciiTheme="majorHAnsi" w:hAnsiTheme="majorHAnsi" w:cs="Arial"/>
          <w:sz w:val="20"/>
          <w:szCs w:val="20"/>
        </w:rPr>
        <w:footnoteReference w:id="102"/>
      </w:r>
      <w:r w:rsidRPr="00A77586">
        <w:rPr>
          <w:rFonts w:asciiTheme="majorHAnsi" w:hAnsiTheme="majorHAnsi"/>
          <w:sz w:val="20"/>
          <w:szCs w:val="20"/>
        </w:rPr>
        <w:t xml:space="preserve"> The State may be responsible if the evidence is not “ordered, practice</w:t>
      </w:r>
      <w:r w:rsidR="005775E9" w:rsidRPr="00A77586">
        <w:rPr>
          <w:rFonts w:asciiTheme="majorHAnsi" w:hAnsiTheme="majorHAnsi"/>
          <w:sz w:val="20"/>
          <w:szCs w:val="20"/>
        </w:rPr>
        <w:t>d</w:t>
      </w:r>
      <w:r w:rsidRPr="00A77586">
        <w:rPr>
          <w:rFonts w:asciiTheme="majorHAnsi" w:hAnsiTheme="majorHAnsi"/>
          <w:sz w:val="20"/>
          <w:szCs w:val="20"/>
        </w:rPr>
        <w:t xml:space="preserve"> or evaluated</w:t>
      </w:r>
      <w:r w:rsidR="005775E9" w:rsidRPr="00A77586">
        <w:rPr>
          <w:rFonts w:asciiTheme="majorHAnsi" w:hAnsiTheme="majorHAnsi"/>
          <w:sz w:val="20"/>
          <w:szCs w:val="20"/>
        </w:rPr>
        <w:t>,</w:t>
      </w:r>
      <w:r w:rsidRPr="00A77586">
        <w:rPr>
          <w:rFonts w:asciiTheme="majorHAnsi" w:hAnsiTheme="majorHAnsi"/>
          <w:sz w:val="20"/>
          <w:szCs w:val="20"/>
        </w:rPr>
        <w:t>” which could be very important for the adequate clarification of the facts.</w:t>
      </w:r>
      <w:r w:rsidRPr="00DB7153">
        <w:rPr>
          <w:rStyle w:val="Refdenotaalpie"/>
          <w:rFonts w:asciiTheme="majorHAnsi" w:hAnsiTheme="majorHAnsi"/>
          <w:sz w:val="20"/>
          <w:szCs w:val="20"/>
        </w:rPr>
        <w:footnoteReference w:id="103"/>
      </w:r>
      <w:r w:rsidRPr="00A77586">
        <w:rPr>
          <w:rFonts w:asciiTheme="majorHAnsi" w:hAnsiTheme="majorHAnsi"/>
          <w:sz w:val="20"/>
          <w:szCs w:val="20"/>
        </w:rPr>
        <w:t xml:space="preserve"> </w:t>
      </w:r>
    </w:p>
    <w:p w14:paraId="75BECEA4" w14:textId="77777777" w:rsidR="00A77586" w:rsidRDefault="00A77586" w:rsidP="00A77586">
      <w:pPr>
        <w:pStyle w:val="Prrafodelista"/>
        <w:rPr>
          <w:rFonts w:asciiTheme="majorHAnsi" w:hAnsiTheme="majorHAnsi"/>
          <w:sz w:val="20"/>
          <w:szCs w:val="20"/>
        </w:rPr>
      </w:pPr>
    </w:p>
    <w:p w14:paraId="297A8012"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A77586">
        <w:rPr>
          <w:rFonts w:asciiTheme="majorHAnsi" w:hAnsiTheme="majorHAnsi"/>
          <w:sz w:val="20"/>
          <w:szCs w:val="20"/>
        </w:rPr>
        <w:t xml:space="preserve">On the other hand, Article 8(1) of the American Convention states, as one of the elements of due process, that tribunals </w:t>
      </w:r>
      <w:r w:rsidR="005775E9" w:rsidRPr="00A77586">
        <w:rPr>
          <w:rFonts w:asciiTheme="majorHAnsi" w:hAnsiTheme="majorHAnsi"/>
          <w:sz w:val="20"/>
          <w:szCs w:val="20"/>
        </w:rPr>
        <w:t xml:space="preserve">shall </w:t>
      </w:r>
      <w:r w:rsidRPr="00A77586">
        <w:rPr>
          <w:rFonts w:asciiTheme="majorHAnsi" w:hAnsiTheme="majorHAnsi"/>
          <w:sz w:val="20"/>
          <w:szCs w:val="20"/>
        </w:rPr>
        <w:t xml:space="preserve">decide the cases submitted within a reasonable time. According to the terms of said norm, the Commission shall consider, in light of the concrete circumstances of the case, the elements that the bodies of the inter-American system have considered, namely: </w:t>
      </w:r>
      <w:proofErr w:type="spellStart"/>
      <w:r w:rsidRPr="00A77586">
        <w:rPr>
          <w:rFonts w:asciiTheme="majorHAnsi" w:hAnsiTheme="majorHAnsi"/>
          <w:sz w:val="20"/>
          <w:szCs w:val="20"/>
        </w:rPr>
        <w:t>i</w:t>
      </w:r>
      <w:proofErr w:type="spellEnd"/>
      <w:r w:rsidRPr="00A77586">
        <w:rPr>
          <w:rFonts w:asciiTheme="majorHAnsi" w:hAnsiTheme="majorHAnsi"/>
          <w:sz w:val="20"/>
          <w:szCs w:val="20"/>
        </w:rPr>
        <w:t>) the complexity of the case; ii) the procedural activity of the interested party; iii) the conduct of the jud</w:t>
      </w:r>
      <w:r w:rsidR="005775E9" w:rsidRPr="00A77586">
        <w:rPr>
          <w:rFonts w:asciiTheme="majorHAnsi" w:hAnsiTheme="majorHAnsi"/>
          <w:sz w:val="20"/>
          <w:szCs w:val="20"/>
        </w:rPr>
        <w:t>icial authorities; and iv) the e</w:t>
      </w:r>
      <w:r w:rsidRPr="00A77586">
        <w:rPr>
          <w:rFonts w:asciiTheme="majorHAnsi" w:hAnsiTheme="majorHAnsi"/>
          <w:sz w:val="20"/>
          <w:szCs w:val="20"/>
        </w:rPr>
        <w:t>ffect</w:t>
      </w:r>
      <w:r w:rsidR="005775E9" w:rsidRPr="00A77586">
        <w:rPr>
          <w:rFonts w:asciiTheme="majorHAnsi" w:hAnsiTheme="majorHAnsi"/>
          <w:sz w:val="20"/>
          <w:szCs w:val="20"/>
        </w:rPr>
        <w:t>s of</w:t>
      </w:r>
      <w:r w:rsidRPr="00A77586">
        <w:rPr>
          <w:rFonts w:asciiTheme="majorHAnsi" w:hAnsiTheme="majorHAnsi"/>
          <w:sz w:val="20"/>
          <w:szCs w:val="20"/>
        </w:rPr>
        <w:t xml:space="preserve"> the juridical situation of the party in the process.</w:t>
      </w:r>
      <w:r w:rsidRPr="00DB7153">
        <w:rPr>
          <w:rFonts w:asciiTheme="majorHAnsi" w:eastAsia="Times New Roman" w:hAnsiTheme="majorHAnsi"/>
          <w:sz w:val="20"/>
          <w:szCs w:val="20"/>
          <w:vertAlign w:val="superscript"/>
          <w:lang w:eastAsia="es-ES"/>
        </w:rPr>
        <w:footnoteReference w:id="104"/>
      </w:r>
      <w:r w:rsidRPr="00A77586">
        <w:rPr>
          <w:rFonts w:asciiTheme="majorHAnsi" w:hAnsiTheme="majorHAnsi"/>
          <w:sz w:val="20"/>
          <w:szCs w:val="20"/>
        </w:rPr>
        <w:t xml:space="preserve"> The Inter-American Court has considered that a long delay may </w:t>
      </w:r>
      <w:r w:rsidRPr="00A77586">
        <w:rPr>
          <w:rFonts w:asciiTheme="majorHAnsi" w:hAnsiTheme="majorHAnsi"/>
          <w:i/>
          <w:sz w:val="20"/>
          <w:szCs w:val="20"/>
        </w:rPr>
        <w:t>per se</w:t>
      </w:r>
      <w:r w:rsidRPr="00A77586">
        <w:rPr>
          <w:rFonts w:asciiTheme="majorHAnsi" w:hAnsiTheme="majorHAnsi"/>
          <w:sz w:val="20"/>
          <w:szCs w:val="20"/>
        </w:rPr>
        <w:t xml:space="preserve"> constitute a violation of the principle of due process</w:t>
      </w:r>
      <w:r w:rsidR="002542D1" w:rsidRPr="00A77586">
        <w:rPr>
          <w:rFonts w:asciiTheme="majorHAnsi" w:hAnsiTheme="majorHAnsi"/>
          <w:sz w:val="20"/>
          <w:szCs w:val="20"/>
        </w:rPr>
        <w:t>,</w:t>
      </w:r>
      <w:r w:rsidRPr="00DB7153">
        <w:rPr>
          <w:rFonts w:asciiTheme="majorHAnsi" w:eastAsia="Times New Roman" w:hAnsiTheme="majorHAnsi"/>
          <w:sz w:val="20"/>
          <w:szCs w:val="20"/>
          <w:vertAlign w:val="superscript"/>
          <w:lang w:eastAsia="es-ES"/>
        </w:rPr>
        <w:footnoteReference w:id="105"/>
      </w:r>
      <w:r w:rsidRPr="00A77586">
        <w:rPr>
          <w:rFonts w:asciiTheme="majorHAnsi" w:hAnsiTheme="majorHAnsi"/>
          <w:sz w:val="20"/>
          <w:szCs w:val="20"/>
        </w:rPr>
        <w:t xml:space="preserve"> therefore, it is for the State to explain and demonstrate why it has required more time than would be reasonable to deliver final judgment in a specific case.</w:t>
      </w:r>
      <w:r w:rsidRPr="00DB7153">
        <w:rPr>
          <w:rFonts w:asciiTheme="majorHAnsi" w:eastAsia="Times New Roman" w:hAnsiTheme="majorHAnsi"/>
          <w:sz w:val="20"/>
          <w:szCs w:val="20"/>
          <w:vertAlign w:val="superscript"/>
          <w:lang w:eastAsia="es-ES"/>
        </w:rPr>
        <w:footnoteReference w:id="106"/>
      </w:r>
      <w:r w:rsidRPr="00A77586">
        <w:rPr>
          <w:rFonts w:asciiTheme="majorHAnsi" w:hAnsiTheme="majorHAnsi"/>
          <w:sz w:val="20"/>
          <w:szCs w:val="20"/>
        </w:rPr>
        <w:t xml:space="preserve"> </w:t>
      </w:r>
    </w:p>
    <w:p w14:paraId="3C4C840C" w14:textId="77777777" w:rsidR="00EF33B0" w:rsidRDefault="00EF33B0" w:rsidP="00EF33B0">
      <w:pPr>
        <w:pStyle w:val="Prrafodelista"/>
        <w:rPr>
          <w:rFonts w:asciiTheme="majorHAnsi" w:hAnsiTheme="majorHAnsi"/>
          <w:sz w:val="20"/>
          <w:szCs w:val="20"/>
        </w:rPr>
      </w:pPr>
    </w:p>
    <w:p w14:paraId="19D87004"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 xml:space="preserve">In the present case, the </w:t>
      </w:r>
      <w:r w:rsidR="00910FEC" w:rsidRPr="00EF33B0">
        <w:rPr>
          <w:rFonts w:asciiTheme="majorHAnsi" w:hAnsiTheme="majorHAnsi"/>
          <w:sz w:val="20"/>
          <w:szCs w:val="20"/>
        </w:rPr>
        <w:t xml:space="preserve">victim’s </w:t>
      </w:r>
      <w:r w:rsidRPr="00EF33B0">
        <w:rPr>
          <w:rFonts w:asciiTheme="majorHAnsi" w:hAnsiTheme="majorHAnsi"/>
          <w:sz w:val="20"/>
          <w:szCs w:val="20"/>
        </w:rPr>
        <w:t xml:space="preserve">next of kin claimed that the Investigation Service of Pichincha refused to receive the </w:t>
      </w:r>
      <w:r w:rsidR="00910FEC" w:rsidRPr="00EF33B0">
        <w:rPr>
          <w:rFonts w:asciiTheme="majorHAnsi" w:hAnsiTheme="majorHAnsi"/>
          <w:sz w:val="20"/>
          <w:szCs w:val="20"/>
        </w:rPr>
        <w:t>report</w:t>
      </w:r>
      <w:r w:rsidRPr="00EF33B0">
        <w:rPr>
          <w:rFonts w:asciiTheme="majorHAnsi" w:hAnsiTheme="majorHAnsi"/>
          <w:sz w:val="20"/>
          <w:szCs w:val="20"/>
        </w:rPr>
        <w:t xml:space="preserve"> of disappearance on November 11, 1990, pointing out that 48 hours had not</w:t>
      </w:r>
      <w:r w:rsidR="005775E9" w:rsidRPr="00EF33B0">
        <w:rPr>
          <w:rFonts w:asciiTheme="majorHAnsi" w:hAnsiTheme="majorHAnsi"/>
          <w:sz w:val="20"/>
          <w:szCs w:val="20"/>
        </w:rPr>
        <w:t xml:space="preserve"> passed since the disappearance;</w:t>
      </w:r>
      <w:r w:rsidRPr="00EF33B0">
        <w:rPr>
          <w:rFonts w:asciiTheme="majorHAnsi" w:hAnsiTheme="majorHAnsi"/>
          <w:sz w:val="20"/>
          <w:szCs w:val="20"/>
        </w:rPr>
        <w:t xml:space="preserve"> this was denied by the State. Nonetheless, some sources of public knowledge state that, at the time of the facts, it was a common practice to wait 48 hours to receive a complaint.</w:t>
      </w:r>
      <w:r w:rsidRPr="00DB7153">
        <w:rPr>
          <w:rStyle w:val="Refdenotaalpie"/>
          <w:rFonts w:asciiTheme="majorHAnsi" w:eastAsia="Times New Roman" w:hAnsiTheme="majorHAnsi"/>
          <w:sz w:val="20"/>
          <w:szCs w:val="20"/>
          <w:lang w:eastAsia="es-ES"/>
        </w:rPr>
        <w:footnoteReference w:id="107"/>
      </w:r>
      <w:r w:rsidRPr="00EF33B0">
        <w:rPr>
          <w:rFonts w:asciiTheme="majorHAnsi" w:hAnsiTheme="majorHAnsi"/>
          <w:sz w:val="20"/>
          <w:szCs w:val="20"/>
        </w:rPr>
        <w:t xml:space="preserve"> In addition, this denial is consistent with the persistent context of the repressive structures within the Police and with the cover-up that operated in the present case in the terms already analyzed. This situation </w:t>
      </w:r>
      <w:r w:rsidR="00817994" w:rsidRPr="00EF33B0">
        <w:rPr>
          <w:rFonts w:asciiTheme="majorHAnsi" w:hAnsiTheme="majorHAnsi"/>
          <w:sz w:val="20"/>
          <w:szCs w:val="20"/>
        </w:rPr>
        <w:t xml:space="preserve">led </w:t>
      </w:r>
      <w:r w:rsidRPr="00EF33B0">
        <w:rPr>
          <w:rFonts w:asciiTheme="majorHAnsi" w:hAnsiTheme="majorHAnsi"/>
          <w:sz w:val="20"/>
          <w:szCs w:val="20"/>
        </w:rPr>
        <w:t>to the first search</w:t>
      </w:r>
      <w:r w:rsidR="00817994" w:rsidRPr="00EF33B0">
        <w:rPr>
          <w:rFonts w:asciiTheme="majorHAnsi" w:hAnsiTheme="majorHAnsi"/>
          <w:sz w:val="20"/>
          <w:szCs w:val="20"/>
        </w:rPr>
        <w:t xml:space="preserve">, </w:t>
      </w:r>
      <w:r w:rsidRPr="00EF33B0">
        <w:rPr>
          <w:rFonts w:asciiTheme="majorHAnsi" w:hAnsiTheme="majorHAnsi"/>
          <w:sz w:val="20"/>
          <w:szCs w:val="20"/>
        </w:rPr>
        <w:t>initiate</w:t>
      </w:r>
      <w:r w:rsidR="00817994" w:rsidRPr="00EF33B0">
        <w:rPr>
          <w:rFonts w:asciiTheme="majorHAnsi" w:hAnsiTheme="majorHAnsi"/>
          <w:sz w:val="20"/>
          <w:szCs w:val="20"/>
        </w:rPr>
        <w:t>d</w:t>
      </w:r>
      <w:r w:rsidRPr="00EF33B0">
        <w:rPr>
          <w:rFonts w:asciiTheme="majorHAnsi" w:hAnsiTheme="majorHAnsi"/>
          <w:sz w:val="20"/>
          <w:szCs w:val="20"/>
        </w:rPr>
        <w:t xml:space="preserve"> on November 16, 1990, and it is reasonable to infer it had a negative impact in the situation of the alleged victim, taking into consideration that in light of a disappearance report, it is indispensable that the States act promptly in the first hours and days</w:t>
      </w:r>
      <w:r w:rsidRPr="00DB7153">
        <w:rPr>
          <w:rStyle w:val="Refdenotaalpie"/>
          <w:rFonts w:asciiTheme="majorHAnsi" w:hAnsiTheme="majorHAnsi"/>
          <w:sz w:val="20"/>
          <w:szCs w:val="20"/>
        </w:rPr>
        <w:footnoteReference w:id="108"/>
      </w:r>
      <w:r w:rsidR="00AD5E3D" w:rsidRPr="00EF33B0">
        <w:rPr>
          <w:rFonts w:asciiTheme="majorHAnsi" w:hAnsiTheme="majorHAnsi"/>
          <w:sz w:val="20"/>
          <w:szCs w:val="20"/>
        </w:rPr>
        <w:t xml:space="preserve"> to avoid materialization of </w:t>
      </w:r>
      <w:r w:rsidRPr="00EF33B0">
        <w:rPr>
          <w:rFonts w:asciiTheme="majorHAnsi" w:hAnsiTheme="majorHAnsi"/>
          <w:sz w:val="20"/>
          <w:szCs w:val="20"/>
        </w:rPr>
        <w:t xml:space="preserve">extreme risk to the life and personal integrity involved in a disappearance, particularly, in a forced disappearance. </w:t>
      </w:r>
    </w:p>
    <w:p w14:paraId="0F4E983B" w14:textId="77777777" w:rsidR="00EF33B0" w:rsidRDefault="00EF33B0" w:rsidP="00EF33B0">
      <w:pPr>
        <w:pStyle w:val="Prrafodelista"/>
        <w:rPr>
          <w:rFonts w:asciiTheme="majorHAnsi" w:hAnsiTheme="majorHAnsi"/>
          <w:sz w:val="20"/>
          <w:szCs w:val="20"/>
        </w:rPr>
      </w:pPr>
    </w:p>
    <w:p w14:paraId="3C737638"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 xml:space="preserve">Additionally, the Commission highlights that all the investigations undertaken in relation to the forced disappearance of the victim are reduced to three police reports, without any evidence that the State initiated or carried out a formal criminal investigation in relation to these facts, beyond the generic reference of the State in its last report about the initiation of an investigation after the report of the Trust Commission. </w:t>
      </w:r>
    </w:p>
    <w:p w14:paraId="58D05CB8" w14:textId="77777777" w:rsidR="00EF33B0" w:rsidRDefault="00EF33B0" w:rsidP="00EF33B0">
      <w:pPr>
        <w:pStyle w:val="Prrafodelista"/>
        <w:rPr>
          <w:rFonts w:asciiTheme="majorHAnsi" w:hAnsiTheme="majorHAnsi"/>
          <w:sz w:val="20"/>
          <w:szCs w:val="20"/>
        </w:rPr>
      </w:pPr>
    </w:p>
    <w:p w14:paraId="0EA583EE" w14:textId="66CE7339" w:rsidR="00EF33B0" w:rsidRP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 xml:space="preserve">Now, in relation to the content of the three police reports, the Commission observes that these evidence that the </w:t>
      </w:r>
      <w:r w:rsidR="00817994" w:rsidRPr="00EF33B0">
        <w:rPr>
          <w:rFonts w:asciiTheme="majorHAnsi" w:hAnsiTheme="majorHAnsi"/>
          <w:sz w:val="20"/>
          <w:szCs w:val="20"/>
        </w:rPr>
        <w:t xml:space="preserve">actions </w:t>
      </w:r>
      <w:r w:rsidRPr="00EF33B0">
        <w:rPr>
          <w:rFonts w:asciiTheme="majorHAnsi" w:hAnsiTheme="majorHAnsi"/>
          <w:sz w:val="20"/>
          <w:szCs w:val="20"/>
        </w:rPr>
        <w:t xml:space="preserve">were limited to receiving the declarations and remittance of the </w:t>
      </w:r>
      <w:r w:rsidR="00817994" w:rsidRPr="00EF33B0">
        <w:rPr>
          <w:rFonts w:asciiTheme="majorHAnsi" w:hAnsiTheme="majorHAnsi"/>
          <w:sz w:val="20"/>
          <w:szCs w:val="20"/>
        </w:rPr>
        <w:t xml:space="preserve">commands </w:t>
      </w:r>
      <w:r w:rsidRPr="00EF33B0">
        <w:rPr>
          <w:rFonts w:asciiTheme="majorHAnsi" w:hAnsiTheme="majorHAnsi"/>
          <w:sz w:val="20"/>
          <w:szCs w:val="20"/>
        </w:rPr>
        <w:t xml:space="preserve">ordering the search </w:t>
      </w:r>
      <w:r w:rsidR="00817994" w:rsidRPr="00EF33B0">
        <w:rPr>
          <w:rFonts w:asciiTheme="majorHAnsi" w:hAnsiTheme="majorHAnsi"/>
          <w:sz w:val="20"/>
          <w:szCs w:val="20"/>
        </w:rPr>
        <w:t>for</w:t>
      </w:r>
      <w:r w:rsidRPr="00EF33B0">
        <w:rPr>
          <w:rFonts w:asciiTheme="majorHAnsi" w:hAnsiTheme="majorHAnsi"/>
          <w:sz w:val="20"/>
          <w:szCs w:val="20"/>
        </w:rPr>
        <w:t xml:space="preserve"> the alleged victim, without any evidence of an analysis of the indications that resulted from said </w:t>
      </w:r>
      <w:r w:rsidR="00817994" w:rsidRPr="00EF33B0">
        <w:rPr>
          <w:rFonts w:asciiTheme="majorHAnsi" w:hAnsiTheme="majorHAnsi"/>
          <w:sz w:val="20"/>
          <w:szCs w:val="20"/>
        </w:rPr>
        <w:t>actions</w:t>
      </w:r>
      <w:r w:rsidRPr="00EF33B0">
        <w:rPr>
          <w:rFonts w:asciiTheme="majorHAnsi" w:hAnsiTheme="majorHAnsi"/>
          <w:sz w:val="20"/>
          <w:szCs w:val="20"/>
        </w:rPr>
        <w:t>, as well as their prompt follow up. In these investigations, the authorities limited</w:t>
      </w:r>
      <w:r w:rsidR="00817994" w:rsidRPr="00EF33B0">
        <w:rPr>
          <w:rFonts w:asciiTheme="majorHAnsi" w:hAnsiTheme="majorHAnsi"/>
          <w:sz w:val="20"/>
          <w:szCs w:val="20"/>
        </w:rPr>
        <w:t xml:space="preserve"> themselves to generically stating</w:t>
      </w:r>
      <w:r w:rsidRPr="00EF33B0">
        <w:rPr>
          <w:rFonts w:asciiTheme="majorHAnsi" w:hAnsiTheme="majorHAnsi"/>
          <w:sz w:val="20"/>
          <w:szCs w:val="20"/>
        </w:rPr>
        <w:t xml:space="preserve">, that the authorities have visited “on various occasions” and “in different dates” hospitals, clinics, the morgue and detainment centers in search of the alleged victim, “without possibility to obtain any indication”, without referring to the circumstances of modality, time and location through which said </w:t>
      </w:r>
      <w:r w:rsidR="00817994" w:rsidRPr="00EF33B0">
        <w:rPr>
          <w:rFonts w:asciiTheme="majorHAnsi" w:hAnsiTheme="majorHAnsi"/>
          <w:sz w:val="20"/>
          <w:szCs w:val="20"/>
        </w:rPr>
        <w:t>actions</w:t>
      </w:r>
      <w:r w:rsidRPr="00EF33B0">
        <w:rPr>
          <w:rFonts w:asciiTheme="majorHAnsi" w:hAnsiTheme="majorHAnsi"/>
          <w:sz w:val="20"/>
          <w:szCs w:val="20"/>
        </w:rPr>
        <w:t xml:space="preserve"> were carried out. </w:t>
      </w:r>
    </w:p>
    <w:p w14:paraId="4B42DE16"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 xml:space="preserve">In relation to the determination of the authors </w:t>
      </w:r>
      <w:r w:rsidR="00817994" w:rsidRPr="00EF33B0">
        <w:rPr>
          <w:rFonts w:asciiTheme="majorHAnsi" w:hAnsiTheme="majorHAnsi"/>
          <w:sz w:val="20"/>
          <w:szCs w:val="20"/>
        </w:rPr>
        <w:t xml:space="preserve">of </w:t>
      </w:r>
      <w:r w:rsidRPr="00EF33B0">
        <w:rPr>
          <w:rFonts w:asciiTheme="majorHAnsi" w:hAnsiTheme="majorHAnsi"/>
          <w:sz w:val="20"/>
          <w:szCs w:val="20"/>
        </w:rPr>
        <w:t xml:space="preserve">and participants </w:t>
      </w:r>
      <w:r w:rsidR="00817994" w:rsidRPr="00EF33B0">
        <w:rPr>
          <w:rFonts w:asciiTheme="majorHAnsi" w:hAnsiTheme="majorHAnsi"/>
          <w:sz w:val="20"/>
          <w:szCs w:val="20"/>
        </w:rPr>
        <w:t>in</w:t>
      </w:r>
      <w:r w:rsidRPr="00EF33B0">
        <w:rPr>
          <w:rFonts w:asciiTheme="majorHAnsi" w:hAnsiTheme="majorHAnsi"/>
          <w:sz w:val="20"/>
          <w:szCs w:val="20"/>
        </w:rPr>
        <w:t xml:space="preserve"> the facts, the Commission observes that in the “police reports” there is no record that the State opened any</w:t>
      </w:r>
      <w:r w:rsidR="00817994" w:rsidRPr="00EF33B0">
        <w:rPr>
          <w:rFonts w:asciiTheme="majorHAnsi" w:hAnsiTheme="majorHAnsi"/>
          <w:sz w:val="20"/>
          <w:szCs w:val="20"/>
        </w:rPr>
        <w:t xml:space="preserve"> lines of investigation aimed at</w:t>
      </w:r>
      <w:r w:rsidRPr="00EF33B0">
        <w:rPr>
          <w:rFonts w:asciiTheme="majorHAnsi" w:hAnsiTheme="majorHAnsi"/>
          <w:sz w:val="20"/>
          <w:szCs w:val="20"/>
        </w:rPr>
        <w:t xml:space="preserve"> clarify</w:t>
      </w:r>
      <w:r w:rsidR="00817994" w:rsidRPr="00EF33B0">
        <w:rPr>
          <w:rFonts w:asciiTheme="majorHAnsi" w:hAnsiTheme="majorHAnsi"/>
          <w:sz w:val="20"/>
          <w:szCs w:val="20"/>
        </w:rPr>
        <w:t>ing</w:t>
      </w:r>
      <w:r w:rsidRPr="00EF33B0">
        <w:rPr>
          <w:rFonts w:asciiTheme="majorHAnsi" w:hAnsiTheme="majorHAnsi"/>
          <w:sz w:val="20"/>
          <w:szCs w:val="20"/>
        </w:rPr>
        <w:t xml:space="preserve"> any indication of </w:t>
      </w:r>
      <w:r w:rsidR="00817994" w:rsidRPr="00EF33B0">
        <w:rPr>
          <w:rFonts w:asciiTheme="majorHAnsi" w:hAnsiTheme="majorHAnsi"/>
          <w:sz w:val="20"/>
          <w:szCs w:val="20"/>
        </w:rPr>
        <w:t xml:space="preserve">the </w:t>
      </w:r>
      <w:r w:rsidRPr="00EF33B0">
        <w:rPr>
          <w:rFonts w:asciiTheme="majorHAnsi" w:hAnsiTheme="majorHAnsi"/>
          <w:sz w:val="20"/>
          <w:szCs w:val="20"/>
        </w:rPr>
        <w:t>participation of state agents. On the contrary, the Commission recalls that in the third police report, they proposed the hypothesis that the disappearance was committed by members of the same subversive organization to which the</w:t>
      </w:r>
      <w:r w:rsidR="00EF33B0">
        <w:rPr>
          <w:rFonts w:asciiTheme="majorHAnsi" w:hAnsiTheme="majorHAnsi"/>
          <w:sz w:val="20"/>
          <w:szCs w:val="20"/>
        </w:rPr>
        <w:t>y considered the</w:t>
      </w:r>
      <w:r w:rsidRPr="00EF33B0">
        <w:rPr>
          <w:rFonts w:asciiTheme="majorHAnsi" w:hAnsiTheme="majorHAnsi"/>
          <w:sz w:val="20"/>
          <w:szCs w:val="20"/>
        </w:rPr>
        <w:t xml:space="preserve"> victim </w:t>
      </w:r>
      <w:r w:rsidR="00EF33B0">
        <w:rPr>
          <w:rFonts w:asciiTheme="majorHAnsi" w:hAnsiTheme="majorHAnsi"/>
          <w:sz w:val="20"/>
          <w:szCs w:val="20"/>
        </w:rPr>
        <w:t xml:space="preserve">had </w:t>
      </w:r>
      <w:r w:rsidRPr="00EF33B0">
        <w:rPr>
          <w:rFonts w:asciiTheme="majorHAnsi" w:hAnsiTheme="majorHAnsi"/>
          <w:sz w:val="20"/>
          <w:szCs w:val="20"/>
        </w:rPr>
        <w:t xml:space="preserve">belonged, without referring to the reasons to sustain said hypothesis, which was </w:t>
      </w:r>
      <w:r w:rsidR="00817994" w:rsidRPr="00EF33B0">
        <w:rPr>
          <w:rFonts w:asciiTheme="majorHAnsi" w:hAnsiTheme="majorHAnsi"/>
          <w:sz w:val="20"/>
          <w:szCs w:val="20"/>
        </w:rPr>
        <w:t xml:space="preserve">also </w:t>
      </w:r>
      <w:r w:rsidRPr="00EF33B0">
        <w:rPr>
          <w:rFonts w:asciiTheme="majorHAnsi" w:hAnsiTheme="majorHAnsi"/>
          <w:sz w:val="20"/>
          <w:szCs w:val="20"/>
        </w:rPr>
        <w:t xml:space="preserve">not duly investigated. </w:t>
      </w:r>
    </w:p>
    <w:p w14:paraId="6ED72610" w14:textId="77777777" w:rsidR="00EF33B0" w:rsidRDefault="00EF33B0" w:rsidP="00EF33B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7F512A52"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The Commission adds to the above, that after</w:t>
      </w:r>
      <w:r w:rsidR="00817994" w:rsidRPr="00EF33B0">
        <w:rPr>
          <w:rFonts w:asciiTheme="majorHAnsi" w:hAnsiTheme="majorHAnsi"/>
          <w:sz w:val="20"/>
          <w:szCs w:val="20"/>
        </w:rPr>
        <w:t>wards, the</w:t>
      </w:r>
      <w:r w:rsidRPr="00EF33B0">
        <w:rPr>
          <w:rFonts w:asciiTheme="majorHAnsi" w:hAnsiTheme="majorHAnsi"/>
          <w:sz w:val="20"/>
          <w:szCs w:val="20"/>
        </w:rPr>
        <w:t xml:space="preserve"> media published that a General knew the whereabouts of the remains of the victim and that State agents participated in the felony/crime, </w:t>
      </w:r>
      <w:r w:rsidR="00817994" w:rsidRPr="00EF33B0">
        <w:rPr>
          <w:rFonts w:asciiTheme="majorHAnsi" w:hAnsiTheme="majorHAnsi"/>
          <w:sz w:val="20"/>
          <w:szCs w:val="20"/>
        </w:rPr>
        <w:t xml:space="preserve">and </w:t>
      </w:r>
      <w:r w:rsidRPr="00EF33B0">
        <w:rPr>
          <w:rFonts w:asciiTheme="majorHAnsi" w:hAnsiTheme="majorHAnsi"/>
          <w:sz w:val="20"/>
          <w:szCs w:val="20"/>
        </w:rPr>
        <w:t>on May 5, 2003, the Ecumenical Commission of Human Rights requested an investigat</w:t>
      </w:r>
      <w:r w:rsidR="00817994" w:rsidRPr="00EF33B0">
        <w:rPr>
          <w:rFonts w:asciiTheme="majorHAnsi" w:hAnsiTheme="majorHAnsi"/>
          <w:sz w:val="20"/>
          <w:szCs w:val="20"/>
        </w:rPr>
        <w:t>ion to clarify these statements;</w:t>
      </w:r>
      <w:r w:rsidRPr="00EF33B0">
        <w:rPr>
          <w:rFonts w:asciiTheme="majorHAnsi" w:hAnsiTheme="majorHAnsi"/>
          <w:sz w:val="20"/>
          <w:szCs w:val="20"/>
        </w:rPr>
        <w:t xml:space="preserve"> nonetheless, there is no record in the case file that the State adopted any measure to investigate these new elements. </w:t>
      </w:r>
    </w:p>
    <w:p w14:paraId="6CDD620D" w14:textId="77777777" w:rsidR="00EF33B0" w:rsidRDefault="00EF33B0" w:rsidP="00EF33B0">
      <w:pPr>
        <w:pStyle w:val="Prrafodelista"/>
        <w:rPr>
          <w:rFonts w:asciiTheme="majorHAnsi" w:hAnsiTheme="majorHAnsi"/>
          <w:sz w:val="20"/>
          <w:szCs w:val="20"/>
        </w:rPr>
      </w:pPr>
    </w:p>
    <w:p w14:paraId="003847A4"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 xml:space="preserve">Based on the above, the Commission considers that after 26 years of the forced disappearance of Mr. Garzón Guzmán, the State has not investigated the facts of the present case with due diligence and neither in a reasonable time. The Commission considers that in the circumstances of the present case, given that the State did not present any justification, it does not </w:t>
      </w:r>
      <w:r w:rsidR="00817994" w:rsidRPr="00EF33B0">
        <w:rPr>
          <w:rFonts w:asciiTheme="majorHAnsi" w:hAnsiTheme="majorHAnsi"/>
          <w:sz w:val="20"/>
          <w:szCs w:val="20"/>
        </w:rPr>
        <w:t xml:space="preserve">need to </w:t>
      </w:r>
      <w:r w:rsidRPr="00EF33B0">
        <w:rPr>
          <w:rFonts w:asciiTheme="majorHAnsi" w:hAnsiTheme="majorHAnsi"/>
          <w:sz w:val="20"/>
          <w:szCs w:val="20"/>
        </w:rPr>
        <w:t xml:space="preserve">proceed to analyze said period </w:t>
      </w:r>
      <w:proofErr w:type="gramStart"/>
      <w:r w:rsidRPr="00EF33B0">
        <w:rPr>
          <w:rFonts w:asciiTheme="majorHAnsi" w:hAnsiTheme="majorHAnsi"/>
          <w:sz w:val="20"/>
          <w:szCs w:val="20"/>
        </w:rPr>
        <w:t>in light of</w:t>
      </w:r>
      <w:proofErr w:type="gramEnd"/>
      <w:r w:rsidRPr="00EF33B0">
        <w:rPr>
          <w:rFonts w:asciiTheme="majorHAnsi" w:hAnsiTheme="majorHAnsi"/>
          <w:sz w:val="20"/>
          <w:szCs w:val="20"/>
        </w:rPr>
        <w:t xml:space="preserve"> the elements mentioned above. </w:t>
      </w:r>
    </w:p>
    <w:p w14:paraId="30B320CA" w14:textId="77777777" w:rsidR="00EF33B0" w:rsidRDefault="00EF33B0" w:rsidP="00EF33B0">
      <w:pPr>
        <w:pStyle w:val="Prrafodelista"/>
        <w:rPr>
          <w:rFonts w:asciiTheme="majorHAnsi" w:hAnsiTheme="majorHAnsi"/>
          <w:sz w:val="20"/>
          <w:szCs w:val="20"/>
        </w:rPr>
      </w:pPr>
    </w:p>
    <w:p w14:paraId="25BD9EE1" w14:textId="08F31912" w:rsidR="00D45533" w:rsidRP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 xml:space="preserve">Consequently, the Commission concludes that the Ecuadorian State violated the rights established in Articles 8(1) and 25(1) of the American Convention in relation to Article 1(1) of the same international instrument, in prejudice of César Gustavo Garzón Guzmán, as well as his family in accordance to </w:t>
      </w:r>
      <w:r w:rsidR="00EF33B0" w:rsidRPr="006444B5">
        <w:rPr>
          <w:rFonts w:asciiTheme="majorHAnsi" w:hAnsiTheme="majorHAnsi"/>
          <w:sz w:val="20"/>
          <w:szCs w:val="20"/>
        </w:rPr>
        <w:t>paragraph 65</w:t>
      </w:r>
      <w:r w:rsidRPr="00EF33B0">
        <w:rPr>
          <w:rFonts w:asciiTheme="majorHAnsi" w:hAnsiTheme="majorHAnsi"/>
          <w:sz w:val="20"/>
          <w:szCs w:val="20"/>
        </w:rPr>
        <w:t xml:space="preserve"> of the present report. Likewise, the Commission concludes that the State did not fulfil its duty to investigate, derived from Article I(b) of the IACFDP. </w:t>
      </w:r>
    </w:p>
    <w:p w14:paraId="7684E9DD"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640CB21A" w14:textId="3019B5BE" w:rsidR="00D45533" w:rsidRPr="00DB7153" w:rsidRDefault="00D45533" w:rsidP="00D45533">
      <w:pPr>
        <w:pStyle w:val="Ttulo2"/>
        <w:numPr>
          <w:ilvl w:val="0"/>
          <w:numId w:val="60"/>
        </w:numPr>
      </w:pPr>
      <w:bookmarkStart w:id="39" w:name="_Toc477355567"/>
      <w:r w:rsidRPr="00DB7153">
        <w:t>Rights</w:t>
      </w:r>
      <w:r w:rsidR="00910FEC">
        <w:t xml:space="preserve"> to Humane Treatment (Articles 5 and</w:t>
      </w:r>
      <w:r w:rsidRPr="00DB7153">
        <w:t xml:space="preserve"> 11 in conjunction with Article 1(1) of the American Convention)</w:t>
      </w:r>
      <w:bookmarkEnd w:id="39"/>
    </w:p>
    <w:p w14:paraId="56198229"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5B2A12E4"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 The right to humane treatment, enshrined in Article 5(1) o</w:t>
      </w:r>
      <w:r w:rsidR="00817994">
        <w:rPr>
          <w:rFonts w:asciiTheme="majorHAnsi" w:hAnsiTheme="majorHAnsi"/>
          <w:sz w:val="20"/>
          <w:szCs w:val="20"/>
        </w:rPr>
        <w:t>f the American Convention, provides</w:t>
      </w:r>
      <w:r w:rsidRPr="00DB7153">
        <w:rPr>
          <w:rFonts w:asciiTheme="majorHAnsi" w:hAnsiTheme="majorHAnsi"/>
          <w:sz w:val="20"/>
          <w:szCs w:val="20"/>
        </w:rPr>
        <w:t xml:space="preserve"> that “[e]very person has the right to have his physical, mental, and moral integrity respected.”</w:t>
      </w:r>
    </w:p>
    <w:p w14:paraId="0B4F77D1" w14:textId="77777777" w:rsidR="00EF33B0" w:rsidRDefault="00EF33B0" w:rsidP="00EF33B0">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rPr>
      </w:pPr>
    </w:p>
    <w:p w14:paraId="50DF7572"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The jurisprudence of the Inter-American Court has established that the next of kin of the victims of human rights violations</w:t>
      </w:r>
      <w:r w:rsidR="00817994" w:rsidRPr="00EF33B0">
        <w:rPr>
          <w:rFonts w:asciiTheme="majorHAnsi" w:hAnsiTheme="majorHAnsi"/>
          <w:sz w:val="20"/>
          <w:szCs w:val="20"/>
        </w:rPr>
        <w:t xml:space="preserve"> may, in turn, be victims of</w:t>
      </w:r>
      <w:r w:rsidRPr="00EF33B0">
        <w:rPr>
          <w:rFonts w:asciiTheme="majorHAnsi" w:hAnsiTheme="majorHAnsi"/>
          <w:sz w:val="20"/>
          <w:szCs w:val="20"/>
        </w:rPr>
        <w:t xml:space="preserve"> violation</w:t>
      </w:r>
      <w:r w:rsidR="00817994" w:rsidRPr="00EF33B0">
        <w:rPr>
          <w:rFonts w:asciiTheme="majorHAnsi" w:hAnsiTheme="majorHAnsi"/>
          <w:sz w:val="20"/>
          <w:szCs w:val="20"/>
        </w:rPr>
        <w:t>s</w:t>
      </w:r>
      <w:r w:rsidRPr="00EF33B0">
        <w:rPr>
          <w:rFonts w:asciiTheme="majorHAnsi" w:hAnsiTheme="majorHAnsi"/>
          <w:sz w:val="20"/>
          <w:szCs w:val="20"/>
        </w:rPr>
        <w:t xml:space="preserve"> to their mental and moral integrity.</w:t>
      </w:r>
      <w:r w:rsidRPr="00DB7153">
        <w:rPr>
          <w:rStyle w:val="Refdenotaalpie"/>
          <w:rFonts w:asciiTheme="majorHAnsi" w:hAnsiTheme="majorHAnsi"/>
          <w:sz w:val="20"/>
          <w:szCs w:val="20"/>
        </w:rPr>
        <w:footnoteReference w:id="109"/>
      </w:r>
      <w:r w:rsidRPr="00EF33B0">
        <w:rPr>
          <w:rFonts w:asciiTheme="majorHAnsi" w:hAnsiTheme="majorHAnsi"/>
          <w:sz w:val="20"/>
          <w:szCs w:val="20"/>
        </w:rPr>
        <w:t xml:space="preserve"> Therefore, the Inter-American Court has considered the right to mental and moral integrity of the victims’ next of kin </w:t>
      </w:r>
      <w:r w:rsidR="00817994" w:rsidRPr="00EF33B0">
        <w:rPr>
          <w:rFonts w:asciiTheme="majorHAnsi" w:hAnsiTheme="majorHAnsi"/>
          <w:sz w:val="20"/>
          <w:szCs w:val="20"/>
        </w:rPr>
        <w:t xml:space="preserve">to be </w:t>
      </w:r>
      <w:r w:rsidRPr="00EF33B0">
        <w:rPr>
          <w:rFonts w:asciiTheme="majorHAnsi" w:hAnsiTheme="majorHAnsi"/>
          <w:sz w:val="20"/>
          <w:szCs w:val="20"/>
        </w:rPr>
        <w:t xml:space="preserve">violated on the grounds of the additional suffering they have </w:t>
      </w:r>
      <w:r w:rsidR="00817994" w:rsidRPr="00EF33B0">
        <w:rPr>
          <w:rFonts w:asciiTheme="majorHAnsi" w:hAnsiTheme="majorHAnsi"/>
          <w:sz w:val="20"/>
          <w:szCs w:val="20"/>
        </w:rPr>
        <w:t xml:space="preserve">experienced </w:t>
      </w:r>
      <w:r w:rsidRPr="00EF33B0">
        <w:rPr>
          <w:rFonts w:asciiTheme="majorHAnsi" w:hAnsiTheme="majorHAnsi"/>
          <w:sz w:val="20"/>
          <w:szCs w:val="20"/>
        </w:rPr>
        <w:t>as a consequence of the specific circumstances of the violations committed against their loved ones</w:t>
      </w:r>
      <w:r w:rsidR="00817994" w:rsidRPr="00EF33B0">
        <w:rPr>
          <w:rFonts w:asciiTheme="majorHAnsi" w:hAnsiTheme="majorHAnsi"/>
          <w:sz w:val="20"/>
          <w:szCs w:val="20"/>
        </w:rPr>
        <w:t>,</w:t>
      </w:r>
      <w:r w:rsidRPr="00DB7153">
        <w:rPr>
          <w:rStyle w:val="Refdenotaalpie"/>
          <w:rFonts w:asciiTheme="majorHAnsi" w:hAnsiTheme="majorHAnsi"/>
          <w:sz w:val="20"/>
          <w:szCs w:val="20"/>
        </w:rPr>
        <w:footnoteReference w:id="110"/>
      </w:r>
      <w:r w:rsidRPr="00EF33B0">
        <w:rPr>
          <w:rFonts w:asciiTheme="majorHAnsi" w:hAnsiTheme="majorHAnsi"/>
          <w:sz w:val="20"/>
          <w:szCs w:val="20"/>
        </w:rPr>
        <w:t xml:space="preserve"> an</w:t>
      </w:r>
      <w:r w:rsidR="00817994" w:rsidRPr="00EF33B0">
        <w:rPr>
          <w:rFonts w:asciiTheme="majorHAnsi" w:hAnsiTheme="majorHAnsi"/>
          <w:sz w:val="20"/>
          <w:szCs w:val="20"/>
        </w:rPr>
        <w:t>d based on the subsequent act</w:t>
      </w:r>
      <w:r w:rsidRPr="00EF33B0">
        <w:rPr>
          <w:rFonts w:asciiTheme="majorHAnsi" w:hAnsiTheme="majorHAnsi"/>
          <w:sz w:val="20"/>
          <w:szCs w:val="20"/>
        </w:rPr>
        <w:t>s or omissions of state authorities regarding these facts.</w:t>
      </w:r>
      <w:r w:rsidRPr="00DB7153">
        <w:rPr>
          <w:rStyle w:val="Refdenotaalpie"/>
          <w:rFonts w:asciiTheme="majorHAnsi" w:hAnsiTheme="majorHAnsi" w:cs="Verdana"/>
          <w:sz w:val="20"/>
          <w:szCs w:val="20"/>
        </w:rPr>
        <w:footnoteReference w:id="111"/>
      </w:r>
    </w:p>
    <w:p w14:paraId="2C80458D" w14:textId="77777777" w:rsidR="00EF33B0" w:rsidRDefault="00EF33B0" w:rsidP="00EF33B0">
      <w:pPr>
        <w:pStyle w:val="Prrafodelista"/>
        <w:rPr>
          <w:rFonts w:asciiTheme="majorHAnsi" w:hAnsiTheme="majorHAnsi"/>
          <w:sz w:val="20"/>
          <w:szCs w:val="20"/>
        </w:rPr>
      </w:pPr>
    </w:p>
    <w:p w14:paraId="2C20D713"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The Commission notes that, in accordance with the jurisprudence of the Court, “in cases involving the forced disappearance of persons, it can be understood that the violation of the right to mental and moral integrity of the victims’ next of kin is a direct result, precisely, of this phenomenon, which causes them severe anguish owing to the act itself, which is increased, among other factors, by the constant refusal of the State authorities to provide information on the whereabouts of the victim or to open an effective investigation to clarify what occurred.”</w:t>
      </w:r>
      <w:r w:rsidRPr="00DB7153">
        <w:rPr>
          <w:rFonts w:asciiTheme="majorHAnsi" w:hAnsiTheme="majorHAnsi" w:cs="Verdana"/>
          <w:sz w:val="20"/>
          <w:szCs w:val="20"/>
          <w:vertAlign w:val="superscript"/>
        </w:rPr>
        <w:footnoteReference w:id="112"/>
      </w:r>
      <w:r w:rsidRPr="00EF33B0">
        <w:rPr>
          <w:rFonts w:asciiTheme="majorHAnsi" w:hAnsiTheme="majorHAnsi"/>
          <w:sz w:val="20"/>
          <w:szCs w:val="20"/>
        </w:rPr>
        <w:t xml:space="preserve"> </w:t>
      </w:r>
    </w:p>
    <w:p w14:paraId="0EEA04EF" w14:textId="77777777" w:rsidR="00EF33B0" w:rsidRDefault="00EF33B0" w:rsidP="00EF33B0">
      <w:pPr>
        <w:pStyle w:val="Prrafodelista"/>
        <w:rPr>
          <w:rFonts w:asciiTheme="majorHAnsi" w:hAnsiTheme="majorHAnsi"/>
          <w:sz w:val="20"/>
          <w:szCs w:val="20"/>
        </w:rPr>
      </w:pPr>
    </w:p>
    <w:p w14:paraId="449E7018" w14:textId="77777777" w:rsidR="00EF33B0"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In the present case, the Commission considers that the sole fact of the for</w:t>
      </w:r>
      <w:r w:rsidR="00616994" w:rsidRPr="00EF33B0">
        <w:rPr>
          <w:rFonts w:asciiTheme="majorHAnsi" w:hAnsiTheme="majorHAnsi"/>
          <w:sz w:val="20"/>
          <w:szCs w:val="20"/>
        </w:rPr>
        <w:t>ced disappearance of the victim</w:t>
      </w:r>
      <w:r w:rsidRPr="00EF33B0">
        <w:rPr>
          <w:rFonts w:asciiTheme="majorHAnsi" w:hAnsiTheme="majorHAnsi"/>
          <w:sz w:val="20"/>
          <w:szCs w:val="20"/>
        </w:rPr>
        <w:t xml:space="preserve"> has generated a profound </w:t>
      </w:r>
      <w:r w:rsidR="00616994" w:rsidRPr="00EF33B0">
        <w:rPr>
          <w:rFonts w:asciiTheme="majorHAnsi" w:hAnsiTheme="majorHAnsi"/>
          <w:sz w:val="20"/>
          <w:szCs w:val="20"/>
        </w:rPr>
        <w:t>feeling</w:t>
      </w:r>
      <w:r w:rsidRPr="00EF33B0">
        <w:rPr>
          <w:rFonts w:asciiTheme="majorHAnsi" w:hAnsiTheme="majorHAnsi"/>
          <w:sz w:val="20"/>
          <w:szCs w:val="20"/>
        </w:rPr>
        <w:t xml:space="preserve"> of pain, anguish and uncertainty among the victim’s next of kin, which has become more profound because of the lack of an effective and diligent investigation in a reasonable time.</w:t>
      </w:r>
      <w:r w:rsidR="00DB7153" w:rsidRPr="00EF33B0">
        <w:rPr>
          <w:rFonts w:asciiTheme="majorHAnsi" w:hAnsiTheme="majorHAnsi"/>
          <w:sz w:val="20"/>
          <w:szCs w:val="20"/>
        </w:rPr>
        <w:t xml:space="preserve"> </w:t>
      </w:r>
    </w:p>
    <w:p w14:paraId="48320FBC" w14:textId="77777777" w:rsidR="00EF33B0" w:rsidRDefault="00EF33B0" w:rsidP="00EF33B0">
      <w:pPr>
        <w:pStyle w:val="Prrafodelista"/>
        <w:rPr>
          <w:rFonts w:asciiTheme="majorHAnsi" w:hAnsiTheme="majorHAnsi"/>
          <w:sz w:val="20"/>
          <w:szCs w:val="20"/>
        </w:rPr>
      </w:pPr>
    </w:p>
    <w:p w14:paraId="0DFA433C" w14:textId="6E134663" w:rsidR="00D45533" w:rsidRPr="00EF33B0" w:rsidRDefault="00616994"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EF33B0">
        <w:rPr>
          <w:rFonts w:asciiTheme="majorHAnsi" w:hAnsiTheme="majorHAnsi"/>
          <w:sz w:val="20"/>
          <w:szCs w:val="20"/>
        </w:rPr>
        <w:t>By</w:t>
      </w:r>
      <w:r w:rsidR="00D45533" w:rsidRPr="00EF33B0">
        <w:rPr>
          <w:rFonts w:asciiTheme="majorHAnsi" w:hAnsiTheme="majorHAnsi"/>
          <w:sz w:val="20"/>
          <w:szCs w:val="20"/>
        </w:rPr>
        <w:t xml:space="preserve"> virtue of the above considerations, the Commission concludes that the State is responsible for the violation of the right to physical, mental, and moral integrity established in Article 5(1) of the American Convention in conjunction the obligations established in Article 1(1) of said instrument, in prejudice of the Mr. Garzón Guzmán’s next of kin stated in paragraph </w:t>
      </w:r>
      <w:r w:rsidR="00EF33B0">
        <w:rPr>
          <w:rFonts w:asciiTheme="majorHAnsi" w:hAnsiTheme="majorHAnsi"/>
          <w:sz w:val="20"/>
          <w:szCs w:val="20"/>
        </w:rPr>
        <w:t>65</w:t>
      </w:r>
      <w:r w:rsidR="00D45533" w:rsidRPr="00EF33B0">
        <w:rPr>
          <w:rFonts w:asciiTheme="majorHAnsi" w:hAnsiTheme="majorHAnsi"/>
          <w:sz w:val="20"/>
          <w:szCs w:val="20"/>
        </w:rPr>
        <w:t xml:space="preserve"> of the present report. </w:t>
      </w:r>
    </w:p>
    <w:p w14:paraId="54F212B0"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65C3C520" w14:textId="77777777" w:rsidR="00D45533" w:rsidRPr="00DB7153" w:rsidRDefault="00D45533" w:rsidP="00D45533">
      <w:pPr>
        <w:pStyle w:val="Ttulo1"/>
        <w:ind w:left="720" w:firstLine="0"/>
        <w:jc w:val="left"/>
        <w:rPr>
          <w:lang w:val="en-US"/>
        </w:rPr>
      </w:pPr>
      <w:bookmarkStart w:id="40" w:name="_Toc477355568"/>
      <w:r w:rsidRPr="00DB7153">
        <w:rPr>
          <w:lang w:val="en-US"/>
        </w:rPr>
        <w:t>CONCLUSIONS</w:t>
      </w:r>
      <w:bookmarkEnd w:id="40"/>
    </w:p>
    <w:p w14:paraId="226E38A4"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797FA126" w14:textId="77777777" w:rsidR="00D45533" w:rsidRPr="00DB7153" w:rsidRDefault="00D45533"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sidRPr="00DB7153">
        <w:rPr>
          <w:rFonts w:asciiTheme="majorHAnsi" w:hAnsiTheme="majorHAnsi"/>
          <w:sz w:val="20"/>
          <w:szCs w:val="20"/>
        </w:rPr>
        <w:t xml:space="preserve">The Commission concludes that the State of Ecuador is responsible for the violation of the rights to juridical personality, to life, to humane treatment, to personal liberty, to fair trial and to judicial protection enshrined in articles 3, 4(1), 5(1), 5(2), 7, 8(1) and 25(1) in conjunction to article 1(1) of that international instrument, as well as Articles I (a) and I (b) of the Inter-American Convention on Forced Disappearance of Persons in prejudice of César Gustavo Garzón Guzmán. The Commission also concludes that the State is responsible for the violation of the rights to judicial protection and humane treatment enshrined in articles 8(1), 25(2) and 5(1) in conjunction with Article 1(1) of that international instrument in prejudice of the next of kin of César Gustavo Garzón Guzmán stated in the present report. </w:t>
      </w:r>
    </w:p>
    <w:p w14:paraId="30562A23"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749B59F4" w14:textId="77777777" w:rsidR="00D45533" w:rsidRPr="00DB7153" w:rsidRDefault="00D45533" w:rsidP="00D45533">
      <w:pPr>
        <w:pStyle w:val="Ttulo1"/>
        <w:ind w:left="720" w:firstLine="0"/>
        <w:jc w:val="left"/>
        <w:rPr>
          <w:lang w:val="en-US"/>
        </w:rPr>
      </w:pPr>
      <w:bookmarkStart w:id="41" w:name="_Toc477355569"/>
      <w:r w:rsidRPr="00DB7153">
        <w:rPr>
          <w:lang w:val="en-US"/>
        </w:rPr>
        <w:t>RECOMMENDATIONS</w:t>
      </w:r>
      <w:bookmarkEnd w:id="41"/>
    </w:p>
    <w:p w14:paraId="06D6CC4C"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79682D63" w14:textId="64D829F8" w:rsidR="00D45533" w:rsidRPr="00DB7153" w:rsidRDefault="00616994" w:rsidP="00EF33B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rPr>
      </w:pPr>
      <w:r>
        <w:rPr>
          <w:rFonts w:asciiTheme="majorHAnsi" w:hAnsiTheme="majorHAnsi"/>
          <w:sz w:val="20"/>
          <w:szCs w:val="20"/>
        </w:rPr>
        <w:t xml:space="preserve"> By</w:t>
      </w:r>
      <w:r w:rsidR="00D45533" w:rsidRPr="00DB7153">
        <w:rPr>
          <w:rFonts w:asciiTheme="majorHAnsi" w:hAnsiTheme="majorHAnsi"/>
          <w:sz w:val="20"/>
          <w:szCs w:val="20"/>
        </w:rPr>
        <w:t xml:space="preserve"> virtue of the of the above conclusions, </w:t>
      </w:r>
    </w:p>
    <w:p w14:paraId="2CA22E7F"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64DE779B" w14:textId="53CF08A0"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Theme="majorHAnsi" w:hAnsiTheme="majorHAnsi"/>
          <w:b/>
          <w:sz w:val="20"/>
          <w:szCs w:val="20"/>
        </w:rPr>
      </w:pPr>
      <w:r w:rsidRPr="00DB7153">
        <w:rPr>
          <w:rFonts w:asciiTheme="majorHAnsi" w:hAnsiTheme="majorHAnsi"/>
          <w:b/>
          <w:sz w:val="20"/>
          <w:szCs w:val="20"/>
        </w:rPr>
        <w:t>THE INTERAMERICAN COMMISSION ON HUMAN RIGHTS RECOMMENDS TO THE STATE OF ECUADOR,</w:t>
      </w:r>
      <w:r w:rsidR="00616994">
        <w:rPr>
          <w:rFonts w:asciiTheme="majorHAnsi" w:hAnsiTheme="majorHAnsi"/>
          <w:b/>
          <w:sz w:val="20"/>
          <w:szCs w:val="20"/>
        </w:rPr>
        <w:t xml:space="preserve"> TO</w:t>
      </w:r>
    </w:p>
    <w:p w14:paraId="459F5B5C"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20"/>
        <w:jc w:val="both"/>
        <w:rPr>
          <w:rFonts w:asciiTheme="majorHAnsi" w:hAnsiTheme="majorHAnsi"/>
          <w:b/>
          <w:sz w:val="20"/>
          <w:szCs w:val="20"/>
        </w:rPr>
      </w:pPr>
    </w:p>
    <w:p w14:paraId="0D80C166" w14:textId="77777777" w:rsidR="00D45533" w:rsidRPr="00DB7153" w:rsidRDefault="00D45533" w:rsidP="00D45533">
      <w:pPr>
        <w:pStyle w:val="Prrafodelista"/>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720"/>
        <w:jc w:val="both"/>
        <w:rPr>
          <w:rFonts w:asciiTheme="majorHAnsi" w:hAnsiTheme="majorHAnsi"/>
          <w:sz w:val="20"/>
          <w:szCs w:val="20"/>
        </w:rPr>
      </w:pPr>
      <w:r w:rsidRPr="00DB7153">
        <w:rPr>
          <w:rFonts w:asciiTheme="majorHAnsi" w:hAnsiTheme="majorHAnsi"/>
          <w:sz w:val="20"/>
          <w:szCs w:val="20"/>
        </w:rPr>
        <w:t>Conduct a complete, impartial, and effective investigation into the whereabouts of César Gustavo Garzón Guzmán, and should it be determined that the victim is no longer alive, adopt the necessary measures to deliver his remains to his family, as they wish.</w:t>
      </w:r>
    </w:p>
    <w:p w14:paraId="1F882BE4" w14:textId="77777777" w:rsidR="00D45533" w:rsidRPr="00DB7153" w:rsidRDefault="00D45533" w:rsidP="00D45533">
      <w:pPr>
        <w:pStyle w:val="Prrafodelista"/>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46088865" w14:textId="64B5622A" w:rsidR="00D45533" w:rsidRPr="00DB7153" w:rsidRDefault="00D45533" w:rsidP="00D45533">
      <w:pPr>
        <w:pStyle w:val="Prrafodelista"/>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720"/>
        <w:jc w:val="both"/>
        <w:rPr>
          <w:rFonts w:asciiTheme="majorHAnsi" w:hAnsiTheme="majorHAnsi"/>
          <w:sz w:val="20"/>
          <w:szCs w:val="20"/>
        </w:rPr>
      </w:pPr>
      <w:r w:rsidRPr="00DB7153">
        <w:rPr>
          <w:rFonts w:asciiTheme="majorHAnsi" w:hAnsiTheme="majorHAnsi"/>
          <w:sz w:val="20"/>
          <w:szCs w:val="20"/>
        </w:rPr>
        <w:t>Conduct domestic proceedings in connection with the violations of human rights shown in this report and initiate criminal proceedings for the offense of forced disappearance of the person of César Gustavo Garzón Guzmán,</w:t>
      </w:r>
      <w:r w:rsidR="00DB7153">
        <w:t xml:space="preserve"> </w:t>
      </w:r>
      <w:r w:rsidRPr="00DB7153">
        <w:rPr>
          <w:rFonts w:asciiTheme="majorHAnsi" w:hAnsiTheme="majorHAnsi"/>
          <w:sz w:val="20"/>
          <w:szCs w:val="20"/>
        </w:rPr>
        <w:t>in an impartial, effective, and timely manner with a view to fully clarify</w:t>
      </w:r>
      <w:r w:rsidR="00616994">
        <w:rPr>
          <w:rFonts w:asciiTheme="majorHAnsi" w:hAnsiTheme="majorHAnsi"/>
          <w:sz w:val="20"/>
          <w:szCs w:val="20"/>
        </w:rPr>
        <w:t xml:space="preserve">ing the facts, </w:t>
      </w:r>
      <w:r w:rsidRPr="00DB7153">
        <w:rPr>
          <w:rFonts w:asciiTheme="majorHAnsi" w:hAnsiTheme="majorHAnsi"/>
          <w:sz w:val="20"/>
          <w:szCs w:val="20"/>
        </w:rPr>
        <w:t>identify</w:t>
      </w:r>
      <w:r w:rsidR="00616994">
        <w:rPr>
          <w:rFonts w:asciiTheme="majorHAnsi" w:hAnsiTheme="majorHAnsi"/>
          <w:sz w:val="20"/>
          <w:szCs w:val="20"/>
        </w:rPr>
        <w:t>ing those responsible, and imposing</w:t>
      </w:r>
      <w:r w:rsidRPr="00DB7153">
        <w:rPr>
          <w:rFonts w:asciiTheme="majorHAnsi" w:hAnsiTheme="majorHAnsi"/>
          <w:sz w:val="20"/>
          <w:szCs w:val="20"/>
        </w:rPr>
        <w:t xml:space="preserve"> the corresponding punishments.</w:t>
      </w:r>
    </w:p>
    <w:p w14:paraId="506557DE"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5AE8BCEF" w14:textId="4E77392D" w:rsidR="00D45533" w:rsidRPr="00DB7153" w:rsidRDefault="00D45533" w:rsidP="00D45533">
      <w:pPr>
        <w:pStyle w:val="Prrafodelista"/>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720"/>
        <w:jc w:val="both"/>
        <w:rPr>
          <w:rFonts w:asciiTheme="majorHAnsi" w:hAnsiTheme="majorHAnsi"/>
          <w:sz w:val="20"/>
          <w:szCs w:val="20"/>
        </w:rPr>
      </w:pPr>
      <w:r w:rsidRPr="00DB7153">
        <w:rPr>
          <w:rFonts w:asciiTheme="majorHAnsi" w:hAnsiTheme="majorHAnsi"/>
          <w:sz w:val="20"/>
          <w:szCs w:val="20"/>
        </w:rPr>
        <w:t>Make adequate reparation for the human rights violations declared in this report, both materially and morally, including just compensation, the establishment and dissemination of the historical truth of what happened, a public acknowledgment of responsibility</w:t>
      </w:r>
      <w:r w:rsidR="00616994">
        <w:rPr>
          <w:rFonts w:asciiTheme="majorHAnsi" w:hAnsiTheme="majorHAnsi"/>
          <w:sz w:val="20"/>
          <w:szCs w:val="20"/>
        </w:rPr>
        <w:t>,</w:t>
      </w:r>
      <w:r w:rsidRPr="00DB7153">
        <w:rPr>
          <w:rFonts w:asciiTheme="majorHAnsi" w:hAnsiTheme="majorHAnsi"/>
          <w:sz w:val="20"/>
          <w:szCs w:val="20"/>
        </w:rPr>
        <w:t xml:space="preserve"> and the implementation of an adequate </w:t>
      </w:r>
      <w:r w:rsidR="00616994">
        <w:rPr>
          <w:rFonts w:asciiTheme="majorHAnsi" w:hAnsiTheme="majorHAnsi"/>
          <w:sz w:val="20"/>
          <w:szCs w:val="20"/>
        </w:rPr>
        <w:t>care</w:t>
      </w:r>
      <w:r w:rsidR="007D51F6">
        <w:rPr>
          <w:rFonts w:asciiTheme="majorHAnsi" w:hAnsiTheme="majorHAnsi"/>
          <w:sz w:val="20"/>
          <w:szCs w:val="20"/>
        </w:rPr>
        <w:t xml:space="preserve"> program for his next of kin, in consultation with them. </w:t>
      </w:r>
    </w:p>
    <w:p w14:paraId="2DA4FC22" w14:textId="77777777" w:rsidR="00D45533" w:rsidRPr="00DB7153" w:rsidRDefault="00D45533" w:rsidP="00D45533">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Theme="majorHAnsi" w:hAnsiTheme="majorHAnsi"/>
          <w:sz w:val="20"/>
          <w:szCs w:val="20"/>
        </w:rPr>
      </w:pPr>
    </w:p>
    <w:p w14:paraId="435FEC5E" w14:textId="7D30566C" w:rsidR="00D45533" w:rsidRPr="007D51F6" w:rsidRDefault="00D45533" w:rsidP="00D45533">
      <w:pPr>
        <w:pStyle w:val="Prrafodelista"/>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720"/>
        <w:jc w:val="both"/>
        <w:rPr>
          <w:rFonts w:asciiTheme="majorHAnsi" w:hAnsiTheme="majorHAnsi"/>
          <w:sz w:val="20"/>
          <w:szCs w:val="20"/>
        </w:rPr>
      </w:pPr>
      <w:r w:rsidRPr="00DB7153">
        <w:rPr>
          <w:rFonts w:asciiTheme="majorHAnsi" w:hAnsiTheme="majorHAnsi"/>
          <w:sz w:val="20"/>
          <w:szCs w:val="20"/>
        </w:rPr>
        <w:t xml:space="preserve">Adopt the corresponding administrative, disciplinary or criminal measures for the acts or omissions of state agents that contributed to the denial of justice and impunity of the facts of the case, including the acts or omissions of the authorities that would have obstructed the undertaking of the </w:t>
      </w:r>
      <w:r w:rsidR="00616994">
        <w:rPr>
          <w:rFonts w:asciiTheme="majorHAnsi" w:hAnsiTheme="majorHAnsi"/>
          <w:sz w:val="20"/>
          <w:szCs w:val="20"/>
        </w:rPr>
        <w:t xml:space="preserve">a diligent </w:t>
      </w:r>
      <w:r w:rsidRPr="00DB7153">
        <w:rPr>
          <w:rFonts w:asciiTheme="majorHAnsi" w:hAnsiTheme="majorHAnsi"/>
          <w:sz w:val="20"/>
          <w:szCs w:val="20"/>
        </w:rPr>
        <w:t xml:space="preserve">investigation. </w:t>
      </w:r>
    </w:p>
    <w:p w14:paraId="770F2EBC" w14:textId="6C375DA5" w:rsidR="00706D3C" w:rsidRPr="007D51F6" w:rsidRDefault="00D45533" w:rsidP="007D51F6">
      <w:pPr>
        <w:pStyle w:val="Prrafodelista"/>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0" w:firstLine="720"/>
        <w:jc w:val="both"/>
        <w:rPr>
          <w:rFonts w:asciiTheme="majorHAnsi" w:hAnsiTheme="majorHAnsi"/>
          <w:sz w:val="20"/>
          <w:szCs w:val="20"/>
        </w:rPr>
      </w:pPr>
      <w:r w:rsidRPr="00DB7153">
        <w:rPr>
          <w:rFonts w:asciiTheme="majorHAnsi" w:hAnsiTheme="majorHAnsi"/>
          <w:sz w:val="20"/>
          <w:szCs w:val="20"/>
        </w:rPr>
        <w:t xml:space="preserve">Adopt the necessary </w:t>
      </w:r>
      <w:r w:rsidR="00616994" w:rsidRPr="00DB7153">
        <w:rPr>
          <w:rFonts w:asciiTheme="majorHAnsi" w:hAnsiTheme="majorHAnsi"/>
          <w:sz w:val="20"/>
          <w:szCs w:val="20"/>
        </w:rPr>
        <w:t xml:space="preserve">measures </w:t>
      </w:r>
      <w:r w:rsidR="00616994">
        <w:rPr>
          <w:rFonts w:asciiTheme="majorHAnsi" w:hAnsiTheme="majorHAnsi"/>
          <w:sz w:val="20"/>
          <w:szCs w:val="20"/>
        </w:rPr>
        <w:t xml:space="preserve">of </w:t>
      </w:r>
      <w:r w:rsidRPr="00DB7153">
        <w:rPr>
          <w:rFonts w:asciiTheme="majorHAnsi" w:hAnsiTheme="majorHAnsi"/>
          <w:sz w:val="20"/>
          <w:szCs w:val="20"/>
        </w:rPr>
        <w:t xml:space="preserve">non-repetition to prevent any similar events from occurring in the future. The measures of non-repetition in the instant case shall include legislative, </w:t>
      </w:r>
      <w:proofErr w:type="gramStart"/>
      <w:r w:rsidRPr="00DB7153">
        <w:rPr>
          <w:rFonts w:asciiTheme="majorHAnsi" w:hAnsiTheme="majorHAnsi"/>
          <w:sz w:val="20"/>
          <w:szCs w:val="20"/>
        </w:rPr>
        <w:t>administrative</w:t>
      </w:r>
      <w:proofErr w:type="gramEnd"/>
      <w:r w:rsidRPr="00DB7153">
        <w:rPr>
          <w:rFonts w:asciiTheme="majorHAnsi" w:hAnsiTheme="majorHAnsi"/>
          <w:sz w:val="20"/>
          <w:szCs w:val="20"/>
        </w:rPr>
        <w:t xml:space="preserve"> or other measures in order for the investigations about the forced disappearance of persons in Ecuador to comply with the standards described in this report.</w:t>
      </w:r>
      <w:r w:rsidR="00DB7153">
        <w:rPr>
          <w:rFonts w:asciiTheme="majorHAnsi" w:hAnsiTheme="majorHAnsi"/>
          <w:sz w:val="20"/>
          <w:szCs w:val="20"/>
        </w:rPr>
        <w:t xml:space="preserve"> </w:t>
      </w:r>
    </w:p>
    <w:sectPr w:rsidR="00706D3C" w:rsidRPr="007D51F6" w:rsidSect="00F878A8">
      <w:headerReference w:type="even" r:id="rId8"/>
      <w:headerReference w:type="default" r:id="rId9"/>
      <w:footerReference w:type="default" r:id="rId10"/>
      <w:footerReference w:type="first" r:id="rId1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40685" w14:textId="77777777" w:rsidR="000A2556" w:rsidRDefault="000A2556" w:rsidP="00036A8A">
      <w:r>
        <w:separator/>
      </w:r>
    </w:p>
  </w:endnote>
  <w:endnote w:type="continuationSeparator" w:id="0">
    <w:p w14:paraId="18F0FF89" w14:textId="77777777" w:rsidR="000A2556" w:rsidRDefault="000A2556"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3163477"/>
      <w:docPartObj>
        <w:docPartGallery w:val="Page Numbers (Bottom of Page)"/>
        <w:docPartUnique/>
      </w:docPartObj>
    </w:sdtPr>
    <w:sdtEndPr>
      <w:rPr>
        <w:noProof/>
        <w:sz w:val="16"/>
      </w:rPr>
    </w:sdtEndPr>
    <w:sdtContent>
      <w:p w14:paraId="52C292EB" w14:textId="77777777" w:rsidR="002A59DE" w:rsidRPr="006311DA" w:rsidRDefault="002A59DE">
        <w:pPr>
          <w:pStyle w:val="Piedepgina"/>
          <w:jc w:val="center"/>
          <w:rPr>
            <w:sz w:val="16"/>
          </w:rPr>
        </w:pPr>
        <w:r w:rsidRPr="006311DA">
          <w:rPr>
            <w:sz w:val="16"/>
          </w:rPr>
          <w:fldChar w:fldCharType="begin"/>
        </w:r>
        <w:r w:rsidRPr="006311DA">
          <w:rPr>
            <w:sz w:val="16"/>
          </w:rPr>
          <w:instrText xml:space="preserve"> PAGE   \* MERGEFORMAT </w:instrText>
        </w:r>
        <w:r w:rsidRPr="006311DA">
          <w:rPr>
            <w:sz w:val="16"/>
          </w:rPr>
          <w:fldChar w:fldCharType="separate"/>
        </w:r>
        <w:r w:rsidR="00CC2198">
          <w:rPr>
            <w:noProof/>
            <w:sz w:val="16"/>
          </w:rPr>
          <w:t>29</w:t>
        </w:r>
        <w:r w:rsidRPr="006311DA">
          <w:rPr>
            <w:noProof/>
            <w:sz w:val="16"/>
          </w:rPr>
          <w:fldChar w:fldCharType="end"/>
        </w:r>
      </w:p>
    </w:sdtContent>
  </w:sdt>
  <w:p w14:paraId="0D8B33B7" w14:textId="77777777" w:rsidR="002A59DE" w:rsidRDefault="002A59D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F0A84" w14:textId="77777777" w:rsidR="002A59DE" w:rsidRDefault="002A59DE">
    <w:pPr>
      <w:pStyle w:val="Piedepgina"/>
      <w:jc w:val="center"/>
    </w:pPr>
  </w:p>
  <w:p w14:paraId="732365F5" w14:textId="77777777" w:rsidR="002A59DE" w:rsidRDefault="002A59D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F4932" w14:textId="77777777" w:rsidR="000A2556" w:rsidRPr="00036A8A" w:rsidRDefault="000A2556"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14:paraId="209FAFCC" w14:textId="77777777" w:rsidR="000A2556" w:rsidRPr="00036A8A" w:rsidRDefault="000A2556" w:rsidP="00036A8A">
      <w:pPr>
        <w:rPr>
          <w:rFonts w:asciiTheme="majorHAnsi" w:hAnsiTheme="majorHAnsi"/>
          <w:sz w:val="16"/>
          <w:szCs w:val="16"/>
        </w:rPr>
      </w:pPr>
      <w:r w:rsidRPr="00036A8A">
        <w:rPr>
          <w:rFonts w:asciiTheme="majorHAnsi" w:hAnsiTheme="majorHAnsi"/>
          <w:sz w:val="16"/>
          <w:szCs w:val="16"/>
        </w:rPr>
        <w:separator/>
      </w:r>
    </w:p>
    <w:p w14:paraId="2927E852" w14:textId="77777777" w:rsidR="000A2556" w:rsidRPr="00036A8A" w:rsidRDefault="000A2556"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r>
        <w:rPr>
          <w:rFonts w:asciiTheme="majorHAnsi" w:hAnsiTheme="majorHAnsi"/>
          <w:sz w:val="16"/>
          <w:szCs w:val="16"/>
        </w:rPr>
        <w:t>c</w:t>
      </w:r>
      <w:r w:rsidRPr="00036A8A">
        <w:rPr>
          <w:rFonts w:asciiTheme="majorHAnsi" w:hAnsiTheme="majorHAnsi"/>
          <w:sz w:val="16"/>
          <w:szCs w:val="16"/>
        </w:rPr>
        <w:t>ontinuation</w:t>
      </w:r>
      <w:r>
        <w:rPr>
          <w:rFonts w:asciiTheme="majorHAnsi" w:hAnsiTheme="majorHAnsi"/>
          <w:sz w:val="16"/>
          <w:szCs w:val="16"/>
        </w:rPr>
        <w:t>]</w:t>
      </w:r>
    </w:p>
  </w:footnote>
  <w:footnote w:type="continuationNotice" w:id="1">
    <w:p w14:paraId="0CB135B1" w14:textId="77777777" w:rsidR="000A2556" w:rsidRPr="0093441A" w:rsidRDefault="000A2556" w:rsidP="005B222D">
      <w:pPr>
        <w:jc w:val="right"/>
        <w:rPr>
          <w:rFonts w:asciiTheme="majorHAnsi" w:hAnsiTheme="majorHAnsi"/>
          <w:sz w:val="16"/>
          <w:szCs w:val="16"/>
          <w:lang w:val="es-ES_tradnl"/>
        </w:rPr>
      </w:pPr>
      <w:r>
        <w:rPr>
          <w:rFonts w:asciiTheme="majorHAnsi" w:hAnsiTheme="majorHAnsi"/>
          <w:sz w:val="16"/>
          <w:szCs w:val="16"/>
        </w:rPr>
        <w:t>[</w:t>
      </w:r>
      <w:r w:rsidRPr="0093441A">
        <w:rPr>
          <w:rFonts w:asciiTheme="majorHAnsi" w:hAnsiTheme="majorHAnsi"/>
          <w:sz w:val="16"/>
          <w:szCs w:val="16"/>
        </w:rPr>
        <w:t>contin</w:t>
      </w:r>
      <w:r>
        <w:rPr>
          <w:rFonts w:asciiTheme="majorHAnsi" w:hAnsiTheme="majorHAnsi"/>
          <w:sz w:val="16"/>
          <w:szCs w:val="16"/>
        </w:rPr>
        <w:t xml:space="preserve">ues </w:t>
      </w:r>
      <w:r w:rsidRPr="0093441A">
        <w:rPr>
          <w:rFonts w:asciiTheme="majorHAnsi" w:hAnsiTheme="majorHAnsi"/>
          <w:sz w:val="16"/>
          <w:szCs w:val="16"/>
        </w:rPr>
        <w:t>…</w:t>
      </w:r>
      <w:r>
        <w:rPr>
          <w:rFonts w:asciiTheme="majorHAnsi" w:hAnsiTheme="majorHAnsi"/>
          <w:sz w:val="16"/>
          <w:szCs w:val="16"/>
        </w:rPr>
        <w:t>]</w:t>
      </w:r>
    </w:p>
  </w:footnote>
  <w:footnote w:id="2">
    <w:p w14:paraId="58088C3D" w14:textId="328D7A70" w:rsidR="002A59DE" w:rsidRPr="00B5470F" w:rsidRDefault="002A59DE" w:rsidP="00B5470F">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Pr="00B5470F">
        <w:rPr>
          <w:rFonts w:asciiTheme="majorHAnsi" w:hAnsiTheme="majorHAnsi"/>
          <w:sz w:val="16"/>
          <w:szCs w:val="16"/>
        </w:rPr>
        <w:t xml:space="preserve">IACHR, Report No. 70/10, Petition 11.857, Admissibility, César Gustavo Garzón Guzmán, Ecuador, July 12, 2010, paras. 4 and 5. </w:t>
      </w:r>
    </w:p>
  </w:footnote>
  <w:footnote w:id="3">
    <w:p w14:paraId="5AF8ECE1" w14:textId="76555DCC" w:rsidR="002A59DE" w:rsidRPr="00DB7153" w:rsidRDefault="002A59DE" w:rsidP="00403891">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I/A Court H.R.,</w:t>
      </w:r>
      <w:r>
        <w:rPr>
          <w:rFonts w:asciiTheme="majorHAnsi" w:hAnsiTheme="majorHAnsi"/>
          <w:sz w:val="16"/>
          <w:szCs w:val="16"/>
        </w:rPr>
        <w:t xml:space="preserve"> </w:t>
      </w:r>
      <w:r>
        <w:rPr>
          <w:rFonts w:asciiTheme="majorHAnsi" w:hAnsiTheme="majorHAnsi"/>
          <w:i/>
          <w:sz w:val="16"/>
          <w:szCs w:val="16"/>
        </w:rPr>
        <w:t>Case of</w:t>
      </w:r>
      <w:r w:rsidRPr="00DB7153">
        <w:rPr>
          <w:rFonts w:asciiTheme="majorHAnsi" w:hAnsiTheme="majorHAnsi"/>
          <w:sz w:val="16"/>
          <w:szCs w:val="16"/>
        </w:rPr>
        <w:t xml:space="preserve"> </w:t>
      </w:r>
      <w:proofErr w:type="spellStart"/>
      <w:r w:rsidRPr="00DB7153">
        <w:rPr>
          <w:rFonts w:asciiTheme="majorHAnsi" w:hAnsiTheme="majorHAnsi"/>
          <w:i/>
          <w:iCs/>
          <w:sz w:val="16"/>
          <w:szCs w:val="16"/>
        </w:rPr>
        <w:t>Velásquez</w:t>
      </w:r>
      <w:proofErr w:type="spellEnd"/>
      <w:r w:rsidRPr="00DB7153">
        <w:rPr>
          <w:rFonts w:asciiTheme="majorHAnsi" w:hAnsiTheme="majorHAnsi"/>
          <w:i/>
          <w:iCs/>
          <w:sz w:val="16"/>
          <w:szCs w:val="16"/>
        </w:rPr>
        <w:t xml:space="preserve"> Rodríguez v. Honduras</w:t>
      </w:r>
      <w:r w:rsidRPr="00DB7153">
        <w:rPr>
          <w:rFonts w:asciiTheme="majorHAnsi" w:hAnsiTheme="majorHAnsi"/>
          <w:sz w:val="16"/>
          <w:szCs w:val="16"/>
        </w:rPr>
        <w:t>. Merits.</w:t>
      </w:r>
      <w:r>
        <w:rPr>
          <w:rFonts w:asciiTheme="majorHAnsi" w:hAnsiTheme="majorHAnsi"/>
          <w:sz w:val="16"/>
          <w:szCs w:val="16"/>
        </w:rPr>
        <w:t xml:space="preserve"> </w:t>
      </w:r>
      <w:r w:rsidRPr="00DB7153">
        <w:rPr>
          <w:rFonts w:asciiTheme="majorHAnsi" w:hAnsiTheme="majorHAnsi"/>
          <w:sz w:val="16"/>
          <w:szCs w:val="16"/>
        </w:rPr>
        <w:t>Judgment of July 29, 1988.</w:t>
      </w:r>
      <w:r>
        <w:rPr>
          <w:rFonts w:asciiTheme="majorHAnsi" w:hAnsiTheme="majorHAnsi"/>
          <w:sz w:val="16"/>
          <w:szCs w:val="16"/>
        </w:rPr>
        <w:t xml:space="preserve"> </w:t>
      </w:r>
      <w:r w:rsidRPr="00DB7153">
        <w:rPr>
          <w:rFonts w:asciiTheme="majorHAnsi" w:hAnsiTheme="majorHAnsi"/>
          <w:sz w:val="16"/>
          <w:szCs w:val="16"/>
        </w:rPr>
        <w:t>Series C No. 4, paras. 127 and 128.</w:t>
      </w:r>
    </w:p>
  </w:footnote>
  <w:footnote w:id="4">
    <w:p w14:paraId="1AA46316" w14:textId="69DEC923" w:rsidR="002A59DE" w:rsidRPr="005745B7" w:rsidRDefault="002A59DE" w:rsidP="005745B7">
      <w:pPr>
        <w:pStyle w:val="Textonotapie"/>
        <w:spacing w:after="120"/>
        <w:ind w:firstLine="720"/>
        <w:jc w:val="both"/>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IACHR, Report No. 25/15, 10.737, Merits. Víctor Manuel </w:t>
      </w:r>
      <w:proofErr w:type="spellStart"/>
      <w:r w:rsidRPr="005745B7">
        <w:rPr>
          <w:rFonts w:asciiTheme="majorHAnsi" w:hAnsiTheme="majorHAnsi"/>
          <w:sz w:val="16"/>
          <w:szCs w:val="16"/>
        </w:rPr>
        <w:t>Isaza</w:t>
      </w:r>
      <w:proofErr w:type="spellEnd"/>
      <w:r w:rsidRPr="005745B7">
        <w:rPr>
          <w:rFonts w:asciiTheme="majorHAnsi" w:hAnsiTheme="majorHAnsi"/>
          <w:sz w:val="16"/>
          <w:szCs w:val="16"/>
        </w:rPr>
        <w:t xml:space="preserve"> Uribe and Family. Colombia. July 21, 2015, para.42</w:t>
      </w:r>
      <w:hyperlink r:id="rId1" w:history="1">
        <w:r w:rsidRPr="005745B7">
          <w:rPr>
            <w:rFonts w:asciiTheme="majorHAnsi" w:hAnsiTheme="majorHAnsi"/>
            <w:sz w:val="16"/>
            <w:szCs w:val="16"/>
          </w:rPr>
          <w:t xml:space="preserve"> I/A Court H.R., Case</w:t>
        </w:r>
        <w:r w:rsidRPr="005745B7">
          <w:rPr>
            <w:rStyle w:val="Hipervnculo"/>
            <w:rFonts w:asciiTheme="majorHAnsi" w:hAnsiTheme="majorHAnsi"/>
            <w:sz w:val="16"/>
            <w:szCs w:val="16"/>
            <w:u w:val="none"/>
          </w:rPr>
          <w:t xml:space="preserve"> of </w:t>
        </w:r>
        <w:r w:rsidRPr="005745B7">
          <w:rPr>
            <w:rStyle w:val="Hipervnculo"/>
            <w:rFonts w:asciiTheme="majorHAnsi" w:hAnsiTheme="majorHAnsi"/>
            <w:iCs/>
            <w:sz w:val="16"/>
            <w:szCs w:val="16"/>
            <w:u w:val="none"/>
          </w:rPr>
          <w:t xml:space="preserve">González Medina and family v. Dominican Republic. Preliminary Objections, Merits, Reparations and Costs.  Judgment of February 27, 2012.  Series C </w:t>
        </w:r>
        <w:r w:rsidRPr="005745B7">
          <w:rPr>
            <w:rStyle w:val="Hipervnculo"/>
            <w:rFonts w:asciiTheme="majorHAnsi" w:hAnsiTheme="majorHAnsi"/>
            <w:sz w:val="16"/>
            <w:szCs w:val="16"/>
            <w:u w:val="none"/>
          </w:rPr>
          <w:t>No. 240</w:t>
        </w:r>
      </w:hyperlink>
      <w:r w:rsidRPr="005745B7">
        <w:rPr>
          <w:rFonts w:asciiTheme="majorHAnsi" w:hAnsiTheme="majorHAnsi"/>
          <w:sz w:val="16"/>
          <w:szCs w:val="16"/>
        </w:rPr>
        <w:t>, para. 132.</w:t>
      </w:r>
    </w:p>
  </w:footnote>
  <w:footnote w:id="5">
    <w:p w14:paraId="2F79F353" w14:textId="3486C060" w:rsidR="002A59DE" w:rsidRPr="005745B7" w:rsidRDefault="002A59DE" w:rsidP="005745B7">
      <w:pPr>
        <w:pStyle w:val="Textonotapie"/>
        <w:spacing w:after="120"/>
        <w:ind w:firstLine="720"/>
        <w:jc w:val="both"/>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w:t>
      </w:r>
      <w:hyperlink r:id="rId2" w:history="1">
        <w:r w:rsidRPr="005745B7">
          <w:rPr>
            <w:rFonts w:asciiTheme="majorHAnsi" w:hAnsiTheme="majorHAnsi"/>
            <w:sz w:val="16"/>
            <w:szCs w:val="16"/>
          </w:rPr>
          <w:t xml:space="preserve">I/A Court H.R., Case of </w:t>
        </w:r>
        <w:r w:rsidRPr="005745B7">
          <w:rPr>
            <w:rStyle w:val="Hipervnculo"/>
            <w:rFonts w:asciiTheme="majorHAnsi" w:hAnsiTheme="majorHAnsi"/>
            <w:iCs/>
            <w:sz w:val="16"/>
            <w:szCs w:val="16"/>
            <w:u w:val="none"/>
          </w:rPr>
          <w:t xml:space="preserve">González </w:t>
        </w:r>
        <w:proofErr w:type="gramStart"/>
        <w:r w:rsidRPr="005745B7">
          <w:rPr>
            <w:rStyle w:val="Hipervnculo"/>
            <w:rFonts w:asciiTheme="majorHAnsi" w:hAnsiTheme="majorHAnsi"/>
            <w:iCs/>
            <w:sz w:val="16"/>
            <w:szCs w:val="16"/>
            <w:u w:val="none"/>
          </w:rPr>
          <w:t>Medina</w:t>
        </w:r>
        <w:proofErr w:type="gramEnd"/>
        <w:r w:rsidRPr="005745B7">
          <w:rPr>
            <w:rStyle w:val="Hipervnculo"/>
            <w:rFonts w:asciiTheme="majorHAnsi" w:hAnsiTheme="majorHAnsi"/>
            <w:iCs/>
            <w:sz w:val="16"/>
            <w:szCs w:val="16"/>
            <w:u w:val="none"/>
          </w:rPr>
          <w:t xml:space="preserve"> and family v. Dominican Republic. Preliminary Objections, Merits, Reparations and Costs.  Judgment of February 27, 2012.  Series C </w:t>
        </w:r>
        <w:r w:rsidRPr="005745B7">
          <w:rPr>
            <w:rStyle w:val="Hipervnculo"/>
            <w:rFonts w:asciiTheme="majorHAnsi" w:hAnsiTheme="majorHAnsi"/>
            <w:sz w:val="16"/>
            <w:szCs w:val="16"/>
            <w:u w:val="none"/>
          </w:rPr>
          <w:t>No. 240</w:t>
        </w:r>
      </w:hyperlink>
      <w:r w:rsidRPr="005745B7">
        <w:rPr>
          <w:rFonts w:asciiTheme="majorHAnsi" w:hAnsiTheme="majorHAnsi"/>
          <w:sz w:val="16"/>
          <w:szCs w:val="16"/>
        </w:rPr>
        <w:t xml:space="preserve">, para. 134. </w:t>
      </w:r>
    </w:p>
  </w:footnote>
  <w:footnote w:id="6">
    <w:p w14:paraId="747870B2" w14:textId="1BAF8BD2" w:rsidR="002A59DE" w:rsidRPr="005745B7" w:rsidRDefault="002A59DE" w:rsidP="005745B7">
      <w:pPr>
        <w:pStyle w:val="Textonotapie"/>
        <w:spacing w:after="120"/>
        <w:ind w:firstLine="720"/>
        <w:jc w:val="both"/>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IACHR, Report No. 111/09. Case11.324. Merits. Narciso González Medina. Dominican Republic. November 10, 2009, para. 56. </w:t>
      </w:r>
    </w:p>
  </w:footnote>
  <w:footnote w:id="7">
    <w:p w14:paraId="4B8849AF" w14:textId="7387EADF" w:rsidR="002A59DE" w:rsidRPr="005745B7" w:rsidRDefault="002A59DE" w:rsidP="005745B7">
      <w:pPr>
        <w:pStyle w:val="Textonotapie"/>
        <w:spacing w:after="120"/>
        <w:ind w:firstLine="720"/>
        <w:jc w:val="both"/>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w:t>
      </w:r>
      <w:hyperlink r:id="rId3" w:history="1">
        <w:r w:rsidRPr="005745B7">
          <w:rPr>
            <w:rFonts w:asciiTheme="majorHAnsi" w:hAnsiTheme="majorHAnsi"/>
            <w:sz w:val="16"/>
            <w:szCs w:val="16"/>
          </w:rPr>
          <w:t xml:space="preserve"> I/A Court H.R., Case of </w:t>
        </w:r>
        <w:r w:rsidRPr="005745B7">
          <w:rPr>
            <w:rStyle w:val="Hipervnculo"/>
            <w:rFonts w:asciiTheme="majorHAnsi" w:hAnsiTheme="majorHAnsi"/>
            <w:iCs/>
            <w:sz w:val="16"/>
            <w:szCs w:val="16"/>
            <w:u w:val="none"/>
          </w:rPr>
          <w:t xml:space="preserve">González </w:t>
        </w:r>
        <w:proofErr w:type="gramStart"/>
        <w:r w:rsidRPr="005745B7">
          <w:rPr>
            <w:rStyle w:val="Hipervnculo"/>
            <w:rFonts w:asciiTheme="majorHAnsi" w:hAnsiTheme="majorHAnsi"/>
            <w:iCs/>
            <w:sz w:val="16"/>
            <w:szCs w:val="16"/>
            <w:u w:val="none"/>
          </w:rPr>
          <w:t>Medina</w:t>
        </w:r>
        <w:proofErr w:type="gramEnd"/>
        <w:r w:rsidRPr="005745B7">
          <w:rPr>
            <w:rStyle w:val="Hipervnculo"/>
            <w:rFonts w:asciiTheme="majorHAnsi" w:hAnsiTheme="majorHAnsi"/>
            <w:iCs/>
            <w:sz w:val="16"/>
            <w:szCs w:val="16"/>
            <w:u w:val="none"/>
          </w:rPr>
          <w:t xml:space="preserve"> and family v. Dominican Republic. Preliminary Objections, Merits, Reparations and Costs.  Judgment of February 27, 2012.  Series C </w:t>
        </w:r>
        <w:r w:rsidRPr="005745B7">
          <w:rPr>
            <w:rStyle w:val="Hipervnculo"/>
            <w:rFonts w:asciiTheme="majorHAnsi" w:hAnsiTheme="majorHAnsi"/>
            <w:sz w:val="16"/>
            <w:szCs w:val="16"/>
            <w:u w:val="none"/>
          </w:rPr>
          <w:t>No. 240</w:t>
        </w:r>
      </w:hyperlink>
      <w:r w:rsidRPr="005745B7">
        <w:rPr>
          <w:rFonts w:asciiTheme="majorHAnsi" w:hAnsiTheme="majorHAnsi"/>
          <w:sz w:val="16"/>
          <w:szCs w:val="16"/>
        </w:rPr>
        <w:t>, para. 134.</w:t>
      </w:r>
    </w:p>
  </w:footnote>
  <w:footnote w:id="8">
    <w:p w14:paraId="467FA381" w14:textId="77777777" w:rsidR="002A59DE" w:rsidRPr="005745B7" w:rsidRDefault="002A59DE" w:rsidP="005745B7">
      <w:pPr>
        <w:pStyle w:val="Textonotapie"/>
        <w:spacing w:after="120"/>
        <w:ind w:firstLine="720"/>
        <w:jc w:val="both"/>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I/A Court H.R., Blake v. Guatemala Case. Judgment of January 24, 1998. Series C No. 36, para. 49.</w:t>
      </w:r>
    </w:p>
  </w:footnote>
  <w:footnote w:id="9">
    <w:p w14:paraId="6C1FF540" w14:textId="33B58220" w:rsidR="002A59DE" w:rsidRPr="005745B7" w:rsidRDefault="002A59DE" w:rsidP="005745B7">
      <w:pPr>
        <w:pStyle w:val="Textonotapie"/>
        <w:spacing w:after="120"/>
        <w:ind w:firstLine="720"/>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IACHR, Report </w:t>
      </w:r>
      <w:proofErr w:type="gramStart"/>
      <w:r w:rsidRPr="005745B7">
        <w:rPr>
          <w:rFonts w:asciiTheme="majorHAnsi" w:hAnsiTheme="majorHAnsi"/>
          <w:sz w:val="16"/>
          <w:szCs w:val="16"/>
        </w:rPr>
        <w:t>on the Situation of</w:t>
      </w:r>
      <w:proofErr w:type="gramEnd"/>
      <w:r w:rsidRPr="005745B7">
        <w:rPr>
          <w:rFonts w:asciiTheme="majorHAnsi" w:hAnsiTheme="majorHAnsi"/>
          <w:sz w:val="16"/>
          <w:szCs w:val="16"/>
        </w:rPr>
        <w:t xml:space="preserve"> Human Rights in Ecuador, OEA/</w:t>
      </w:r>
      <w:proofErr w:type="spellStart"/>
      <w:r w:rsidRPr="005745B7">
        <w:rPr>
          <w:rFonts w:asciiTheme="majorHAnsi" w:hAnsiTheme="majorHAnsi"/>
          <w:sz w:val="16"/>
          <w:szCs w:val="16"/>
        </w:rPr>
        <w:t>Ser.L</w:t>
      </w:r>
      <w:proofErr w:type="spellEnd"/>
      <w:r w:rsidRPr="005745B7">
        <w:rPr>
          <w:rFonts w:asciiTheme="majorHAnsi" w:hAnsiTheme="majorHAnsi"/>
          <w:sz w:val="16"/>
          <w:szCs w:val="16"/>
        </w:rPr>
        <w:t xml:space="preserve">/V/II.96/Doc.10 rev.1, 24 April 1997, E. Claims concerning Disappearances, http://www.cidh.org/countryrep/ecuador-eng/chaper-4.htm#THE RIGHT TO LIFE. </w:t>
      </w:r>
    </w:p>
  </w:footnote>
  <w:footnote w:id="10">
    <w:p w14:paraId="39033AA7" w14:textId="77777777" w:rsidR="002A59DE" w:rsidRPr="005745B7" w:rsidRDefault="002A59DE" w:rsidP="005745B7">
      <w:pPr>
        <w:pStyle w:val="Textonotapie"/>
        <w:spacing w:after="120"/>
        <w:ind w:firstLine="720"/>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IACHR, Report </w:t>
      </w:r>
      <w:proofErr w:type="gramStart"/>
      <w:r w:rsidRPr="005745B7">
        <w:rPr>
          <w:rFonts w:asciiTheme="majorHAnsi" w:hAnsiTheme="majorHAnsi"/>
          <w:sz w:val="16"/>
          <w:szCs w:val="16"/>
        </w:rPr>
        <w:t>on the Situation of</w:t>
      </w:r>
      <w:proofErr w:type="gramEnd"/>
      <w:r w:rsidRPr="005745B7">
        <w:rPr>
          <w:rFonts w:asciiTheme="majorHAnsi" w:hAnsiTheme="majorHAnsi"/>
          <w:sz w:val="16"/>
          <w:szCs w:val="16"/>
        </w:rPr>
        <w:t xml:space="preserve"> Human Rights in Ecuador, OEA/</w:t>
      </w:r>
      <w:proofErr w:type="spellStart"/>
      <w:r w:rsidRPr="005745B7">
        <w:rPr>
          <w:rFonts w:asciiTheme="majorHAnsi" w:hAnsiTheme="majorHAnsi"/>
          <w:sz w:val="16"/>
          <w:szCs w:val="16"/>
        </w:rPr>
        <w:t>Ser.L</w:t>
      </w:r>
      <w:proofErr w:type="spellEnd"/>
      <w:r w:rsidRPr="005745B7">
        <w:rPr>
          <w:rFonts w:asciiTheme="majorHAnsi" w:hAnsiTheme="majorHAnsi"/>
          <w:sz w:val="16"/>
          <w:szCs w:val="16"/>
        </w:rPr>
        <w:t xml:space="preserve">/V/II.96/Doc.10 rev.1, 24 April 1997, E. Claims concerning Disappearances, http://www.cidh.org/countryrep/ecuador-eng/chaper-4.htm#THE RIGHT TO LIFE. </w:t>
      </w:r>
    </w:p>
  </w:footnote>
  <w:footnote w:id="11">
    <w:p w14:paraId="02383A02" w14:textId="005A081D" w:rsidR="002A59DE" w:rsidRPr="005745B7" w:rsidRDefault="002A59DE" w:rsidP="005745B7">
      <w:pPr>
        <w:pStyle w:val="Textonotapie"/>
        <w:spacing w:after="120"/>
        <w:ind w:firstLine="720"/>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IACHR, Report </w:t>
      </w:r>
      <w:proofErr w:type="gramStart"/>
      <w:r w:rsidRPr="005745B7">
        <w:rPr>
          <w:rFonts w:asciiTheme="majorHAnsi" w:hAnsiTheme="majorHAnsi"/>
          <w:sz w:val="16"/>
          <w:szCs w:val="16"/>
        </w:rPr>
        <w:t>on the Situation of</w:t>
      </w:r>
      <w:proofErr w:type="gramEnd"/>
      <w:r w:rsidRPr="005745B7">
        <w:rPr>
          <w:rFonts w:asciiTheme="majorHAnsi" w:hAnsiTheme="majorHAnsi"/>
          <w:sz w:val="16"/>
          <w:szCs w:val="16"/>
        </w:rPr>
        <w:t xml:space="preserve"> Human Rights in Ecuador, OEA/</w:t>
      </w:r>
      <w:proofErr w:type="spellStart"/>
      <w:r w:rsidRPr="005745B7">
        <w:rPr>
          <w:rFonts w:asciiTheme="majorHAnsi" w:hAnsiTheme="majorHAnsi"/>
          <w:sz w:val="16"/>
          <w:szCs w:val="16"/>
        </w:rPr>
        <w:t>Ser.L</w:t>
      </w:r>
      <w:proofErr w:type="spellEnd"/>
      <w:r w:rsidRPr="005745B7">
        <w:rPr>
          <w:rFonts w:asciiTheme="majorHAnsi" w:hAnsiTheme="majorHAnsi"/>
          <w:sz w:val="16"/>
          <w:szCs w:val="16"/>
        </w:rPr>
        <w:t>/V/II.96/Doc.10 rev.1, 24 April 1997.</w:t>
      </w:r>
    </w:p>
  </w:footnote>
  <w:footnote w:id="12">
    <w:p w14:paraId="449A67AE" w14:textId="53DBC14C" w:rsidR="002A59DE" w:rsidRPr="005745B7" w:rsidRDefault="002A59DE" w:rsidP="005745B7">
      <w:pPr>
        <w:pStyle w:val="Textonotapie"/>
        <w:spacing w:after="120"/>
        <w:ind w:firstLine="720"/>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UN, Report of the Group on</w:t>
      </w:r>
      <w:r w:rsidRPr="005745B7">
        <w:rPr>
          <w:rFonts w:asciiTheme="majorHAnsi" w:hAnsiTheme="majorHAnsi" w:cs="Times New Roman"/>
          <w:color w:val="auto"/>
          <w:sz w:val="16"/>
          <w:szCs w:val="16"/>
        </w:rPr>
        <w:t xml:space="preserve"> Working Group on Enforced or Involuntary Disappearances, E</w:t>
      </w:r>
      <w:r w:rsidRPr="005745B7">
        <w:rPr>
          <w:rFonts w:asciiTheme="majorHAnsi" w:hAnsiTheme="majorHAnsi"/>
          <w:sz w:val="16"/>
          <w:szCs w:val="16"/>
          <w:shd w:val="clear" w:color="auto" w:fill="FFFFFF"/>
        </w:rPr>
        <w:t>/CN.4/1995/36, p. 33,  December 30, 1994</w:t>
      </w:r>
      <w:r w:rsidRPr="005745B7">
        <w:rPr>
          <w:rFonts w:asciiTheme="majorHAnsi" w:hAnsiTheme="majorHAnsi"/>
          <w:sz w:val="16"/>
          <w:szCs w:val="16"/>
        </w:rPr>
        <w:t xml:space="preserve">  </w:t>
      </w:r>
      <w:hyperlink r:id="rId4" w:history="1">
        <w:r w:rsidRPr="005745B7">
          <w:rPr>
            <w:rStyle w:val="Hipervnculo"/>
            <w:rFonts w:asciiTheme="majorHAnsi" w:hAnsiTheme="majorHAnsi"/>
            <w:sz w:val="16"/>
            <w:szCs w:val="16"/>
            <w:u w:val="none"/>
          </w:rPr>
          <w:t>https://documents-dds-ny.un.org/doc/UNDOC/GEN/G95/100/03/PDF/G9510003.pdf?OpenElement</w:t>
        </w:r>
      </w:hyperlink>
      <w:r w:rsidRPr="005745B7">
        <w:rPr>
          <w:rFonts w:asciiTheme="majorHAnsi" w:hAnsiTheme="majorHAnsi"/>
          <w:sz w:val="16"/>
          <w:szCs w:val="16"/>
        </w:rPr>
        <w:t xml:space="preserve"> </w:t>
      </w:r>
    </w:p>
  </w:footnote>
  <w:footnote w:id="13">
    <w:p w14:paraId="29B0590B" w14:textId="297D4F53" w:rsidR="002A59DE" w:rsidRPr="005745B7" w:rsidRDefault="002A59DE" w:rsidP="005745B7">
      <w:pPr>
        <w:pStyle w:val="Textonotapie"/>
        <w:spacing w:after="120"/>
        <w:ind w:firstLine="720"/>
        <w:jc w:val="both"/>
        <w:rPr>
          <w:rFonts w:asciiTheme="majorHAnsi" w:hAnsiTheme="majorHAnsi"/>
          <w:i/>
          <w:sz w:val="16"/>
          <w:szCs w:val="16"/>
          <w:lang w:val="es-CR"/>
        </w:rPr>
      </w:pPr>
      <w:r w:rsidRPr="005745B7">
        <w:rPr>
          <w:rStyle w:val="Refdenotaalpie"/>
          <w:rFonts w:asciiTheme="majorHAnsi" w:hAnsiTheme="majorHAnsi"/>
          <w:sz w:val="16"/>
          <w:szCs w:val="16"/>
        </w:rPr>
        <w:footnoteRef/>
      </w:r>
      <w:r w:rsidRPr="005745B7">
        <w:rPr>
          <w:rFonts w:asciiTheme="majorHAnsi" w:hAnsiTheme="majorHAnsi"/>
          <w:sz w:val="16"/>
          <w:szCs w:val="16"/>
          <w:lang w:val="es-CR"/>
        </w:rPr>
        <w:t xml:space="preserve"> </w:t>
      </w:r>
      <w:proofErr w:type="spellStart"/>
      <w:r w:rsidRPr="005745B7">
        <w:rPr>
          <w:rFonts w:asciiTheme="majorHAnsi" w:hAnsiTheme="majorHAnsi"/>
          <w:sz w:val="16"/>
          <w:szCs w:val="16"/>
          <w:lang w:val="es-CR"/>
        </w:rPr>
        <w:t>National</w:t>
      </w:r>
      <w:proofErr w:type="spellEnd"/>
      <w:r w:rsidRPr="005745B7">
        <w:rPr>
          <w:rFonts w:asciiTheme="majorHAnsi" w:hAnsiTheme="majorHAnsi"/>
          <w:sz w:val="16"/>
          <w:szCs w:val="16"/>
          <w:lang w:val="es-CR"/>
        </w:rPr>
        <w:t xml:space="preserve"> </w:t>
      </w:r>
      <w:proofErr w:type="spellStart"/>
      <w:r w:rsidRPr="005745B7">
        <w:rPr>
          <w:rFonts w:asciiTheme="majorHAnsi" w:hAnsiTheme="majorHAnsi"/>
          <w:sz w:val="16"/>
          <w:szCs w:val="16"/>
          <w:lang w:val="es-CR"/>
        </w:rPr>
        <w:t>Assembly</w:t>
      </w:r>
      <w:proofErr w:type="spellEnd"/>
      <w:r w:rsidRPr="005745B7">
        <w:rPr>
          <w:rFonts w:asciiTheme="majorHAnsi" w:hAnsiTheme="majorHAnsi"/>
          <w:sz w:val="16"/>
          <w:szCs w:val="16"/>
          <w:lang w:val="es-CR"/>
        </w:rPr>
        <w:t xml:space="preserve"> </w:t>
      </w:r>
      <w:proofErr w:type="spellStart"/>
      <w:r w:rsidRPr="005745B7">
        <w:rPr>
          <w:rFonts w:asciiTheme="majorHAnsi" w:hAnsiTheme="majorHAnsi"/>
          <w:sz w:val="16"/>
          <w:szCs w:val="16"/>
          <w:lang w:val="es-CR"/>
        </w:rPr>
        <w:t>of</w:t>
      </w:r>
      <w:proofErr w:type="spellEnd"/>
      <w:r w:rsidRPr="005745B7">
        <w:rPr>
          <w:rFonts w:asciiTheme="majorHAnsi" w:hAnsiTheme="majorHAnsi"/>
          <w:sz w:val="16"/>
          <w:szCs w:val="16"/>
          <w:lang w:val="es-CR"/>
        </w:rPr>
        <w:t xml:space="preserve"> </w:t>
      </w:r>
      <w:proofErr w:type="spellStart"/>
      <w:r w:rsidRPr="005745B7">
        <w:rPr>
          <w:rFonts w:asciiTheme="majorHAnsi" w:hAnsiTheme="majorHAnsi"/>
          <w:sz w:val="16"/>
          <w:szCs w:val="16"/>
          <w:lang w:val="es-CR"/>
        </w:rPr>
        <w:t>the</w:t>
      </w:r>
      <w:proofErr w:type="spellEnd"/>
      <w:r w:rsidRPr="005745B7">
        <w:rPr>
          <w:rFonts w:asciiTheme="majorHAnsi" w:hAnsiTheme="majorHAnsi"/>
          <w:sz w:val="16"/>
          <w:szCs w:val="16"/>
          <w:lang w:val="es-CR"/>
        </w:rPr>
        <w:t xml:space="preserve"> </w:t>
      </w:r>
      <w:proofErr w:type="spellStart"/>
      <w:r w:rsidRPr="005745B7">
        <w:rPr>
          <w:rFonts w:asciiTheme="majorHAnsi" w:hAnsiTheme="majorHAnsi"/>
          <w:sz w:val="16"/>
          <w:szCs w:val="16"/>
          <w:lang w:val="es-CR"/>
        </w:rPr>
        <w:t>Republic</w:t>
      </w:r>
      <w:proofErr w:type="spellEnd"/>
      <w:r w:rsidRPr="005745B7">
        <w:rPr>
          <w:rFonts w:asciiTheme="majorHAnsi" w:hAnsiTheme="majorHAnsi"/>
          <w:sz w:val="16"/>
          <w:szCs w:val="16"/>
          <w:lang w:val="es-CR"/>
        </w:rPr>
        <w:t xml:space="preserve"> </w:t>
      </w:r>
      <w:proofErr w:type="spellStart"/>
      <w:r w:rsidRPr="005745B7">
        <w:rPr>
          <w:rFonts w:asciiTheme="majorHAnsi" w:hAnsiTheme="majorHAnsi"/>
          <w:sz w:val="16"/>
          <w:szCs w:val="16"/>
          <w:lang w:val="es-CR"/>
        </w:rPr>
        <w:t>of</w:t>
      </w:r>
      <w:proofErr w:type="spellEnd"/>
      <w:r w:rsidRPr="005745B7">
        <w:rPr>
          <w:rFonts w:asciiTheme="majorHAnsi" w:hAnsiTheme="majorHAnsi"/>
          <w:sz w:val="16"/>
          <w:szCs w:val="16"/>
          <w:lang w:val="es-CR"/>
        </w:rPr>
        <w:t xml:space="preserve"> Ecuado</w:t>
      </w:r>
      <w:r w:rsidRPr="006444B5">
        <w:rPr>
          <w:rFonts w:asciiTheme="majorHAnsi" w:hAnsiTheme="majorHAnsi"/>
          <w:sz w:val="16"/>
          <w:szCs w:val="16"/>
          <w:lang w:val="es-CR"/>
        </w:rPr>
        <w:t xml:space="preserve">r (Asamblea Nacional de la República del Ecuador), </w:t>
      </w:r>
      <w:r w:rsidR="000A2556">
        <w:fldChar w:fldCharType="begin"/>
      </w:r>
      <w:r w:rsidR="000A2556" w:rsidRPr="006E165C">
        <w:rPr>
          <w:lang w:val="es-AR"/>
        </w:rPr>
        <w:instrText xml:space="preserve"> HYPERLINK "http://documentacion.asambleanacional.gob.ec/alfresco/d/d/workspace/SpacesStore/5f4ce07a-8d3f-4b7b-8529-05d93f9eff61/Ley%20de%20Protecci%C3%B3n%20e%20Inmunidad%20de%20la%20Comisi%C3%B3n%20de%20la%20Verdad" </w:instrText>
      </w:r>
      <w:r w:rsidR="000A2556">
        <w:fldChar w:fldCharType="separate"/>
      </w:r>
      <w:r w:rsidRPr="006444B5">
        <w:rPr>
          <w:rStyle w:val="Hipervnculo"/>
          <w:rFonts w:asciiTheme="majorHAnsi" w:hAnsiTheme="majorHAnsi"/>
          <w:sz w:val="16"/>
          <w:szCs w:val="16"/>
          <w:u w:val="none"/>
          <w:lang w:val="es-CR"/>
        </w:rPr>
        <w:t>Ley de Protección e Inmunidad de la Comisión de la Verdad</w:t>
      </w:r>
      <w:r w:rsidR="000A2556">
        <w:rPr>
          <w:rStyle w:val="Hipervnculo"/>
          <w:rFonts w:asciiTheme="majorHAnsi" w:hAnsiTheme="majorHAnsi"/>
          <w:sz w:val="16"/>
          <w:szCs w:val="16"/>
          <w:u w:val="none"/>
          <w:lang w:val="es-CR"/>
        </w:rPr>
        <w:fldChar w:fldCharType="end"/>
      </w:r>
      <w:r w:rsidRPr="006444B5">
        <w:rPr>
          <w:rFonts w:asciiTheme="majorHAnsi" w:hAnsiTheme="majorHAnsi"/>
          <w:sz w:val="16"/>
          <w:szCs w:val="16"/>
          <w:lang w:val="es-CR"/>
        </w:rPr>
        <w:t>.</w:t>
      </w:r>
    </w:p>
  </w:footnote>
  <w:footnote w:id="14">
    <w:p w14:paraId="6D54B1EB" w14:textId="0A8047D6" w:rsidR="002A59DE" w:rsidRPr="005745B7" w:rsidRDefault="002A59DE" w:rsidP="005745B7">
      <w:pPr>
        <w:widowControl w:val="0"/>
        <w:autoSpaceDE w:val="0"/>
        <w:autoSpaceDN w:val="0"/>
        <w:adjustRightInd w:val="0"/>
        <w:spacing w:after="120"/>
        <w:ind w:firstLine="720"/>
        <w:jc w:val="both"/>
        <w:rPr>
          <w:rFonts w:asciiTheme="majorHAnsi" w:eastAsia="Times New Roman" w:hAnsiTheme="majorHAnsi"/>
          <w:bCs/>
          <w:sz w:val="16"/>
          <w:szCs w:val="16"/>
          <w:lang w:eastAsia="es-ES"/>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“The Truth Commission of Ecuador was established as a result of a historic process at the behest of several organizations of victims of human rights violations and their relatives (</w:t>
      </w:r>
      <w:proofErr w:type="spellStart"/>
      <w:r w:rsidRPr="005745B7">
        <w:rPr>
          <w:rFonts w:asciiTheme="majorHAnsi" w:hAnsiTheme="majorHAnsi"/>
          <w:i/>
          <w:sz w:val="16"/>
          <w:szCs w:val="16"/>
        </w:rPr>
        <w:t>Comité</w:t>
      </w:r>
      <w:proofErr w:type="spellEnd"/>
      <w:r w:rsidRPr="005745B7">
        <w:rPr>
          <w:rFonts w:asciiTheme="majorHAnsi" w:hAnsiTheme="majorHAnsi"/>
          <w:i/>
          <w:sz w:val="16"/>
          <w:szCs w:val="16"/>
        </w:rPr>
        <w:t xml:space="preserve"> de </w:t>
      </w:r>
      <w:proofErr w:type="spellStart"/>
      <w:r w:rsidRPr="005745B7">
        <w:rPr>
          <w:rFonts w:asciiTheme="majorHAnsi" w:hAnsiTheme="majorHAnsi"/>
          <w:i/>
          <w:sz w:val="16"/>
          <w:szCs w:val="16"/>
        </w:rPr>
        <w:t>Familiares</w:t>
      </w:r>
      <w:proofErr w:type="spellEnd"/>
      <w:r w:rsidRPr="005745B7">
        <w:rPr>
          <w:rFonts w:asciiTheme="majorHAnsi" w:hAnsiTheme="majorHAnsi"/>
          <w:i/>
          <w:sz w:val="16"/>
          <w:szCs w:val="16"/>
        </w:rPr>
        <w:t xml:space="preserve"> de </w:t>
      </w:r>
      <w:proofErr w:type="spellStart"/>
      <w:r w:rsidRPr="005745B7">
        <w:rPr>
          <w:rFonts w:asciiTheme="majorHAnsi" w:hAnsiTheme="majorHAnsi"/>
          <w:i/>
          <w:sz w:val="16"/>
          <w:szCs w:val="16"/>
        </w:rPr>
        <w:t>Presos</w:t>
      </w:r>
      <w:proofErr w:type="spellEnd"/>
      <w:r w:rsidRPr="005745B7">
        <w:rPr>
          <w:rFonts w:asciiTheme="majorHAnsi" w:hAnsiTheme="majorHAnsi"/>
          <w:i/>
          <w:sz w:val="16"/>
          <w:szCs w:val="16"/>
        </w:rPr>
        <w:t xml:space="preserve"> </w:t>
      </w:r>
      <w:proofErr w:type="spellStart"/>
      <w:r w:rsidRPr="005745B7">
        <w:rPr>
          <w:rFonts w:asciiTheme="majorHAnsi" w:hAnsiTheme="majorHAnsi"/>
          <w:i/>
          <w:sz w:val="16"/>
          <w:szCs w:val="16"/>
        </w:rPr>
        <w:t>Políticos</w:t>
      </w:r>
      <w:proofErr w:type="spellEnd"/>
      <w:r w:rsidRPr="005745B7">
        <w:rPr>
          <w:rFonts w:asciiTheme="majorHAnsi" w:hAnsiTheme="majorHAnsi"/>
          <w:i/>
          <w:sz w:val="16"/>
          <w:szCs w:val="16"/>
        </w:rPr>
        <w:t xml:space="preserve">, </w:t>
      </w:r>
      <w:proofErr w:type="spellStart"/>
      <w:r w:rsidRPr="005745B7">
        <w:rPr>
          <w:rFonts w:asciiTheme="majorHAnsi" w:hAnsiTheme="majorHAnsi"/>
          <w:i/>
          <w:sz w:val="16"/>
          <w:szCs w:val="16"/>
        </w:rPr>
        <w:t>Comité</w:t>
      </w:r>
      <w:proofErr w:type="spellEnd"/>
      <w:r w:rsidRPr="005745B7">
        <w:rPr>
          <w:rFonts w:asciiTheme="majorHAnsi" w:hAnsiTheme="majorHAnsi"/>
          <w:i/>
          <w:sz w:val="16"/>
          <w:szCs w:val="16"/>
        </w:rPr>
        <w:t xml:space="preserve"> de </w:t>
      </w:r>
      <w:proofErr w:type="spellStart"/>
      <w:r w:rsidRPr="005745B7">
        <w:rPr>
          <w:rFonts w:asciiTheme="majorHAnsi" w:hAnsiTheme="majorHAnsi"/>
          <w:i/>
          <w:sz w:val="16"/>
          <w:szCs w:val="16"/>
        </w:rPr>
        <w:t>Familiares</w:t>
      </w:r>
      <w:proofErr w:type="spellEnd"/>
      <w:r w:rsidRPr="005745B7">
        <w:rPr>
          <w:rFonts w:asciiTheme="majorHAnsi" w:hAnsiTheme="majorHAnsi"/>
          <w:i/>
          <w:sz w:val="16"/>
          <w:szCs w:val="16"/>
        </w:rPr>
        <w:t xml:space="preserve"> contra la </w:t>
      </w:r>
      <w:proofErr w:type="spellStart"/>
      <w:r w:rsidRPr="005745B7">
        <w:rPr>
          <w:rFonts w:asciiTheme="majorHAnsi" w:hAnsiTheme="majorHAnsi"/>
          <w:i/>
          <w:sz w:val="16"/>
          <w:szCs w:val="16"/>
        </w:rPr>
        <w:t>Impunidad</w:t>
      </w:r>
      <w:proofErr w:type="spellEnd"/>
      <w:r w:rsidRPr="005745B7">
        <w:rPr>
          <w:rFonts w:asciiTheme="majorHAnsi" w:hAnsiTheme="majorHAnsi"/>
          <w:sz w:val="16"/>
          <w:szCs w:val="16"/>
        </w:rPr>
        <w:t xml:space="preserve"> and in the recent years the </w:t>
      </w:r>
      <w:proofErr w:type="spellStart"/>
      <w:r w:rsidRPr="005745B7">
        <w:rPr>
          <w:rFonts w:asciiTheme="majorHAnsi" w:hAnsiTheme="majorHAnsi"/>
          <w:i/>
          <w:sz w:val="16"/>
          <w:szCs w:val="16"/>
        </w:rPr>
        <w:t>Comité</w:t>
      </w:r>
      <w:proofErr w:type="spellEnd"/>
      <w:r w:rsidRPr="005745B7">
        <w:rPr>
          <w:rFonts w:asciiTheme="majorHAnsi" w:hAnsiTheme="majorHAnsi"/>
          <w:i/>
          <w:sz w:val="16"/>
          <w:szCs w:val="16"/>
        </w:rPr>
        <w:t xml:space="preserve"> </w:t>
      </w:r>
      <w:proofErr w:type="spellStart"/>
      <w:r w:rsidRPr="005745B7">
        <w:rPr>
          <w:rFonts w:asciiTheme="majorHAnsi" w:hAnsiTheme="majorHAnsi"/>
          <w:i/>
          <w:sz w:val="16"/>
          <w:szCs w:val="16"/>
        </w:rPr>
        <w:t>Ecuatoriano</w:t>
      </w:r>
      <w:proofErr w:type="spellEnd"/>
      <w:r w:rsidRPr="005745B7">
        <w:rPr>
          <w:rFonts w:asciiTheme="majorHAnsi" w:hAnsiTheme="majorHAnsi"/>
          <w:i/>
          <w:sz w:val="16"/>
          <w:szCs w:val="16"/>
        </w:rPr>
        <w:t xml:space="preserve"> No </w:t>
      </w:r>
      <w:proofErr w:type="spellStart"/>
      <w:r w:rsidRPr="005745B7">
        <w:rPr>
          <w:rFonts w:asciiTheme="majorHAnsi" w:hAnsiTheme="majorHAnsi"/>
          <w:i/>
          <w:sz w:val="16"/>
          <w:szCs w:val="16"/>
        </w:rPr>
        <w:t>Impunidad</w:t>
      </w:r>
      <w:proofErr w:type="spellEnd"/>
      <w:r w:rsidRPr="005745B7">
        <w:rPr>
          <w:rFonts w:asciiTheme="majorHAnsi" w:hAnsiTheme="majorHAnsi"/>
          <w:i/>
          <w:sz w:val="16"/>
          <w:szCs w:val="16"/>
        </w:rPr>
        <w:t xml:space="preserve"> -CENIMPU</w:t>
      </w:r>
      <w:r w:rsidRPr="005745B7">
        <w:rPr>
          <w:rFonts w:asciiTheme="majorHAnsi" w:hAnsiTheme="majorHAnsi"/>
          <w:sz w:val="16"/>
          <w:szCs w:val="16"/>
        </w:rPr>
        <w:t xml:space="preserve">- which is composed by relatives and direct victims), who had been demanding for more than twenty years of the Ecuadorian State that it duly satisfy their rights to the truth, justice, and reparation." Report of Truth Commission of Ecuador. 2007. Executive Summary. </w:t>
      </w:r>
      <w:hyperlink r:id="rId5" w:history="1">
        <w:r w:rsidRPr="005745B7">
          <w:rPr>
            <w:rStyle w:val="Hipervnculo"/>
            <w:rFonts w:asciiTheme="majorHAnsi" w:hAnsiTheme="majorHAnsi"/>
            <w:bCs/>
            <w:sz w:val="16"/>
            <w:szCs w:val="16"/>
            <w:u w:val="none"/>
          </w:rPr>
          <w:t>Introduction</w:t>
        </w:r>
      </w:hyperlink>
      <w:r w:rsidRPr="005745B7">
        <w:rPr>
          <w:rFonts w:asciiTheme="majorHAnsi" w:hAnsiTheme="majorHAnsi"/>
          <w:bCs/>
          <w:sz w:val="16"/>
          <w:szCs w:val="16"/>
        </w:rPr>
        <w:t xml:space="preserve">, p. 17. </w:t>
      </w:r>
    </w:p>
  </w:footnote>
  <w:footnote w:id="15">
    <w:p w14:paraId="653A63AE" w14:textId="7D800E4F" w:rsidR="002A59DE" w:rsidRPr="005745B7" w:rsidRDefault="002A59DE" w:rsidP="005745B7">
      <w:pPr>
        <w:spacing w:after="120"/>
        <w:ind w:firstLine="720"/>
        <w:jc w:val="both"/>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The objectives of the Ecuadorian Truth Commission were: (1)</w:t>
      </w:r>
      <w:r w:rsidRPr="005745B7">
        <w:t xml:space="preserve"> </w:t>
      </w:r>
      <w:r w:rsidRPr="005745B7">
        <w:rPr>
          <w:rFonts w:asciiTheme="majorHAnsi" w:hAnsiTheme="majorHAnsi"/>
          <w:sz w:val="16"/>
          <w:szCs w:val="16"/>
        </w:rPr>
        <w:t xml:space="preserve">Perform a deep and independent investigation into the human rights violations that occurred between 1984 and 1988, and other special cases, such as the so-called </w:t>
      </w:r>
      <w:proofErr w:type="spellStart"/>
      <w:r w:rsidRPr="005745B7">
        <w:rPr>
          <w:rFonts w:asciiTheme="majorHAnsi" w:hAnsiTheme="majorHAnsi"/>
          <w:sz w:val="16"/>
          <w:szCs w:val="16"/>
        </w:rPr>
        <w:t>Fybeca</w:t>
      </w:r>
      <w:proofErr w:type="spellEnd"/>
      <w:r w:rsidRPr="005745B7">
        <w:rPr>
          <w:rFonts w:asciiTheme="majorHAnsi" w:hAnsiTheme="majorHAnsi"/>
          <w:sz w:val="16"/>
          <w:szCs w:val="16"/>
        </w:rPr>
        <w:t xml:space="preserve"> case, as well as the causes and circumstances which made them possible. (2). Request the declassification of files of the State which are confidential or of national security. (3) Promote recognition to the victims of such violations and design reparation policies. (4) Recommend the necessary legal and institutional reforms as well as effective mechanisms for the prevention and punishment of human rights violations. (5) Determine the existence of probable signs of civil, </w:t>
      </w:r>
      <w:proofErr w:type="gramStart"/>
      <w:r w:rsidRPr="005745B7">
        <w:rPr>
          <w:rFonts w:asciiTheme="majorHAnsi" w:hAnsiTheme="majorHAnsi"/>
          <w:sz w:val="16"/>
          <w:szCs w:val="16"/>
        </w:rPr>
        <w:t>criminal</w:t>
      </w:r>
      <w:proofErr w:type="gramEnd"/>
      <w:r w:rsidRPr="005745B7">
        <w:rPr>
          <w:rFonts w:asciiTheme="majorHAnsi" w:hAnsiTheme="majorHAnsi"/>
          <w:sz w:val="16"/>
          <w:szCs w:val="16"/>
        </w:rPr>
        <w:t xml:space="preserve"> and administrative responsibilities to forward them to the relevant authorities. See: Report of Truth Commission of Ecuador. 2007. Executive Summary. </w:t>
      </w:r>
      <w:hyperlink r:id="rId6" w:history="1">
        <w:r w:rsidRPr="005745B7">
          <w:rPr>
            <w:rStyle w:val="Hipervnculo"/>
            <w:rFonts w:asciiTheme="majorHAnsi" w:hAnsiTheme="majorHAnsi"/>
            <w:bCs/>
            <w:sz w:val="16"/>
            <w:szCs w:val="16"/>
            <w:u w:val="none"/>
          </w:rPr>
          <w:t>Introduction</w:t>
        </w:r>
      </w:hyperlink>
      <w:r w:rsidRPr="005745B7">
        <w:rPr>
          <w:rFonts w:asciiTheme="majorHAnsi" w:hAnsiTheme="majorHAnsi"/>
          <w:bCs/>
          <w:sz w:val="16"/>
          <w:szCs w:val="16"/>
        </w:rPr>
        <w:t>, p. 17.</w:t>
      </w:r>
    </w:p>
  </w:footnote>
  <w:footnote w:id="16">
    <w:p w14:paraId="0C0EE5DA" w14:textId="77777777" w:rsidR="002A59DE" w:rsidRPr="005745B7" w:rsidRDefault="002A59DE" w:rsidP="005745B7">
      <w:pPr>
        <w:pStyle w:val="Textonotapie"/>
        <w:spacing w:after="120"/>
        <w:ind w:firstLine="720"/>
        <w:jc w:val="both"/>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Official Gazette No. 87, Article 7, Friday May 18, 2007, Thursday May 3, 2007, Constitutional President of the Republic. </w:t>
      </w:r>
    </w:p>
  </w:footnote>
  <w:footnote w:id="17">
    <w:p w14:paraId="3294954B" w14:textId="77777777" w:rsidR="002A59DE" w:rsidRPr="005745B7" w:rsidRDefault="002A59DE" w:rsidP="005745B7">
      <w:pPr>
        <w:pStyle w:val="Textonotapie"/>
        <w:spacing w:after="120"/>
        <w:ind w:firstLine="720"/>
        <w:jc w:val="both"/>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Report of Truth Commission of Ecuador, Without Truth there is no Justice, Executive Summary, 2010.</w:t>
      </w:r>
    </w:p>
  </w:footnote>
  <w:footnote w:id="18">
    <w:p w14:paraId="01390D65" w14:textId="6B24720F" w:rsidR="002A59DE" w:rsidRPr="005745B7" w:rsidRDefault="002A59DE" w:rsidP="005745B7">
      <w:pPr>
        <w:pStyle w:val="Textonotapie"/>
        <w:spacing w:after="120"/>
        <w:ind w:firstLine="720"/>
        <w:jc w:val="both"/>
        <w:rPr>
          <w:rFonts w:ascii="Cambria" w:hAnsi="Cambria"/>
          <w:sz w:val="16"/>
          <w:szCs w:val="16"/>
        </w:rPr>
      </w:pPr>
      <w:r w:rsidRPr="005745B7">
        <w:rPr>
          <w:rStyle w:val="Refdenotaalpie"/>
          <w:rFonts w:ascii="Cambria" w:hAnsi="Cambria"/>
          <w:sz w:val="16"/>
          <w:szCs w:val="16"/>
        </w:rPr>
        <w:footnoteRef/>
      </w:r>
      <w:r w:rsidRPr="005745B7">
        <w:rPr>
          <w:rFonts w:ascii="Cambria" w:hAnsi="Cambria"/>
          <w:sz w:val="16"/>
          <w:szCs w:val="16"/>
        </w:rPr>
        <w:t xml:space="preserve"> IACHR, Presentation of the Report of the Truth Commission of Ecuador, 140 period of sessions of the IACHR, available at: </w:t>
      </w:r>
      <w:hyperlink r:id="rId7" w:history="1">
        <w:r w:rsidRPr="005745B7">
          <w:rPr>
            <w:rStyle w:val="Hipervnculo"/>
            <w:rFonts w:ascii="Cambria" w:hAnsi="Cambria"/>
            <w:sz w:val="16"/>
            <w:szCs w:val="16"/>
            <w:u w:val="none"/>
          </w:rPr>
          <w:t>http://www.oas.org/es/cidh/audiencias/Hearings.aspx?Lang=es&amp;Session=120&amp;page=3</w:t>
        </w:r>
      </w:hyperlink>
      <w:r w:rsidRPr="005745B7">
        <w:rPr>
          <w:rFonts w:ascii="Cambria" w:hAnsi="Cambria"/>
          <w:sz w:val="16"/>
          <w:szCs w:val="16"/>
        </w:rPr>
        <w:t xml:space="preserve">;  min. 16:30. </w:t>
      </w:r>
    </w:p>
  </w:footnote>
  <w:footnote w:id="19">
    <w:p w14:paraId="39E79BE8" w14:textId="3C5A315C" w:rsidR="002A59DE" w:rsidRPr="005745B7" w:rsidRDefault="002A59DE" w:rsidP="005745B7">
      <w:pPr>
        <w:pStyle w:val="Textonotapie"/>
        <w:spacing w:after="120"/>
        <w:ind w:firstLine="720"/>
        <w:jc w:val="both"/>
        <w:rPr>
          <w:rFonts w:ascii="Cambria" w:hAnsi="Cambria"/>
          <w:sz w:val="16"/>
          <w:szCs w:val="16"/>
        </w:rPr>
      </w:pPr>
      <w:r w:rsidRPr="005745B7">
        <w:rPr>
          <w:rStyle w:val="Refdenotaalpie"/>
          <w:rFonts w:ascii="Cambria" w:hAnsi="Cambria"/>
          <w:sz w:val="16"/>
          <w:szCs w:val="16"/>
        </w:rPr>
        <w:footnoteRef/>
      </w:r>
      <w:r w:rsidRPr="005745B7">
        <w:rPr>
          <w:rFonts w:ascii="Cambria" w:hAnsi="Cambria"/>
          <w:sz w:val="16"/>
          <w:szCs w:val="16"/>
        </w:rPr>
        <w:t xml:space="preserve"> IACHR, Presentation of the Report of the Truth Commission of Ecuador, 140 period of sessions of the IACHR, available at: </w:t>
      </w:r>
      <w:hyperlink r:id="rId8" w:history="1">
        <w:r w:rsidRPr="005745B7">
          <w:rPr>
            <w:rStyle w:val="Hipervnculo"/>
            <w:rFonts w:ascii="Cambria" w:hAnsi="Cambria"/>
            <w:sz w:val="16"/>
            <w:szCs w:val="16"/>
            <w:u w:val="none"/>
          </w:rPr>
          <w:t>http://www.oas.org/es/cidh/audiencias/Hearings.aspx?Lang=es&amp;Session=120&amp;page=3</w:t>
        </w:r>
      </w:hyperlink>
      <w:r w:rsidRPr="005745B7">
        <w:rPr>
          <w:rFonts w:ascii="Cambria" w:hAnsi="Cambria"/>
          <w:sz w:val="16"/>
          <w:szCs w:val="16"/>
        </w:rPr>
        <w:t xml:space="preserve">;  </w:t>
      </w:r>
    </w:p>
  </w:footnote>
  <w:footnote w:id="20">
    <w:p w14:paraId="09302176" w14:textId="77777777" w:rsidR="002A59DE" w:rsidRPr="00DB7153" w:rsidRDefault="002A59DE" w:rsidP="005745B7">
      <w:pPr>
        <w:pStyle w:val="Textonotapie"/>
        <w:spacing w:after="120"/>
        <w:ind w:firstLine="720"/>
        <w:jc w:val="both"/>
        <w:rPr>
          <w:rFonts w:asciiTheme="majorHAnsi" w:hAnsiTheme="majorHAnsi"/>
          <w:sz w:val="16"/>
          <w:szCs w:val="16"/>
        </w:rPr>
      </w:pPr>
      <w:r w:rsidRPr="005745B7">
        <w:rPr>
          <w:rStyle w:val="Refdenotaalpie"/>
          <w:rFonts w:asciiTheme="majorHAnsi" w:hAnsiTheme="majorHAnsi"/>
          <w:sz w:val="16"/>
          <w:szCs w:val="16"/>
        </w:rPr>
        <w:footnoteRef/>
      </w:r>
      <w:r w:rsidRPr="005745B7">
        <w:rPr>
          <w:rFonts w:asciiTheme="majorHAnsi" w:hAnsiTheme="majorHAnsi"/>
          <w:sz w:val="16"/>
          <w:szCs w:val="16"/>
        </w:rPr>
        <w:t xml:space="preserve"> Report of Truth Commission of Ecuador, Without Truth there is no Justice, Executive Summary, 2010, p.147.</w:t>
      </w:r>
    </w:p>
  </w:footnote>
  <w:footnote w:id="21">
    <w:p w14:paraId="16805CB9"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Executive Summary, 2010, p. 148.</w:t>
      </w:r>
    </w:p>
  </w:footnote>
  <w:footnote w:id="22">
    <w:p w14:paraId="5571E92A" w14:textId="77777777" w:rsidR="002A59DE" w:rsidRPr="00DB7153" w:rsidRDefault="002A59DE" w:rsidP="00E37C80">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1: Human Rights Violations, 2010, p. 326.</w:t>
      </w:r>
    </w:p>
  </w:footnote>
  <w:footnote w:id="23">
    <w:p w14:paraId="0E0AE6CC"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1: Human Rights Violations, 2010, p. 327.</w:t>
      </w:r>
    </w:p>
  </w:footnote>
  <w:footnote w:id="24">
    <w:p w14:paraId="5344E139"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Executive Summary, 2010, p. 222.</w:t>
      </w:r>
    </w:p>
  </w:footnote>
  <w:footnote w:id="25">
    <w:p w14:paraId="14811BA1" w14:textId="77777777" w:rsidR="002A59DE" w:rsidRPr="00DB7153" w:rsidRDefault="002A59DE" w:rsidP="008376E7">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Main Police and Army Structures involved in Human Rights Violations in Ecuador, p. 249.</w:t>
      </w:r>
    </w:p>
  </w:footnote>
  <w:footnote w:id="26">
    <w:p w14:paraId="380DB3C0"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1: Human Rights Violations, 2010, p. 93.</w:t>
      </w:r>
    </w:p>
  </w:footnote>
  <w:footnote w:id="27">
    <w:p w14:paraId="00B59270"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Executive Summary, 2010, p. 154.</w:t>
      </w:r>
    </w:p>
  </w:footnote>
  <w:footnote w:id="28">
    <w:p w14:paraId="50BF8351"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1: Human Rights Violations, 2010, p. 94.</w:t>
      </w:r>
    </w:p>
  </w:footnote>
  <w:footnote w:id="29">
    <w:p w14:paraId="5E1D8FD8"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Executive Summary, 2010, p. 106.</w:t>
      </w:r>
    </w:p>
  </w:footnote>
  <w:footnote w:id="30">
    <w:p w14:paraId="2F243978"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Executive Summary, 2010, p. 107.</w:t>
      </w:r>
    </w:p>
  </w:footnote>
  <w:footnote w:id="31">
    <w:p w14:paraId="1BBD8EEE"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Executive Summary, 2010, p. 107.</w:t>
      </w:r>
    </w:p>
  </w:footnote>
  <w:footnote w:id="32">
    <w:p w14:paraId="52210E3C"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Executive Summary, 2010, p. 109.</w:t>
      </w:r>
    </w:p>
  </w:footnote>
  <w:footnote w:id="33">
    <w:p w14:paraId="592C0277"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2: Crimes against humanity, 201, p. 89.</w:t>
      </w:r>
    </w:p>
  </w:footnote>
  <w:footnote w:id="34">
    <w:p w14:paraId="086773F0" w14:textId="78BB4F3F"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Annex </w:t>
      </w:r>
      <w:r>
        <w:rPr>
          <w:rFonts w:asciiTheme="majorHAnsi" w:hAnsiTheme="majorHAnsi"/>
          <w:sz w:val="16"/>
          <w:szCs w:val="16"/>
        </w:rPr>
        <w:t>1</w:t>
      </w:r>
      <w:r w:rsidRPr="00DB7153">
        <w:rPr>
          <w:rFonts w:asciiTheme="majorHAnsi" w:hAnsiTheme="majorHAnsi"/>
          <w:sz w:val="16"/>
          <w:szCs w:val="16"/>
        </w:rPr>
        <w:t xml:space="preserve">. Police Report No. 051-SICP signed by investigation officers Edmundo </w:t>
      </w:r>
      <w:proofErr w:type="spellStart"/>
      <w:r w:rsidRPr="00DB7153">
        <w:rPr>
          <w:rFonts w:asciiTheme="majorHAnsi" w:hAnsiTheme="majorHAnsi"/>
          <w:sz w:val="16"/>
          <w:szCs w:val="16"/>
        </w:rPr>
        <w:t>Mera</w:t>
      </w:r>
      <w:proofErr w:type="spellEnd"/>
      <w:r w:rsidRPr="00DB7153">
        <w:rPr>
          <w:rFonts w:asciiTheme="majorHAnsi" w:hAnsiTheme="majorHAnsi"/>
          <w:sz w:val="16"/>
          <w:szCs w:val="16"/>
        </w:rPr>
        <w:t xml:space="preserve"> and </w:t>
      </w:r>
      <w:proofErr w:type="spellStart"/>
      <w:r w:rsidRPr="00DB7153">
        <w:rPr>
          <w:rFonts w:asciiTheme="majorHAnsi" w:hAnsiTheme="majorHAnsi"/>
          <w:sz w:val="16"/>
          <w:szCs w:val="16"/>
        </w:rPr>
        <w:t>Romel</w:t>
      </w:r>
      <w:proofErr w:type="spellEnd"/>
      <w:r w:rsidRPr="00DB7153">
        <w:rPr>
          <w:rFonts w:asciiTheme="majorHAnsi" w:hAnsiTheme="majorHAnsi"/>
          <w:sz w:val="16"/>
          <w:szCs w:val="16"/>
        </w:rPr>
        <w:t xml:space="preserve"> Castro, directed by the Head of Criminal Investigation of the Province of Pichincha, of January 08, 1991. Annex </w:t>
      </w:r>
      <w:r>
        <w:rPr>
          <w:rFonts w:asciiTheme="majorHAnsi" w:hAnsiTheme="majorHAnsi"/>
          <w:sz w:val="16"/>
          <w:szCs w:val="16"/>
        </w:rPr>
        <w:t xml:space="preserve">4 </w:t>
      </w:r>
      <w:r w:rsidRPr="00DB7153">
        <w:rPr>
          <w:rFonts w:asciiTheme="majorHAnsi" w:hAnsiTheme="majorHAnsi"/>
          <w:sz w:val="16"/>
          <w:szCs w:val="16"/>
        </w:rPr>
        <w:t>to the State’s observations of February2, 2016.</w:t>
      </w:r>
    </w:p>
  </w:footnote>
  <w:footnote w:id="35">
    <w:p w14:paraId="03D77676" w14:textId="773218CD"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2. </w:t>
      </w:r>
      <w:r w:rsidRPr="00DB7153">
        <w:rPr>
          <w:rFonts w:asciiTheme="majorHAnsi" w:hAnsiTheme="majorHAnsi"/>
          <w:sz w:val="16"/>
          <w:szCs w:val="16"/>
        </w:rPr>
        <w:t xml:space="preserve">Document No. 924-CRSVQ No. 2 from the Director of the Quito’s Center for the Social Rehabilitation of Men No. 2 to Mr. Coronel </w:t>
      </w:r>
      <w:proofErr w:type="spellStart"/>
      <w:r w:rsidRPr="00DB7153">
        <w:rPr>
          <w:rFonts w:asciiTheme="majorHAnsi" w:hAnsiTheme="majorHAnsi"/>
          <w:sz w:val="16"/>
          <w:szCs w:val="16"/>
        </w:rPr>
        <w:t>Aníbal</w:t>
      </w:r>
      <w:proofErr w:type="spellEnd"/>
      <w:r w:rsidRPr="00DB7153">
        <w:rPr>
          <w:rFonts w:asciiTheme="majorHAnsi" w:hAnsiTheme="majorHAnsi"/>
          <w:sz w:val="16"/>
          <w:szCs w:val="16"/>
        </w:rPr>
        <w:t xml:space="preserve"> de La Torre Romero (Chief of the O.I.D. of Pichincha) on July 12, 1994. Annex to the communication sent by the Ambassador-Permanent Representative of Ecuador on April 29, 1996.</w:t>
      </w:r>
      <w:r>
        <w:rPr>
          <w:rFonts w:asciiTheme="majorHAnsi" w:hAnsiTheme="majorHAnsi"/>
          <w:sz w:val="16"/>
          <w:szCs w:val="16"/>
        </w:rPr>
        <w:t xml:space="preserve"> </w:t>
      </w:r>
    </w:p>
  </w:footnote>
  <w:footnote w:id="36">
    <w:p w14:paraId="7BE85026" w14:textId="364935D0" w:rsidR="002A59DE" w:rsidRPr="00DB7153" w:rsidRDefault="002A59DE" w:rsidP="00945BB6">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2. </w:t>
      </w:r>
      <w:r w:rsidRPr="00DB7153">
        <w:rPr>
          <w:rFonts w:asciiTheme="majorHAnsi" w:hAnsiTheme="majorHAnsi"/>
          <w:sz w:val="16"/>
          <w:szCs w:val="16"/>
        </w:rPr>
        <w:t xml:space="preserve">Document No. 924-CRSVQ No. 2 from the Director of the Quito’s Center for the Social Rehabilitation of Men No. 2 to Mr. Coronel </w:t>
      </w:r>
      <w:proofErr w:type="spellStart"/>
      <w:r w:rsidRPr="00DB7153">
        <w:rPr>
          <w:rFonts w:asciiTheme="majorHAnsi" w:hAnsiTheme="majorHAnsi"/>
          <w:sz w:val="16"/>
          <w:szCs w:val="16"/>
        </w:rPr>
        <w:t>Aníbal</w:t>
      </w:r>
      <w:proofErr w:type="spellEnd"/>
      <w:r w:rsidRPr="00DB7153">
        <w:rPr>
          <w:rFonts w:asciiTheme="majorHAnsi" w:hAnsiTheme="majorHAnsi"/>
          <w:sz w:val="16"/>
          <w:szCs w:val="16"/>
        </w:rPr>
        <w:t xml:space="preserve"> de La Torre Romero (Chief of the O.I.D. of Pichincha) on July 12, 1994. Annex to the communication sent by the Ambassador-Permanent Representative of Ecuador on April 29, 1996.</w:t>
      </w:r>
      <w:r>
        <w:rPr>
          <w:rFonts w:asciiTheme="majorHAnsi" w:hAnsiTheme="majorHAnsi"/>
          <w:sz w:val="16"/>
          <w:szCs w:val="16"/>
        </w:rPr>
        <w:t xml:space="preserve"> </w:t>
      </w:r>
    </w:p>
  </w:footnote>
  <w:footnote w:id="37">
    <w:p w14:paraId="1A57C65B" w14:textId="31A235B2"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3. </w:t>
      </w:r>
      <w:r w:rsidRPr="00DB7153">
        <w:rPr>
          <w:rFonts w:asciiTheme="majorHAnsi" w:hAnsiTheme="majorHAnsi"/>
          <w:sz w:val="16"/>
          <w:szCs w:val="16"/>
        </w:rPr>
        <w:t xml:space="preserve">Report No. 4911-SICP, October 10, 1989. Annex to the State’s observations of April 29, 1996. </w:t>
      </w:r>
    </w:p>
  </w:footnote>
  <w:footnote w:id="38">
    <w:p w14:paraId="346150F9" w14:textId="36F2ABEE"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3. </w:t>
      </w:r>
      <w:r w:rsidRPr="00DB7153">
        <w:rPr>
          <w:rFonts w:asciiTheme="majorHAnsi" w:hAnsiTheme="majorHAnsi"/>
          <w:sz w:val="16"/>
          <w:szCs w:val="16"/>
        </w:rPr>
        <w:t>Report No. 4911-SICP, October 10, 1989. Annex to the State’s observations of April 29, 1996.</w:t>
      </w:r>
    </w:p>
  </w:footnote>
  <w:footnote w:id="39">
    <w:p w14:paraId="146C37FA" w14:textId="6C387E39"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4. </w:t>
      </w:r>
      <w:r w:rsidRPr="00DB7153">
        <w:rPr>
          <w:rFonts w:asciiTheme="majorHAnsi" w:hAnsiTheme="majorHAnsi"/>
          <w:sz w:val="16"/>
          <w:szCs w:val="16"/>
        </w:rPr>
        <w:t>Questionnaire on Torture and Ill-Treatment filled by César Gustavo Garzón Guzmán. Annex to the initial petition of November 8, 1994.</w:t>
      </w:r>
    </w:p>
  </w:footnote>
  <w:footnote w:id="40">
    <w:p w14:paraId="16AC2B4B" w14:textId="38A04E3A"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2. </w:t>
      </w:r>
      <w:r w:rsidRPr="00DB7153">
        <w:rPr>
          <w:rFonts w:asciiTheme="majorHAnsi" w:hAnsiTheme="majorHAnsi"/>
          <w:sz w:val="16"/>
          <w:szCs w:val="16"/>
        </w:rPr>
        <w:t xml:space="preserve">Document No. 924-CRSVQ No. 2 from the Director of the Quito’s Center for the Social Rehabilitation of Men No. 2 to Mr. Coronel </w:t>
      </w:r>
      <w:proofErr w:type="spellStart"/>
      <w:r w:rsidRPr="00DB7153">
        <w:rPr>
          <w:rFonts w:asciiTheme="majorHAnsi" w:hAnsiTheme="majorHAnsi"/>
          <w:sz w:val="16"/>
          <w:szCs w:val="16"/>
        </w:rPr>
        <w:t>Aníbal</w:t>
      </w:r>
      <w:proofErr w:type="spellEnd"/>
      <w:r w:rsidRPr="00DB7153">
        <w:rPr>
          <w:rFonts w:asciiTheme="majorHAnsi" w:hAnsiTheme="majorHAnsi"/>
          <w:sz w:val="16"/>
          <w:szCs w:val="16"/>
        </w:rPr>
        <w:t xml:space="preserve"> de La Torre Romero (Chief of the O.I.D. of Pichincha) on July 12, 1994. Annex to the communication sent by the Ambassador-Permanent Representative of Ecuador on April 29, 1996.</w:t>
      </w:r>
      <w:r>
        <w:rPr>
          <w:rFonts w:asciiTheme="majorHAnsi" w:hAnsiTheme="majorHAnsi"/>
          <w:sz w:val="16"/>
          <w:szCs w:val="16"/>
        </w:rPr>
        <w:t xml:space="preserve"> </w:t>
      </w:r>
    </w:p>
  </w:footnote>
  <w:footnote w:id="41">
    <w:p w14:paraId="66059BEF" w14:textId="2D518BDE"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Annex </w:t>
      </w:r>
      <w:r>
        <w:rPr>
          <w:rFonts w:asciiTheme="majorHAnsi" w:hAnsiTheme="majorHAnsi"/>
          <w:sz w:val="16"/>
          <w:szCs w:val="16"/>
        </w:rPr>
        <w:t>1</w:t>
      </w:r>
      <w:r w:rsidRPr="00DB7153">
        <w:rPr>
          <w:rFonts w:asciiTheme="majorHAnsi" w:hAnsiTheme="majorHAnsi"/>
          <w:sz w:val="16"/>
          <w:szCs w:val="16"/>
        </w:rPr>
        <w:t xml:space="preserve">. Police Report No. 051-SICP signed by investigation officers Edmundo </w:t>
      </w:r>
      <w:proofErr w:type="spellStart"/>
      <w:r w:rsidRPr="00DB7153">
        <w:rPr>
          <w:rFonts w:asciiTheme="majorHAnsi" w:hAnsiTheme="majorHAnsi"/>
          <w:sz w:val="16"/>
          <w:szCs w:val="16"/>
        </w:rPr>
        <w:t>Mera</w:t>
      </w:r>
      <w:proofErr w:type="spellEnd"/>
      <w:r w:rsidRPr="00DB7153">
        <w:rPr>
          <w:rFonts w:asciiTheme="majorHAnsi" w:hAnsiTheme="majorHAnsi"/>
          <w:sz w:val="16"/>
          <w:szCs w:val="16"/>
        </w:rPr>
        <w:t xml:space="preserve"> and </w:t>
      </w:r>
      <w:proofErr w:type="spellStart"/>
      <w:r w:rsidRPr="00DB7153">
        <w:rPr>
          <w:rFonts w:asciiTheme="majorHAnsi" w:hAnsiTheme="majorHAnsi"/>
          <w:sz w:val="16"/>
          <w:szCs w:val="16"/>
        </w:rPr>
        <w:t>Romel</w:t>
      </w:r>
      <w:proofErr w:type="spellEnd"/>
      <w:r w:rsidRPr="00DB7153">
        <w:rPr>
          <w:rFonts w:asciiTheme="majorHAnsi" w:hAnsiTheme="majorHAnsi"/>
          <w:sz w:val="16"/>
          <w:szCs w:val="16"/>
        </w:rPr>
        <w:t xml:space="preserve"> Castro, directed by the Head of Criminal Investigation of the Province of Pichincha, of January 08, 1991. Interview of Luis </w:t>
      </w:r>
      <w:proofErr w:type="spellStart"/>
      <w:r w:rsidRPr="00DB7153">
        <w:rPr>
          <w:rFonts w:asciiTheme="majorHAnsi" w:hAnsiTheme="majorHAnsi"/>
          <w:sz w:val="16"/>
          <w:szCs w:val="16"/>
        </w:rPr>
        <w:t>Lascano</w:t>
      </w:r>
      <w:proofErr w:type="spellEnd"/>
      <w:r w:rsidRPr="00DB7153">
        <w:rPr>
          <w:rFonts w:asciiTheme="majorHAnsi" w:hAnsiTheme="majorHAnsi"/>
          <w:sz w:val="16"/>
          <w:szCs w:val="16"/>
        </w:rPr>
        <w:t xml:space="preserve"> and Rodrigo Guzmán. Annex</w:t>
      </w:r>
      <w:r>
        <w:rPr>
          <w:rFonts w:asciiTheme="majorHAnsi" w:hAnsiTheme="majorHAnsi"/>
          <w:sz w:val="16"/>
          <w:szCs w:val="16"/>
        </w:rPr>
        <w:t xml:space="preserve"> 4</w:t>
      </w:r>
      <w:r w:rsidRPr="00DB7153">
        <w:rPr>
          <w:rFonts w:asciiTheme="majorHAnsi" w:hAnsiTheme="majorHAnsi"/>
          <w:sz w:val="16"/>
          <w:szCs w:val="16"/>
        </w:rPr>
        <w:t xml:space="preserve"> to the State’s observations of February2, 2016.</w:t>
      </w:r>
    </w:p>
  </w:footnote>
  <w:footnote w:id="42">
    <w:p w14:paraId="003C08CE" w14:textId="64363D6F"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Pr>
          <w:rFonts w:asciiTheme="majorHAnsi" w:hAnsiTheme="majorHAnsi"/>
          <w:sz w:val="16"/>
          <w:szCs w:val="16"/>
        </w:rPr>
        <w:t xml:space="preserve"> Annex 1</w:t>
      </w:r>
      <w:r w:rsidRPr="00DB7153">
        <w:rPr>
          <w:rFonts w:asciiTheme="majorHAnsi" w:hAnsiTheme="majorHAnsi"/>
          <w:sz w:val="16"/>
          <w:szCs w:val="16"/>
        </w:rPr>
        <w:t xml:space="preserve">. Police Report No. 051-SICP signed by investigation officers Edmundo </w:t>
      </w:r>
      <w:proofErr w:type="spellStart"/>
      <w:r w:rsidRPr="00DB7153">
        <w:rPr>
          <w:rFonts w:asciiTheme="majorHAnsi" w:hAnsiTheme="majorHAnsi"/>
          <w:sz w:val="16"/>
          <w:szCs w:val="16"/>
        </w:rPr>
        <w:t>Mera</w:t>
      </w:r>
      <w:proofErr w:type="spellEnd"/>
      <w:r w:rsidRPr="00DB7153">
        <w:rPr>
          <w:rFonts w:asciiTheme="majorHAnsi" w:hAnsiTheme="majorHAnsi"/>
          <w:sz w:val="16"/>
          <w:szCs w:val="16"/>
        </w:rPr>
        <w:t xml:space="preserve"> and </w:t>
      </w:r>
      <w:proofErr w:type="spellStart"/>
      <w:r w:rsidRPr="00DB7153">
        <w:rPr>
          <w:rFonts w:asciiTheme="majorHAnsi" w:hAnsiTheme="majorHAnsi"/>
          <w:sz w:val="16"/>
          <w:szCs w:val="16"/>
        </w:rPr>
        <w:t>Romel</w:t>
      </w:r>
      <w:proofErr w:type="spellEnd"/>
      <w:r w:rsidRPr="00DB7153">
        <w:rPr>
          <w:rFonts w:asciiTheme="majorHAnsi" w:hAnsiTheme="majorHAnsi"/>
          <w:sz w:val="16"/>
          <w:szCs w:val="16"/>
        </w:rPr>
        <w:t xml:space="preserve"> Castro, directed by the Head of Criminal Investigation of the Province of Pichincha, of January 08, 1991. Interview of Mario Toscano. Annex </w:t>
      </w:r>
      <w:r>
        <w:rPr>
          <w:rFonts w:asciiTheme="majorHAnsi" w:hAnsiTheme="majorHAnsi"/>
          <w:sz w:val="16"/>
          <w:szCs w:val="16"/>
        </w:rPr>
        <w:t xml:space="preserve">4 </w:t>
      </w:r>
      <w:r w:rsidRPr="00DB7153">
        <w:rPr>
          <w:rFonts w:asciiTheme="majorHAnsi" w:hAnsiTheme="majorHAnsi"/>
          <w:sz w:val="16"/>
          <w:szCs w:val="16"/>
        </w:rPr>
        <w:t>to the State’s observations of February2, 2016.</w:t>
      </w:r>
    </w:p>
  </w:footnote>
  <w:footnote w:id="43">
    <w:p w14:paraId="1A2A664F" w14:textId="1A338163" w:rsidR="002A59DE" w:rsidRPr="00DB7153" w:rsidRDefault="002A59DE" w:rsidP="00CC07A4">
      <w:pPr>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Annex </w:t>
      </w:r>
      <w:r>
        <w:rPr>
          <w:rFonts w:asciiTheme="majorHAnsi" w:hAnsiTheme="majorHAnsi"/>
          <w:sz w:val="16"/>
          <w:szCs w:val="16"/>
        </w:rPr>
        <w:t>1</w:t>
      </w:r>
      <w:r w:rsidRPr="00DB7153">
        <w:rPr>
          <w:rFonts w:asciiTheme="majorHAnsi" w:hAnsiTheme="majorHAnsi"/>
          <w:sz w:val="16"/>
          <w:szCs w:val="16"/>
        </w:rPr>
        <w:t xml:space="preserve">. Police Report No. 051-SICP signed by investigation officers Edmundo </w:t>
      </w:r>
      <w:proofErr w:type="spellStart"/>
      <w:r w:rsidRPr="00DB7153">
        <w:rPr>
          <w:rFonts w:asciiTheme="majorHAnsi" w:hAnsiTheme="majorHAnsi"/>
          <w:sz w:val="16"/>
          <w:szCs w:val="16"/>
        </w:rPr>
        <w:t>Mera</w:t>
      </w:r>
      <w:proofErr w:type="spellEnd"/>
      <w:r w:rsidRPr="00DB7153">
        <w:rPr>
          <w:rFonts w:asciiTheme="majorHAnsi" w:hAnsiTheme="majorHAnsi"/>
          <w:sz w:val="16"/>
          <w:szCs w:val="16"/>
        </w:rPr>
        <w:t xml:space="preserve"> and </w:t>
      </w:r>
      <w:proofErr w:type="spellStart"/>
      <w:r w:rsidRPr="00DB7153">
        <w:rPr>
          <w:rFonts w:asciiTheme="majorHAnsi" w:hAnsiTheme="majorHAnsi"/>
          <w:sz w:val="16"/>
          <w:szCs w:val="16"/>
        </w:rPr>
        <w:t>Romel</w:t>
      </w:r>
      <w:proofErr w:type="spellEnd"/>
      <w:r w:rsidRPr="00DB7153">
        <w:rPr>
          <w:rFonts w:asciiTheme="majorHAnsi" w:hAnsiTheme="majorHAnsi"/>
          <w:sz w:val="16"/>
          <w:szCs w:val="16"/>
        </w:rPr>
        <w:t xml:space="preserve"> Castro, directed by the Head of Criminal Investigation of the Province of Pichincha, of January 08, 1991. Interview of Juan Carlos Valenzuela. Annex </w:t>
      </w:r>
      <w:r>
        <w:rPr>
          <w:rFonts w:asciiTheme="majorHAnsi" w:hAnsiTheme="majorHAnsi"/>
          <w:sz w:val="16"/>
          <w:szCs w:val="16"/>
        </w:rPr>
        <w:t xml:space="preserve">4 </w:t>
      </w:r>
      <w:r w:rsidRPr="00DB7153">
        <w:rPr>
          <w:rFonts w:asciiTheme="majorHAnsi" w:hAnsiTheme="majorHAnsi"/>
          <w:sz w:val="16"/>
          <w:szCs w:val="16"/>
        </w:rPr>
        <w:t>to the State’s observations of February2, 2016.</w:t>
      </w:r>
    </w:p>
  </w:footnote>
  <w:footnote w:id="44">
    <w:p w14:paraId="67A3A344" w14:textId="04948224"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Annex </w:t>
      </w:r>
      <w:r>
        <w:rPr>
          <w:rFonts w:asciiTheme="majorHAnsi" w:hAnsiTheme="majorHAnsi"/>
          <w:sz w:val="16"/>
          <w:szCs w:val="16"/>
        </w:rPr>
        <w:t>1</w:t>
      </w:r>
      <w:r w:rsidRPr="00DB7153">
        <w:rPr>
          <w:rFonts w:asciiTheme="majorHAnsi" w:hAnsiTheme="majorHAnsi"/>
          <w:sz w:val="16"/>
          <w:szCs w:val="16"/>
        </w:rPr>
        <w:t xml:space="preserve">. Police Report No. 051-SICP signed by investigation officers Edmundo </w:t>
      </w:r>
      <w:proofErr w:type="spellStart"/>
      <w:r w:rsidRPr="00DB7153">
        <w:rPr>
          <w:rFonts w:asciiTheme="majorHAnsi" w:hAnsiTheme="majorHAnsi"/>
          <w:sz w:val="16"/>
          <w:szCs w:val="16"/>
        </w:rPr>
        <w:t>Mera</w:t>
      </w:r>
      <w:proofErr w:type="spellEnd"/>
      <w:r w:rsidRPr="00DB7153">
        <w:rPr>
          <w:rFonts w:asciiTheme="majorHAnsi" w:hAnsiTheme="majorHAnsi"/>
          <w:sz w:val="16"/>
          <w:szCs w:val="16"/>
        </w:rPr>
        <w:t xml:space="preserve"> and </w:t>
      </w:r>
      <w:proofErr w:type="spellStart"/>
      <w:r w:rsidRPr="00DB7153">
        <w:rPr>
          <w:rFonts w:asciiTheme="majorHAnsi" w:hAnsiTheme="majorHAnsi"/>
          <w:sz w:val="16"/>
          <w:szCs w:val="16"/>
        </w:rPr>
        <w:t>Romel</w:t>
      </w:r>
      <w:proofErr w:type="spellEnd"/>
      <w:r w:rsidRPr="00DB7153">
        <w:rPr>
          <w:rFonts w:asciiTheme="majorHAnsi" w:hAnsiTheme="majorHAnsi"/>
          <w:sz w:val="16"/>
          <w:szCs w:val="16"/>
        </w:rPr>
        <w:t xml:space="preserve"> Castro, directed by the Head of Criminal Investigation of the Province of Pichincha, of January 08, 1991. Interview of Patricia </w:t>
      </w:r>
      <w:proofErr w:type="spellStart"/>
      <w:r w:rsidRPr="00DB7153">
        <w:rPr>
          <w:rFonts w:asciiTheme="majorHAnsi" w:hAnsiTheme="majorHAnsi"/>
          <w:sz w:val="16"/>
          <w:szCs w:val="16"/>
        </w:rPr>
        <w:t>Villacis</w:t>
      </w:r>
      <w:proofErr w:type="spellEnd"/>
      <w:r w:rsidRPr="00DB7153">
        <w:rPr>
          <w:rFonts w:asciiTheme="majorHAnsi" w:hAnsiTheme="majorHAnsi"/>
          <w:sz w:val="16"/>
          <w:szCs w:val="16"/>
        </w:rPr>
        <w:t>. Annex</w:t>
      </w:r>
      <w:r>
        <w:rPr>
          <w:rFonts w:asciiTheme="majorHAnsi" w:hAnsiTheme="majorHAnsi"/>
          <w:sz w:val="16"/>
          <w:szCs w:val="16"/>
        </w:rPr>
        <w:t xml:space="preserve"> 4</w:t>
      </w:r>
      <w:r w:rsidRPr="00DB7153">
        <w:rPr>
          <w:rFonts w:asciiTheme="majorHAnsi" w:hAnsiTheme="majorHAnsi"/>
          <w:sz w:val="16"/>
          <w:szCs w:val="16"/>
        </w:rPr>
        <w:t xml:space="preserve"> to the State’s observations of February2, 2016.</w:t>
      </w:r>
    </w:p>
  </w:footnote>
  <w:footnote w:id="45">
    <w:p w14:paraId="0BBB4340"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4: Cases, 1989-2008 Period, 2010, Case of Gustavo Garzón, p. 30.</w:t>
      </w:r>
    </w:p>
  </w:footnote>
  <w:footnote w:id="46">
    <w:p w14:paraId="2A0FA83F" w14:textId="505154E0" w:rsidR="002A59DE" w:rsidRPr="00DB7153" w:rsidRDefault="002A59DE" w:rsidP="00FA24FC">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5. </w:t>
      </w:r>
      <w:proofErr w:type="spellStart"/>
      <w:r w:rsidRPr="002A59DE">
        <w:rPr>
          <w:rFonts w:asciiTheme="majorHAnsi" w:hAnsiTheme="majorHAnsi"/>
          <w:sz w:val="16"/>
          <w:szCs w:val="16"/>
        </w:rPr>
        <w:t>Diario</w:t>
      </w:r>
      <w:proofErr w:type="spellEnd"/>
      <w:r w:rsidRPr="002A59DE">
        <w:rPr>
          <w:rFonts w:asciiTheme="majorHAnsi" w:hAnsiTheme="majorHAnsi"/>
          <w:sz w:val="16"/>
          <w:szCs w:val="16"/>
        </w:rPr>
        <w:t xml:space="preserve"> El Comercio</w:t>
      </w:r>
      <w:r w:rsidRPr="00DB7153">
        <w:rPr>
          <w:rFonts w:asciiTheme="majorHAnsi" w:hAnsiTheme="majorHAnsi"/>
          <w:sz w:val="16"/>
          <w:szCs w:val="16"/>
        </w:rPr>
        <w:t>, report of May 4, 2003, at page 2 A: “</w:t>
      </w:r>
      <w:proofErr w:type="spellStart"/>
      <w:r w:rsidRPr="00DB7153">
        <w:rPr>
          <w:rFonts w:asciiTheme="majorHAnsi" w:hAnsiTheme="majorHAnsi"/>
          <w:sz w:val="16"/>
          <w:szCs w:val="16"/>
        </w:rPr>
        <w:t>Vaca</w:t>
      </w:r>
      <w:proofErr w:type="spellEnd"/>
      <w:r w:rsidRPr="00DB7153">
        <w:rPr>
          <w:rFonts w:asciiTheme="majorHAnsi" w:hAnsiTheme="majorHAnsi"/>
          <w:sz w:val="16"/>
          <w:szCs w:val="16"/>
        </w:rPr>
        <w:t>, powerful as untouchable.” Annex to the petitioners’ brief of July 16, 2009.</w:t>
      </w:r>
    </w:p>
  </w:footnote>
  <w:footnote w:id="47">
    <w:p w14:paraId="35B642FE" w14:textId="5B31FF3F"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5. </w:t>
      </w:r>
      <w:proofErr w:type="spellStart"/>
      <w:r w:rsidRPr="002A59DE">
        <w:rPr>
          <w:rFonts w:asciiTheme="majorHAnsi" w:hAnsiTheme="majorHAnsi"/>
          <w:sz w:val="16"/>
          <w:szCs w:val="16"/>
        </w:rPr>
        <w:t>Diario</w:t>
      </w:r>
      <w:proofErr w:type="spellEnd"/>
      <w:r w:rsidRPr="002A59DE">
        <w:rPr>
          <w:rFonts w:asciiTheme="majorHAnsi" w:hAnsiTheme="majorHAnsi"/>
          <w:sz w:val="16"/>
          <w:szCs w:val="16"/>
        </w:rPr>
        <w:t xml:space="preserve"> El Comercio</w:t>
      </w:r>
      <w:r w:rsidRPr="00DB7153">
        <w:rPr>
          <w:rFonts w:asciiTheme="majorHAnsi" w:hAnsiTheme="majorHAnsi"/>
          <w:sz w:val="16"/>
          <w:szCs w:val="16"/>
        </w:rPr>
        <w:t>, report of May 4, 2003, at page 2 A: “</w:t>
      </w:r>
      <w:proofErr w:type="spellStart"/>
      <w:r w:rsidRPr="00DB7153">
        <w:rPr>
          <w:rFonts w:asciiTheme="majorHAnsi" w:hAnsiTheme="majorHAnsi"/>
          <w:sz w:val="16"/>
          <w:szCs w:val="16"/>
        </w:rPr>
        <w:t>Vaca</w:t>
      </w:r>
      <w:proofErr w:type="spellEnd"/>
      <w:r w:rsidRPr="00DB7153">
        <w:rPr>
          <w:rFonts w:asciiTheme="majorHAnsi" w:hAnsiTheme="majorHAnsi"/>
          <w:sz w:val="16"/>
          <w:szCs w:val="16"/>
        </w:rPr>
        <w:t>, powerful as untouchable.” Annex to the petitioners’ brief of July 16, 2009.</w:t>
      </w:r>
    </w:p>
  </w:footnote>
  <w:footnote w:id="48">
    <w:p w14:paraId="2C34D667" w14:textId="0A20BCE8"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6. </w:t>
      </w:r>
      <w:r w:rsidRPr="00DB7153">
        <w:rPr>
          <w:rFonts w:asciiTheme="majorHAnsi" w:hAnsiTheme="majorHAnsi"/>
          <w:sz w:val="16"/>
          <w:szCs w:val="16"/>
        </w:rPr>
        <w:t>Letters sent to the Minister of Government (Document # 349 CEDHU/2003) and to the Minister of Defense (Document #349 CEDHU/2003) by the Ecumenical Commission for Human Rights on May 5, 2003. Annex to the petitioners’ brief of July 16, 2009.</w:t>
      </w:r>
    </w:p>
  </w:footnote>
  <w:footnote w:id="49">
    <w:p w14:paraId="1501A9FE" w14:textId="44E2B845" w:rsidR="002A59DE" w:rsidRPr="00DB7153" w:rsidRDefault="002A59DE" w:rsidP="003D420B">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6. </w:t>
      </w:r>
      <w:r w:rsidRPr="00DB7153">
        <w:rPr>
          <w:rFonts w:asciiTheme="majorHAnsi" w:hAnsiTheme="majorHAnsi"/>
          <w:sz w:val="16"/>
          <w:szCs w:val="16"/>
        </w:rPr>
        <w:t>Letters sent to the Minister of Government (Document # 349 CEDHU/2003) and to the Minister of Defense (Document #349 CEDHU/2003) by the Ecumenical Commission for Human Rights on May 5, 2003. Annex to the petitioners’ brief of July 16, 2009.</w:t>
      </w:r>
    </w:p>
  </w:footnote>
  <w:footnote w:id="50">
    <w:p w14:paraId="0211F5E1" w14:textId="677D1CC6"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3. </w:t>
      </w:r>
      <w:r w:rsidRPr="00DB7153">
        <w:rPr>
          <w:rFonts w:asciiTheme="majorHAnsi" w:hAnsiTheme="majorHAnsi"/>
          <w:sz w:val="16"/>
          <w:szCs w:val="16"/>
        </w:rPr>
        <w:t>Letters sent to the Minister of Government (Document # 349 CEDHU/2003) and to the Minister of Defense (Document #349 CEDHU/2003) by the Ecumenical Commission for Human Rights on May 5, 2003. Annex to the petitioners’ brief of July 16, 2009.</w:t>
      </w:r>
    </w:p>
  </w:footnote>
  <w:footnote w:id="51">
    <w:p w14:paraId="06125EA8" w14:textId="0156ACBF"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7. </w:t>
      </w:r>
      <w:proofErr w:type="spellStart"/>
      <w:r w:rsidRPr="002A59DE">
        <w:rPr>
          <w:rFonts w:asciiTheme="majorHAnsi" w:hAnsiTheme="majorHAnsi"/>
          <w:sz w:val="16"/>
          <w:szCs w:val="16"/>
        </w:rPr>
        <w:t>Diario</w:t>
      </w:r>
      <w:proofErr w:type="spellEnd"/>
      <w:r w:rsidRPr="002A59DE">
        <w:rPr>
          <w:rFonts w:asciiTheme="majorHAnsi" w:hAnsiTheme="majorHAnsi"/>
          <w:sz w:val="16"/>
          <w:szCs w:val="16"/>
        </w:rPr>
        <w:t xml:space="preserve"> El Comercio</w:t>
      </w:r>
      <w:r w:rsidRPr="00DB7153">
        <w:rPr>
          <w:rFonts w:asciiTheme="majorHAnsi" w:hAnsiTheme="majorHAnsi"/>
          <w:i/>
          <w:sz w:val="16"/>
          <w:szCs w:val="16"/>
        </w:rPr>
        <w:t>,</w:t>
      </w:r>
      <w:r w:rsidRPr="00DB7153">
        <w:rPr>
          <w:rFonts w:asciiTheme="majorHAnsi" w:hAnsiTheme="majorHAnsi"/>
          <w:sz w:val="16"/>
          <w:szCs w:val="16"/>
        </w:rPr>
        <w:t xml:space="preserve"> report of June 18, 2003: “A search for the disappeared with no answer.” Annex to the petitioners’ brief of July 16, 2009.</w:t>
      </w:r>
    </w:p>
  </w:footnote>
  <w:footnote w:id="52">
    <w:p w14:paraId="09C60311" w14:textId="227DB74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7. </w:t>
      </w:r>
      <w:proofErr w:type="spellStart"/>
      <w:r w:rsidRPr="002A59DE">
        <w:rPr>
          <w:rFonts w:asciiTheme="majorHAnsi" w:hAnsiTheme="majorHAnsi"/>
          <w:sz w:val="16"/>
          <w:szCs w:val="16"/>
        </w:rPr>
        <w:t>Diario</w:t>
      </w:r>
      <w:proofErr w:type="spellEnd"/>
      <w:r w:rsidRPr="002A59DE">
        <w:rPr>
          <w:rFonts w:asciiTheme="majorHAnsi" w:hAnsiTheme="majorHAnsi"/>
          <w:sz w:val="16"/>
          <w:szCs w:val="16"/>
        </w:rPr>
        <w:t xml:space="preserve"> El Comercio</w:t>
      </w:r>
      <w:r w:rsidRPr="00DB7153">
        <w:rPr>
          <w:rFonts w:asciiTheme="majorHAnsi" w:hAnsiTheme="majorHAnsi"/>
          <w:sz w:val="16"/>
          <w:szCs w:val="16"/>
        </w:rPr>
        <w:t>, report of June 19, 2003: “A search for the disappeared with no answer.” Annex to the petitioners’ brief of July 16, 2009.</w:t>
      </w:r>
    </w:p>
  </w:footnote>
  <w:footnote w:id="53">
    <w:p w14:paraId="0C7057D8" w14:textId="24B4595C"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Pr>
          <w:rFonts w:asciiTheme="majorHAnsi" w:hAnsiTheme="majorHAnsi"/>
          <w:sz w:val="16"/>
          <w:szCs w:val="16"/>
        </w:rPr>
        <w:t xml:space="preserve">Annex 8. </w:t>
      </w:r>
      <w:proofErr w:type="spellStart"/>
      <w:r w:rsidRPr="002A59DE">
        <w:rPr>
          <w:rFonts w:asciiTheme="majorHAnsi" w:hAnsiTheme="majorHAnsi"/>
          <w:sz w:val="16"/>
          <w:szCs w:val="16"/>
        </w:rPr>
        <w:t>Diario</w:t>
      </w:r>
      <w:proofErr w:type="spellEnd"/>
      <w:r w:rsidRPr="002A59DE">
        <w:rPr>
          <w:rFonts w:asciiTheme="majorHAnsi" w:hAnsiTheme="majorHAnsi"/>
          <w:sz w:val="16"/>
          <w:szCs w:val="16"/>
        </w:rPr>
        <w:t xml:space="preserve"> El Comercio</w:t>
      </w:r>
      <w:r w:rsidRPr="00DB7153">
        <w:rPr>
          <w:rFonts w:asciiTheme="majorHAnsi" w:hAnsiTheme="majorHAnsi"/>
          <w:sz w:val="16"/>
          <w:szCs w:val="16"/>
        </w:rPr>
        <w:t>, report of June 18, 2003 at page 7A: “The hidden side of anti-subversive espionage.” Annex to the petitioners’ brief of July 16, 2009.</w:t>
      </w:r>
    </w:p>
  </w:footnote>
  <w:footnote w:id="54">
    <w:p w14:paraId="4CE6B849" w14:textId="77777777" w:rsidR="002A59DE" w:rsidRPr="00DB7153" w:rsidRDefault="002A59DE" w:rsidP="00351B9A">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4: Cases, 1989-2008 Period, 2010, Case of Gustavo Garzón, p. 29.</w:t>
      </w:r>
    </w:p>
  </w:footnote>
  <w:footnote w:id="55">
    <w:p w14:paraId="4A38B202"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1: Human Rights violations, 2010, p. 96. </w:t>
      </w:r>
    </w:p>
  </w:footnote>
  <w:footnote w:id="56">
    <w:p w14:paraId="7C11DE0D"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1: Human Rights violations, 2010, Case of Gustavo Garzón, p. 187.</w:t>
      </w:r>
    </w:p>
  </w:footnote>
  <w:footnote w:id="57">
    <w:p w14:paraId="54808511" w14:textId="77777777"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Report of Truth Commission of Ecuador, Without Truth there is no Justice, Vol. 5: Conclusions and Recommendations, 2010, p. 36.</w:t>
      </w:r>
    </w:p>
  </w:footnote>
  <w:footnote w:id="58">
    <w:p w14:paraId="617DD030" w14:textId="7474E03F"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Annex </w:t>
      </w:r>
      <w:r>
        <w:rPr>
          <w:rFonts w:asciiTheme="majorHAnsi" w:hAnsiTheme="majorHAnsi"/>
          <w:sz w:val="16"/>
          <w:szCs w:val="16"/>
        </w:rPr>
        <w:t>1</w:t>
      </w:r>
      <w:r w:rsidRPr="00DB7153">
        <w:rPr>
          <w:rFonts w:asciiTheme="majorHAnsi" w:hAnsiTheme="majorHAnsi"/>
          <w:sz w:val="16"/>
          <w:szCs w:val="16"/>
        </w:rPr>
        <w:t xml:space="preserve">. Police Report No. 051-SICP signed by investigation officers Edmundo </w:t>
      </w:r>
      <w:proofErr w:type="spellStart"/>
      <w:r w:rsidRPr="00DB7153">
        <w:rPr>
          <w:rFonts w:asciiTheme="majorHAnsi" w:hAnsiTheme="majorHAnsi"/>
          <w:sz w:val="16"/>
          <w:szCs w:val="16"/>
        </w:rPr>
        <w:t>Mera</w:t>
      </w:r>
      <w:proofErr w:type="spellEnd"/>
      <w:r w:rsidRPr="00DB7153">
        <w:rPr>
          <w:rFonts w:asciiTheme="majorHAnsi" w:hAnsiTheme="majorHAnsi"/>
          <w:sz w:val="16"/>
          <w:szCs w:val="16"/>
        </w:rPr>
        <w:t xml:space="preserve"> and </w:t>
      </w:r>
      <w:proofErr w:type="spellStart"/>
      <w:r w:rsidRPr="00DB7153">
        <w:rPr>
          <w:rFonts w:asciiTheme="majorHAnsi" w:hAnsiTheme="majorHAnsi"/>
          <w:sz w:val="16"/>
          <w:szCs w:val="16"/>
        </w:rPr>
        <w:t>Romel</w:t>
      </w:r>
      <w:proofErr w:type="spellEnd"/>
      <w:r w:rsidRPr="00DB7153">
        <w:rPr>
          <w:rFonts w:asciiTheme="majorHAnsi" w:hAnsiTheme="majorHAnsi"/>
          <w:sz w:val="16"/>
          <w:szCs w:val="16"/>
        </w:rPr>
        <w:t xml:space="preserve"> Castro, directed by the Head of Criminal Investigation of the Province of Pichincha, of January 08, 1991. Interview of Luis </w:t>
      </w:r>
      <w:proofErr w:type="spellStart"/>
      <w:r w:rsidRPr="00DB7153">
        <w:rPr>
          <w:rFonts w:asciiTheme="majorHAnsi" w:hAnsiTheme="majorHAnsi"/>
          <w:sz w:val="16"/>
          <w:szCs w:val="16"/>
        </w:rPr>
        <w:t>Lascano</w:t>
      </w:r>
      <w:proofErr w:type="spellEnd"/>
      <w:r w:rsidRPr="00DB7153">
        <w:rPr>
          <w:rFonts w:asciiTheme="majorHAnsi" w:hAnsiTheme="majorHAnsi"/>
          <w:sz w:val="16"/>
          <w:szCs w:val="16"/>
        </w:rPr>
        <w:t xml:space="preserve"> and Rodrigo Guzmán. Annex </w:t>
      </w:r>
      <w:r>
        <w:rPr>
          <w:rFonts w:asciiTheme="majorHAnsi" w:hAnsiTheme="majorHAnsi"/>
          <w:sz w:val="16"/>
          <w:szCs w:val="16"/>
        </w:rPr>
        <w:t xml:space="preserve">4 </w:t>
      </w:r>
      <w:r w:rsidRPr="00DB7153">
        <w:rPr>
          <w:rFonts w:asciiTheme="majorHAnsi" w:hAnsiTheme="majorHAnsi"/>
          <w:sz w:val="16"/>
          <w:szCs w:val="16"/>
        </w:rPr>
        <w:t>to the State’s observations of February 2, 2016.</w:t>
      </w:r>
    </w:p>
  </w:footnote>
  <w:footnote w:id="59">
    <w:p w14:paraId="32A8BAAC" w14:textId="04F05C8B"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Annex </w:t>
      </w:r>
      <w:r>
        <w:rPr>
          <w:rFonts w:asciiTheme="majorHAnsi" w:hAnsiTheme="majorHAnsi"/>
          <w:sz w:val="16"/>
          <w:szCs w:val="16"/>
        </w:rPr>
        <w:t>9</w:t>
      </w:r>
      <w:r w:rsidRPr="00DB7153">
        <w:rPr>
          <w:rFonts w:asciiTheme="majorHAnsi" w:hAnsiTheme="majorHAnsi"/>
          <w:sz w:val="16"/>
          <w:szCs w:val="16"/>
        </w:rPr>
        <w:t xml:space="preserve">. Complaint lodged by Fabiola </w:t>
      </w:r>
      <w:proofErr w:type="spellStart"/>
      <w:r w:rsidRPr="00DB7153">
        <w:rPr>
          <w:rFonts w:asciiTheme="majorHAnsi" w:hAnsiTheme="majorHAnsi"/>
          <w:sz w:val="16"/>
          <w:szCs w:val="16"/>
        </w:rPr>
        <w:t>Lema</w:t>
      </w:r>
      <w:proofErr w:type="spellEnd"/>
      <w:r w:rsidRPr="00DB7153">
        <w:rPr>
          <w:rFonts w:asciiTheme="majorHAnsi" w:hAnsiTheme="majorHAnsi"/>
          <w:sz w:val="16"/>
          <w:szCs w:val="16"/>
        </w:rPr>
        <w:t xml:space="preserve"> Ramirez on November 16, 1990 before the Head of the Criminal Investigation Service of Pichincha. Annex </w:t>
      </w:r>
      <w:r>
        <w:rPr>
          <w:rFonts w:asciiTheme="majorHAnsi" w:hAnsiTheme="majorHAnsi"/>
          <w:sz w:val="16"/>
          <w:szCs w:val="16"/>
        </w:rPr>
        <w:t xml:space="preserve">2 </w:t>
      </w:r>
      <w:r w:rsidRPr="00DB7153">
        <w:rPr>
          <w:rFonts w:asciiTheme="majorHAnsi" w:hAnsiTheme="majorHAnsi"/>
          <w:sz w:val="16"/>
          <w:szCs w:val="16"/>
        </w:rPr>
        <w:t>to the brief of observations of the State of February 2, 2016.</w:t>
      </w:r>
    </w:p>
  </w:footnote>
  <w:footnote w:id="60">
    <w:p w14:paraId="0E0E2E48" w14:textId="090AA94C"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10. </w:t>
      </w:r>
      <w:r w:rsidRPr="00DB7153">
        <w:rPr>
          <w:rFonts w:asciiTheme="majorHAnsi" w:hAnsiTheme="majorHAnsi"/>
          <w:sz w:val="16"/>
          <w:szCs w:val="16"/>
        </w:rPr>
        <w:t xml:space="preserve">News report of the </w:t>
      </w:r>
      <w:r w:rsidRPr="001A668F">
        <w:rPr>
          <w:rFonts w:asciiTheme="majorHAnsi" w:hAnsiTheme="majorHAnsi"/>
          <w:sz w:val="16"/>
          <w:szCs w:val="16"/>
        </w:rPr>
        <w:t>El Comercio</w:t>
      </w:r>
      <w:r w:rsidRPr="00DB7153">
        <w:rPr>
          <w:rFonts w:asciiTheme="majorHAnsi" w:hAnsiTheme="majorHAnsi"/>
          <w:sz w:val="16"/>
          <w:szCs w:val="16"/>
        </w:rPr>
        <w:t xml:space="preserve"> Newspaper of November 14, 1990: “Writer disappears.” Annex to the brief from the petitioners of July 16, 2009. </w:t>
      </w:r>
    </w:p>
  </w:footnote>
  <w:footnote w:id="61">
    <w:p w14:paraId="511232CF" w14:textId="4F00BB75"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001A668F">
        <w:rPr>
          <w:rFonts w:asciiTheme="majorHAnsi" w:hAnsiTheme="majorHAnsi"/>
          <w:sz w:val="16"/>
          <w:szCs w:val="16"/>
        </w:rPr>
        <w:t xml:space="preserve"> Annex 9</w:t>
      </w:r>
      <w:r w:rsidRPr="00DB7153">
        <w:rPr>
          <w:rFonts w:asciiTheme="majorHAnsi" w:hAnsiTheme="majorHAnsi"/>
          <w:sz w:val="16"/>
          <w:szCs w:val="16"/>
        </w:rPr>
        <w:t xml:space="preserve">. Complaint lodged by Fabiola </w:t>
      </w:r>
      <w:proofErr w:type="spellStart"/>
      <w:r w:rsidRPr="00DB7153">
        <w:rPr>
          <w:rFonts w:asciiTheme="majorHAnsi" w:hAnsiTheme="majorHAnsi"/>
          <w:sz w:val="16"/>
          <w:szCs w:val="16"/>
        </w:rPr>
        <w:t>Lema</w:t>
      </w:r>
      <w:proofErr w:type="spellEnd"/>
      <w:r w:rsidRPr="00DB7153">
        <w:rPr>
          <w:rFonts w:asciiTheme="majorHAnsi" w:hAnsiTheme="majorHAnsi"/>
          <w:sz w:val="16"/>
          <w:szCs w:val="16"/>
        </w:rPr>
        <w:t xml:space="preserve"> Ramirez on November 16, 1990 before the Head of the Criminal Investigation Service of Pichincha. Annex </w:t>
      </w:r>
      <w:r w:rsidR="001A668F">
        <w:rPr>
          <w:rFonts w:asciiTheme="majorHAnsi" w:hAnsiTheme="majorHAnsi"/>
          <w:sz w:val="16"/>
          <w:szCs w:val="16"/>
        </w:rPr>
        <w:t xml:space="preserve">2 </w:t>
      </w:r>
      <w:r w:rsidRPr="00DB7153">
        <w:rPr>
          <w:rFonts w:asciiTheme="majorHAnsi" w:hAnsiTheme="majorHAnsi"/>
          <w:sz w:val="16"/>
          <w:szCs w:val="16"/>
        </w:rPr>
        <w:t>to the brief of observations of the State of February 2, 2016.</w:t>
      </w:r>
    </w:p>
  </w:footnote>
  <w:footnote w:id="62">
    <w:p w14:paraId="423400F2" w14:textId="52398552"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11. </w:t>
      </w:r>
      <w:r w:rsidRPr="00DB7153">
        <w:rPr>
          <w:rFonts w:asciiTheme="majorHAnsi" w:hAnsiTheme="majorHAnsi"/>
          <w:sz w:val="16"/>
          <w:szCs w:val="16"/>
        </w:rPr>
        <w:t xml:space="preserve">Communication from the </w:t>
      </w:r>
      <w:proofErr w:type="spellStart"/>
      <w:r w:rsidRPr="00DB7153">
        <w:rPr>
          <w:rFonts w:asciiTheme="majorHAnsi" w:hAnsiTheme="majorHAnsi"/>
          <w:sz w:val="16"/>
          <w:szCs w:val="16"/>
        </w:rPr>
        <w:t>presiden</w:t>
      </w:r>
      <w:proofErr w:type="spellEnd"/>
      <w:r w:rsidRPr="00DB7153">
        <w:rPr>
          <w:rFonts w:asciiTheme="majorHAnsi" w:hAnsiTheme="majorHAnsi"/>
          <w:sz w:val="16"/>
          <w:szCs w:val="16"/>
        </w:rPr>
        <w:t xml:space="preserve"> of the H. National Congress, Dr. </w:t>
      </w:r>
      <w:proofErr w:type="spellStart"/>
      <w:r w:rsidRPr="00DB7153">
        <w:rPr>
          <w:rFonts w:asciiTheme="majorHAnsi" w:hAnsiTheme="majorHAnsi"/>
          <w:sz w:val="16"/>
          <w:szCs w:val="16"/>
        </w:rPr>
        <w:t>Edelberto</w:t>
      </w:r>
      <w:proofErr w:type="spellEnd"/>
      <w:r w:rsidRPr="00DB7153">
        <w:rPr>
          <w:rFonts w:asciiTheme="majorHAnsi" w:hAnsiTheme="majorHAnsi"/>
          <w:sz w:val="16"/>
          <w:szCs w:val="16"/>
        </w:rPr>
        <w:t xml:space="preserve"> Bonilla </w:t>
      </w:r>
      <w:proofErr w:type="spellStart"/>
      <w:r w:rsidRPr="00DB7153">
        <w:rPr>
          <w:rFonts w:asciiTheme="majorHAnsi" w:hAnsiTheme="majorHAnsi"/>
          <w:sz w:val="16"/>
          <w:szCs w:val="16"/>
        </w:rPr>
        <w:t>Oleas</w:t>
      </w:r>
      <w:proofErr w:type="spellEnd"/>
      <w:r w:rsidRPr="00DB7153">
        <w:rPr>
          <w:rFonts w:asciiTheme="majorHAnsi" w:hAnsiTheme="majorHAnsi"/>
          <w:sz w:val="16"/>
          <w:szCs w:val="16"/>
        </w:rPr>
        <w:t xml:space="preserve"> to the Director of Investigations of the National Police, November 23, 1990 – Document </w:t>
      </w:r>
      <w:proofErr w:type="spellStart"/>
      <w:r w:rsidRPr="00DB7153">
        <w:rPr>
          <w:rFonts w:asciiTheme="majorHAnsi" w:hAnsiTheme="majorHAnsi"/>
          <w:sz w:val="16"/>
          <w:szCs w:val="16"/>
        </w:rPr>
        <w:t>Nro</w:t>
      </w:r>
      <w:proofErr w:type="spellEnd"/>
      <w:r w:rsidRPr="00DB7153">
        <w:rPr>
          <w:rFonts w:asciiTheme="majorHAnsi" w:hAnsiTheme="majorHAnsi"/>
          <w:sz w:val="16"/>
          <w:szCs w:val="16"/>
        </w:rPr>
        <w:t>. 00009 APCN-90. Annex to the observations brief of the petitioners of July 16, 2009.</w:t>
      </w:r>
    </w:p>
  </w:footnote>
  <w:footnote w:id="63">
    <w:p w14:paraId="60152445" w14:textId="7ED8ADA8" w:rsidR="002A59DE" w:rsidRPr="00DB7153" w:rsidRDefault="002A59DE" w:rsidP="00CC07A4">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12. </w:t>
      </w:r>
      <w:r w:rsidRPr="00DB7153">
        <w:rPr>
          <w:rFonts w:asciiTheme="majorHAnsi" w:hAnsiTheme="majorHAnsi"/>
          <w:sz w:val="16"/>
          <w:szCs w:val="16"/>
        </w:rPr>
        <w:t xml:space="preserve">News report of November 28, 1990 – </w:t>
      </w:r>
      <w:proofErr w:type="spellStart"/>
      <w:r w:rsidRPr="001A668F">
        <w:rPr>
          <w:rFonts w:asciiTheme="majorHAnsi" w:hAnsiTheme="majorHAnsi"/>
          <w:sz w:val="16"/>
          <w:szCs w:val="16"/>
        </w:rPr>
        <w:t>Diario</w:t>
      </w:r>
      <w:proofErr w:type="spellEnd"/>
      <w:r w:rsidRPr="001A668F">
        <w:rPr>
          <w:rFonts w:asciiTheme="majorHAnsi" w:hAnsiTheme="majorHAnsi"/>
          <w:sz w:val="16"/>
          <w:szCs w:val="16"/>
        </w:rPr>
        <w:t xml:space="preserve"> </w:t>
      </w:r>
      <w:proofErr w:type="spellStart"/>
      <w:r w:rsidRPr="001A668F">
        <w:rPr>
          <w:rFonts w:asciiTheme="majorHAnsi" w:hAnsiTheme="majorHAnsi"/>
          <w:sz w:val="16"/>
          <w:szCs w:val="16"/>
        </w:rPr>
        <w:t>Expreso</w:t>
      </w:r>
      <w:proofErr w:type="spellEnd"/>
      <w:r w:rsidRPr="00DB7153">
        <w:rPr>
          <w:rFonts w:asciiTheme="majorHAnsi" w:hAnsiTheme="majorHAnsi"/>
          <w:sz w:val="16"/>
          <w:szCs w:val="16"/>
        </w:rPr>
        <w:t>: “Ecuadorian intellectuals to the country- In defense of life.”</w:t>
      </w:r>
      <w:r>
        <w:rPr>
          <w:rFonts w:asciiTheme="majorHAnsi" w:hAnsiTheme="majorHAnsi"/>
          <w:sz w:val="16"/>
          <w:szCs w:val="16"/>
        </w:rPr>
        <w:t xml:space="preserve"> </w:t>
      </w:r>
      <w:r w:rsidRPr="00DB7153">
        <w:rPr>
          <w:rFonts w:asciiTheme="majorHAnsi" w:hAnsiTheme="majorHAnsi"/>
          <w:sz w:val="16"/>
          <w:szCs w:val="16"/>
        </w:rPr>
        <w:t>Annex to the initial petition of November 8, 1994.</w:t>
      </w:r>
    </w:p>
  </w:footnote>
  <w:footnote w:id="64">
    <w:p w14:paraId="261D5B89" w14:textId="67EC8DAF"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13. </w:t>
      </w:r>
      <w:r w:rsidRPr="00DB7153">
        <w:rPr>
          <w:rFonts w:asciiTheme="majorHAnsi" w:hAnsiTheme="majorHAnsi"/>
          <w:sz w:val="16"/>
          <w:szCs w:val="16"/>
        </w:rPr>
        <w:t xml:space="preserve">Complaint filed by the petitioners before the President of the Tribunal of Constitutional Guarantees, on November 29, 1990. Annex to the petitioners’ observations brief of July 16, 2009. </w:t>
      </w:r>
    </w:p>
  </w:footnote>
  <w:footnote w:id="65">
    <w:p w14:paraId="4F4D62E5" w14:textId="1FAECA0B"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13. </w:t>
      </w:r>
      <w:r w:rsidRPr="00DB7153">
        <w:rPr>
          <w:rFonts w:asciiTheme="majorHAnsi" w:hAnsiTheme="majorHAnsi"/>
          <w:sz w:val="16"/>
          <w:szCs w:val="16"/>
        </w:rPr>
        <w:t>Complaint filed by the petitioners before the President of the Tribunal of Constitutional Guarantees, on November 29, 1990. Annex to the petitioners’ observations brief of July 16, 2009.</w:t>
      </w:r>
    </w:p>
  </w:footnote>
  <w:footnote w:id="66">
    <w:p w14:paraId="66D7DA02" w14:textId="7994957A"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14. </w:t>
      </w:r>
      <w:r w:rsidRPr="00DB7153">
        <w:rPr>
          <w:rFonts w:asciiTheme="majorHAnsi" w:hAnsiTheme="majorHAnsi"/>
          <w:sz w:val="16"/>
          <w:szCs w:val="16"/>
        </w:rPr>
        <w:t>Communication of the petitioners to the Tribunal of Constitutional Guarantees, on February 19, 1991. Annex to the petitioners’ observations brief of July 16, 2009.</w:t>
      </w:r>
    </w:p>
  </w:footnote>
  <w:footnote w:id="67">
    <w:p w14:paraId="2423A582" w14:textId="4072C73C" w:rsidR="002A59DE" w:rsidRPr="00D40ABD" w:rsidRDefault="002A59DE" w:rsidP="00534AA4">
      <w:pPr>
        <w:pStyle w:val="Textonotapie"/>
        <w:spacing w:after="120"/>
        <w:ind w:firstLine="720"/>
        <w:jc w:val="both"/>
        <w:rPr>
          <w:rFonts w:asciiTheme="majorHAnsi" w:hAnsiTheme="majorHAnsi"/>
          <w:sz w:val="16"/>
          <w:szCs w:val="16"/>
        </w:rPr>
      </w:pPr>
      <w:r w:rsidRPr="00C40966">
        <w:rPr>
          <w:rStyle w:val="Refdenotaalpie"/>
          <w:rFonts w:asciiTheme="majorHAnsi" w:hAnsiTheme="majorHAnsi"/>
          <w:sz w:val="16"/>
          <w:szCs w:val="16"/>
        </w:rPr>
        <w:footnoteRef/>
      </w:r>
      <w:r w:rsidR="001A668F">
        <w:rPr>
          <w:rFonts w:asciiTheme="majorHAnsi" w:hAnsiTheme="majorHAnsi"/>
          <w:sz w:val="16"/>
          <w:szCs w:val="16"/>
        </w:rPr>
        <w:t xml:space="preserve"> Annex 15. </w:t>
      </w:r>
      <w:r w:rsidRPr="00D40ABD">
        <w:rPr>
          <w:rFonts w:asciiTheme="majorHAnsi" w:hAnsiTheme="majorHAnsi"/>
          <w:sz w:val="16"/>
          <w:szCs w:val="16"/>
        </w:rPr>
        <w:t xml:space="preserve"> </w:t>
      </w:r>
      <w:r w:rsidRPr="00DB7153">
        <w:rPr>
          <w:rFonts w:asciiTheme="majorHAnsi" w:hAnsiTheme="majorHAnsi"/>
          <w:sz w:val="16"/>
          <w:szCs w:val="16"/>
        </w:rPr>
        <w:t xml:space="preserve">Letter sent by the Family Committee to the Ministry of Government and Police, </w:t>
      </w:r>
      <w:r>
        <w:rPr>
          <w:rFonts w:asciiTheme="majorHAnsi" w:hAnsiTheme="majorHAnsi"/>
          <w:sz w:val="16"/>
          <w:szCs w:val="16"/>
        </w:rPr>
        <w:t>César</w:t>
      </w:r>
      <w:r w:rsidRPr="00DB7153">
        <w:rPr>
          <w:rFonts w:asciiTheme="majorHAnsi" w:hAnsiTheme="majorHAnsi"/>
          <w:sz w:val="16"/>
          <w:szCs w:val="16"/>
        </w:rPr>
        <w:t xml:space="preserve"> </w:t>
      </w:r>
      <w:proofErr w:type="spellStart"/>
      <w:r w:rsidRPr="00DB7153">
        <w:rPr>
          <w:rFonts w:asciiTheme="majorHAnsi" w:hAnsiTheme="majorHAnsi"/>
          <w:sz w:val="16"/>
          <w:szCs w:val="16"/>
        </w:rPr>
        <w:t>Verduga</w:t>
      </w:r>
      <w:proofErr w:type="spellEnd"/>
      <w:r w:rsidRPr="00DB7153">
        <w:rPr>
          <w:rFonts w:asciiTheme="majorHAnsi" w:hAnsiTheme="majorHAnsi"/>
          <w:sz w:val="16"/>
          <w:szCs w:val="16"/>
        </w:rPr>
        <w:t>, on July 1, 1991. Annex to the petitioners’ initial petition of November 8, 1994.</w:t>
      </w:r>
    </w:p>
  </w:footnote>
  <w:footnote w:id="68">
    <w:p w14:paraId="01D3715F" w14:textId="07CD2A27"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15. </w:t>
      </w:r>
      <w:r w:rsidRPr="00DB7153">
        <w:rPr>
          <w:rFonts w:asciiTheme="majorHAnsi" w:hAnsiTheme="majorHAnsi"/>
          <w:sz w:val="16"/>
          <w:szCs w:val="16"/>
        </w:rPr>
        <w:t xml:space="preserve">Letter sent by the Family Committee to the Ministry of Government and Police, </w:t>
      </w:r>
      <w:r>
        <w:rPr>
          <w:rFonts w:asciiTheme="majorHAnsi" w:hAnsiTheme="majorHAnsi"/>
          <w:sz w:val="16"/>
          <w:szCs w:val="16"/>
        </w:rPr>
        <w:t>César</w:t>
      </w:r>
      <w:r w:rsidRPr="00DB7153">
        <w:rPr>
          <w:rFonts w:asciiTheme="majorHAnsi" w:hAnsiTheme="majorHAnsi"/>
          <w:sz w:val="16"/>
          <w:szCs w:val="16"/>
        </w:rPr>
        <w:t xml:space="preserve"> </w:t>
      </w:r>
      <w:proofErr w:type="spellStart"/>
      <w:r w:rsidRPr="00DB7153">
        <w:rPr>
          <w:rFonts w:asciiTheme="majorHAnsi" w:hAnsiTheme="majorHAnsi"/>
          <w:sz w:val="16"/>
          <w:szCs w:val="16"/>
        </w:rPr>
        <w:t>Verduga</w:t>
      </w:r>
      <w:proofErr w:type="spellEnd"/>
      <w:r w:rsidRPr="00DB7153">
        <w:rPr>
          <w:rFonts w:asciiTheme="majorHAnsi" w:hAnsiTheme="majorHAnsi"/>
          <w:sz w:val="16"/>
          <w:szCs w:val="16"/>
        </w:rPr>
        <w:t xml:space="preserve">, on July 1, 1991. Annex to the petitioners’ initial petition of November 8, 1994. </w:t>
      </w:r>
    </w:p>
  </w:footnote>
  <w:footnote w:id="69">
    <w:p w14:paraId="27B0F98B" w14:textId="7EEED1F5"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16. </w:t>
      </w:r>
      <w:r w:rsidRPr="00DB7153">
        <w:rPr>
          <w:rFonts w:asciiTheme="majorHAnsi" w:hAnsiTheme="majorHAnsi"/>
          <w:sz w:val="16"/>
          <w:szCs w:val="16"/>
        </w:rPr>
        <w:t xml:space="preserve">Letter sent to the President of the Republic, Dr. Rodrigo Borja </w:t>
      </w:r>
      <w:proofErr w:type="spellStart"/>
      <w:r w:rsidRPr="00DB7153">
        <w:rPr>
          <w:rFonts w:asciiTheme="majorHAnsi" w:hAnsiTheme="majorHAnsi"/>
          <w:sz w:val="16"/>
          <w:szCs w:val="16"/>
        </w:rPr>
        <w:t>Cevallos</w:t>
      </w:r>
      <w:proofErr w:type="spellEnd"/>
      <w:r w:rsidRPr="00DB7153">
        <w:rPr>
          <w:rFonts w:asciiTheme="majorHAnsi" w:hAnsiTheme="majorHAnsi"/>
          <w:sz w:val="16"/>
          <w:szCs w:val="16"/>
        </w:rPr>
        <w:t>, by Ms. Clorinda Guzmán de Garzón on November 07, 1991. Annex to the petitioners’ observations brief of July 16, 2009.</w:t>
      </w:r>
    </w:p>
  </w:footnote>
  <w:footnote w:id="70">
    <w:p w14:paraId="4B620D88" w14:textId="3FDB26FD"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17. </w:t>
      </w:r>
      <w:r w:rsidRPr="00DB7153">
        <w:rPr>
          <w:rFonts w:asciiTheme="majorHAnsi" w:hAnsiTheme="majorHAnsi"/>
          <w:sz w:val="16"/>
          <w:szCs w:val="16"/>
        </w:rPr>
        <w:t xml:space="preserve">Letter sent to the Minister of Government and Police, </w:t>
      </w:r>
      <w:r>
        <w:rPr>
          <w:rFonts w:asciiTheme="majorHAnsi" w:hAnsiTheme="majorHAnsi"/>
          <w:sz w:val="16"/>
          <w:szCs w:val="16"/>
        </w:rPr>
        <w:t>César</w:t>
      </w:r>
      <w:r w:rsidRPr="00DB7153">
        <w:rPr>
          <w:rFonts w:asciiTheme="majorHAnsi" w:hAnsiTheme="majorHAnsi"/>
          <w:sz w:val="16"/>
          <w:szCs w:val="16"/>
        </w:rPr>
        <w:t xml:space="preserve"> </w:t>
      </w:r>
      <w:proofErr w:type="spellStart"/>
      <w:r w:rsidRPr="00DB7153">
        <w:rPr>
          <w:rFonts w:asciiTheme="majorHAnsi" w:hAnsiTheme="majorHAnsi"/>
          <w:sz w:val="16"/>
          <w:szCs w:val="16"/>
        </w:rPr>
        <w:t>Verduga</w:t>
      </w:r>
      <w:proofErr w:type="spellEnd"/>
      <w:r w:rsidRPr="00DB7153">
        <w:rPr>
          <w:rFonts w:asciiTheme="majorHAnsi" w:hAnsiTheme="majorHAnsi"/>
          <w:sz w:val="16"/>
          <w:szCs w:val="16"/>
        </w:rPr>
        <w:t>, by Ms. Clorinda de Garzón on November 7, 1991. Annex to the petitioners’ initial petition of November 8, 1994.</w:t>
      </w:r>
    </w:p>
  </w:footnote>
  <w:footnote w:id="71">
    <w:p w14:paraId="0BAE088E" w14:textId="70049D37"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18. </w:t>
      </w:r>
      <w:r w:rsidRPr="00DB7153">
        <w:rPr>
          <w:rFonts w:asciiTheme="majorHAnsi" w:hAnsiTheme="majorHAnsi"/>
          <w:sz w:val="16"/>
          <w:szCs w:val="16"/>
        </w:rPr>
        <w:t xml:space="preserve">Letter sent to the President of the Republic, Dr. Rodrigo Borja </w:t>
      </w:r>
      <w:proofErr w:type="spellStart"/>
      <w:r w:rsidRPr="00DB7153">
        <w:rPr>
          <w:rFonts w:asciiTheme="majorHAnsi" w:hAnsiTheme="majorHAnsi"/>
          <w:sz w:val="16"/>
          <w:szCs w:val="16"/>
        </w:rPr>
        <w:t>Cevallos</w:t>
      </w:r>
      <w:proofErr w:type="spellEnd"/>
      <w:r w:rsidRPr="00DB7153">
        <w:rPr>
          <w:rFonts w:asciiTheme="majorHAnsi" w:hAnsiTheme="majorHAnsi"/>
          <w:sz w:val="16"/>
          <w:szCs w:val="16"/>
        </w:rPr>
        <w:t>, by Ms. Clorinda Guzmán de Garzón on November 07, 1991. Annex to the petitioners’ observations brief of July 16, 2009.</w:t>
      </w:r>
    </w:p>
  </w:footnote>
  <w:footnote w:id="72">
    <w:p w14:paraId="2E8AE383" w14:textId="6C23B7A6"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19. </w:t>
      </w:r>
      <w:r w:rsidRPr="00DB7153">
        <w:rPr>
          <w:rFonts w:asciiTheme="majorHAnsi" w:hAnsiTheme="majorHAnsi"/>
          <w:sz w:val="16"/>
          <w:szCs w:val="16"/>
        </w:rPr>
        <w:t xml:space="preserve">Letter sent to the President of the Republic of Ecuador elected by popular vote – Arch. </w:t>
      </w:r>
      <w:proofErr w:type="spellStart"/>
      <w:r w:rsidRPr="00DB7153">
        <w:rPr>
          <w:rFonts w:asciiTheme="majorHAnsi" w:hAnsiTheme="majorHAnsi"/>
          <w:sz w:val="16"/>
          <w:szCs w:val="16"/>
        </w:rPr>
        <w:t>Sixto</w:t>
      </w:r>
      <w:proofErr w:type="spellEnd"/>
      <w:r w:rsidRPr="00DB7153">
        <w:rPr>
          <w:rFonts w:asciiTheme="majorHAnsi" w:hAnsiTheme="majorHAnsi"/>
          <w:sz w:val="16"/>
          <w:szCs w:val="16"/>
        </w:rPr>
        <w:t xml:space="preserve"> Duran </w:t>
      </w:r>
      <w:proofErr w:type="spellStart"/>
      <w:r w:rsidRPr="00DB7153">
        <w:rPr>
          <w:rFonts w:asciiTheme="majorHAnsi" w:hAnsiTheme="majorHAnsi"/>
          <w:sz w:val="16"/>
          <w:szCs w:val="16"/>
        </w:rPr>
        <w:t>Ballén</w:t>
      </w:r>
      <w:proofErr w:type="spellEnd"/>
      <w:r w:rsidRPr="00DB7153">
        <w:rPr>
          <w:rFonts w:asciiTheme="majorHAnsi" w:hAnsiTheme="majorHAnsi"/>
          <w:sz w:val="16"/>
          <w:szCs w:val="16"/>
        </w:rPr>
        <w:t xml:space="preserve"> - by Ms. Clorinda Guzmán de Garzón, on August 05, 1991. Annex to the petitioners’ observations brief of July 16, 2009.</w:t>
      </w:r>
    </w:p>
  </w:footnote>
  <w:footnote w:id="73">
    <w:p w14:paraId="2146EDB6" w14:textId="352FC2FA"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w:t>
      </w:r>
      <w:proofErr w:type="gramStart"/>
      <w:r w:rsidR="001A668F">
        <w:rPr>
          <w:rFonts w:asciiTheme="majorHAnsi" w:hAnsiTheme="majorHAnsi"/>
          <w:sz w:val="16"/>
          <w:szCs w:val="16"/>
        </w:rPr>
        <w:t>20.</w:t>
      </w:r>
      <w:r w:rsidRPr="00DB7153">
        <w:rPr>
          <w:rFonts w:asciiTheme="majorHAnsi" w:hAnsiTheme="majorHAnsi"/>
          <w:sz w:val="16"/>
          <w:szCs w:val="16"/>
        </w:rPr>
        <w:t>Letter</w:t>
      </w:r>
      <w:proofErr w:type="gramEnd"/>
      <w:r w:rsidRPr="00DB7153">
        <w:rPr>
          <w:rFonts w:asciiTheme="majorHAnsi" w:hAnsiTheme="majorHAnsi"/>
          <w:sz w:val="16"/>
          <w:szCs w:val="16"/>
        </w:rPr>
        <w:t xml:space="preserve"> sent to the Minister of Government and Police, Roberto Dunn Barreiro, by Ms. Clorinda Guzmán de Garzón on August 17, 1992. Annex to the petitioners’ initial petition of November 8, 1994.</w:t>
      </w:r>
    </w:p>
  </w:footnote>
  <w:footnote w:id="74">
    <w:p w14:paraId="391A1FC8" w14:textId="0457B097"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Annex </w:t>
      </w:r>
      <w:r w:rsidR="001A668F">
        <w:rPr>
          <w:rFonts w:asciiTheme="majorHAnsi" w:hAnsiTheme="majorHAnsi"/>
          <w:sz w:val="16"/>
          <w:szCs w:val="16"/>
        </w:rPr>
        <w:t>2</w:t>
      </w:r>
      <w:r w:rsidRPr="00DB7153">
        <w:rPr>
          <w:rFonts w:asciiTheme="majorHAnsi" w:hAnsiTheme="majorHAnsi"/>
          <w:sz w:val="16"/>
          <w:szCs w:val="16"/>
        </w:rPr>
        <w:t xml:space="preserve">1. Telegram No. 90-0233-IGPN issued by the Police General Inspector (General Command of the National Police), in the city of Quito, on November 16, 1990. Annex 1 of the merits brief of the State, February 2, 2016. </w:t>
      </w:r>
    </w:p>
  </w:footnote>
  <w:footnote w:id="75">
    <w:p w14:paraId="3A420C21" w14:textId="7D85FD42"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Pr>
          <w:rFonts w:asciiTheme="majorHAnsi" w:hAnsiTheme="majorHAnsi"/>
          <w:sz w:val="16"/>
          <w:szCs w:val="16"/>
        </w:rPr>
        <w:t xml:space="preserve"> </w:t>
      </w:r>
      <w:r w:rsidRPr="00DB7153">
        <w:rPr>
          <w:rFonts w:asciiTheme="majorHAnsi" w:hAnsiTheme="majorHAnsi"/>
          <w:sz w:val="16"/>
          <w:szCs w:val="16"/>
        </w:rPr>
        <w:t xml:space="preserve">Annex </w:t>
      </w:r>
      <w:r w:rsidR="001A668F">
        <w:rPr>
          <w:rFonts w:asciiTheme="majorHAnsi" w:hAnsiTheme="majorHAnsi"/>
          <w:sz w:val="16"/>
          <w:szCs w:val="16"/>
        </w:rPr>
        <w:t>22</w:t>
      </w:r>
      <w:r w:rsidRPr="00DB7153">
        <w:rPr>
          <w:rFonts w:asciiTheme="majorHAnsi" w:hAnsiTheme="majorHAnsi"/>
          <w:sz w:val="16"/>
          <w:szCs w:val="16"/>
        </w:rPr>
        <w:t xml:space="preserve">. Telegram No. 270-SICP issued by the Chief of Criminal Investigation of Pichincha, in the city of Quito, on November 17, 1990. Annex </w:t>
      </w:r>
      <w:r w:rsidR="001A668F">
        <w:rPr>
          <w:rFonts w:asciiTheme="majorHAnsi" w:hAnsiTheme="majorHAnsi"/>
          <w:sz w:val="16"/>
          <w:szCs w:val="16"/>
        </w:rPr>
        <w:t>3</w:t>
      </w:r>
      <w:r w:rsidRPr="00DB7153">
        <w:rPr>
          <w:rFonts w:asciiTheme="majorHAnsi" w:hAnsiTheme="majorHAnsi"/>
          <w:sz w:val="16"/>
          <w:szCs w:val="16"/>
        </w:rPr>
        <w:t xml:space="preserve"> of the merits brief of the State, February 2, 2016. </w:t>
      </w:r>
    </w:p>
  </w:footnote>
  <w:footnote w:id="76">
    <w:p w14:paraId="12D82AFA" w14:textId="17282CCB"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001A668F">
        <w:rPr>
          <w:rFonts w:asciiTheme="majorHAnsi" w:hAnsiTheme="majorHAnsi"/>
          <w:sz w:val="16"/>
          <w:szCs w:val="16"/>
        </w:rPr>
        <w:t xml:space="preserve"> Annex 1</w:t>
      </w:r>
      <w:r w:rsidRPr="00DB7153">
        <w:rPr>
          <w:rFonts w:asciiTheme="majorHAnsi" w:hAnsiTheme="majorHAnsi"/>
          <w:sz w:val="16"/>
          <w:szCs w:val="16"/>
        </w:rPr>
        <w:t xml:space="preserve">. Police Report No. </w:t>
      </w:r>
      <w:r w:rsidRPr="00DB7153">
        <w:rPr>
          <w:rFonts w:asciiTheme="majorHAnsi" w:hAnsiTheme="majorHAnsi" w:cs="Arial"/>
          <w:sz w:val="16"/>
          <w:szCs w:val="16"/>
        </w:rPr>
        <w:t xml:space="preserve">051-SICP issued by the investigating officers to the Provincial Chief of Criminal Investigation of Pichincha, January 8, 1991. Annex 4 </w:t>
      </w:r>
      <w:r w:rsidRPr="00DB7153">
        <w:rPr>
          <w:rFonts w:asciiTheme="majorHAnsi" w:hAnsiTheme="majorHAnsi"/>
          <w:sz w:val="16"/>
          <w:szCs w:val="16"/>
        </w:rPr>
        <w:t>of the merits brief of the State, February 2, 2016.</w:t>
      </w:r>
    </w:p>
  </w:footnote>
  <w:footnote w:id="77">
    <w:p w14:paraId="09F57C42" w14:textId="2295F14B"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001A668F">
        <w:rPr>
          <w:rFonts w:asciiTheme="majorHAnsi" w:hAnsiTheme="majorHAnsi"/>
          <w:sz w:val="16"/>
          <w:szCs w:val="16"/>
        </w:rPr>
        <w:t xml:space="preserve"> Annex 1</w:t>
      </w:r>
      <w:r w:rsidRPr="00DB7153">
        <w:rPr>
          <w:rFonts w:asciiTheme="majorHAnsi" w:hAnsiTheme="majorHAnsi"/>
          <w:sz w:val="16"/>
          <w:szCs w:val="16"/>
        </w:rPr>
        <w:t xml:space="preserve">. Police Report No. </w:t>
      </w:r>
      <w:r w:rsidRPr="00DB7153">
        <w:rPr>
          <w:rFonts w:asciiTheme="majorHAnsi" w:hAnsiTheme="majorHAnsi" w:cs="Arial"/>
          <w:sz w:val="16"/>
          <w:szCs w:val="16"/>
        </w:rPr>
        <w:t xml:space="preserve">051-SICP issued by the investigating officers to the Provincial Chief of Criminal Investigation of Pichincha, January 8, 1991. Annex 4 </w:t>
      </w:r>
      <w:r w:rsidRPr="00DB7153">
        <w:rPr>
          <w:rFonts w:asciiTheme="majorHAnsi" w:hAnsiTheme="majorHAnsi"/>
          <w:sz w:val="16"/>
          <w:szCs w:val="16"/>
        </w:rPr>
        <w:t>of the merits brief of the State, February 2, 2016.</w:t>
      </w:r>
    </w:p>
  </w:footnote>
  <w:footnote w:id="78">
    <w:p w14:paraId="29ACB5BD" w14:textId="3DECA173"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001A668F">
        <w:rPr>
          <w:rFonts w:asciiTheme="majorHAnsi" w:hAnsiTheme="majorHAnsi"/>
          <w:sz w:val="16"/>
          <w:szCs w:val="16"/>
        </w:rPr>
        <w:t xml:space="preserve"> Annex 1</w:t>
      </w:r>
      <w:r w:rsidRPr="00DB7153">
        <w:rPr>
          <w:rFonts w:asciiTheme="majorHAnsi" w:hAnsiTheme="majorHAnsi"/>
          <w:sz w:val="16"/>
          <w:szCs w:val="16"/>
        </w:rPr>
        <w:t xml:space="preserve">. Police Report No. </w:t>
      </w:r>
      <w:r w:rsidRPr="00DB7153">
        <w:rPr>
          <w:rFonts w:asciiTheme="majorHAnsi" w:hAnsiTheme="majorHAnsi" w:cs="Arial"/>
          <w:sz w:val="16"/>
          <w:szCs w:val="16"/>
        </w:rPr>
        <w:t xml:space="preserve">051-SICP issued by the investigating officers to the Provincial Chief of Criminal Investigation of Pichincha, January 8, 1991. Annex 4 </w:t>
      </w:r>
      <w:r w:rsidRPr="00DB7153">
        <w:rPr>
          <w:rFonts w:asciiTheme="majorHAnsi" w:hAnsiTheme="majorHAnsi"/>
          <w:sz w:val="16"/>
          <w:szCs w:val="16"/>
        </w:rPr>
        <w:t>of the merits brief of the State, February 2, 2016.</w:t>
      </w:r>
    </w:p>
  </w:footnote>
  <w:footnote w:id="79">
    <w:p w14:paraId="61C4CB41" w14:textId="6BDB41DE"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001A668F">
        <w:rPr>
          <w:rFonts w:asciiTheme="majorHAnsi" w:hAnsiTheme="majorHAnsi"/>
          <w:sz w:val="16"/>
          <w:szCs w:val="16"/>
        </w:rPr>
        <w:t xml:space="preserve"> Annex 1</w:t>
      </w:r>
      <w:r w:rsidRPr="00DB7153">
        <w:rPr>
          <w:rFonts w:asciiTheme="majorHAnsi" w:hAnsiTheme="majorHAnsi"/>
          <w:sz w:val="16"/>
          <w:szCs w:val="16"/>
        </w:rPr>
        <w:t xml:space="preserve">. Police Report No. </w:t>
      </w:r>
      <w:r w:rsidRPr="00DB7153">
        <w:rPr>
          <w:rFonts w:asciiTheme="majorHAnsi" w:hAnsiTheme="majorHAnsi" w:cs="Arial"/>
          <w:sz w:val="16"/>
          <w:szCs w:val="16"/>
        </w:rPr>
        <w:t xml:space="preserve">051-SICP issued by the investigating officers to the Provincial Chief of Criminal Investigation of Pichincha, January 8, 1991. Annex 4 </w:t>
      </w:r>
      <w:r w:rsidRPr="00DB7153">
        <w:rPr>
          <w:rFonts w:asciiTheme="majorHAnsi" w:hAnsiTheme="majorHAnsi"/>
          <w:sz w:val="16"/>
          <w:szCs w:val="16"/>
        </w:rPr>
        <w:t>of the merits brief of the State, February 2, 2016.</w:t>
      </w:r>
    </w:p>
  </w:footnote>
  <w:footnote w:id="80">
    <w:p w14:paraId="55B67446" w14:textId="4A5CA2A0"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001A668F">
        <w:rPr>
          <w:rFonts w:asciiTheme="majorHAnsi" w:hAnsiTheme="majorHAnsi"/>
          <w:sz w:val="16"/>
          <w:szCs w:val="16"/>
        </w:rPr>
        <w:t xml:space="preserve"> Annex 1</w:t>
      </w:r>
      <w:r w:rsidRPr="00DB7153">
        <w:rPr>
          <w:rFonts w:asciiTheme="majorHAnsi" w:hAnsiTheme="majorHAnsi"/>
          <w:sz w:val="16"/>
          <w:szCs w:val="16"/>
        </w:rPr>
        <w:t xml:space="preserve">. Police Report No. </w:t>
      </w:r>
      <w:r w:rsidRPr="00DB7153">
        <w:rPr>
          <w:rFonts w:asciiTheme="majorHAnsi" w:hAnsiTheme="majorHAnsi" w:cs="Arial"/>
          <w:sz w:val="16"/>
          <w:szCs w:val="16"/>
        </w:rPr>
        <w:t xml:space="preserve">051-SICP issued by the investigating officers to the Provincial Chief of Criminal Investigation of Pichincha, January 8, 1991. Annex 4 </w:t>
      </w:r>
      <w:r w:rsidRPr="00DB7153">
        <w:rPr>
          <w:rFonts w:asciiTheme="majorHAnsi" w:hAnsiTheme="majorHAnsi"/>
          <w:sz w:val="16"/>
          <w:szCs w:val="16"/>
        </w:rPr>
        <w:t>of the merits brief of the State, February 2, 2016.</w:t>
      </w:r>
    </w:p>
  </w:footnote>
  <w:footnote w:id="81">
    <w:p w14:paraId="53977E57" w14:textId="4C90BB1A"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23. </w:t>
      </w:r>
      <w:r w:rsidRPr="00DB7153">
        <w:rPr>
          <w:rFonts w:asciiTheme="majorHAnsi" w:hAnsiTheme="majorHAnsi"/>
          <w:sz w:val="16"/>
          <w:szCs w:val="16"/>
        </w:rPr>
        <w:t xml:space="preserve">Information Report No. </w:t>
      </w:r>
      <w:r w:rsidRPr="00DB7153">
        <w:rPr>
          <w:rFonts w:asciiTheme="majorHAnsi" w:hAnsiTheme="majorHAnsi" w:cs="Arial"/>
          <w:sz w:val="16"/>
          <w:szCs w:val="16"/>
        </w:rPr>
        <w:t>1972-SICP signed by Second Lieutenant of the Police, Fausto Olivo – SCIP and sent to the Provincial Chief of Criminal Investigation of Pichincha on July 30, 1991. Annex to</w:t>
      </w:r>
      <w:r w:rsidR="001A668F">
        <w:rPr>
          <w:rFonts w:asciiTheme="majorHAnsi" w:hAnsiTheme="majorHAnsi" w:cs="Arial"/>
          <w:sz w:val="16"/>
          <w:szCs w:val="16"/>
        </w:rPr>
        <w:t xml:space="preserve"> </w:t>
      </w:r>
      <w:r w:rsidR="001A668F" w:rsidRPr="00DB7153">
        <w:rPr>
          <w:rFonts w:asciiTheme="majorHAnsi" w:hAnsiTheme="majorHAnsi" w:cs="Arial"/>
          <w:sz w:val="16"/>
          <w:szCs w:val="16"/>
        </w:rPr>
        <w:t>the communication sent by the Ambassador – Permanent Representative of Ecuador on July 2, 1996</w:t>
      </w:r>
      <w:r w:rsidRPr="00DB7153">
        <w:rPr>
          <w:rFonts w:asciiTheme="majorHAnsi" w:hAnsiTheme="majorHAnsi" w:cs="Arial"/>
          <w:sz w:val="16"/>
          <w:szCs w:val="16"/>
        </w:rPr>
        <w:t>.</w:t>
      </w:r>
    </w:p>
  </w:footnote>
  <w:footnote w:id="82">
    <w:p w14:paraId="75D6B26F" w14:textId="2D56D1F4"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1A668F">
        <w:rPr>
          <w:rFonts w:asciiTheme="majorHAnsi" w:hAnsiTheme="majorHAnsi"/>
          <w:sz w:val="16"/>
          <w:szCs w:val="16"/>
        </w:rPr>
        <w:t xml:space="preserve">Annex 23. </w:t>
      </w:r>
      <w:r w:rsidRPr="00DB7153">
        <w:rPr>
          <w:rFonts w:asciiTheme="majorHAnsi" w:hAnsiTheme="majorHAnsi"/>
          <w:sz w:val="16"/>
          <w:szCs w:val="16"/>
        </w:rPr>
        <w:t xml:space="preserve">Information Report No. </w:t>
      </w:r>
      <w:r w:rsidRPr="00DB7153">
        <w:rPr>
          <w:rFonts w:asciiTheme="majorHAnsi" w:hAnsiTheme="majorHAnsi" w:cs="Arial"/>
          <w:sz w:val="16"/>
          <w:szCs w:val="16"/>
        </w:rPr>
        <w:t xml:space="preserve">1972-SICP signed by Second Lieutenant of the Police, Fausto Olivo – SCIP and sent to the Provincial Chief of Criminal Investigation of Pichincha on July 30, 1991. Annex to the communication sent by the Ambassador – Permanent Representative of Ecuador on July 2, 1996. </w:t>
      </w:r>
    </w:p>
  </w:footnote>
  <w:footnote w:id="83">
    <w:p w14:paraId="48883C91" w14:textId="2A7332A6"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21365F">
        <w:rPr>
          <w:rFonts w:asciiTheme="majorHAnsi" w:hAnsiTheme="majorHAnsi"/>
          <w:sz w:val="16"/>
          <w:szCs w:val="16"/>
        </w:rPr>
        <w:t xml:space="preserve">Annex 24. </w:t>
      </w:r>
      <w:r w:rsidRPr="00DB7153">
        <w:rPr>
          <w:rFonts w:asciiTheme="majorHAnsi" w:hAnsiTheme="majorHAnsi"/>
          <w:sz w:val="16"/>
          <w:szCs w:val="16"/>
        </w:rPr>
        <w:t xml:space="preserve">Information Report No. 1526-OIDP dated August 22, 1994, signed by Mr. Second Lieutenant of the Police Diego </w:t>
      </w:r>
      <w:proofErr w:type="spellStart"/>
      <w:r w:rsidRPr="00DB7153">
        <w:rPr>
          <w:rFonts w:asciiTheme="majorHAnsi" w:hAnsiTheme="majorHAnsi"/>
          <w:sz w:val="16"/>
          <w:szCs w:val="16"/>
        </w:rPr>
        <w:t>Erazo</w:t>
      </w:r>
      <w:proofErr w:type="spellEnd"/>
      <w:r w:rsidRPr="00DB7153">
        <w:rPr>
          <w:rFonts w:asciiTheme="majorHAnsi" w:hAnsiTheme="majorHAnsi"/>
          <w:sz w:val="16"/>
          <w:szCs w:val="16"/>
        </w:rPr>
        <w:t xml:space="preserve"> G. and sent to the Chief of the office of criminal investigation of Pichincha. Annex to the observations brief of the State of April 29, 1996.</w:t>
      </w:r>
    </w:p>
  </w:footnote>
  <w:footnote w:id="84">
    <w:p w14:paraId="2D88646A" w14:textId="4E5C11CC" w:rsidR="002A59DE" w:rsidRPr="00DB7153" w:rsidRDefault="002A59DE" w:rsidP="00D45533">
      <w:pPr>
        <w:pStyle w:val="Textonotapie"/>
        <w:spacing w:after="120"/>
        <w:ind w:firstLine="720"/>
        <w:jc w:val="both"/>
        <w:rPr>
          <w:rFonts w:asciiTheme="majorHAnsi" w:hAnsiTheme="majorHAnsi"/>
          <w:sz w:val="16"/>
          <w:szCs w:val="16"/>
        </w:rPr>
      </w:pPr>
      <w:r w:rsidRPr="00DB7153">
        <w:rPr>
          <w:rStyle w:val="Refdenotaalpie"/>
          <w:rFonts w:asciiTheme="majorHAnsi" w:hAnsiTheme="majorHAnsi"/>
          <w:sz w:val="16"/>
          <w:szCs w:val="16"/>
        </w:rPr>
        <w:footnoteRef/>
      </w:r>
      <w:r w:rsidRPr="00DB7153">
        <w:rPr>
          <w:rFonts w:asciiTheme="majorHAnsi" w:hAnsiTheme="majorHAnsi"/>
          <w:sz w:val="16"/>
          <w:szCs w:val="16"/>
        </w:rPr>
        <w:t xml:space="preserve"> </w:t>
      </w:r>
      <w:r w:rsidR="0021365F">
        <w:rPr>
          <w:rFonts w:asciiTheme="majorHAnsi" w:hAnsiTheme="majorHAnsi"/>
          <w:sz w:val="16"/>
          <w:szCs w:val="16"/>
        </w:rPr>
        <w:t xml:space="preserve">Annex 24. </w:t>
      </w:r>
      <w:r w:rsidRPr="00DB7153">
        <w:rPr>
          <w:rFonts w:asciiTheme="majorHAnsi" w:hAnsiTheme="majorHAnsi"/>
          <w:sz w:val="16"/>
          <w:szCs w:val="16"/>
        </w:rPr>
        <w:t xml:space="preserve">Information Report No. 1526-OIDP dated August 22, 1994, signed by Mr. Second Lieutenant of the Police Diego </w:t>
      </w:r>
      <w:proofErr w:type="spellStart"/>
      <w:r w:rsidRPr="00DB7153">
        <w:rPr>
          <w:rFonts w:asciiTheme="majorHAnsi" w:hAnsiTheme="majorHAnsi"/>
          <w:sz w:val="16"/>
          <w:szCs w:val="16"/>
        </w:rPr>
        <w:t>Erazo</w:t>
      </w:r>
      <w:proofErr w:type="spellEnd"/>
      <w:r w:rsidRPr="00DB7153">
        <w:rPr>
          <w:rFonts w:asciiTheme="majorHAnsi" w:hAnsiTheme="majorHAnsi"/>
          <w:sz w:val="16"/>
          <w:szCs w:val="16"/>
        </w:rPr>
        <w:t xml:space="preserve"> G. and sent to the Chief of the office of criminal investigation of Pichincha. Annex to the observations brief of the State of April 29, 1996.</w:t>
      </w:r>
    </w:p>
  </w:footnote>
  <w:footnote w:id="85">
    <w:p w14:paraId="6480F2E6" w14:textId="0072C210" w:rsidR="002A59DE" w:rsidRPr="006E165C" w:rsidRDefault="002A59DE" w:rsidP="00D45533">
      <w:pPr>
        <w:tabs>
          <w:tab w:val="left" w:pos="360"/>
        </w:tabs>
        <w:spacing w:after="120"/>
        <w:ind w:firstLine="720"/>
        <w:jc w:val="both"/>
        <w:rPr>
          <w:rFonts w:asciiTheme="majorHAnsi" w:hAnsiTheme="majorHAnsi"/>
          <w:sz w:val="16"/>
          <w:szCs w:val="16"/>
          <w:lang w:val="es-AR"/>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IACHR, Report No. 101/01. Case 10.247 and others. Extra-legal executions and forced disappearance of persons. Peru. October 10, 2001. para. 178. IACHR Application filed before the I/A Court, Case No. 11.324, Narciso González et al, Dominican Republic, May 2, 2010, para. 103; IACHR Application filed before the I/A Court, Case No. 12.517, Gregoria Herminia Contreras et al, El Salvador, June 28, 2010, para. 131; I/A Court H.R., Case of </w:t>
      </w:r>
      <w:proofErr w:type="spellStart"/>
      <w:r w:rsidRPr="00CC2198">
        <w:rPr>
          <w:rFonts w:asciiTheme="majorHAnsi" w:hAnsiTheme="majorHAnsi"/>
          <w:sz w:val="16"/>
          <w:szCs w:val="16"/>
        </w:rPr>
        <w:t>Goiburú</w:t>
      </w:r>
      <w:proofErr w:type="spellEnd"/>
      <w:r w:rsidRPr="00CC2198">
        <w:rPr>
          <w:rFonts w:asciiTheme="majorHAnsi" w:hAnsiTheme="majorHAnsi"/>
          <w:sz w:val="16"/>
          <w:szCs w:val="16"/>
        </w:rPr>
        <w:t xml:space="preserve"> et al. Judgment on Merits, Reparations and Costs. Judgment of September 22, 2006. Series C No. 153, para. 82; Case of Gómez Palomino. Judgment of November 22, 2005. Series C No. 136, para. 92; Case of the Serrano-Cruz Sisters. Preliminary Objections. Judgment of November 23, 2004. Series C No. 118, paras. 100 to 106; and Case of Molina </w:t>
      </w:r>
      <w:proofErr w:type="spellStart"/>
      <w:r w:rsidRPr="00CC2198">
        <w:rPr>
          <w:rFonts w:asciiTheme="majorHAnsi" w:hAnsiTheme="majorHAnsi"/>
          <w:sz w:val="16"/>
          <w:szCs w:val="16"/>
        </w:rPr>
        <w:t>Theissen</w:t>
      </w:r>
      <w:proofErr w:type="spellEnd"/>
      <w:r w:rsidRPr="00CC2198">
        <w:rPr>
          <w:rFonts w:asciiTheme="majorHAnsi" w:hAnsiTheme="majorHAnsi"/>
          <w:sz w:val="16"/>
          <w:szCs w:val="16"/>
        </w:rPr>
        <w:t xml:space="preserve">. Reparations (Art. 63(1) American Convention on Human Rights). Judgment of July 3, 2004. </w:t>
      </w:r>
      <w:r w:rsidRPr="006E165C">
        <w:rPr>
          <w:rFonts w:asciiTheme="majorHAnsi" w:hAnsiTheme="majorHAnsi"/>
          <w:sz w:val="16"/>
          <w:szCs w:val="16"/>
          <w:lang w:val="es-AR"/>
        </w:rPr>
        <w:t xml:space="preserve">Series C, No. 108, para. 41. </w:t>
      </w:r>
    </w:p>
  </w:footnote>
  <w:footnote w:id="86">
    <w:p w14:paraId="41F34AD4" w14:textId="31461AFA" w:rsidR="002A59DE" w:rsidRPr="00CC2198" w:rsidRDefault="002A59DE" w:rsidP="00D45533">
      <w:pPr>
        <w:pStyle w:val="Textonotapie"/>
        <w:tabs>
          <w:tab w:val="left" w:pos="720"/>
        </w:tabs>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6E165C">
        <w:rPr>
          <w:rFonts w:asciiTheme="majorHAnsi" w:hAnsiTheme="majorHAnsi"/>
          <w:sz w:val="16"/>
          <w:szCs w:val="16"/>
          <w:lang w:val="es-AR"/>
        </w:rPr>
        <w:t xml:space="preserve"> I/A Court H.R., Case of Velásquez Rodríguez v. Honduras. </w:t>
      </w:r>
      <w:r w:rsidRPr="00CC2198">
        <w:rPr>
          <w:rFonts w:asciiTheme="majorHAnsi" w:hAnsiTheme="majorHAnsi"/>
          <w:sz w:val="16"/>
          <w:szCs w:val="16"/>
        </w:rPr>
        <w:t xml:space="preserve">Merits. Judgment of July 29, 1988. Series C No. 4, para. 174; Case of </w:t>
      </w:r>
      <w:proofErr w:type="spellStart"/>
      <w:r w:rsidRPr="00CC2198">
        <w:rPr>
          <w:rFonts w:asciiTheme="majorHAnsi" w:hAnsiTheme="majorHAnsi"/>
          <w:sz w:val="16"/>
          <w:szCs w:val="16"/>
        </w:rPr>
        <w:t>Anzualdo</w:t>
      </w:r>
      <w:proofErr w:type="spellEnd"/>
      <w:r w:rsidRPr="00CC2198">
        <w:rPr>
          <w:rFonts w:asciiTheme="majorHAnsi" w:hAnsiTheme="majorHAnsi"/>
          <w:sz w:val="16"/>
          <w:szCs w:val="16"/>
        </w:rPr>
        <w:t xml:space="preserve"> Castro v. Peru. Preliminary Exceptions, Merits, Reparations and Costs. Judgment of September 22, 2006. Series C No. 202, para. 62; and Case of </w:t>
      </w:r>
      <w:proofErr w:type="spellStart"/>
      <w:r w:rsidRPr="00CC2198">
        <w:rPr>
          <w:rFonts w:asciiTheme="majorHAnsi" w:hAnsiTheme="majorHAnsi"/>
          <w:sz w:val="16"/>
          <w:szCs w:val="16"/>
        </w:rPr>
        <w:t>Radilla</w:t>
      </w:r>
      <w:proofErr w:type="spellEnd"/>
      <w:r w:rsidRPr="00CC2198">
        <w:rPr>
          <w:rFonts w:asciiTheme="majorHAnsi" w:hAnsiTheme="majorHAnsi"/>
          <w:sz w:val="16"/>
          <w:szCs w:val="16"/>
        </w:rPr>
        <w:t xml:space="preserve"> Pacheco v. Mexico. Preliminary Exceptions, Merits, Reparations and Costs. Judgment of November 23, 2009. Series C No. 209, para. 142. </w:t>
      </w:r>
    </w:p>
  </w:footnote>
  <w:footnote w:id="87">
    <w:p w14:paraId="2D8A88B9" w14:textId="22198CCE" w:rsidR="002A59DE" w:rsidRPr="00CC2198" w:rsidRDefault="002A59DE" w:rsidP="00D45533">
      <w:pPr>
        <w:pStyle w:val="Textonotapie"/>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IACHR, Application before the I/A Court, Case No. 12.529, Rainer Ibsen Cárdenas and José Luis Ibsen Peña, Bolivia, May 12, 2009, para. 106.</w:t>
      </w:r>
    </w:p>
  </w:footnote>
  <w:footnote w:id="88">
    <w:p w14:paraId="36ABF5A7" w14:textId="3944204B" w:rsidR="002A59DE" w:rsidRPr="00CC2198" w:rsidRDefault="002A59DE" w:rsidP="00D45533">
      <w:pPr>
        <w:pStyle w:val="Textonotapie"/>
        <w:tabs>
          <w:tab w:val="left" w:pos="720"/>
        </w:tabs>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Chaparro Álvarez and </w:t>
      </w:r>
      <w:proofErr w:type="spellStart"/>
      <w:r w:rsidRPr="00CC2198">
        <w:rPr>
          <w:rFonts w:asciiTheme="majorHAnsi" w:hAnsiTheme="majorHAnsi"/>
          <w:sz w:val="16"/>
          <w:szCs w:val="16"/>
        </w:rPr>
        <w:t>Lapo</w:t>
      </w:r>
      <w:proofErr w:type="spellEnd"/>
      <w:r w:rsidRPr="00CC2198">
        <w:rPr>
          <w:rFonts w:asciiTheme="majorHAnsi" w:hAnsiTheme="majorHAnsi"/>
          <w:sz w:val="16"/>
          <w:szCs w:val="16"/>
        </w:rPr>
        <w:t xml:space="preserve"> </w:t>
      </w:r>
      <w:proofErr w:type="spellStart"/>
      <w:r w:rsidRPr="00CC2198">
        <w:rPr>
          <w:rFonts w:asciiTheme="majorHAnsi" w:hAnsiTheme="majorHAnsi"/>
          <w:sz w:val="16"/>
          <w:szCs w:val="16"/>
        </w:rPr>
        <w:t>Iñiguez</w:t>
      </w:r>
      <w:proofErr w:type="spellEnd"/>
      <w:r w:rsidRPr="00CC2198">
        <w:rPr>
          <w:rFonts w:asciiTheme="majorHAnsi" w:hAnsiTheme="majorHAnsi"/>
          <w:sz w:val="16"/>
          <w:szCs w:val="16"/>
        </w:rPr>
        <w:t xml:space="preserve"> v. Ecuador. Preliminary Exceptions, Merits, Reparations and Costs. Judgment of November 21, 2007. Series C No. 170, para. 171; and Case of </w:t>
      </w:r>
      <w:proofErr w:type="spellStart"/>
      <w:r w:rsidRPr="00CC2198">
        <w:rPr>
          <w:rFonts w:asciiTheme="majorHAnsi" w:hAnsiTheme="majorHAnsi"/>
          <w:sz w:val="16"/>
          <w:szCs w:val="16"/>
        </w:rPr>
        <w:t>Anzualdo</w:t>
      </w:r>
      <w:proofErr w:type="spellEnd"/>
      <w:r w:rsidRPr="00CC2198">
        <w:rPr>
          <w:rFonts w:asciiTheme="majorHAnsi" w:hAnsiTheme="majorHAnsi"/>
          <w:sz w:val="16"/>
          <w:szCs w:val="16"/>
        </w:rPr>
        <w:t xml:space="preserve"> Castro v. Peru. Preliminary Exceptions, Merits, Reparations and Costs. Judgment of September 22, 2006. Series C No. 202, para. 85. </w:t>
      </w:r>
    </w:p>
  </w:footnote>
  <w:footnote w:id="89">
    <w:p w14:paraId="7DFBD657" w14:textId="4D4C4580" w:rsidR="002A59DE" w:rsidRPr="00CC2198" w:rsidRDefault="002A59DE" w:rsidP="00D45533">
      <w:pPr>
        <w:pStyle w:val="Textonotapie"/>
        <w:tabs>
          <w:tab w:val="left" w:pos="720"/>
        </w:tabs>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w:t>
      </w:r>
      <w:proofErr w:type="spellStart"/>
      <w:r w:rsidRPr="00CC2198">
        <w:rPr>
          <w:rFonts w:asciiTheme="majorHAnsi" w:hAnsiTheme="majorHAnsi"/>
          <w:sz w:val="16"/>
          <w:szCs w:val="16"/>
        </w:rPr>
        <w:t>Ticona</w:t>
      </w:r>
      <w:proofErr w:type="spellEnd"/>
      <w:r w:rsidRPr="00CC2198">
        <w:rPr>
          <w:rFonts w:asciiTheme="majorHAnsi" w:hAnsiTheme="majorHAnsi"/>
          <w:sz w:val="16"/>
          <w:szCs w:val="16"/>
        </w:rPr>
        <w:t xml:space="preserve"> Estrada v. Bolivia. Merits, Reparations and Costs. Judgment of November 27, 2008. </w:t>
      </w:r>
      <w:r w:rsidRPr="006E165C">
        <w:rPr>
          <w:rFonts w:asciiTheme="majorHAnsi" w:hAnsiTheme="majorHAnsi"/>
          <w:sz w:val="16"/>
          <w:szCs w:val="16"/>
          <w:lang w:val="es-AR"/>
        </w:rPr>
        <w:t xml:space="preserve">Series C No. 191, para. 59; Case of Anzualdo Castro v. Peru. </w:t>
      </w:r>
      <w:r w:rsidRPr="00CC2198">
        <w:rPr>
          <w:rFonts w:asciiTheme="majorHAnsi" w:hAnsiTheme="majorHAnsi"/>
          <w:sz w:val="16"/>
          <w:szCs w:val="16"/>
        </w:rPr>
        <w:t>Preliminary Exceptions, Merits, Reparations and Costs. Judgment of September 22, 2006.</w:t>
      </w:r>
      <w:r>
        <w:rPr>
          <w:rFonts w:asciiTheme="majorHAnsi" w:hAnsiTheme="majorHAnsi"/>
          <w:sz w:val="16"/>
          <w:szCs w:val="16"/>
        </w:rPr>
        <w:t xml:space="preserve"> </w:t>
      </w:r>
      <w:r w:rsidRPr="00CC2198">
        <w:rPr>
          <w:rFonts w:asciiTheme="majorHAnsi" w:hAnsiTheme="majorHAnsi"/>
          <w:sz w:val="16"/>
          <w:szCs w:val="16"/>
        </w:rPr>
        <w:t xml:space="preserve">Series C No. 202, para. 85; and Case of </w:t>
      </w:r>
      <w:proofErr w:type="spellStart"/>
      <w:r w:rsidRPr="00CC2198">
        <w:rPr>
          <w:rFonts w:asciiTheme="majorHAnsi" w:hAnsiTheme="majorHAnsi"/>
          <w:sz w:val="16"/>
          <w:szCs w:val="16"/>
        </w:rPr>
        <w:t>Radilla</w:t>
      </w:r>
      <w:proofErr w:type="spellEnd"/>
      <w:r w:rsidRPr="00CC2198">
        <w:rPr>
          <w:rFonts w:asciiTheme="majorHAnsi" w:hAnsiTheme="majorHAnsi"/>
          <w:sz w:val="16"/>
          <w:szCs w:val="16"/>
        </w:rPr>
        <w:t xml:space="preserve"> Pacheco v. Mexico. Preliminary Exceptions, Merits, Reparations and Costs. Judgment of November 23, 2009. Series C No. 209, para. 154.</w:t>
      </w:r>
    </w:p>
  </w:footnote>
  <w:footnote w:id="90">
    <w:p w14:paraId="415ABD2B" w14:textId="6A0153D3" w:rsidR="002A59DE" w:rsidRPr="00CC2198" w:rsidRDefault="002A59DE" w:rsidP="00D45533">
      <w:pPr>
        <w:pStyle w:val="Textonotapie"/>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w:t>
      </w:r>
      <w:proofErr w:type="spellStart"/>
      <w:r w:rsidRPr="00CC2198">
        <w:rPr>
          <w:rFonts w:asciiTheme="majorHAnsi" w:hAnsiTheme="majorHAnsi"/>
          <w:sz w:val="16"/>
          <w:szCs w:val="16"/>
        </w:rPr>
        <w:t>Anzualdo</w:t>
      </w:r>
      <w:proofErr w:type="spellEnd"/>
      <w:r w:rsidRPr="00CC2198">
        <w:rPr>
          <w:rFonts w:asciiTheme="majorHAnsi" w:hAnsiTheme="majorHAnsi"/>
          <w:sz w:val="16"/>
          <w:szCs w:val="16"/>
        </w:rPr>
        <w:t xml:space="preserve"> Castro v. Peru. Preliminary Exceptions, Merits, Reparations and Costs. Judgment of September 22, 2006. Series C No. 202, paras. 91-92; and Case of </w:t>
      </w:r>
      <w:proofErr w:type="spellStart"/>
      <w:r w:rsidRPr="00CC2198">
        <w:rPr>
          <w:rFonts w:asciiTheme="majorHAnsi" w:hAnsiTheme="majorHAnsi"/>
          <w:sz w:val="16"/>
          <w:szCs w:val="16"/>
        </w:rPr>
        <w:t>Radilla</w:t>
      </w:r>
      <w:proofErr w:type="spellEnd"/>
      <w:r w:rsidRPr="00CC2198">
        <w:rPr>
          <w:rFonts w:asciiTheme="majorHAnsi" w:hAnsiTheme="majorHAnsi"/>
          <w:sz w:val="16"/>
          <w:szCs w:val="16"/>
        </w:rPr>
        <w:t xml:space="preserve"> Pacheco v. Mexico. Preliminary Exceptions, Merits, Reparations and Costs. Judgment of November 23, 2009. Series C No. 209, para. 157.</w:t>
      </w:r>
    </w:p>
  </w:footnote>
  <w:footnote w:id="91">
    <w:p w14:paraId="5117F44F" w14:textId="3B703C82" w:rsidR="002A59DE" w:rsidRPr="00CC2198" w:rsidRDefault="002A59DE" w:rsidP="00D45533">
      <w:pPr>
        <w:pStyle w:val="Textonotapie"/>
        <w:tabs>
          <w:tab w:val="left" w:pos="720"/>
        </w:tabs>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w:t>
      </w:r>
      <w:proofErr w:type="spellStart"/>
      <w:r w:rsidRPr="00CC2198">
        <w:rPr>
          <w:rFonts w:asciiTheme="majorHAnsi" w:hAnsiTheme="majorHAnsi"/>
          <w:sz w:val="16"/>
          <w:szCs w:val="16"/>
        </w:rPr>
        <w:t>Anzualdo</w:t>
      </w:r>
      <w:proofErr w:type="spellEnd"/>
      <w:r w:rsidRPr="00CC2198">
        <w:rPr>
          <w:rFonts w:asciiTheme="majorHAnsi" w:hAnsiTheme="majorHAnsi"/>
          <w:sz w:val="16"/>
          <w:szCs w:val="16"/>
        </w:rPr>
        <w:t xml:space="preserve"> Castro v. Peru. Preliminary Exceptions, Merits, Reparations and Costs. Judgment of September 22, 2006. Series C No. 202, para. 90.</w:t>
      </w:r>
    </w:p>
  </w:footnote>
  <w:footnote w:id="92">
    <w:p w14:paraId="1F0464CD" w14:textId="0D0E23E7" w:rsidR="002A59DE" w:rsidRPr="00CC2198" w:rsidRDefault="002A59DE" w:rsidP="00D45533">
      <w:pPr>
        <w:pStyle w:val="Textonotapie"/>
        <w:tabs>
          <w:tab w:val="left" w:pos="720"/>
        </w:tabs>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Gómez Palomino v. Peru. </w:t>
      </w:r>
      <w:hyperlink r:id="rId9" w:history="1">
        <w:r w:rsidRPr="00CC2198">
          <w:rPr>
            <w:rStyle w:val="Hipervnculo"/>
            <w:rFonts w:asciiTheme="majorHAnsi" w:hAnsiTheme="majorHAnsi"/>
            <w:sz w:val="16"/>
            <w:szCs w:val="16"/>
            <w:u w:val="none"/>
          </w:rPr>
          <w:t>Merits, Reparations and Costs. Judgment of November 22, 2005. Series C No. 136, para. 97</w:t>
        </w:r>
      </w:hyperlink>
      <w:r w:rsidRPr="00CC2198">
        <w:rPr>
          <w:rFonts w:asciiTheme="majorHAnsi" w:hAnsiTheme="majorHAnsi"/>
          <w:sz w:val="16"/>
          <w:szCs w:val="16"/>
        </w:rPr>
        <w:t xml:space="preserve">; Case of </w:t>
      </w:r>
      <w:proofErr w:type="spellStart"/>
      <w:r w:rsidRPr="00CC2198">
        <w:rPr>
          <w:rFonts w:asciiTheme="majorHAnsi" w:hAnsiTheme="majorHAnsi"/>
          <w:sz w:val="16"/>
          <w:szCs w:val="16"/>
        </w:rPr>
        <w:t>Ticona</w:t>
      </w:r>
      <w:proofErr w:type="spellEnd"/>
      <w:r w:rsidRPr="00CC2198">
        <w:rPr>
          <w:rFonts w:asciiTheme="majorHAnsi" w:hAnsiTheme="majorHAnsi"/>
          <w:sz w:val="16"/>
          <w:szCs w:val="16"/>
        </w:rPr>
        <w:t xml:space="preserve"> Estrada v. Bolivia. Merits, Reparations and Costs. Judgment of November 27, 2008. Series C No. 191, para. 55; and Case of </w:t>
      </w:r>
      <w:proofErr w:type="spellStart"/>
      <w:r w:rsidRPr="00CC2198">
        <w:rPr>
          <w:rFonts w:asciiTheme="majorHAnsi" w:hAnsiTheme="majorHAnsi"/>
          <w:sz w:val="16"/>
          <w:szCs w:val="16"/>
        </w:rPr>
        <w:t>Anzualdo</w:t>
      </w:r>
      <w:proofErr w:type="spellEnd"/>
      <w:r w:rsidRPr="00CC2198">
        <w:rPr>
          <w:rFonts w:asciiTheme="majorHAnsi" w:hAnsiTheme="majorHAnsi"/>
          <w:sz w:val="16"/>
          <w:szCs w:val="16"/>
        </w:rPr>
        <w:t xml:space="preserve"> Castro v. Peru. Preliminary Exceptions, Merits, Reparations and Costs. Judgment of September 22, 2006. Series C No. 202, para. 60.</w:t>
      </w:r>
    </w:p>
  </w:footnote>
  <w:footnote w:id="93">
    <w:p w14:paraId="069BC7BF" w14:textId="5E9F7ABB" w:rsidR="002A59DE" w:rsidRPr="00DB7153" w:rsidRDefault="002A59DE" w:rsidP="00D45533">
      <w:pPr>
        <w:pStyle w:val="Textonotapie"/>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See </w:t>
      </w:r>
      <w:hyperlink r:id="rId10" w:history="1">
        <w:r w:rsidRPr="00CC2198">
          <w:rPr>
            <w:rStyle w:val="Hipervnculo"/>
            <w:rFonts w:asciiTheme="majorHAnsi" w:hAnsiTheme="majorHAnsi"/>
            <w:sz w:val="16"/>
            <w:szCs w:val="16"/>
            <w:u w:val="none"/>
          </w:rPr>
          <w:t>Application filed by the Inter-American Commission on Human Rights before the Inter-American Court of Human Rights in the case of Consuelo Benavidez (10.476) against the Republic of Ecuador</w:t>
        </w:r>
      </w:hyperlink>
      <w:r w:rsidRPr="00CC2198">
        <w:rPr>
          <w:rFonts w:asciiTheme="majorHAnsi" w:hAnsiTheme="majorHAnsi"/>
          <w:sz w:val="16"/>
          <w:szCs w:val="16"/>
        </w:rPr>
        <w:t>, these facts are referenced.</w:t>
      </w:r>
    </w:p>
  </w:footnote>
  <w:footnote w:id="94">
    <w:p w14:paraId="214A9180" w14:textId="18AE62C2" w:rsidR="002A59DE" w:rsidRPr="006444B5" w:rsidRDefault="002A59DE" w:rsidP="00D45533">
      <w:pPr>
        <w:tabs>
          <w:tab w:val="left" w:pos="900"/>
          <w:tab w:val="left" w:pos="1080"/>
        </w:tabs>
        <w:autoSpaceDE w:val="0"/>
        <w:autoSpaceDN w:val="0"/>
        <w:adjustRightInd w:val="0"/>
        <w:spacing w:after="120"/>
        <w:ind w:firstLine="720"/>
        <w:jc w:val="both"/>
        <w:rPr>
          <w:rFonts w:asciiTheme="majorHAnsi" w:hAnsiTheme="majorHAnsi"/>
          <w:sz w:val="16"/>
          <w:szCs w:val="16"/>
        </w:rPr>
      </w:pPr>
      <w:r w:rsidRPr="006444B5">
        <w:rPr>
          <w:rFonts w:asciiTheme="majorHAnsi" w:hAnsiTheme="majorHAnsi"/>
          <w:sz w:val="16"/>
          <w:szCs w:val="16"/>
        </w:rPr>
        <w:t xml:space="preserve"> </w:t>
      </w:r>
      <w:r w:rsidRPr="006444B5">
        <w:rPr>
          <w:rStyle w:val="Refdenotaalpie"/>
          <w:rFonts w:asciiTheme="majorHAnsi" w:hAnsiTheme="majorHAnsi"/>
          <w:sz w:val="16"/>
          <w:szCs w:val="16"/>
        </w:rPr>
        <w:footnoteRef/>
      </w:r>
      <w:r w:rsidRPr="006444B5">
        <w:rPr>
          <w:rFonts w:asciiTheme="majorHAnsi" w:hAnsiTheme="majorHAnsi"/>
          <w:sz w:val="16"/>
          <w:szCs w:val="16"/>
        </w:rPr>
        <w:t xml:space="preserve"> IACHR, Report No. 111/09. Case 11.324. Merits. </w:t>
      </w:r>
      <w:r w:rsidRPr="006444B5">
        <w:rPr>
          <w:rFonts w:asciiTheme="majorHAnsi" w:hAnsiTheme="majorHAnsi"/>
          <w:sz w:val="16"/>
          <w:szCs w:val="16"/>
          <w:lang w:val="es-CR"/>
        </w:rPr>
        <w:t xml:space="preserve">Narciso González Medina. </w:t>
      </w:r>
      <w:proofErr w:type="spellStart"/>
      <w:r w:rsidRPr="006444B5">
        <w:rPr>
          <w:rFonts w:asciiTheme="majorHAnsi" w:hAnsiTheme="majorHAnsi"/>
          <w:sz w:val="16"/>
          <w:szCs w:val="16"/>
          <w:lang w:val="es-CR"/>
        </w:rPr>
        <w:t>Dominican</w:t>
      </w:r>
      <w:proofErr w:type="spellEnd"/>
      <w:r w:rsidRPr="006444B5">
        <w:rPr>
          <w:rFonts w:asciiTheme="majorHAnsi" w:hAnsiTheme="majorHAnsi"/>
          <w:sz w:val="16"/>
          <w:szCs w:val="16"/>
          <w:lang w:val="es-CR"/>
        </w:rPr>
        <w:t xml:space="preserve"> </w:t>
      </w:r>
      <w:proofErr w:type="spellStart"/>
      <w:r w:rsidRPr="006444B5">
        <w:rPr>
          <w:rFonts w:asciiTheme="majorHAnsi" w:hAnsiTheme="majorHAnsi"/>
          <w:sz w:val="16"/>
          <w:szCs w:val="16"/>
          <w:lang w:val="es-CR"/>
        </w:rPr>
        <w:t>Republic</w:t>
      </w:r>
      <w:proofErr w:type="spellEnd"/>
      <w:r w:rsidRPr="006444B5">
        <w:rPr>
          <w:rFonts w:asciiTheme="majorHAnsi" w:hAnsiTheme="majorHAnsi"/>
          <w:sz w:val="16"/>
          <w:szCs w:val="16"/>
          <w:lang w:val="es-CR"/>
        </w:rPr>
        <w:t xml:space="preserve">. </w:t>
      </w:r>
      <w:r w:rsidRPr="006444B5">
        <w:rPr>
          <w:rFonts w:asciiTheme="majorHAnsi" w:hAnsiTheme="majorHAnsi"/>
          <w:sz w:val="16"/>
          <w:szCs w:val="16"/>
        </w:rPr>
        <w:t xml:space="preserve">November 10, 2009, para. 225; I/A Court H.R., Case of </w:t>
      </w:r>
      <w:proofErr w:type="spellStart"/>
      <w:r w:rsidRPr="006444B5">
        <w:rPr>
          <w:rFonts w:asciiTheme="majorHAnsi" w:hAnsiTheme="majorHAnsi"/>
          <w:sz w:val="16"/>
          <w:szCs w:val="16"/>
        </w:rPr>
        <w:t>Anzualdo</w:t>
      </w:r>
      <w:proofErr w:type="spellEnd"/>
      <w:r w:rsidRPr="006444B5">
        <w:rPr>
          <w:rFonts w:asciiTheme="majorHAnsi" w:hAnsiTheme="majorHAnsi"/>
          <w:sz w:val="16"/>
          <w:szCs w:val="16"/>
        </w:rPr>
        <w:t xml:space="preserve"> Castro v. Peru. Preliminary Exceptions, Merits, Reparations and Costs. Judgment of September 22, 2006. Series C No. 202, para. 134; Case of </w:t>
      </w:r>
      <w:proofErr w:type="spellStart"/>
      <w:r w:rsidRPr="006444B5">
        <w:rPr>
          <w:rFonts w:asciiTheme="majorHAnsi" w:hAnsiTheme="majorHAnsi"/>
          <w:sz w:val="16"/>
          <w:szCs w:val="16"/>
        </w:rPr>
        <w:t>Radilla</w:t>
      </w:r>
      <w:proofErr w:type="spellEnd"/>
      <w:r w:rsidRPr="006444B5">
        <w:rPr>
          <w:rFonts w:asciiTheme="majorHAnsi" w:hAnsiTheme="majorHAnsi"/>
          <w:sz w:val="16"/>
          <w:szCs w:val="16"/>
        </w:rPr>
        <w:t xml:space="preserve"> Pacheco v. Mexico. Preliminary Exceptions, Merits, Reparations and Costs. Judgment of November 23, 2009. Series C No. 209, para. 221; Case of Ibsen Cárdenas and Ibsen Peña v. Bolivia. Merits, Reparations and Costs. Judgment of September 1, 2010. Series C No. 217, para. 167. See also Matter of </w:t>
      </w:r>
      <w:proofErr w:type="spellStart"/>
      <w:r w:rsidRPr="006444B5">
        <w:rPr>
          <w:rFonts w:asciiTheme="majorHAnsi" w:hAnsiTheme="majorHAnsi"/>
          <w:sz w:val="16"/>
          <w:szCs w:val="16"/>
        </w:rPr>
        <w:t>Natera</w:t>
      </w:r>
      <w:proofErr w:type="spellEnd"/>
      <w:r w:rsidRPr="006444B5">
        <w:rPr>
          <w:rFonts w:asciiTheme="majorHAnsi" w:hAnsiTheme="majorHAnsi"/>
          <w:sz w:val="16"/>
          <w:szCs w:val="16"/>
        </w:rPr>
        <w:t xml:space="preserve"> Balboa. Provisional Measures regarding Venezuela. Resolution of the Court of February 1, 2010, Consideration thirteen, and Matter of Guerrero </w:t>
      </w:r>
      <w:proofErr w:type="spellStart"/>
      <w:r w:rsidRPr="006444B5">
        <w:rPr>
          <w:rFonts w:asciiTheme="majorHAnsi" w:hAnsiTheme="majorHAnsi"/>
          <w:sz w:val="16"/>
          <w:szCs w:val="16"/>
        </w:rPr>
        <w:t>Larez</w:t>
      </w:r>
      <w:proofErr w:type="spellEnd"/>
      <w:r w:rsidRPr="006444B5">
        <w:rPr>
          <w:rFonts w:asciiTheme="majorHAnsi" w:hAnsiTheme="majorHAnsi"/>
          <w:sz w:val="16"/>
          <w:szCs w:val="16"/>
        </w:rPr>
        <w:t>. Provisional Measures regarding Venezuela. Resolution of the Court of August 29, 2013. Consideration six.</w:t>
      </w:r>
    </w:p>
  </w:footnote>
  <w:footnote w:id="95">
    <w:p w14:paraId="44BCAE4C" w14:textId="014FB457" w:rsidR="002A59DE" w:rsidRPr="006444B5" w:rsidRDefault="002A59DE" w:rsidP="00D45533">
      <w:pPr>
        <w:pStyle w:val="Textonotapie"/>
        <w:spacing w:after="120"/>
        <w:ind w:firstLine="720"/>
        <w:jc w:val="both"/>
        <w:rPr>
          <w:rFonts w:asciiTheme="majorHAnsi" w:hAnsiTheme="majorHAnsi"/>
          <w:sz w:val="16"/>
          <w:szCs w:val="16"/>
        </w:rPr>
      </w:pPr>
      <w:r w:rsidRPr="006444B5">
        <w:rPr>
          <w:rStyle w:val="Refdenotaalpie"/>
          <w:rFonts w:asciiTheme="majorHAnsi" w:hAnsiTheme="majorHAnsi"/>
          <w:sz w:val="16"/>
          <w:szCs w:val="16"/>
        </w:rPr>
        <w:footnoteRef/>
      </w:r>
      <w:r w:rsidRPr="006444B5">
        <w:rPr>
          <w:rFonts w:asciiTheme="majorHAnsi" w:hAnsiTheme="majorHAnsi"/>
          <w:sz w:val="16"/>
          <w:szCs w:val="16"/>
        </w:rPr>
        <w:t xml:space="preserve"> I/A Court H.R., Case of </w:t>
      </w:r>
      <w:proofErr w:type="spellStart"/>
      <w:r w:rsidRPr="006444B5">
        <w:rPr>
          <w:rFonts w:asciiTheme="majorHAnsi" w:hAnsiTheme="majorHAnsi"/>
          <w:sz w:val="16"/>
          <w:szCs w:val="16"/>
        </w:rPr>
        <w:t>Velásquez</w:t>
      </w:r>
      <w:proofErr w:type="spellEnd"/>
      <w:r w:rsidRPr="006444B5">
        <w:rPr>
          <w:rFonts w:asciiTheme="majorHAnsi" w:hAnsiTheme="majorHAnsi"/>
          <w:sz w:val="16"/>
          <w:szCs w:val="16"/>
        </w:rPr>
        <w:t xml:space="preserve"> Rodríguez v. Honduras. Preliminary Exceptions. Judgment of June 26, 1987. Series C No. 1, para. 91; Case of </w:t>
      </w:r>
      <w:r w:rsidRPr="006444B5">
        <w:rPr>
          <w:rStyle w:val="Textoennegrita"/>
          <w:rFonts w:asciiTheme="majorHAnsi" w:hAnsiTheme="majorHAnsi"/>
          <w:b w:val="0"/>
          <w:sz w:val="16"/>
          <w:szCs w:val="16"/>
        </w:rPr>
        <w:t xml:space="preserve">Gutiérrez and Family v. Argentina. Merits, Reparations and Costs. Judgment of November 25, 2013. Series C No. 271, para. 97; and Case of </w:t>
      </w:r>
      <w:proofErr w:type="spellStart"/>
      <w:r w:rsidRPr="006444B5">
        <w:rPr>
          <w:rStyle w:val="Textoennegrita"/>
          <w:rFonts w:asciiTheme="majorHAnsi" w:hAnsiTheme="majorHAnsi"/>
          <w:b w:val="0"/>
          <w:sz w:val="16"/>
          <w:szCs w:val="16"/>
        </w:rPr>
        <w:t>Landaeta</w:t>
      </w:r>
      <w:proofErr w:type="spellEnd"/>
      <w:r w:rsidRPr="006444B5">
        <w:rPr>
          <w:rStyle w:val="Textoennegrita"/>
          <w:rFonts w:asciiTheme="majorHAnsi" w:hAnsiTheme="majorHAnsi"/>
          <w:b w:val="0"/>
          <w:sz w:val="16"/>
          <w:szCs w:val="16"/>
        </w:rPr>
        <w:t xml:space="preserve"> </w:t>
      </w:r>
      <w:proofErr w:type="spellStart"/>
      <w:r w:rsidRPr="006444B5">
        <w:rPr>
          <w:rStyle w:val="Textoennegrita"/>
          <w:rFonts w:asciiTheme="majorHAnsi" w:hAnsiTheme="majorHAnsi"/>
          <w:b w:val="0"/>
          <w:sz w:val="16"/>
          <w:szCs w:val="16"/>
        </w:rPr>
        <w:t>Mejías</w:t>
      </w:r>
      <w:proofErr w:type="spellEnd"/>
      <w:r w:rsidRPr="006444B5">
        <w:rPr>
          <w:rStyle w:val="Textoennegrita"/>
          <w:rFonts w:asciiTheme="majorHAnsi" w:hAnsiTheme="majorHAnsi"/>
          <w:b w:val="0"/>
          <w:sz w:val="16"/>
          <w:szCs w:val="16"/>
        </w:rPr>
        <w:t xml:space="preserve"> Brothers et al v. Venezuela. Preliminary Exceptions, Merits, Reparations and Costs. Judgment of August 27, 2014. Series C No. 281, para. 215.</w:t>
      </w:r>
    </w:p>
  </w:footnote>
  <w:footnote w:id="96">
    <w:p w14:paraId="15776870" w14:textId="69C629B2" w:rsidR="002A59DE" w:rsidRPr="006444B5" w:rsidRDefault="002A59DE" w:rsidP="00D45533">
      <w:pPr>
        <w:widowControl w:val="0"/>
        <w:tabs>
          <w:tab w:val="left" w:pos="567"/>
        </w:tabs>
        <w:autoSpaceDE w:val="0"/>
        <w:autoSpaceDN w:val="0"/>
        <w:adjustRightInd w:val="0"/>
        <w:spacing w:after="120"/>
        <w:ind w:firstLine="720"/>
        <w:jc w:val="both"/>
        <w:rPr>
          <w:rFonts w:asciiTheme="majorHAnsi" w:hAnsiTheme="majorHAnsi" w:cs="Calibri"/>
          <w:color w:val="000000"/>
          <w:sz w:val="16"/>
          <w:szCs w:val="16"/>
          <w:u w:color="000000"/>
          <w:lang w:eastAsia="es-ES"/>
        </w:rPr>
      </w:pPr>
      <w:r w:rsidRPr="006444B5">
        <w:rPr>
          <w:rStyle w:val="Refdenotaalpie"/>
          <w:rFonts w:asciiTheme="majorHAnsi" w:hAnsiTheme="majorHAnsi"/>
          <w:spacing w:val="-6"/>
          <w:sz w:val="16"/>
          <w:szCs w:val="16"/>
        </w:rPr>
        <w:footnoteRef/>
      </w:r>
      <w:r w:rsidRPr="006444B5">
        <w:rPr>
          <w:rFonts w:asciiTheme="majorHAnsi" w:hAnsiTheme="majorHAnsi"/>
          <w:spacing w:val="-6"/>
          <w:sz w:val="16"/>
          <w:szCs w:val="16"/>
        </w:rPr>
        <w:t xml:space="preserve"> </w:t>
      </w:r>
      <w:r w:rsidRPr="006444B5">
        <w:rPr>
          <w:rFonts w:asciiTheme="majorHAnsi" w:hAnsiTheme="majorHAnsi"/>
          <w:sz w:val="16"/>
          <w:szCs w:val="16"/>
        </w:rPr>
        <w:t xml:space="preserve">I/A Court H.R., Case of </w:t>
      </w:r>
      <w:proofErr w:type="spellStart"/>
      <w:r w:rsidRPr="006444B5">
        <w:rPr>
          <w:rFonts w:asciiTheme="majorHAnsi" w:hAnsiTheme="majorHAnsi"/>
          <w:sz w:val="16"/>
          <w:szCs w:val="16"/>
        </w:rPr>
        <w:t>Velásquez</w:t>
      </w:r>
      <w:proofErr w:type="spellEnd"/>
      <w:r w:rsidRPr="006444B5">
        <w:rPr>
          <w:rFonts w:asciiTheme="majorHAnsi" w:hAnsiTheme="majorHAnsi"/>
          <w:sz w:val="16"/>
          <w:szCs w:val="16"/>
        </w:rPr>
        <w:t xml:space="preserve"> Rodríguez v. Honduras. Merits. Judgment July 29, 1988. Series C No. 1, para. 177; and Case of </w:t>
      </w:r>
      <w:proofErr w:type="spellStart"/>
      <w:r w:rsidRPr="006444B5">
        <w:rPr>
          <w:rFonts w:asciiTheme="majorHAnsi" w:hAnsiTheme="majorHAnsi" w:cs="Calibri"/>
          <w:color w:val="000000"/>
          <w:sz w:val="16"/>
          <w:szCs w:val="16"/>
          <w:u w:color="000000"/>
          <w:lang w:eastAsia="es-ES"/>
        </w:rPr>
        <w:t>Veliz</w:t>
      </w:r>
      <w:proofErr w:type="spellEnd"/>
      <w:r w:rsidRPr="006444B5">
        <w:rPr>
          <w:rFonts w:asciiTheme="majorHAnsi" w:hAnsiTheme="majorHAnsi" w:cs="Calibri"/>
          <w:color w:val="000000"/>
          <w:sz w:val="16"/>
          <w:szCs w:val="16"/>
          <w:u w:color="000000"/>
          <w:lang w:eastAsia="es-ES"/>
        </w:rPr>
        <w:t xml:space="preserve"> Franco et al v. Guatemala. Preliminary Exceptions, Merits, Reparations and Costs. Judgment of May 19, 2014. Series C No. 277, para. 183.</w:t>
      </w:r>
    </w:p>
  </w:footnote>
  <w:footnote w:id="97">
    <w:p w14:paraId="20EE4776" w14:textId="723A856D" w:rsidR="002A59DE" w:rsidRPr="006444B5" w:rsidRDefault="002A59DE" w:rsidP="00D45533">
      <w:pPr>
        <w:pStyle w:val="Textonotapie"/>
        <w:spacing w:after="120"/>
        <w:ind w:firstLine="720"/>
        <w:jc w:val="both"/>
        <w:rPr>
          <w:rFonts w:asciiTheme="majorHAnsi" w:hAnsiTheme="majorHAnsi"/>
          <w:sz w:val="16"/>
          <w:szCs w:val="16"/>
        </w:rPr>
      </w:pPr>
      <w:r w:rsidRPr="006444B5">
        <w:rPr>
          <w:rStyle w:val="Refdenotaalpie"/>
          <w:rFonts w:asciiTheme="majorHAnsi" w:hAnsiTheme="majorHAnsi"/>
          <w:sz w:val="16"/>
          <w:szCs w:val="16"/>
        </w:rPr>
        <w:footnoteRef/>
      </w:r>
      <w:r w:rsidRPr="006444B5">
        <w:rPr>
          <w:rFonts w:asciiTheme="majorHAnsi" w:hAnsiTheme="majorHAnsi"/>
          <w:sz w:val="16"/>
          <w:szCs w:val="16"/>
        </w:rPr>
        <w:t xml:space="preserve"> I/A Court H.R., Case of Myrna Mack Chan v. Guatemala. Merits, Reparations and Costs. Judgment November 25, 2003. Series C No. 101, para. 156; and Case</w:t>
      </w:r>
      <w:r w:rsidRPr="006444B5">
        <w:t xml:space="preserve"> </w:t>
      </w:r>
      <w:r w:rsidRPr="006444B5">
        <w:rPr>
          <w:rFonts w:asciiTheme="majorHAnsi" w:hAnsiTheme="majorHAnsi"/>
          <w:sz w:val="16"/>
          <w:szCs w:val="16"/>
        </w:rPr>
        <w:t xml:space="preserve">of the Afro-descendant Communities displaced from the </w:t>
      </w:r>
      <w:proofErr w:type="spellStart"/>
      <w:r w:rsidRPr="006444B5">
        <w:rPr>
          <w:rFonts w:asciiTheme="majorHAnsi" w:hAnsiTheme="majorHAnsi"/>
          <w:sz w:val="16"/>
          <w:szCs w:val="16"/>
        </w:rPr>
        <w:t>Cacarica</w:t>
      </w:r>
      <w:proofErr w:type="spellEnd"/>
      <w:r w:rsidRPr="006444B5">
        <w:rPr>
          <w:rFonts w:asciiTheme="majorHAnsi" w:hAnsiTheme="majorHAnsi"/>
          <w:sz w:val="16"/>
          <w:szCs w:val="16"/>
        </w:rPr>
        <w:t xml:space="preserve"> River Basin. (Operation Genesis) v. Colombia. Preliminary Exceptions, Merits, Reparations and Costs. Judgment of November 20, 2013. Series C No. 270, para. 371.</w:t>
      </w:r>
    </w:p>
  </w:footnote>
  <w:footnote w:id="98">
    <w:p w14:paraId="70384B3D" w14:textId="0C5A7225" w:rsidR="002A59DE" w:rsidRPr="006444B5" w:rsidRDefault="002A59DE" w:rsidP="00D45533">
      <w:pPr>
        <w:tabs>
          <w:tab w:val="left" w:pos="567"/>
        </w:tabs>
        <w:spacing w:after="120"/>
        <w:ind w:firstLine="720"/>
        <w:jc w:val="both"/>
        <w:rPr>
          <w:rFonts w:asciiTheme="majorHAnsi" w:hAnsiTheme="majorHAnsi" w:cs="Calibri"/>
          <w:color w:val="000000"/>
          <w:sz w:val="16"/>
          <w:szCs w:val="16"/>
          <w:u w:color="000000"/>
          <w:lang w:eastAsia="es-ES"/>
        </w:rPr>
      </w:pPr>
      <w:r w:rsidRPr="006444B5">
        <w:rPr>
          <w:rStyle w:val="Refdenotaalpie"/>
          <w:rFonts w:asciiTheme="majorHAnsi" w:hAnsiTheme="majorHAnsi"/>
          <w:spacing w:val="-6"/>
          <w:sz w:val="16"/>
          <w:szCs w:val="16"/>
        </w:rPr>
        <w:footnoteRef/>
      </w:r>
      <w:r w:rsidRPr="006444B5">
        <w:rPr>
          <w:rFonts w:asciiTheme="majorHAnsi" w:hAnsiTheme="majorHAnsi"/>
          <w:sz w:val="16"/>
          <w:szCs w:val="16"/>
        </w:rPr>
        <w:t xml:space="preserve"> I/A Court H.R., Case of </w:t>
      </w:r>
      <w:proofErr w:type="spellStart"/>
      <w:r w:rsidRPr="006444B5">
        <w:rPr>
          <w:rFonts w:asciiTheme="majorHAnsi" w:hAnsiTheme="majorHAnsi"/>
          <w:sz w:val="16"/>
          <w:szCs w:val="16"/>
        </w:rPr>
        <w:t>Velásquez</w:t>
      </w:r>
      <w:proofErr w:type="spellEnd"/>
      <w:r w:rsidRPr="006444B5">
        <w:rPr>
          <w:rFonts w:asciiTheme="majorHAnsi" w:hAnsiTheme="majorHAnsi"/>
          <w:sz w:val="16"/>
          <w:szCs w:val="16"/>
        </w:rPr>
        <w:t xml:space="preserve"> Rodríguez v. Honduras. Merits. Judgment July 29, 1988. Series C No. 1, para. 177; and Case of </w:t>
      </w:r>
      <w:proofErr w:type="spellStart"/>
      <w:r w:rsidRPr="006444B5">
        <w:rPr>
          <w:rFonts w:asciiTheme="majorHAnsi" w:hAnsiTheme="majorHAnsi" w:cs="Calibri"/>
          <w:color w:val="000000"/>
          <w:sz w:val="16"/>
          <w:szCs w:val="16"/>
          <w:u w:color="000000"/>
          <w:lang w:eastAsia="es-ES"/>
        </w:rPr>
        <w:t>Veliz</w:t>
      </w:r>
      <w:proofErr w:type="spellEnd"/>
      <w:r w:rsidRPr="006444B5">
        <w:rPr>
          <w:rFonts w:asciiTheme="majorHAnsi" w:hAnsiTheme="majorHAnsi" w:cs="Calibri"/>
          <w:color w:val="000000"/>
          <w:sz w:val="16"/>
          <w:szCs w:val="16"/>
          <w:u w:color="000000"/>
          <w:lang w:eastAsia="es-ES"/>
        </w:rPr>
        <w:t xml:space="preserve"> Franco et al v. Guatemala. Preliminary Exceptions, Merits, Reparations and Costs. Judgment of May 19, 2014. Series C No. 277, para. 183.</w:t>
      </w:r>
    </w:p>
  </w:footnote>
  <w:footnote w:id="99">
    <w:p w14:paraId="3AAB470A" w14:textId="04D9BD74" w:rsidR="002A59DE" w:rsidRPr="00DB7153" w:rsidRDefault="002A59DE" w:rsidP="00D45533">
      <w:pPr>
        <w:widowControl w:val="0"/>
        <w:tabs>
          <w:tab w:val="left" w:pos="567"/>
        </w:tabs>
        <w:autoSpaceDE w:val="0"/>
        <w:autoSpaceDN w:val="0"/>
        <w:adjustRightInd w:val="0"/>
        <w:spacing w:after="120"/>
        <w:ind w:firstLine="720"/>
        <w:jc w:val="both"/>
        <w:rPr>
          <w:rFonts w:asciiTheme="majorHAnsi" w:hAnsiTheme="majorHAnsi"/>
          <w:sz w:val="16"/>
          <w:szCs w:val="16"/>
        </w:rPr>
      </w:pPr>
      <w:r w:rsidRPr="006444B5">
        <w:rPr>
          <w:rStyle w:val="Refdenotaalpie"/>
          <w:rFonts w:asciiTheme="majorHAnsi" w:hAnsiTheme="majorHAnsi"/>
          <w:spacing w:val="-6"/>
          <w:sz w:val="16"/>
          <w:szCs w:val="16"/>
        </w:rPr>
        <w:footnoteRef/>
      </w:r>
      <w:r w:rsidRPr="006444B5">
        <w:rPr>
          <w:rFonts w:asciiTheme="majorHAnsi" w:hAnsiTheme="majorHAnsi"/>
          <w:spacing w:val="-6"/>
          <w:sz w:val="16"/>
          <w:szCs w:val="16"/>
        </w:rPr>
        <w:t xml:space="preserve"> I/A Court H.R., Case of the </w:t>
      </w:r>
      <w:proofErr w:type="spellStart"/>
      <w:r w:rsidRPr="006444B5">
        <w:rPr>
          <w:rFonts w:asciiTheme="majorHAnsi" w:hAnsiTheme="majorHAnsi"/>
          <w:spacing w:val="-6"/>
          <w:sz w:val="16"/>
          <w:szCs w:val="16"/>
        </w:rPr>
        <w:t>Ituango</w:t>
      </w:r>
      <w:proofErr w:type="spellEnd"/>
      <w:r w:rsidRPr="006444B5">
        <w:rPr>
          <w:rFonts w:asciiTheme="majorHAnsi" w:hAnsiTheme="majorHAnsi"/>
          <w:spacing w:val="-6"/>
          <w:sz w:val="16"/>
          <w:szCs w:val="16"/>
        </w:rPr>
        <w:t xml:space="preserve"> Massacres v. Colombia. Judgment of July 1, 2006. Series C No. 148, para. 319; </w:t>
      </w:r>
      <w:r w:rsidRPr="006444B5">
        <w:rPr>
          <w:rFonts w:asciiTheme="majorHAnsi" w:hAnsiTheme="majorHAnsi"/>
          <w:sz w:val="16"/>
          <w:szCs w:val="16"/>
        </w:rPr>
        <w:t xml:space="preserve">Case of </w:t>
      </w:r>
      <w:proofErr w:type="spellStart"/>
      <w:r w:rsidRPr="006444B5">
        <w:rPr>
          <w:rFonts w:asciiTheme="majorHAnsi" w:hAnsiTheme="majorHAnsi" w:cs="Calibri"/>
          <w:color w:val="000000"/>
          <w:sz w:val="16"/>
          <w:szCs w:val="16"/>
          <w:u w:color="000000"/>
          <w:lang w:eastAsia="es-ES"/>
        </w:rPr>
        <w:t>Veliz</w:t>
      </w:r>
      <w:proofErr w:type="spellEnd"/>
      <w:r w:rsidRPr="006444B5">
        <w:rPr>
          <w:rFonts w:asciiTheme="majorHAnsi" w:hAnsiTheme="majorHAnsi" w:cs="Calibri"/>
          <w:color w:val="000000"/>
          <w:sz w:val="16"/>
          <w:szCs w:val="16"/>
          <w:u w:color="000000"/>
          <w:lang w:eastAsia="es-ES"/>
        </w:rPr>
        <w:t xml:space="preserve"> Franco et al v. Guatemala. Preliminary Exceptions, Merits, Reparations and Costs. Judgment of May 19, 2014. Series C No. 277, para. 183; </w:t>
      </w:r>
      <w:r w:rsidRPr="006444B5">
        <w:rPr>
          <w:rStyle w:val="Textoennegrita"/>
          <w:rFonts w:asciiTheme="majorHAnsi" w:hAnsiTheme="majorHAnsi"/>
          <w:b w:val="0"/>
          <w:sz w:val="16"/>
          <w:szCs w:val="16"/>
        </w:rPr>
        <w:t xml:space="preserve">Case of </w:t>
      </w:r>
      <w:proofErr w:type="spellStart"/>
      <w:r w:rsidRPr="006444B5">
        <w:rPr>
          <w:rStyle w:val="Textoennegrita"/>
          <w:rFonts w:asciiTheme="majorHAnsi" w:hAnsiTheme="majorHAnsi"/>
          <w:b w:val="0"/>
          <w:sz w:val="16"/>
          <w:szCs w:val="16"/>
        </w:rPr>
        <w:t>Landaeta</w:t>
      </w:r>
      <w:proofErr w:type="spellEnd"/>
      <w:r w:rsidRPr="006444B5">
        <w:rPr>
          <w:rStyle w:val="Textoennegrita"/>
          <w:rFonts w:asciiTheme="majorHAnsi" w:hAnsiTheme="majorHAnsi"/>
          <w:b w:val="0"/>
          <w:sz w:val="16"/>
          <w:szCs w:val="16"/>
        </w:rPr>
        <w:t xml:space="preserve"> </w:t>
      </w:r>
      <w:proofErr w:type="spellStart"/>
      <w:r w:rsidRPr="006444B5">
        <w:rPr>
          <w:rStyle w:val="Textoennegrita"/>
          <w:rFonts w:asciiTheme="majorHAnsi" w:hAnsiTheme="majorHAnsi"/>
          <w:b w:val="0"/>
          <w:sz w:val="16"/>
          <w:szCs w:val="16"/>
        </w:rPr>
        <w:t>Mejías</w:t>
      </w:r>
      <w:proofErr w:type="spellEnd"/>
      <w:r w:rsidRPr="006444B5">
        <w:rPr>
          <w:rStyle w:val="Textoennegrita"/>
          <w:rFonts w:asciiTheme="majorHAnsi" w:hAnsiTheme="majorHAnsi"/>
          <w:b w:val="0"/>
          <w:sz w:val="16"/>
          <w:szCs w:val="16"/>
        </w:rPr>
        <w:t xml:space="preserve"> Brothers et al v. Venezuela. Preliminary Exceptions, Merits, Reparations and Costs. Judgment of August 27, 2014. Series C No. 281, para. 216.</w:t>
      </w:r>
    </w:p>
  </w:footnote>
  <w:footnote w:id="100">
    <w:p w14:paraId="57D1296A" w14:textId="1285A324" w:rsidR="002A59DE" w:rsidRPr="00CC2198" w:rsidRDefault="002A59DE" w:rsidP="00D45533">
      <w:pPr>
        <w:pStyle w:val="Textonotapie"/>
        <w:spacing w:after="120"/>
        <w:ind w:firstLine="709"/>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w:t>
      </w:r>
      <w:proofErr w:type="spellStart"/>
      <w:r w:rsidRPr="00CC2198">
        <w:rPr>
          <w:rFonts w:asciiTheme="majorHAnsi" w:hAnsiTheme="majorHAnsi"/>
          <w:sz w:val="16"/>
          <w:szCs w:val="16"/>
        </w:rPr>
        <w:t>Cantoral</w:t>
      </w:r>
      <w:proofErr w:type="spellEnd"/>
      <w:r w:rsidRPr="00CC2198">
        <w:rPr>
          <w:rFonts w:asciiTheme="majorHAnsi" w:hAnsiTheme="majorHAnsi"/>
          <w:sz w:val="16"/>
          <w:szCs w:val="16"/>
        </w:rPr>
        <w:t xml:space="preserve"> </w:t>
      </w:r>
      <w:proofErr w:type="spellStart"/>
      <w:r w:rsidRPr="00CC2198">
        <w:rPr>
          <w:rFonts w:asciiTheme="majorHAnsi" w:hAnsiTheme="majorHAnsi"/>
          <w:sz w:val="16"/>
          <w:szCs w:val="16"/>
        </w:rPr>
        <w:t>Huamaní</w:t>
      </w:r>
      <w:proofErr w:type="spellEnd"/>
      <w:r w:rsidRPr="00CC2198">
        <w:rPr>
          <w:rFonts w:asciiTheme="majorHAnsi" w:hAnsiTheme="majorHAnsi"/>
          <w:sz w:val="16"/>
          <w:szCs w:val="16"/>
        </w:rPr>
        <w:t xml:space="preserve"> and García Santa Cruz v. Peru. Preliminary Exceptions, Merits, Reparations and Costs. Judgment of July 10, 2007. Series C No. 167, para. 131.</w:t>
      </w:r>
    </w:p>
  </w:footnote>
  <w:footnote w:id="101">
    <w:p w14:paraId="0E2EBF19" w14:textId="77777777" w:rsidR="002A59DE" w:rsidRPr="00CC2198" w:rsidRDefault="002A59DE" w:rsidP="00D45533">
      <w:pPr>
        <w:spacing w:after="120"/>
        <w:ind w:firstLine="709"/>
        <w:jc w:val="both"/>
        <w:rPr>
          <w:rFonts w:asciiTheme="majorHAnsi" w:hAnsiTheme="majorHAnsi"/>
          <w:sz w:val="16"/>
          <w:szCs w:val="16"/>
          <w:lang w:val="pt-BR"/>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IACHR, Report on the Merits, No. 55/97, Juan Carlos </w:t>
      </w:r>
      <w:proofErr w:type="spellStart"/>
      <w:r w:rsidRPr="00CC2198">
        <w:rPr>
          <w:rFonts w:asciiTheme="majorHAnsi" w:hAnsiTheme="majorHAnsi"/>
          <w:sz w:val="16"/>
          <w:szCs w:val="16"/>
        </w:rPr>
        <w:t>Abella</w:t>
      </w:r>
      <w:proofErr w:type="spellEnd"/>
      <w:r w:rsidRPr="00CC2198">
        <w:rPr>
          <w:rFonts w:asciiTheme="majorHAnsi" w:hAnsiTheme="majorHAnsi"/>
          <w:sz w:val="16"/>
          <w:szCs w:val="16"/>
        </w:rPr>
        <w:t xml:space="preserve"> (Argentina), November 18, 1997, para. </w:t>
      </w:r>
      <w:r w:rsidRPr="00CC2198">
        <w:rPr>
          <w:rFonts w:asciiTheme="majorHAnsi" w:hAnsiTheme="majorHAnsi"/>
          <w:sz w:val="16"/>
          <w:szCs w:val="16"/>
          <w:lang w:val="pt-BR"/>
        </w:rPr>
        <w:t xml:space="preserve">412. </w:t>
      </w:r>
    </w:p>
  </w:footnote>
  <w:footnote w:id="102">
    <w:p w14:paraId="3265D1AA" w14:textId="3EF85598" w:rsidR="002A59DE" w:rsidRPr="00CC2198" w:rsidRDefault="002A59DE" w:rsidP="00D45533">
      <w:pPr>
        <w:pStyle w:val="Textonotapie"/>
        <w:spacing w:after="120"/>
        <w:ind w:firstLine="709"/>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lang w:val="pt-BR"/>
        </w:rPr>
        <w:t xml:space="preserve"> IACHR, Report No. 25/09 Merits (Sebastião Camargo Filho) Brazil, March 19, 2009, para. </w:t>
      </w:r>
      <w:r w:rsidRPr="00CC2198">
        <w:rPr>
          <w:rFonts w:asciiTheme="majorHAnsi" w:hAnsiTheme="majorHAnsi"/>
          <w:sz w:val="16"/>
          <w:szCs w:val="16"/>
        </w:rPr>
        <w:t xml:space="preserve">109. See also, IACHR, </w:t>
      </w:r>
      <w:hyperlink r:id="rId11" w:history="1">
        <w:r w:rsidRPr="00CC2198">
          <w:rPr>
            <w:rStyle w:val="Hipervnculo"/>
            <w:rFonts w:asciiTheme="majorHAnsi" w:hAnsiTheme="majorHAnsi"/>
            <w:sz w:val="16"/>
            <w:szCs w:val="16"/>
            <w:u w:val="none"/>
          </w:rPr>
          <w:t>Access to Justice for Women Victims of Violence in the Americas</w:t>
        </w:r>
      </w:hyperlink>
      <w:r w:rsidRPr="00CC2198">
        <w:rPr>
          <w:rFonts w:asciiTheme="majorHAnsi" w:hAnsiTheme="majorHAnsi"/>
          <w:sz w:val="16"/>
          <w:szCs w:val="16"/>
        </w:rPr>
        <w:t>, OEA/Ser. L/V/II. doc.68, January 20, 2007, para. 41.</w:t>
      </w:r>
    </w:p>
  </w:footnote>
  <w:footnote w:id="103">
    <w:p w14:paraId="0729275A" w14:textId="77777777" w:rsidR="002A59DE" w:rsidRPr="00CC2198" w:rsidRDefault="002A59DE" w:rsidP="00D45533">
      <w:pPr>
        <w:pStyle w:val="Textonotapie"/>
        <w:spacing w:after="120"/>
        <w:ind w:firstLine="709"/>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the "Street Children " (Villagran-Morales et al.) v. Guatemala. Judgment of November 19, 1999. Series C No. 63, para. 230. See also, IACHR, </w:t>
      </w:r>
      <w:hyperlink r:id="rId12" w:history="1">
        <w:r w:rsidRPr="00CC2198">
          <w:rPr>
            <w:rStyle w:val="Hipervnculo"/>
            <w:rFonts w:asciiTheme="majorHAnsi" w:hAnsiTheme="majorHAnsi"/>
            <w:sz w:val="16"/>
            <w:szCs w:val="16"/>
            <w:u w:val="none"/>
          </w:rPr>
          <w:t>Access to Justice for Women Victims of Violence in the Americas</w:t>
        </w:r>
      </w:hyperlink>
      <w:r w:rsidRPr="00CC2198">
        <w:rPr>
          <w:rFonts w:asciiTheme="majorHAnsi" w:hAnsiTheme="majorHAnsi"/>
          <w:sz w:val="16"/>
          <w:szCs w:val="16"/>
        </w:rPr>
        <w:t>, OEA/Ser. L/V/II. doc.68, January 20, 2007, para. 41.</w:t>
      </w:r>
    </w:p>
  </w:footnote>
  <w:footnote w:id="104">
    <w:p w14:paraId="50D74AD6" w14:textId="77777777" w:rsidR="002A59DE" w:rsidRPr="00CC2198" w:rsidRDefault="002A59DE" w:rsidP="00D45533">
      <w:pPr>
        <w:pStyle w:val="Textonotapie"/>
        <w:spacing w:after="120"/>
        <w:ind w:firstLine="720"/>
        <w:jc w:val="both"/>
        <w:rPr>
          <w:rFonts w:asciiTheme="majorHAnsi" w:hAnsiTheme="majorHAnsi" w:cs="Arial"/>
          <w:color w:val="auto"/>
          <w:sz w:val="16"/>
          <w:szCs w:val="16"/>
        </w:rPr>
      </w:pPr>
      <w:r w:rsidRPr="00CC2198">
        <w:rPr>
          <w:rStyle w:val="Refdenotaalpie"/>
          <w:rFonts w:asciiTheme="majorHAnsi" w:hAnsiTheme="majorHAnsi"/>
          <w:color w:val="auto"/>
          <w:sz w:val="16"/>
          <w:szCs w:val="16"/>
        </w:rPr>
        <w:footnoteRef/>
      </w:r>
      <w:r w:rsidRPr="00CC2198">
        <w:rPr>
          <w:rFonts w:asciiTheme="majorHAnsi" w:hAnsiTheme="majorHAnsi" w:cs="Arial"/>
          <w:color w:val="auto"/>
          <w:sz w:val="16"/>
          <w:szCs w:val="16"/>
        </w:rPr>
        <w:t xml:space="preserve"> </w:t>
      </w:r>
      <w:r w:rsidRPr="00CC2198">
        <w:rPr>
          <w:rFonts w:asciiTheme="majorHAnsi" w:hAnsiTheme="majorHAnsi" w:cs="Arial"/>
          <w:sz w:val="16"/>
          <w:szCs w:val="16"/>
        </w:rPr>
        <w:t xml:space="preserve">IACHR, Report No. 110/10, Case 12.539, Merits, Sebastián Claus </w:t>
      </w:r>
      <w:proofErr w:type="spellStart"/>
      <w:r w:rsidRPr="00CC2198">
        <w:rPr>
          <w:rFonts w:asciiTheme="majorHAnsi" w:hAnsiTheme="majorHAnsi" w:cs="Arial"/>
          <w:sz w:val="16"/>
          <w:szCs w:val="16"/>
        </w:rPr>
        <w:t>Furlan</w:t>
      </w:r>
      <w:proofErr w:type="spellEnd"/>
      <w:r w:rsidRPr="00CC2198">
        <w:rPr>
          <w:rFonts w:asciiTheme="majorHAnsi" w:hAnsiTheme="majorHAnsi" w:cs="Arial"/>
          <w:sz w:val="16"/>
          <w:szCs w:val="16"/>
        </w:rPr>
        <w:t xml:space="preserve"> and Family, Argentina, October 21, 2010, para. 100. I/A Court H.R., Case of Santo Domingo Massacre v. Colombia. Preliminary Exceptions, Merits and Reparations. Judgment of November 30, 2012. Series C No. 259, para. 164.</w:t>
      </w:r>
    </w:p>
  </w:footnote>
  <w:footnote w:id="105">
    <w:p w14:paraId="6E5ED4D9" w14:textId="2BD0643C" w:rsidR="002A59DE" w:rsidRPr="00CC2198" w:rsidRDefault="002A59DE" w:rsidP="00D45533">
      <w:pPr>
        <w:pStyle w:val="Textonotapie"/>
        <w:spacing w:after="120"/>
        <w:ind w:firstLine="709"/>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w:t>
      </w:r>
      <w:r w:rsidRPr="00CC2198">
        <w:rPr>
          <w:rFonts w:asciiTheme="majorHAnsi" w:hAnsiTheme="majorHAnsi" w:cs="Arial"/>
          <w:sz w:val="16"/>
          <w:szCs w:val="16"/>
        </w:rPr>
        <w:t>I/A Court H.R., Case of García-</w:t>
      </w:r>
      <w:proofErr w:type="spellStart"/>
      <w:r w:rsidRPr="00CC2198">
        <w:rPr>
          <w:rFonts w:asciiTheme="majorHAnsi" w:hAnsiTheme="majorHAnsi" w:cs="Arial"/>
          <w:sz w:val="16"/>
          <w:szCs w:val="16"/>
        </w:rPr>
        <w:t>Asto</w:t>
      </w:r>
      <w:proofErr w:type="spellEnd"/>
      <w:r w:rsidRPr="00CC2198">
        <w:rPr>
          <w:rFonts w:asciiTheme="majorHAnsi" w:hAnsiTheme="majorHAnsi" w:cs="Arial"/>
          <w:sz w:val="16"/>
          <w:szCs w:val="16"/>
        </w:rPr>
        <w:t xml:space="preserve"> and Ramírez-Rojas v. Peru. Judgment of November 25, 2005. Series C No. 137, para. 166; Case of Gómez-Palomino v. Peru. Judgment of November 22, 2005. Series C No. 136, para. 85; Case of the </w:t>
      </w:r>
      <w:proofErr w:type="spellStart"/>
      <w:r w:rsidRPr="00CC2198">
        <w:rPr>
          <w:rFonts w:asciiTheme="majorHAnsi" w:hAnsiTheme="majorHAnsi" w:cs="Arial"/>
          <w:sz w:val="16"/>
          <w:szCs w:val="16"/>
        </w:rPr>
        <w:t>Moiwana</w:t>
      </w:r>
      <w:proofErr w:type="spellEnd"/>
      <w:r w:rsidRPr="00CC2198">
        <w:rPr>
          <w:rFonts w:asciiTheme="majorHAnsi" w:hAnsiTheme="majorHAnsi" w:cs="Arial"/>
          <w:sz w:val="16"/>
          <w:szCs w:val="16"/>
        </w:rPr>
        <w:t xml:space="preserve"> Community v. Suriname. Judgment of June 15, 2005. Series C No. 124, para. 160.</w:t>
      </w:r>
    </w:p>
  </w:footnote>
  <w:footnote w:id="106">
    <w:p w14:paraId="47187242" w14:textId="74A22890" w:rsidR="002A59DE" w:rsidRPr="00CC2198" w:rsidRDefault="002A59DE" w:rsidP="00D45533">
      <w:pPr>
        <w:pStyle w:val="Textonotapie"/>
        <w:spacing w:after="120"/>
        <w:ind w:firstLine="709"/>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Ricardo </w:t>
      </w:r>
      <w:proofErr w:type="spellStart"/>
      <w:r w:rsidRPr="00CC2198">
        <w:rPr>
          <w:rFonts w:asciiTheme="majorHAnsi" w:hAnsiTheme="majorHAnsi"/>
          <w:sz w:val="16"/>
          <w:szCs w:val="16"/>
        </w:rPr>
        <w:t>Canese</w:t>
      </w:r>
      <w:proofErr w:type="spellEnd"/>
      <w:r w:rsidRPr="00CC2198">
        <w:rPr>
          <w:rFonts w:asciiTheme="majorHAnsi" w:hAnsiTheme="majorHAnsi"/>
          <w:sz w:val="16"/>
          <w:szCs w:val="16"/>
        </w:rPr>
        <w:t xml:space="preserve"> v. Paraguay. Judgment of August 31, 2004. Series C No. 111, para. 142.</w:t>
      </w:r>
    </w:p>
  </w:footnote>
  <w:footnote w:id="107">
    <w:p w14:paraId="0FE41756" w14:textId="77777777" w:rsidR="002A59DE" w:rsidRPr="00CC2198" w:rsidRDefault="002A59DE" w:rsidP="00D45533">
      <w:pPr>
        <w:pStyle w:val="Textonotapie"/>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Ombudsman of Ecuador, Thematic Report of disappeared people in Ecuador:</w:t>
      </w:r>
      <w:r w:rsidRPr="00CC2198">
        <w:t xml:space="preserve"> </w:t>
      </w:r>
      <w:hyperlink r:id="rId13" w:history="1">
        <w:r w:rsidRPr="00CC2198">
          <w:rPr>
            <w:rStyle w:val="Hipervnculo"/>
            <w:rFonts w:asciiTheme="majorHAnsi" w:hAnsiTheme="majorHAnsi"/>
            <w:sz w:val="16"/>
            <w:szCs w:val="16"/>
            <w:u w:val="none"/>
          </w:rPr>
          <w:t>Analysis of State responses, statistics, access to justice and the socio-cultural context of the problem 2013-2014 (Spanish only)</w:t>
        </w:r>
      </w:hyperlink>
      <w:r w:rsidRPr="00CC2198">
        <w:rPr>
          <w:rStyle w:val="Hipervnculo"/>
          <w:rFonts w:asciiTheme="majorHAnsi" w:hAnsiTheme="majorHAnsi"/>
          <w:sz w:val="16"/>
          <w:szCs w:val="16"/>
          <w:u w:val="none"/>
        </w:rPr>
        <w:t>,</w:t>
      </w:r>
      <w:r w:rsidRPr="00CC2198">
        <w:rPr>
          <w:rFonts w:asciiTheme="majorHAnsi" w:hAnsiTheme="majorHAnsi"/>
          <w:sz w:val="16"/>
          <w:szCs w:val="16"/>
        </w:rPr>
        <w:t xml:space="preserve"> p. 23.</w:t>
      </w:r>
    </w:p>
  </w:footnote>
  <w:footnote w:id="108">
    <w:p w14:paraId="3C5FEB0D" w14:textId="0BFB0331" w:rsidR="002A59DE" w:rsidRPr="00DB7153" w:rsidRDefault="002A59DE" w:rsidP="00D45533">
      <w:pPr>
        <w:pStyle w:val="Textonotapie"/>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González et al. (“Cotton Field”) v. Mexico. Preliminary Exceptions, Merits, Reparations and Costs. Judgment of November 16, 2009. Series C No. 205, para. 284.</w:t>
      </w:r>
    </w:p>
  </w:footnote>
  <w:footnote w:id="109">
    <w:p w14:paraId="46C91D07" w14:textId="77777777" w:rsidR="002A59DE" w:rsidRPr="00CC2198" w:rsidRDefault="002A59DE" w:rsidP="00D45533">
      <w:pPr>
        <w:autoSpaceDE w:val="0"/>
        <w:autoSpaceDN w:val="0"/>
        <w:adjustRightInd w:val="0"/>
        <w:spacing w:after="120"/>
        <w:ind w:firstLine="720"/>
        <w:jc w:val="both"/>
        <w:rPr>
          <w:rFonts w:asciiTheme="majorHAnsi" w:hAnsiTheme="majorHAnsi" w:cs="Verdana"/>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Juan Humberto Sánchez v. Honduras. Preliminary Exceptions, Merits, Reparations and Costs. Judgement of June 7, 2003. Series C No. 99, para. 101; Case of the “Las Dos </w:t>
      </w:r>
      <w:proofErr w:type="spellStart"/>
      <w:r w:rsidRPr="00CC2198">
        <w:rPr>
          <w:rFonts w:asciiTheme="majorHAnsi" w:hAnsiTheme="majorHAnsi"/>
          <w:sz w:val="16"/>
          <w:szCs w:val="16"/>
        </w:rPr>
        <w:t>Erres</w:t>
      </w:r>
      <w:proofErr w:type="spellEnd"/>
      <w:r w:rsidRPr="00CC2198">
        <w:rPr>
          <w:rFonts w:asciiTheme="majorHAnsi" w:hAnsiTheme="majorHAnsi"/>
          <w:sz w:val="16"/>
          <w:szCs w:val="16"/>
        </w:rPr>
        <w:t xml:space="preserve">” Massacre v. Guatemala. Preliminary Exceptions, Merits, Reparations and Costs. Judgment of November 24, 2009. Series C No. 211, para. 206; and Case of </w:t>
      </w:r>
      <w:proofErr w:type="spellStart"/>
      <w:r w:rsidRPr="00CC2198">
        <w:rPr>
          <w:rFonts w:asciiTheme="majorHAnsi" w:hAnsiTheme="majorHAnsi"/>
          <w:sz w:val="16"/>
          <w:szCs w:val="16"/>
        </w:rPr>
        <w:t>Heliodoro</w:t>
      </w:r>
      <w:proofErr w:type="spellEnd"/>
      <w:r w:rsidRPr="00CC2198">
        <w:rPr>
          <w:rFonts w:asciiTheme="majorHAnsi" w:hAnsiTheme="majorHAnsi"/>
          <w:sz w:val="16"/>
          <w:szCs w:val="16"/>
        </w:rPr>
        <w:t xml:space="preserve"> Portugal v. Panama. Preliminary Exceptions, Merits, Reparations and Costs. Judgment of August 12, 2008. Series C No 186, para. 163.</w:t>
      </w:r>
    </w:p>
  </w:footnote>
  <w:footnote w:id="110">
    <w:p w14:paraId="2C6B5E13" w14:textId="655DF5BD" w:rsidR="002A59DE" w:rsidRPr="00CC2198" w:rsidRDefault="002A59DE" w:rsidP="00D45533">
      <w:pPr>
        <w:pStyle w:val="Textonotapie"/>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the Miguel Castro-Castro Prison v. Peru. Merits, Reparations and Costs. Judgment of November 25, 2006. Series C No. 160, para. 335; Case of Vargas </w:t>
      </w:r>
      <w:proofErr w:type="spellStart"/>
      <w:r w:rsidRPr="00CC2198">
        <w:rPr>
          <w:rFonts w:asciiTheme="majorHAnsi" w:hAnsiTheme="majorHAnsi"/>
          <w:sz w:val="16"/>
          <w:szCs w:val="16"/>
        </w:rPr>
        <w:t>Areco</w:t>
      </w:r>
      <w:proofErr w:type="spellEnd"/>
      <w:r w:rsidRPr="00CC2198">
        <w:rPr>
          <w:rFonts w:asciiTheme="majorHAnsi" w:hAnsiTheme="majorHAnsi"/>
          <w:sz w:val="16"/>
          <w:szCs w:val="16"/>
        </w:rPr>
        <w:t xml:space="preserve"> v. Paraguay. Merits, Reparations and Costs. Judgment of September 26, 2006. Series C No. 155, para. 96; Case of </w:t>
      </w:r>
      <w:proofErr w:type="spellStart"/>
      <w:r w:rsidRPr="00CC2198">
        <w:rPr>
          <w:rFonts w:asciiTheme="majorHAnsi" w:hAnsiTheme="majorHAnsi"/>
          <w:sz w:val="16"/>
          <w:szCs w:val="16"/>
        </w:rPr>
        <w:t>Goiburú</w:t>
      </w:r>
      <w:proofErr w:type="spellEnd"/>
      <w:r w:rsidRPr="00CC2198">
        <w:rPr>
          <w:rFonts w:asciiTheme="majorHAnsi" w:hAnsiTheme="majorHAnsi"/>
          <w:sz w:val="16"/>
          <w:szCs w:val="16"/>
        </w:rPr>
        <w:t xml:space="preserve"> et al v. Paraguay. Judgment on Merits, Reparations and Costs. Judgment of September 22, 2006. Series C No. 153, para. 96. </w:t>
      </w:r>
    </w:p>
  </w:footnote>
  <w:footnote w:id="111">
    <w:p w14:paraId="2E04D226" w14:textId="60A94AF2" w:rsidR="002A59DE" w:rsidRPr="00CC2198" w:rsidRDefault="002A59DE" w:rsidP="00D45533">
      <w:pPr>
        <w:pStyle w:val="Textonotapie"/>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Manuel Cepeda Vargas v. Colombia. Preliminary Exceptions, Merits and Reparations. Judgment of May 26, 2010. Series C No. 213, para. 195. </w:t>
      </w:r>
    </w:p>
  </w:footnote>
  <w:footnote w:id="112">
    <w:p w14:paraId="09FECE14" w14:textId="6BF1CD84" w:rsidR="002A59DE" w:rsidRPr="00DB7153" w:rsidRDefault="002A59DE" w:rsidP="00D45533">
      <w:pPr>
        <w:pStyle w:val="Textonotapie"/>
        <w:spacing w:after="120"/>
        <w:ind w:firstLine="720"/>
        <w:jc w:val="both"/>
        <w:rPr>
          <w:rFonts w:asciiTheme="majorHAnsi" w:hAnsiTheme="majorHAnsi"/>
          <w:sz w:val="16"/>
          <w:szCs w:val="16"/>
        </w:rPr>
      </w:pPr>
      <w:r w:rsidRPr="00CC2198">
        <w:rPr>
          <w:rStyle w:val="Refdenotaalpie"/>
          <w:rFonts w:asciiTheme="majorHAnsi" w:hAnsiTheme="majorHAnsi"/>
          <w:sz w:val="16"/>
          <w:szCs w:val="16"/>
        </w:rPr>
        <w:footnoteRef/>
      </w:r>
      <w:r w:rsidRPr="00CC2198">
        <w:rPr>
          <w:rFonts w:asciiTheme="majorHAnsi" w:hAnsiTheme="majorHAnsi"/>
          <w:sz w:val="16"/>
          <w:szCs w:val="16"/>
        </w:rPr>
        <w:t xml:space="preserve"> I/A Court H.R., Case of Blake v. Guatemala. Merits. Judgment of January 24, 1998. Series C No. 36, para. 114; Case of </w:t>
      </w:r>
      <w:proofErr w:type="spellStart"/>
      <w:r w:rsidRPr="00CC2198">
        <w:rPr>
          <w:rFonts w:asciiTheme="majorHAnsi" w:hAnsiTheme="majorHAnsi"/>
          <w:sz w:val="16"/>
          <w:szCs w:val="16"/>
        </w:rPr>
        <w:t>Ticona</w:t>
      </w:r>
      <w:proofErr w:type="spellEnd"/>
      <w:r w:rsidRPr="00CC2198">
        <w:rPr>
          <w:rFonts w:asciiTheme="majorHAnsi" w:hAnsiTheme="majorHAnsi"/>
          <w:sz w:val="16"/>
          <w:szCs w:val="16"/>
        </w:rPr>
        <w:t xml:space="preserve"> Estrada v. Bolivia. Merits, Reparations and Costs. Judgment of November 27, 2008. Series C No. 191, para. 87; Case of La </w:t>
      </w:r>
      <w:proofErr w:type="spellStart"/>
      <w:r w:rsidRPr="00CC2198">
        <w:rPr>
          <w:rFonts w:asciiTheme="majorHAnsi" w:hAnsiTheme="majorHAnsi"/>
          <w:sz w:val="16"/>
          <w:szCs w:val="16"/>
        </w:rPr>
        <w:t>Cantuta</w:t>
      </w:r>
      <w:proofErr w:type="spellEnd"/>
      <w:r w:rsidRPr="00CC2198">
        <w:rPr>
          <w:rFonts w:asciiTheme="majorHAnsi" w:hAnsiTheme="majorHAnsi"/>
          <w:sz w:val="16"/>
          <w:szCs w:val="16"/>
        </w:rPr>
        <w:t xml:space="preserve"> v. Peru. Merits, Reparations and Costs. Judgment of November 29, 2006. Series C No. 162, para. 123; and Case of </w:t>
      </w:r>
      <w:proofErr w:type="spellStart"/>
      <w:r w:rsidRPr="00CC2198">
        <w:rPr>
          <w:rFonts w:asciiTheme="majorHAnsi" w:hAnsiTheme="majorHAnsi"/>
          <w:sz w:val="16"/>
          <w:szCs w:val="16"/>
        </w:rPr>
        <w:t>Anzualdo</w:t>
      </w:r>
      <w:proofErr w:type="spellEnd"/>
      <w:r w:rsidRPr="00CC2198">
        <w:rPr>
          <w:rFonts w:asciiTheme="majorHAnsi" w:hAnsiTheme="majorHAnsi"/>
          <w:sz w:val="16"/>
          <w:szCs w:val="16"/>
        </w:rPr>
        <w:t xml:space="preserve"> Castro v. Peru. Judgment of September 22, 2009. Series C No. 202, para. 105.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A6E80" w14:textId="77777777" w:rsidR="002A59DE" w:rsidRDefault="002A59DE" w:rsidP="00F878A8">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113DF13B" w14:textId="77777777" w:rsidR="002A59DE" w:rsidRDefault="002A59D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157D2" w14:textId="6E67DE60" w:rsidR="002A59DE" w:rsidRPr="00EC7D62" w:rsidRDefault="002A59DE" w:rsidP="002C164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61E6E98"/>
    <w:multiLevelType w:val="hybridMultilevel"/>
    <w:tmpl w:val="4DFC1AB8"/>
    <w:lvl w:ilvl="0" w:tplc="C004F7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1ED6EB2"/>
    <w:multiLevelType w:val="hybridMultilevel"/>
    <w:tmpl w:val="E6481182"/>
    <w:lvl w:ilvl="0" w:tplc="1BC46E9E">
      <w:start w:val="1"/>
      <w:numFmt w:val="upperLetter"/>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77D3EB2"/>
    <w:multiLevelType w:val="hybridMultilevel"/>
    <w:tmpl w:val="0860CF78"/>
    <w:lvl w:ilvl="0" w:tplc="46E66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0"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3" w15:restartNumberingAfterBreak="0">
    <w:nsid w:val="1F7156A7"/>
    <w:multiLevelType w:val="hybridMultilevel"/>
    <w:tmpl w:val="A81840D8"/>
    <w:lvl w:ilvl="0" w:tplc="049AF5DC">
      <w:start w:val="88"/>
      <w:numFmt w:val="decimal"/>
      <w:lvlText w:val="%1."/>
      <w:lvlJc w:val="left"/>
      <w:pPr>
        <w:tabs>
          <w:tab w:val="num" w:pos="720"/>
        </w:tabs>
        <w:ind w:left="0"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1FA944F6"/>
    <w:multiLevelType w:val="hybridMultilevel"/>
    <w:tmpl w:val="4A82AB46"/>
    <w:lvl w:ilvl="0" w:tplc="549AF3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8"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A0C5B3F"/>
    <w:multiLevelType w:val="hybridMultilevel"/>
    <w:tmpl w:val="B15A7882"/>
    <w:lvl w:ilvl="0" w:tplc="DA824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15:restartNumberingAfterBreak="0">
    <w:nsid w:val="373E0FF9"/>
    <w:multiLevelType w:val="hybridMultilevel"/>
    <w:tmpl w:val="67825F98"/>
    <w:lvl w:ilvl="0" w:tplc="B6F6A972">
      <w:start w:val="1"/>
      <w:numFmt w:val="decimal"/>
      <w:pStyle w:val="Ttulo3"/>
      <w:lvlText w:val="%1."/>
      <w:lvlJc w:val="left"/>
      <w:pPr>
        <w:ind w:left="720" w:hanging="360"/>
      </w:pPr>
      <w:rPr>
        <w:rFonts w:asciiTheme="majorHAnsi" w:hAnsiTheme="majorHAns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2"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3" w15:restartNumberingAfterBreak="0">
    <w:nsid w:val="3C430424"/>
    <w:multiLevelType w:val="hybridMultilevel"/>
    <w:tmpl w:val="8BFA8F98"/>
    <w:lvl w:ilvl="0" w:tplc="45E85370">
      <w:start w:val="1"/>
      <w:numFmt w:val="upperLetter"/>
      <w:pStyle w:val="Ttulo2"/>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2D93637"/>
    <w:multiLevelType w:val="hybridMultilevel"/>
    <w:tmpl w:val="DBACFE70"/>
    <w:lvl w:ilvl="0" w:tplc="D68093FE">
      <w:start w:val="1"/>
      <w:numFmt w:val="upperLetter"/>
      <w:pStyle w:val="Sinespaciad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3B244AB"/>
    <w:multiLevelType w:val="hybridMultilevel"/>
    <w:tmpl w:val="C5783F8C"/>
    <w:lvl w:ilvl="0" w:tplc="8D322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15:restartNumberingAfterBreak="0">
    <w:nsid w:val="4EEA3B91"/>
    <w:multiLevelType w:val="hybridMultilevel"/>
    <w:tmpl w:val="332EC572"/>
    <w:lvl w:ilvl="0" w:tplc="6DBE6990">
      <w:start w:val="1"/>
      <w:numFmt w:val="decimal"/>
      <w:lvlText w:val="%1."/>
      <w:lvlJc w:val="left"/>
      <w:pPr>
        <w:tabs>
          <w:tab w:val="num" w:pos="1800"/>
        </w:tabs>
        <w:ind w:left="1800" w:hanging="360"/>
      </w:pPr>
      <w:rPr>
        <w:rFonts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1"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15:restartNumberingAfterBreak="0">
    <w:nsid w:val="5D7D4B9D"/>
    <w:multiLevelType w:val="hybridMultilevel"/>
    <w:tmpl w:val="673AA4E0"/>
    <w:lvl w:ilvl="0" w:tplc="B8DA1942">
      <w:start w:val="1"/>
      <w:numFmt w:val="decimal"/>
      <w:lvlText w:val="%1."/>
      <w:lvlJc w:val="left"/>
      <w:pPr>
        <w:ind w:left="720" w:hanging="360"/>
      </w:pPr>
      <w:rPr>
        <w:rFonts w:asciiTheme="majorHAnsi" w:hAnsiTheme="majorHAnsi"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5" w15:restartNumberingAfterBreak="0">
    <w:nsid w:val="66A101BB"/>
    <w:multiLevelType w:val="hybridMultilevel"/>
    <w:tmpl w:val="FEC45EAC"/>
    <w:lvl w:ilvl="0" w:tplc="CB3E82CC">
      <w:start w:val="1"/>
      <w:numFmt w:val="upperRoman"/>
      <w:lvlText w:val="%1."/>
      <w:lvlJc w:val="left"/>
      <w:pPr>
        <w:tabs>
          <w:tab w:val="num" w:pos="1440"/>
        </w:tabs>
        <w:ind w:left="1440" w:hanging="720"/>
      </w:pPr>
      <w:rPr>
        <w:rFonts w:cs="Times New Roman" w:hint="default"/>
        <w:b/>
      </w:rPr>
    </w:lvl>
    <w:lvl w:ilvl="1" w:tplc="6DBE6990">
      <w:start w:val="1"/>
      <w:numFmt w:val="decimal"/>
      <w:lvlText w:val="%2."/>
      <w:lvlJc w:val="left"/>
      <w:pPr>
        <w:tabs>
          <w:tab w:val="num" w:pos="1800"/>
        </w:tabs>
        <w:ind w:left="1800" w:hanging="360"/>
      </w:pPr>
      <w:rPr>
        <w:rFonts w:cs="Times New Roman" w:hint="default"/>
        <w:b/>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6" w15:restartNumberingAfterBreak="0">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8" w15:restartNumberingAfterBreak="0">
    <w:nsid w:val="6DC26CBA"/>
    <w:multiLevelType w:val="hybridMultilevel"/>
    <w:tmpl w:val="BA84F61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0786ED7"/>
    <w:multiLevelType w:val="hybridMultilevel"/>
    <w:tmpl w:val="834209EA"/>
    <w:lvl w:ilvl="0" w:tplc="DB9A2834">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0A5399F"/>
    <w:multiLevelType w:val="hybridMultilevel"/>
    <w:tmpl w:val="2B98E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16463DE"/>
    <w:multiLevelType w:val="hybridMultilevel"/>
    <w:tmpl w:val="E1F40242"/>
    <w:lvl w:ilvl="0" w:tplc="158AA7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6"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8"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9"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0"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6"/>
  </w:num>
  <w:num w:numId="3">
    <w:abstractNumId w:val="65"/>
  </w:num>
  <w:num w:numId="4">
    <w:abstractNumId w:val="25"/>
  </w:num>
  <w:num w:numId="5">
    <w:abstractNumId w:val="54"/>
  </w:num>
  <w:num w:numId="6">
    <w:abstractNumId w:val="31"/>
  </w:num>
  <w:num w:numId="7">
    <w:abstractNumId w:val="8"/>
  </w:num>
  <w:num w:numId="8">
    <w:abstractNumId w:val="21"/>
  </w:num>
  <w:num w:numId="9">
    <w:abstractNumId w:val="49"/>
  </w:num>
  <w:num w:numId="10">
    <w:abstractNumId w:val="0"/>
  </w:num>
  <w:num w:numId="11">
    <w:abstractNumId w:val="43"/>
  </w:num>
  <w:num w:numId="12">
    <w:abstractNumId w:val="44"/>
  </w:num>
  <w:num w:numId="13">
    <w:abstractNumId w:val="50"/>
  </w:num>
  <w:num w:numId="14">
    <w:abstractNumId w:val="1"/>
  </w:num>
  <w:num w:numId="15">
    <w:abstractNumId w:val="3"/>
  </w:num>
  <w:num w:numId="16">
    <w:abstractNumId w:val="9"/>
  </w:num>
  <w:num w:numId="17">
    <w:abstractNumId w:val="10"/>
  </w:num>
  <w:num w:numId="18">
    <w:abstractNumId w:val="11"/>
  </w:num>
  <w:num w:numId="19">
    <w:abstractNumId w:val="12"/>
  </w:num>
  <w:num w:numId="20">
    <w:abstractNumId w:val="14"/>
  </w:num>
  <w:num w:numId="21">
    <w:abstractNumId w:val="16"/>
  </w:num>
  <w:num w:numId="22">
    <w:abstractNumId w:val="17"/>
  </w:num>
  <w:num w:numId="23">
    <w:abstractNumId w:val="18"/>
  </w:num>
  <w:num w:numId="24">
    <w:abstractNumId w:val="19"/>
  </w:num>
  <w:num w:numId="25">
    <w:abstractNumId w:val="22"/>
  </w:num>
  <w:num w:numId="26">
    <w:abstractNumId w:val="23"/>
  </w:num>
  <w:num w:numId="27">
    <w:abstractNumId w:val="26"/>
  </w:num>
  <w:num w:numId="28">
    <w:abstractNumId w:val="27"/>
  </w:num>
  <w:num w:numId="29">
    <w:abstractNumId w:val="28"/>
  </w:num>
  <w:num w:numId="30">
    <w:abstractNumId w:val="30"/>
  </w:num>
  <w:num w:numId="31">
    <w:abstractNumId w:val="32"/>
  </w:num>
  <w:num w:numId="32">
    <w:abstractNumId w:val="34"/>
  </w:num>
  <w:num w:numId="33">
    <w:abstractNumId w:val="36"/>
  </w:num>
  <w:num w:numId="34">
    <w:abstractNumId w:val="37"/>
  </w:num>
  <w:num w:numId="35">
    <w:abstractNumId w:val="39"/>
  </w:num>
  <w:num w:numId="36">
    <w:abstractNumId w:val="40"/>
  </w:num>
  <w:num w:numId="37">
    <w:abstractNumId w:val="41"/>
  </w:num>
  <w:num w:numId="38">
    <w:abstractNumId w:val="42"/>
  </w:num>
  <w:num w:numId="39">
    <w:abstractNumId w:val="46"/>
  </w:num>
  <w:num w:numId="40">
    <w:abstractNumId w:val="47"/>
  </w:num>
  <w:num w:numId="41">
    <w:abstractNumId w:val="53"/>
  </w:num>
  <w:num w:numId="42">
    <w:abstractNumId w:val="57"/>
  </w:num>
  <w:num w:numId="43">
    <w:abstractNumId w:val="59"/>
  </w:num>
  <w:num w:numId="44">
    <w:abstractNumId w:val="63"/>
  </w:num>
  <w:num w:numId="45">
    <w:abstractNumId w:val="64"/>
  </w:num>
  <w:num w:numId="46">
    <w:abstractNumId w:val="66"/>
  </w:num>
  <w:num w:numId="47">
    <w:abstractNumId w:val="67"/>
  </w:num>
  <w:num w:numId="48">
    <w:abstractNumId w:val="68"/>
  </w:num>
  <w:num w:numId="49">
    <w:abstractNumId w:val="69"/>
  </w:num>
  <w:num w:numId="50">
    <w:abstractNumId w:val="70"/>
  </w:num>
  <w:num w:numId="51">
    <w:abstractNumId w:val="24"/>
  </w:num>
  <w:num w:numId="52">
    <w:abstractNumId w:val="48"/>
  </w:num>
  <w:num w:numId="53">
    <w:abstractNumId w:val="60"/>
  </w:num>
  <w:num w:numId="54">
    <w:abstractNumId w:val="51"/>
  </w:num>
  <w:num w:numId="55">
    <w:abstractNumId w:val="35"/>
  </w:num>
  <w:num w:numId="56">
    <w:abstractNumId w:val="52"/>
  </w:num>
  <w:num w:numId="57">
    <w:abstractNumId w:val="33"/>
  </w:num>
  <w:num w:numId="58">
    <w:abstractNumId w:val="61"/>
  </w:num>
  <w:num w:numId="59">
    <w:abstractNumId w:val="38"/>
  </w:num>
  <w:num w:numId="60">
    <w:abstractNumId w:val="5"/>
  </w:num>
  <w:num w:numId="61">
    <w:abstractNumId w:val="7"/>
  </w:num>
  <w:num w:numId="62">
    <w:abstractNumId w:val="55"/>
  </w:num>
  <w:num w:numId="63">
    <w:abstractNumId w:val="2"/>
  </w:num>
  <w:num w:numId="64">
    <w:abstractNumId w:val="20"/>
  </w:num>
  <w:num w:numId="65">
    <w:abstractNumId w:val="56"/>
  </w:num>
  <w:num w:numId="66">
    <w:abstractNumId w:val="29"/>
  </w:num>
  <w:num w:numId="67">
    <w:abstractNumId w:val="33"/>
    <w:lvlOverride w:ilvl="0">
      <w:startOverride w:val="1"/>
    </w:lvlOverride>
  </w:num>
  <w:num w:numId="68">
    <w:abstractNumId w:val="29"/>
    <w:lvlOverride w:ilvl="0">
      <w:startOverride w:val="1"/>
    </w:lvlOverride>
  </w:num>
  <w:num w:numId="69">
    <w:abstractNumId w:val="13"/>
  </w:num>
  <w:num w:numId="70">
    <w:abstractNumId w:val="33"/>
    <w:lvlOverride w:ilvl="0">
      <w:startOverride w:val="3"/>
    </w:lvlOverride>
  </w:num>
  <w:num w:numId="71">
    <w:abstractNumId w:val="58"/>
  </w:num>
  <w:num w:numId="72">
    <w:abstractNumId w:val="62"/>
  </w:num>
  <w:num w:numId="73">
    <w:abstractNumId w:val="45"/>
  </w:num>
  <w:num w:numId="74">
    <w:abstractNumId w:val="15"/>
  </w:num>
  <w:num w:numId="75">
    <w:abstractNumId w:val="33"/>
  </w:num>
  <w:num w:numId="76">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70D7"/>
    <w:rsid w:val="000111A8"/>
    <w:rsid w:val="000133C1"/>
    <w:rsid w:val="0001727B"/>
    <w:rsid w:val="0001788C"/>
    <w:rsid w:val="000222F7"/>
    <w:rsid w:val="00024409"/>
    <w:rsid w:val="00031EB1"/>
    <w:rsid w:val="00036008"/>
    <w:rsid w:val="00036A8A"/>
    <w:rsid w:val="00040C3A"/>
    <w:rsid w:val="00040C9E"/>
    <w:rsid w:val="00043429"/>
    <w:rsid w:val="00044D6D"/>
    <w:rsid w:val="00051483"/>
    <w:rsid w:val="000639C0"/>
    <w:rsid w:val="00070F3A"/>
    <w:rsid w:val="000716C5"/>
    <w:rsid w:val="00075E23"/>
    <w:rsid w:val="00085546"/>
    <w:rsid w:val="00092F32"/>
    <w:rsid w:val="0009344A"/>
    <w:rsid w:val="000A0B6B"/>
    <w:rsid w:val="000A2556"/>
    <w:rsid w:val="000A2A73"/>
    <w:rsid w:val="000A3266"/>
    <w:rsid w:val="000A575F"/>
    <w:rsid w:val="000B2FDB"/>
    <w:rsid w:val="000B4FE8"/>
    <w:rsid w:val="000C3828"/>
    <w:rsid w:val="000C45EB"/>
    <w:rsid w:val="000D10DB"/>
    <w:rsid w:val="000D4223"/>
    <w:rsid w:val="000D71E4"/>
    <w:rsid w:val="000D7A42"/>
    <w:rsid w:val="000E11F3"/>
    <w:rsid w:val="000F00D1"/>
    <w:rsid w:val="000F1CAC"/>
    <w:rsid w:val="000F5304"/>
    <w:rsid w:val="00100E06"/>
    <w:rsid w:val="001150EE"/>
    <w:rsid w:val="0013104F"/>
    <w:rsid w:val="001379B3"/>
    <w:rsid w:val="00137EBA"/>
    <w:rsid w:val="00144B85"/>
    <w:rsid w:val="00145EDC"/>
    <w:rsid w:val="001475F4"/>
    <w:rsid w:val="001525A8"/>
    <w:rsid w:val="001531E8"/>
    <w:rsid w:val="00166AF5"/>
    <w:rsid w:val="00167A34"/>
    <w:rsid w:val="00167E1F"/>
    <w:rsid w:val="00170CCC"/>
    <w:rsid w:val="00172515"/>
    <w:rsid w:val="0017505F"/>
    <w:rsid w:val="00177BE0"/>
    <w:rsid w:val="0018037F"/>
    <w:rsid w:val="001812AF"/>
    <w:rsid w:val="0019235C"/>
    <w:rsid w:val="001A5F27"/>
    <w:rsid w:val="001A668F"/>
    <w:rsid w:val="001A7870"/>
    <w:rsid w:val="001B22C7"/>
    <w:rsid w:val="001C086E"/>
    <w:rsid w:val="001C1B41"/>
    <w:rsid w:val="001C4E94"/>
    <w:rsid w:val="001C5D46"/>
    <w:rsid w:val="001C7456"/>
    <w:rsid w:val="001D3FAF"/>
    <w:rsid w:val="001E4BA6"/>
    <w:rsid w:val="00201838"/>
    <w:rsid w:val="00206BCE"/>
    <w:rsid w:val="00210E0E"/>
    <w:rsid w:val="00211877"/>
    <w:rsid w:val="00213455"/>
    <w:rsid w:val="0021365F"/>
    <w:rsid w:val="00213DDD"/>
    <w:rsid w:val="00215068"/>
    <w:rsid w:val="002152CF"/>
    <w:rsid w:val="00230BB1"/>
    <w:rsid w:val="00240068"/>
    <w:rsid w:val="0024641A"/>
    <w:rsid w:val="00247403"/>
    <w:rsid w:val="00247542"/>
    <w:rsid w:val="002542D1"/>
    <w:rsid w:val="00257893"/>
    <w:rsid w:val="00257B05"/>
    <w:rsid w:val="00266092"/>
    <w:rsid w:val="00266B61"/>
    <w:rsid w:val="0026712A"/>
    <w:rsid w:val="002704DB"/>
    <w:rsid w:val="00275384"/>
    <w:rsid w:val="00277C31"/>
    <w:rsid w:val="00282F80"/>
    <w:rsid w:val="00296A92"/>
    <w:rsid w:val="002A0B14"/>
    <w:rsid w:val="002A59DE"/>
    <w:rsid w:val="002A703D"/>
    <w:rsid w:val="002B4BCB"/>
    <w:rsid w:val="002C1641"/>
    <w:rsid w:val="002D2664"/>
    <w:rsid w:val="002D7EA2"/>
    <w:rsid w:val="002E15DF"/>
    <w:rsid w:val="002E187C"/>
    <w:rsid w:val="002E6AD0"/>
    <w:rsid w:val="002E6E57"/>
    <w:rsid w:val="00300E08"/>
    <w:rsid w:val="00301075"/>
    <w:rsid w:val="00302733"/>
    <w:rsid w:val="003046EC"/>
    <w:rsid w:val="00304B35"/>
    <w:rsid w:val="00311A4F"/>
    <w:rsid w:val="00311ADC"/>
    <w:rsid w:val="00314078"/>
    <w:rsid w:val="00322450"/>
    <w:rsid w:val="003243F0"/>
    <w:rsid w:val="003246B5"/>
    <w:rsid w:val="0033169F"/>
    <w:rsid w:val="00334795"/>
    <w:rsid w:val="003414AC"/>
    <w:rsid w:val="0034340E"/>
    <w:rsid w:val="0034399D"/>
    <w:rsid w:val="00343E85"/>
    <w:rsid w:val="003448D4"/>
    <w:rsid w:val="00351B9A"/>
    <w:rsid w:val="00356185"/>
    <w:rsid w:val="00360380"/>
    <w:rsid w:val="003730F6"/>
    <w:rsid w:val="00386CF0"/>
    <w:rsid w:val="00392F93"/>
    <w:rsid w:val="00393E1F"/>
    <w:rsid w:val="00395F1F"/>
    <w:rsid w:val="00397724"/>
    <w:rsid w:val="003A14F4"/>
    <w:rsid w:val="003A1C65"/>
    <w:rsid w:val="003A5226"/>
    <w:rsid w:val="003B04C1"/>
    <w:rsid w:val="003C32BC"/>
    <w:rsid w:val="003D420B"/>
    <w:rsid w:val="003F1BBF"/>
    <w:rsid w:val="003F2229"/>
    <w:rsid w:val="00403891"/>
    <w:rsid w:val="004151AA"/>
    <w:rsid w:val="004165C2"/>
    <w:rsid w:val="00424EF5"/>
    <w:rsid w:val="00450A4A"/>
    <w:rsid w:val="00456C9C"/>
    <w:rsid w:val="004657E1"/>
    <w:rsid w:val="004666FB"/>
    <w:rsid w:val="00467B7E"/>
    <w:rsid w:val="004814EF"/>
    <w:rsid w:val="00485ED1"/>
    <w:rsid w:val="00493DF2"/>
    <w:rsid w:val="0049419D"/>
    <w:rsid w:val="00497CCD"/>
    <w:rsid w:val="004A0B54"/>
    <w:rsid w:val="004A1101"/>
    <w:rsid w:val="004A4787"/>
    <w:rsid w:val="004B2762"/>
    <w:rsid w:val="004B41CE"/>
    <w:rsid w:val="004B568D"/>
    <w:rsid w:val="004B7EB6"/>
    <w:rsid w:val="004C0B1B"/>
    <w:rsid w:val="004C2AD7"/>
    <w:rsid w:val="004C4B62"/>
    <w:rsid w:val="004C7F51"/>
    <w:rsid w:val="004D0669"/>
    <w:rsid w:val="004D069B"/>
    <w:rsid w:val="004D09E6"/>
    <w:rsid w:val="004D6025"/>
    <w:rsid w:val="004D6240"/>
    <w:rsid w:val="004D72BC"/>
    <w:rsid w:val="004E1452"/>
    <w:rsid w:val="004E4912"/>
    <w:rsid w:val="004E7261"/>
    <w:rsid w:val="00501399"/>
    <w:rsid w:val="00502C30"/>
    <w:rsid w:val="00505457"/>
    <w:rsid w:val="00505959"/>
    <w:rsid w:val="00507BC4"/>
    <w:rsid w:val="005128E4"/>
    <w:rsid w:val="00516F08"/>
    <w:rsid w:val="005204E6"/>
    <w:rsid w:val="00525560"/>
    <w:rsid w:val="005257BE"/>
    <w:rsid w:val="00527CFF"/>
    <w:rsid w:val="00533027"/>
    <w:rsid w:val="00534AA4"/>
    <w:rsid w:val="005357A6"/>
    <w:rsid w:val="005429DF"/>
    <w:rsid w:val="00544C49"/>
    <w:rsid w:val="00546E48"/>
    <w:rsid w:val="00570469"/>
    <w:rsid w:val="0057402A"/>
    <w:rsid w:val="005745B7"/>
    <w:rsid w:val="005771D0"/>
    <w:rsid w:val="005775E9"/>
    <w:rsid w:val="00581C51"/>
    <w:rsid w:val="00582113"/>
    <w:rsid w:val="00585445"/>
    <w:rsid w:val="00587E27"/>
    <w:rsid w:val="0059191A"/>
    <w:rsid w:val="005921FF"/>
    <w:rsid w:val="005A3C98"/>
    <w:rsid w:val="005A614D"/>
    <w:rsid w:val="005A65DA"/>
    <w:rsid w:val="005A6D0E"/>
    <w:rsid w:val="005B15CF"/>
    <w:rsid w:val="005B222D"/>
    <w:rsid w:val="005B52B0"/>
    <w:rsid w:val="005B6806"/>
    <w:rsid w:val="005C00F9"/>
    <w:rsid w:val="005C4225"/>
    <w:rsid w:val="005D4BB9"/>
    <w:rsid w:val="005E3E35"/>
    <w:rsid w:val="005F0BB9"/>
    <w:rsid w:val="005F0F33"/>
    <w:rsid w:val="005F2902"/>
    <w:rsid w:val="005F5D5A"/>
    <w:rsid w:val="00600DEB"/>
    <w:rsid w:val="0060636B"/>
    <w:rsid w:val="006075CC"/>
    <w:rsid w:val="00613027"/>
    <w:rsid w:val="006158AD"/>
    <w:rsid w:val="00616994"/>
    <w:rsid w:val="00627C9F"/>
    <w:rsid w:val="006311DA"/>
    <w:rsid w:val="006311E9"/>
    <w:rsid w:val="00632354"/>
    <w:rsid w:val="00635B9B"/>
    <w:rsid w:val="00635FDB"/>
    <w:rsid w:val="0064270E"/>
    <w:rsid w:val="00642810"/>
    <w:rsid w:val="006444B5"/>
    <w:rsid w:val="00652333"/>
    <w:rsid w:val="00670DCE"/>
    <w:rsid w:val="006732B9"/>
    <w:rsid w:val="00674BAD"/>
    <w:rsid w:val="00675A6E"/>
    <w:rsid w:val="00677D8D"/>
    <w:rsid w:val="0068009E"/>
    <w:rsid w:val="00692116"/>
    <w:rsid w:val="00696020"/>
    <w:rsid w:val="006A1286"/>
    <w:rsid w:val="006A17D2"/>
    <w:rsid w:val="006A1C81"/>
    <w:rsid w:val="006A227F"/>
    <w:rsid w:val="006A73E6"/>
    <w:rsid w:val="006B2D5C"/>
    <w:rsid w:val="006B43C2"/>
    <w:rsid w:val="006C4EB1"/>
    <w:rsid w:val="006D1E36"/>
    <w:rsid w:val="006D38B1"/>
    <w:rsid w:val="006E0166"/>
    <w:rsid w:val="006E165C"/>
    <w:rsid w:val="006E6996"/>
    <w:rsid w:val="006E6CE2"/>
    <w:rsid w:val="006E7B34"/>
    <w:rsid w:val="006F5EAD"/>
    <w:rsid w:val="00701B24"/>
    <w:rsid w:val="00706D3C"/>
    <w:rsid w:val="00710CAA"/>
    <w:rsid w:val="00731A17"/>
    <w:rsid w:val="00732AF0"/>
    <w:rsid w:val="00732D9F"/>
    <w:rsid w:val="007357BF"/>
    <w:rsid w:val="00745899"/>
    <w:rsid w:val="00757020"/>
    <w:rsid w:val="007607C4"/>
    <w:rsid w:val="0076643F"/>
    <w:rsid w:val="00766C4D"/>
    <w:rsid w:val="00773413"/>
    <w:rsid w:val="007843C9"/>
    <w:rsid w:val="00784528"/>
    <w:rsid w:val="00793929"/>
    <w:rsid w:val="007A2F70"/>
    <w:rsid w:val="007A7080"/>
    <w:rsid w:val="007B2AF1"/>
    <w:rsid w:val="007C3334"/>
    <w:rsid w:val="007C52BB"/>
    <w:rsid w:val="007D2B98"/>
    <w:rsid w:val="007D51F6"/>
    <w:rsid w:val="007D7F49"/>
    <w:rsid w:val="007F2F4F"/>
    <w:rsid w:val="00803F1C"/>
    <w:rsid w:val="00804CAB"/>
    <w:rsid w:val="0080600E"/>
    <w:rsid w:val="00816FDA"/>
    <w:rsid w:val="00817030"/>
    <w:rsid w:val="00817612"/>
    <w:rsid w:val="00817994"/>
    <w:rsid w:val="008335DD"/>
    <w:rsid w:val="00833E8E"/>
    <w:rsid w:val="008376E7"/>
    <w:rsid w:val="00837C45"/>
    <w:rsid w:val="00853419"/>
    <w:rsid w:val="00867C2C"/>
    <w:rsid w:val="008745F4"/>
    <w:rsid w:val="00875F41"/>
    <w:rsid w:val="008809B9"/>
    <w:rsid w:val="00880A76"/>
    <w:rsid w:val="008968F8"/>
    <w:rsid w:val="0089768D"/>
    <w:rsid w:val="00897E12"/>
    <w:rsid w:val="008B4421"/>
    <w:rsid w:val="008B463C"/>
    <w:rsid w:val="008B7147"/>
    <w:rsid w:val="008D43BA"/>
    <w:rsid w:val="008E3759"/>
    <w:rsid w:val="009041DC"/>
    <w:rsid w:val="009104B4"/>
    <w:rsid w:val="00910FEC"/>
    <w:rsid w:val="00913A82"/>
    <w:rsid w:val="009227D1"/>
    <w:rsid w:val="00924FD5"/>
    <w:rsid w:val="00925FCD"/>
    <w:rsid w:val="0093441A"/>
    <w:rsid w:val="00934AC5"/>
    <w:rsid w:val="00937378"/>
    <w:rsid w:val="00945BB6"/>
    <w:rsid w:val="00945E8A"/>
    <w:rsid w:val="009513FE"/>
    <w:rsid w:val="00954BF7"/>
    <w:rsid w:val="009565C3"/>
    <w:rsid w:val="00964B42"/>
    <w:rsid w:val="00964C8C"/>
    <w:rsid w:val="0096706E"/>
    <w:rsid w:val="00967D21"/>
    <w:rsid w:val="00971834"/>
    <w:rsid w:val="00981FBA"/>
    <w:rsid w:val="00993C82"/>
    <w:rsid w:val="009B381B"/>
    <w:rsid w:val="009B3AB0"/>
    <w:rsid w:val="009D0EAD"/>
    <w:rsid w:val="009D4E8C"/>
    <w:rsid w:val="009D600C"/>
    <w:rsid w:val="009D6B36"/>
    <w:rsid w:val="009D7611"/>
    <w:rsid w:val="009E2C66"/>
    <w:rsid w:val="009E53DE"/>
    <w:rsid w:val="009E7B62"/>
    <w:rsid w:val="009F58AA"/>
    <w:rsid w:val="009F610D"/>
    <w:rsid w:val="00A137D6"/>
    <w:rsid w:val="00A20F91"/>
    <w:rsid w:val="00A37995"/>
    <w:rsid w:val="00A40BEE"/>
    <w:rsid w:val="00A43458"/>
    <w:rsid w:val="00A460FA"/>
    <w:rsid w:val="00A5054A"/>
    <w:rsid w:val="00A51112"/>
    <w:rsid w:val="00A528D1"/>
    <w:rsid w:val="00A55374"/>
    <w:rsid w:val="00A654EE"/>
    <w:rsid w:val="00A657B9"/>
    <w:rsid w:val="00A66BE5"/>
    <w:rsid w:val="00A70294"/>
    <w:rsid w:val="00A77586"/>
    <w:rsid w:val="00AA32CB"/>
    <w:rsid w:val="00AA5162"/>
    <w:rsid w:val="00AB4792"/>
    <w:rsid w:val="00AB4B93"/>
    <w:rsid w:val="00AB793A"/>
    <w:rsid w:val="00AD37C1"/>
    <w:rsid w:val="00AD3C7E"/>
    <w:rsid w:val="00AD5E3D"/>
    <w:rsid w:val="00AE0302"/>
    <w:rsid w:val="00AE66EC"/>
    <w:rsid w:val="00AE6F91"/>
    <w:rsid w:val="00AE7FCC"/>
    <w:rsid w:val="00AF5571"/>
    <w:rsid w:val="00B018AA"/>
    <w:rsid w:val="00B127B3"/>
    <w:rsid w:val="00B1597F"/>
    <w:rsid w:val="00B167E9"/>
    <w:rsid w:val="00B314DB"/>
    <w:rsid w:val="00B31EBE"/>
    <w:rsid w:val="00B3718B"/>
    <w:rsid w:val="00B4632A"/>
    <w:rsid w:val="00B5470F"/>
    <w:rsid w:val="00B60644"/>
    <w:rsid w:val="00B60866"/>
    <w:rsid w:val="00B6222E"/>
    <w:rsid w:val="00B67ADB"/>
    <w:rsid w:val="00B76B4B"/>
    <w:rsid w:val="00B809B6"/>
    <w:rsid w:val="00B82928"/>
    <w:rsid w:val="00B9122C"/>
    <w:rsid w:val="00BA201B"/>
    <w:rsid w:val="00BA276C"/>
    <w:rsid w:val="00BB306F"/>
    <w:rsid w:val="00BB5E97"/>
    <w:rsid w:val="00BC00AD"/>
    <w:rsid w:val="00BC3FAB"/>
    <w:rsid w:val="00BC7CA2"/>
    <w:rsid w:val="00BD232B"/>
    <w:rsid w:val="00BD4B89"/>
    <w:rsid w:val="00BD7AB4"/>
    <w:rsid w:val="00BE4476"/>
    <w:rsid w:val="00BE78EA"/>
    <w:rsid w:val="00BE79D1"/>
    <w:rsid w:val="00BF0D32"/>
    <w:rsid w:val="00C03DA9"/>
    <w:rsid w:val="00C04DF4"/>
    <w:rsid w:val="00C055F5"/>
    <w:rsid w:val="00C1124E"/>
    <w:rsid w:val="00C1324D"/>
    <w:rsid w:val="00C15F2A"/>
    <w:rsid w:val="00C21762"/>
    <w:rsid w:val="00C217B3"/>
    <w:rsid w:val="00C23B90"/>
    <w:rsid w:val="00C24543"/>
    <w:rsid w:val="00C256A2"/>
    <w:rsid w:val="00C3492D"/>
    <w:rsid w:val="00C35392"/>
    <w:rsid w:val="00C36808"/>
    <w:rsid w:val="00C45041"/>
    <w:rsid w:val="00C46B42"/>
    <w:rsid w:val="00C55560"/>
    <w:rsid w:val="00C66B72"/>
    <w:rsid w:val="00C71EBE"/>
    <w:rsid w:val="00C7338E"/>
    <w:rsid w:val="00C83682"/>
    <w:rsid w:val="00C86A7B"/>
    <w:rsid w:val="00C9567A"/>
    <w:rsid w:val="00CB10AA"/>
    <w:rsid w:val="00CB2660"/>
    <w:rsid w:val="00CB29B0"/>
    <w:rsid w:val="00CB40BB"/>
    <w:rsid w:val="00CC07A4"/>
    <w:rsid w:val="00CC2198"/>
    <w:rsid w:val="00CC5E90"/>
    <w:rsid w:val="00CD046C"/>
    <w:rsid w:val="00CD05D1"/>
    <w:rsid w:val="00CD7533"/>
    <w:rsid w:val="00CE5199"/>
    <w:rsid w:val="00CE66D5"/>
    <w:rsid w:val="00CF27F0"/>
    <w:rsid w:val="00D150B1"/>
    <w:rsid w:val="00D16675"/>
    <w:rsid w:val="00D31511"/>
    <w:rsid w:val="00D34786"/>
    <w:rsid w:val="00D40A1E"/>
    <w:rsid w:val="00D40ABD"/>
    <w:rsid w:val="00D41A36"/>
    <w:rsid w:val="00D45533"/>
    <w:rsid w:val="00D462D9"/>
    <w:rsid w:val="00D51CD3"/>
    <w:rsid w:val="00D62AE8"/>
    <w:rsid w:val="00D64F54"/>
    <w:rsid w:val="00D70551"/>
    <w:rsid w:val="00D712D3"/>
    <w:rsid w:val="00D71422"/>
    <w:rsid w:val="00D7145E"/>
    <w:rsid w:val="00D71F38"/>
    <w:rsid w:val="00D71FF3"/>
    <w:rsid w:val="00D7558D"/>
    <w:rsid w:val="00D7785D"/>
    <w:rsid w:val="00D808BF"/>
    <w:rsid w:val="00D81D92"/>
    <w:rsid w:val="00D910D5"/>
    <w:rsid w:val="00D93446"/>
    <w:rsid w:val="00D9574E"/>
    <w:rsid w:val="00D97845"/>
    <w:rsid w:val="00DA7B5F"/>
    <w:rsid w:val="00DB60C6"/>
    <w:rsid w:val="00DB7153"/>
    <w:rsid w:val="00DC09E1"/>
    <w:rsid w:val="00DC224A"/>
    <w:rsid w:val="00DC23C1"/>
    <w:rsid w:val="00DC47F2"/>
    <w:rsid w:val="00DC6BA4"/>
    <w:rsid w:val="00DD1410"/>
    <w:rsid w:val="00E02B3D"/>
    <w:rsid w:val="00E14FCC"/>
    <w:rsid w:val="00E179D0"/>
    <w:rsid w:val="00E27F60"/>
    <w:rsid w:val="00E34C0F"/>
    <w:rsid w:val="00E36B35"/>
    <w:rsid w:val="00E37C80"/>
    <w:rsid w:val="00E40C0B"/>
    <w:rsid w:val="00E43157"/>
    <w:rsid w:val="00E533FF"/>
    <w:rsid w:val="00E67F96"/>
    <w:rsid w:val="00E709B3"/>
    <w:rsid w:val="00E84BFA"/>
    <w:rsid w:val="00E8789F"/>
    <w:rsid w:val="00E904C3"/>
    <w:rsid w:val="00E9730B"/>
    <w:rsid w:val="00E97B71"/>
    <w:rsid w:val="00E97EB1"/>
    <w:rsid w:val="00EB1B86"/>
    <w:rsid w:val="00EB454D"/>
    <w:rsid w:val="00EB6E7E"/>
    <w:rsid w:val="00EC0894"/>
    <w:rsid w:val="00EE3522"/>
    <w:rsid w:val="00EF33B0"/>
    <w:rsid w:val="00EF609D"/>
    <w:rsid w:val="00EF619B"/>
    <w:rsid w:val="00F00B55"/>
    <w:rsid w:val="00F1380F"/>
    <w:rsid w:val="00F14F0E"/>
    <w:rsid w:val="00F22C19"/>
    <w:rsid w:val="00F24C29"/>
    <w:rsid w:val="00F253CC"/>
    <w:rsid w:val="00F25504"/>
    <w:rsid w:val="00F270E1"/>
    <w:rsid w:val="00F3589D"/>
    <w:rsid w:val="00F408C0"/>
    <w:rsid w:val="00F40C53"/>
    <w:rsid w:val="00F42E12"/>
    <w:rsid w:val="00F435A4"/>
    <w:rsid w:val="00F53002"/>
    <w:rsid w:val="00F533B9"/>
    <w:rsid w:val="00F55DE8"/>
    <w:rsid w:val="00F56BA5"/>
    <w:rsid w:val="00F60187"/>
    <w:rsid w:val="00F644E6"/>
    <w:rsid w:val="00F678D3"/>
    <w:rsid w:val="00F878A8"/>
    <w:rsid w:val="00F92681"/>
    <w:rsid w:val="00F94A75"/>
    <w:rsid w:val="00F95E7D"/>
    <w:rsid w:val="00F96010"/>
    <w:rsid w:val="00F9653B"/>
    <w:rsid w:val="00F96C57"/>
    <w:rsid w:val="00F96EC1"/>
    <w:rsid w:val="00FA084B"/>
    <w:rsid w:val="00FA24FC"/>
    <w:rsid w:val="00FA5A1F"/>
    <w:rsid w:val="00FB08B3"/>
    <w:rsid w:val="00FB310A"/>
    <w:rsid w:val="00FB62CF"/>
    <w:rsid w:val="00FC2D0B"/>
    <w:rsid w:val="00FC33E9"/>
    <w:rsid w:val="00FC3EB4"/>
    <w:rsid w:val="00FC60CA"/>
    <w:rsid w:val="00FC6C58"/>
    <w:rsid w:val="00FD04E7"/>
    <w:rsid w:val="00FE6B45"/>
    <w:rsid w:val="00FF4723"/>
    <w:rsid w:val="00FF5851"/>
    <w:rsid w:val="00FF7B79"/>
    <w:rsid w:val="00FF7D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32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706D3C"/>
    <w:pPr>
      <w:keepNext/>
      <w:keepLines/>
      <w:numPr>
        <w:numId w:val="53"/>
      </w:numPr>
      <w:ind w:left="1440" w:hanging="720"/>
      <w:jc w:val="both"/>
      <w:outlineLvl w:val="0"/>
    </w:pPr>
    <w:rPr>
      <w:rFonts w:asciiTheme="majorHAnsi" w:eastAsiaTheme="majorEastAsia" w:hAnsiTheme="majorHAnsi" w:cstheme="majorBidi"/>
      <w:b/>
      <w:bCs/>
      <w:sz w:val="20"/>
      <w:szCs w:val="20"/>
      <w:lang w:val="es-ES"/>
    </w:rPr>
  </w:style>
  <w:style w:type="paragraph" w:styleId="Ttulo2">
    <w:name w:val="heading 2"/>
    <w:basedOn w:val="Normal"/>
    <w:next w:val="Normal"/>
    <w:link w:val="Ttulo2Car"/>
    <w:unhideWhenUsed/>
    <w:qFormat/>
    <w:rsid w:val="00CC07A4"/>
    <w:pPr>
      <w:keepNext/>
      <w:numPr>
        <w:numId w:val="57"/>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asciiTheme="majorHAnsi" w:eastAsiaTheme="majorEastAsia" w:hAnsiTheme="majorHAnsi" w:cstheme="majorBidi"/>
      <w:b/>
      <w:bCs/>
      <w:sz w:val="20"/>
      <w:szCs w:val="20"/>
    </w:rPr>
  </w:style>
  <w:style w:type="paragraph" w:styleId="Ttulo3">
    <w:name w:val="heading 3"/>
    <w:basedOn w:val="Normal"/>
    <w:next w:val="Normal"/>
    <w:link w:val="Ttulo3Car"/>
    <w:unhideWhenUsed/>
    <w:qFormat/>
    <w:rsid w:val="00CC07A4"/>
    <w:pPr>
      <w:keepNext/>
      <w:numPr>
        <w:numId w:val="66"/>
      </w:numPr>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2"/>
    </w:pPr>
    <w:rPr>
      <w:rFonts w:asciiTheme="majorHAnsi" w:eastAsiaTheme="majorEastAsia" w:hAnsiTheme="majorHAnsi" w:cstheme="majorBidi"/>
      <w:b/>
      <w:bCs/>
      <w:sz w:val="20"/>
      <w:szCs w:val="20"/>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List Paragraph11"/>
    <w:link w:val="PrrafodelistaCar"/>
    <w:uiPriority w:val="99"/>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706D3C"/>
    <w:rPr>
      <w:rFonts w:asciiTheme="majorHAnsi" w:eastAsiaTheme="majorEastAsia" w:hAnsiTheme="majorHAnsi" w:cstheme="majorBidi"/>
      <w:b/>
      <w:bCs/>
      <w:lang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3243F0"/>
    <w:pPr>
      <w:tabs>
        <w:tab w:val="left" w:pos="1440"/>
        <w:tab w:val="right" w:leader="dot" w:pos="9350"/>
      </w:tabs>
      <w:spacing w:after="100"/>
      <w:ind w:left="1440" w:hanging="720"/>
    </w:pPr>
    <w:rPr>
      <w:rFonts w:asciiTheme="majorHAnsi" w:hAnsiTheme="majorHAnsi"/>
      <w:b/>
      <w:noProof/>
      <w:sz w:val="20"/>
      <w:szCs w:val="20"/>
    </w:rPr>
  </w:style>
  <w:style w:type="paragraph" w:styleId="TDC1">
    <w:name w:val="toc 1"/>
    <w:basedOn w:val="Normal"/>
    <w:next w:val="Normal"/>
    <w:autoRedefine/>
    <w:uiPriority w:val="39"/>
    <w:unhideWhenUsed/>
    <w:rsid w:val="003243F0"/>
    <w:pPr>
      <w:tabs>
        <w:tab w:val="left" w:pos="1440"/>
        <w:tab w:val="right" w:leader="dot" w:pos="9350"/>
      </w:tabs>
      <w:spacing w:after="100"/>
    </w:pPr>
    <w:rPr>
      <w:rFonts w:asciiTheme="majorHAnsi" w:hAnsiTheme="majorHAnsi"/>
      <w:b/>
      <w:noProof/>
      <w:sz w:val="20"/>
      <w:szCs w:val="20"/>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4_G,16 Point,Superscript 6 Point,Texto nota al pie,Ref,de nota al pie,norma"/>
    <w:link w:val="1"/>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rsid w:val="00CC07A4"/>
    <w:rPr>
      <w:rFonts w:asciiTheme="majorHAnsi" w:eastAsiaTheme="majorEastAsia" w:hAnsiTheme="majorHAnsi" w:cstheme="majorBidi"/>
      <w:b/>
      <w:bCs/>
      <w:lang w:val="en-US" w:eastAsia="en-US"/>
    </w:rPr>
  </w:style>
  <w:style w:type="character" w:customStyle="1" w:styleId="Ttulo3Car">
    <w:name w:val="Título 3 Car"/>
    <w:basedOn w:val="Fuentedeprrafopredeter"/>
    <w:link w:val="Ttulo3"/>
    <w:rsid w:val="00CC07A4"/>
    <w:rPr>
      <w:rFonts w:asciiTheme="majorHAnsi" w:eastAsiaTheme="majorEastAsia" w:hAnsiTheme="majorHAnsi" w:cstheme="majorBidi"/>
      <w:b/>
      <w:bCs/>
      <w:lang w:val="es-VE" w:eastAsia="en-US"/>
    </w:rPr>
  </w:style>
  <w:style w:type="paragraph" w:styleId="Sinespaciado">
    <w:name w:val="No Spacing"/>
    <w:basedOn w:val="Prrafodelista"/>
    <w:uiPriority w:val="1"/>
    <w:qFormat/>
    <w:rsid w:val="00706D3C"/>
    <w:pPr>
      <w:numPr>
        <w:numId w:val="5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0" w:firstLine="720"/>
      <w:jc w:val="both"/>
      <w:outlineLvl w:val="1"/>
    </w:pPr>
    <w:rPr>
      <w:rFonts w:asciiTheme="majorHAnsi" w:eastAsia="Times New Roman" w:hAnsiTheme="majorHAnsi"/>
      <w:b/>
      <w:bCs/>
      <w:color w:val="auto"/>
      <w:sz w:val="20"/>
      <w:szCs w:val="20"/>
      <w:bdr w:val="none" w:sz="0" w:space="0" w:color="auto"/>
      <w:lang w:val="es-UY"/>
    </w:rPr>
  </w:style>
  <w:style w:type="paragraph" w:styleId="Sangra2detindependiente">
    <w:name w:val="Body Text Indent 2"/>
    <w:basedOn w:val="Normal"/>
    <w:link w:val="Sangra2detindependienteCar"/>
    <w:uiPriority w:val="99"/>
    <w:semiHidden/>
    <w:unhideWhenUsed/>
    <w:rsid w:val="00CC07A4"/>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CC07A4"/>
    <w:rPr>
      <w:sz w:val="24"/>
      <w:szCs w:val="24"/>
      <w:lang w:val="en-US" w:eastAsia="en-US"/>
    </w:rPr>
  </w:style>
  <w:style w:type="paragraph" w:customStyle="1" w:styleId="Default">
    <w:name w:val="Default"/>
    <w:link w:val="DefaultChar"/>
    <w:rsid w:val="00CC07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CC07A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CC07A4"/>
    <w:rPr>
      <w:rFonts w:eastAsia="Times New Roman"/>
      <w:sz w:val="24"/>
      <w:szCs w:val="24"/>
      <w:bdr w:val="none" w:sz="0" w:space="0" w:color="auto"/>
      <w:lang w:val="en-US" w:eastAsia="en-US"/>
    </w:rPr>
  </w:style>
  <w:style w:type="character" w:customStyle="1" w:styleId="DefaultChar">
    <w:name w:val="Default Char"/>
    <w:link w:val="Default"/>
    <w:rsid w:val="00CC07A4"/>
    <w:rPr>
      <w:rFonts w:eastAsia="Times New Roman"/>
      <w:color w:val="000000"/>
      <w:sz w:val="24"/>
      <w:szCs w:val="24"/>
      <w:bdr w:val="none" w:sz="0" w:space="0" w:color="auto"/>
      <w:lang w:val="en-US" w:eastAsia="en-US"/>
    </w:rPr>
  </w:style>
  <w:style w:type="paragraph" w:styleId="TtuloTDC">
    <w:name w:val="TOC Heading"/>
    <w:basedOn w:val="Ttulo1"/>
    <w:next w:val="Normal"/>
    <w:uiPriority w:val="39"/>
    <w:unhideWhenUsed/>
    <w:qFormat/>
    <w:rsid w:val="00CC07A4"/>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jc w:val="left"/>
      <w:outlineLvl w:val="9"/>
    </w:pPr>
    <w:rPr>
      <w:color w:val="365F91" w:themeColor="accent1" w:themeShade="BF"/>
      <w:sz w:val="28"/>
      <w:szCs w:val="28"/>
      <w:bdr w:val="none" w:sz="0" w:space="0" w:color="auto"/>
      <w:lang w:val="en-US" w:eastAsia="ja-JP"/>
    </w:rPr>
  </w:style>
  <w:style w:type="character" w:customStyle="1" w:styleId="PrrafodelistaCar">
    <w:name w:val="Párrafo de lista Car"/>
    <w:aliases w:val="Párrafo de lista1 Car,List Paragraph1 Car,List Paragraph11 Car"/>
    <w:link w:val="Prrafodelista"/>
    <w:uiPriority w:val="99"/>
    <w:locked/>
    <w:rsid w:val="00CC07A4"/>
    <w:rPr>
      <w:rFonts w:ascii="Cambria" w:eastAsia="Cambria" w:hAnsi="Cambria" w:cs="Cambria"/>
      <w:color w:val="000000"/>
      <w:sz w:val="24"/>
      <w:szCs w:val="24"/>
      <w:u w:color="000000"/>
      <w:lang w:val="en-US"/>
    </w:rPr>
  </w:style>
  <w:style w:type="character" w:styleId="Textoennegrita">
    <w:name w:val="Strong"/>
    <w:uiPriority w:val="22"/>
    <w:qFormat/>
    <w:rsid w:val="00CC07A4"/>
    <w:rPr>
      <w:b/>
      <w:bCs/>
    </w:rPr>
  </w:style>
  <w:style w:type="paragraph" w:customStyle="1" w:styleId="ColorfulList-Accent11">
    <w:name w:val="Colorful List - Accent 11"/>
    <w:link w:val="ColorfulList-Accent1Char"/>
    <w:uiPriority w:val="34"/>
    <w:qFormat/>
    <w:rsid w:val="00CC07A4"/>
    <w:pPr>
      <w:ind w:left="720"/>
    </w:pPr>
    <w:rPr>
      <w:rFonts w:ascii="Cambria" w:eastAsia="Cambria" w:hAnsi="Cambria" w:cs="Cambria"/>
      <w:color w:val="000000"/>
      <w:sz w:val="24"/>
      <w:szCs w:val="24"/>
      <w:u w:color="000000"/>
      <w:lang w:val="en-US"/>
    </w:rPr>
  </w:style>
  <w:style w:type="character" w:customStyle="1" w:styleId="ColorfulList-Accent1Char">
    <w:name w:val="Colorful List - Accent 1 Char"/>
    <w:link w:val="ColorfulList-Accent11"/>
    <w:uiPriority w:val="34"/>
    <w:locked/>
    <w:rsid w:val="00CC07A4"/>
    <w:rPr>
      <w:rFonts w:ascii="Cambria" w:eastAsia="Cambria" w:hAnsi="Cambria" w:cs="Cambria"/>
      <w:color w:val="000000"/>
      <w:sz w:val="24"/>
      <w:szCs w:val="24"/>
      <w:u w:color="000000"/>
      <w:lang w:val="en-US"/>
    </w:rPr>
  </w:style>
  <w:style w:type="character" w:customStyle="1" w:styleId="apple-style-span">
    <w:name w:val="apple-style-span"/>
    <w:rsid w:val="00CC07A4"/>
  </w:style>
  <w:style w:type="character" w:styleId="Hipervnculovisitado">
    <w:name w:val="FollowedHyperlink"/>
    <w:basedOn w:val="Fuentedeprrafopredeter"/>
    <w:uiPriority w:val="99"/>
    <w:semiHidden/>
    <w:unhideWhenUsed/>
    <w:rsid w:val="00CC07A4"/>
    <w:rPr>
      <w:color w:val="800080" w:themeColor="followedHyperlink"/>
      <w:u w:val="single"/>
    </w:rPr>
  </w:style>
  <w:style w:type="paragraph" w:styleId="HTMLconformatoprevio">
    <w:name w:val="HTML Preformatted"/>
    <w:basedOn w:val="Normal"/>
    <w:link w:val="HTMLconformatoprevioCar"/>
    <w:uiPriority w:val="99"/>
    <w:semiHidden/>
    <w:unhideWhenUsed/>
    <w:rsid w:val="00BE4476"/>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semiHidden/>
    <w:rsid w:val="00BE4476"/>
    <w:rPr>
      <w:rFonts w:ascii="Courier New" w:eastAsia="Times New Roman" w:hAnsi="Courier New" w:cs="Courier New"/>
      <w:bdr w:val="none" w:sz="0" w:space="0" w:color="auto"/>
      <w:lang w:val="en-US" w:eastAsia="en-US"/>
    </w:rPr>
  </w:style>
  <w:style w:type="paragraph" w:customStyle="1" w:styleId="1">
    <w:name w:val="1"/>
    <w:basedOn w:val="Normal"/>
    <w:link w:val="Refdenotaalpie"/>
    <w:rsid w:val="00F96EC1"/>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styleId="NormalWeb">
    <w:name w:val="Normal (Web)"/>
    <w:basedOn w:val="Normal"/>
    <w:uiPriority w:val="99"/>
    <w:unhideWhenUsed/>
    <w:rsid w:val="00EB1B8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7168">
      <w:bodyDiv w:val="1"/>
      <w:marLeft w:val="0"/>
      <w:marRight w:val="0"/>
      <w:marTop w:val="0"/>
      <w:marBottom w:val="0"/>
      <w:divBdr>
        <w:top w:val="none" w:sz="0" w:space="0" w:color="auto"/>
        <w:left w:val="none" w:sz="0" w:space="0" w:color="auto"/>
        <w:bottom w:val="none" w:sz="0" w:space="0" w:color="auto"/>
        <w:right w:val="none" w:sz="0" w:space="0" w:color="auto"/>
      </w:divBdr>
      <w:divsChild>
        <w:div w:id="1259633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6238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80077114">
      <w:bodyDiv w:val="1"/>
      <w:marLeft w:val="0"/>
      <w:marRight w:val="0"/>
      <w:marTop w:val="0"/>
      <w:marBottom w:val="0"/>
      <w:divBdr>
        <w:top w:val="none" w:sz="0" w:space="0" w:color="auto"/>
        <w:left w:val="none" w:sz="0" w:space="0" w:color="auto"/>
        <w:bottom w:val="none" w:sz="0" w:space="0" w:color="auto"/>
        <w:right w:val="none" w:sz="0" w:space="0" w:color="auto"/>
      </w:divBdr>
    </w:div>
    <w:div w:id="1035617442">
      <w:bodyDiv w:val="1"/>
      <w:marLeft w:val="0"/>
      <w:marRight w:val="0"/>
      <w:marTop w:val="0"/>
      <w:marBottom w:val="0"/>
      <w:divBdr>
        <w:top w:val="none" w:sz="0" w:space="0" w:color="auto"/>
        <w:left w:val="none" w:sz="0" w:space="0" w:color="auto"/>
        <w:bottom w:val="none" w:sz="0" w:space="0" w:color="auto"/>
        <w:right w:val="none" w:sz="0" w:space="0" w:color="auto"/>
      </w:divBdr>
    </w:div>
    <w:div w:id="1569538318">
      <w:bodyDiv w:val="1"/>
      <w:marLeft w:val="0"/>
      <w:marRight w:val="0"/>
      <w:marTop w:val="0"/>
      <w:marBottom w:val="0"/>
      <w:divBdr>
        <w:top w:val="none" w:sz="0" w:space="0" w:color="auto"/>
        <w:left w:val="none" w:sz="0" w:space="0" w:color="auto"/>
        <w:bottom w:val="none" w:sz="0" w:space="0" w:color="auto"/>
        <w:right w:val="none" w:sz="0" w:space="0" w:color="auto"/>
      </w:divBdr>
    </w:div>
    <w:div w:id="1687976563">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es/cidh/audiencias/Hearings.aspx?Lang=es&amp;Session=120&amp;page=3" TargetMode="External"/><Relationship Id="rId13" Type="http://schemas.openxmlformats.org/officeDocument/2006/relationships/hyperlink" Target="http://www.elcomercio.com/uploads/files/2017/01/30/INFORME-PERSONAS-DESAPARECIDAS%20DPE.pdf" TargetMode="External"/><Relationship Id="rId3"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7" Type="http://schemas.openxmlformats.org/officeDocument/2006/relationships/hyperlink" Target="http://www.oas.org/es/cidh/audiencias/Hearings.aspx?Lang=es&amp;Session=120&amp;page=3" TargetMode="External"/><Relationship Id="rId12" Type="http://schemas.openxmlformats.org/officeDocument/2006/relationships/hyperlink" Target="http://www.cidh.org/women/access07/Report%20Access%20to%20Justice%20Report%20English%20020507.pdf" TargetMode="External"/><Relationship Id="rId2"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1"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6" Type="http://schemas.openxmlformats.org/officeDocument/2006/relationships/hyperlink" Target="http://www.alfonsozambrano.com/comision_verdad/index.htm" TargetMode="External"/><Relationship Id="rId11" Type="http://schemas.openxmlformats.org/officeDocument/2006/relationships/hyperlink" Target="http://www.cidh.org/women/access07/Report%20Access%20to%20Justice%20Report%20English%20020507.pdf" TargetMode="External"/><Relationship Id="rId5" Type="http://schemas.openxmlformats.org/officeDocument/2006/relationships/hyperlink" Target="http://www.alfonsozambrano.com/comision_verdad/index.htm" TargetMode="External"/><Relationship Id="rId10" Type="http://schemas.openxmlformats.org/officeDocument/2006/relationships/hyperlink" Target="http://www.corteidh.or.cr/docs/casos/BenavidesC/demanda.pdf" TargetMode="External"/><Relationship Id="rId4" Type="http://schemas.openxmlformats.org/officeDocument/2006/relationships/hyperlink" Target="https://documents-dds-ny.un.org/doc/UNDOC/GEN/G95/100/03/PDF/G9510003.pdf?OpenElement" TargetMode="External"/><Relationship Id="rId9" Type="http://schemas.openxmlformats.org/officeDocument/2006/relationships/hyperlink" Target="http://www.corteidh.or.cr/docs/casos/articulos/seriec_136_ing.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002A6-161F-4C07-986C-96C6C9605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12437</Words>
  <Characters>68404</Characters>
  <Application>Microsoft Office Word</Application>
  <DocSecurity>0</DocSecurity>
  <Lines>570</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2020-11-12T18:54:00Z</dcterms:created>
  <dcterms:modified xsi:type="dcterms:W3CDTF">2020-11-12T18:54:00Z</dcterms:modified>
</cp:coreProperties>
</file>