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8DBDBF" w14:textId="77777777" w:rsidR="00594233" w:rsidRPr="00824811" w:rsidRDefault="00594233" w:rsidP="00594233">
      <w:pPr>
        <w:rPr>
          <w:sz w:val="20"/>
          <w:szCs w:val="20"/>
          <w:lang w:val="en-US"/>
        </w:rPr>
      </w:pPr>
    </w:p>
    <w:p w14:paraId="35B4F6C5" w14:textId="77777777" w:rsidR="00594233" w:rsidRPr="00824811" w:rsidRDefault="00594233" w:rsidP="00594233">
      <w:pPr>
        <w:rPr>
          <w:b/>
          <w:sz w:val="20"/>
          <w:szCs w:val="20"/>
          <w:lang w:val="en-US"/>
        </w:rPr>
      </w:pPr>
    </w:p>
    <w:p w14:paraId="7A6BA7C0" w14:textId="77777777" w:rsidR="00594233" w:rsidRPr="00E55DF1" w:rsidRDefault="00594233" w:rsidP="00594233">
      <w:pPr>
        <w:pStyle w:val="1"/>
        <w:numPr>
          <w:ilvl w:val="0"/>
          <w:numId w:val="0"/>
        </w:numPr>
        <w:ind w:right="-138"/>
        <w:jc w:val="center"/>
        <w:rPr>
          <w:rFonts w:eastAsia="MS Mincho"/>
          <w:lang w:val="en-US"/>
        </w:rPr>
      </w:pPr>
      <w:r w:rsidRPr="00E55DF1">
        <w:rPr>
          <w:rFonts w:eastAsia="MS Mincho"/>
          <w:lang w:val="en-US"/>
        </w:rPr>
        <w:t>INTER-AMERICAN COURT OF HUMAN RIGHTS</w:t>
      </w:r>
    </w:p>
    <w:p w14:paraId="0F0F614C" w14:textId="77777777" w:rsidR="00594233" w:rsidRPr="00E55DF1" w:rsidRDefault="00594233" w:rsidP="00594233">
      <w:pPr>
        <w:rPr>
          <w:b/>
          <w:sz w:val="20"/>
          <w:szCs w:val="20"/>
          <w:lang w:val="en-US"/>
        </w:rPr>
      </w:pPr>
    </w:p>
    <w:p w14:paraId="5C144D7D" w14:textId="77777777" w:rsidR="00594233" w:rsidRPr="00E55DF1" w:rsidRDefault="00594233" w:rsidP="00594233">
      <w:pPr>
        <w:autoSpaceDE w:val="0"/>
        <w:autoSpaceDN w:val="0"/>
        <w:adjustRightInd w:val="0"/>
        <w:jc w:val="center"/>
        <w:rPr>
          <w:rFonts w:eastAsia="MS Mincho"/>
          <w:b/>
          <w:sz w:val="20"/>
          <w:szCs w:val="20"/>
          <w:lang w:val="en-US" w:eastAsia="es-ES" w:bidi="en-US"/>
        </w:rPr>
      </w:pPr>
      <w:r w:rsidRPr="00E55DF1">
        <w:rPr>
          <w:rFonts w:eastAsia="MS Mincho"/>
          <w:b/>
          <w:sz w:val="20"/>
          <w:szCs w:val="20"/>
          <w:lang w:val="en-US" w:eastAsia="es-ES" w:bidi="en-US"/>
        </w:rPr>
        <w:t>CASE OF GRIJALVA BUENO V. ECUADOR</w:t>
      </w:r>
    </w:p>
    <w:p w14:paraId="11EDAD0C" w14:textId="77777777" w:rsidR="00594233" w:rsidRPr="00E55DF1" w:rsidRDefault="00594233" w:rsidP="00594233">
      <w:pPr>
        <w:autoSpaceDE w:val="0"/>
        <w:autoSpaceDN w:val="0"/>
        <w:adjustRightInd w:val="0"/>
        <w:jc w:val="center"/>
        <w:rPr>
          <w:rFonts w:eastAsia="MS Mincho"/>
          <w:b/>
          <w:sz w:val="20"/>
          <w:szCs w:val="20"/>
          <w:lang w:val="en-US" w:eastAsia="es-ES" w:bidi="en-US"/>
        </w:rPr>
      </w:pPr>
    </w:p>
    <w:p w14:paraId="661469C4" w14:textId="77777777" w:rsidR="00594233" w:rsidRPr="00E55DF1" w:rsidRDefault="00594233" w:rsidP="00594233">
      <w:pPr>
        <w:pStyle w:val="1"/>
        <w:numPr>
          <w:ilvl w:val="0"/>
          <w:numId w:val="0"/>
        </w:numPr>
        <w:ind w:right="-138"/>
        <w:jc w:val="center"/>
        <w:rPr>
          <w:rFonts w:eastAsia="MS Mincho"/>
          <w:lang w:val="en-US"/>
        </w:rPr>
      </w:pPr>
      <w:r w:rsidRPr="00E55DF1">
        <w:rPr>
          <w:rFonts w:eastAsia="MS Mincho"/>
          <w:lang w:val="en-US"/>
        </w:rPr>
        <w:t>JUDGMENT OF JUNE 3, 2021</w:t>
      </w:r>
    </w:p>
    <w:p w14:paraId="382A7E30" w14:textId="77777777" w:rsidR="00594233" w:rsidRPr="00E55DF1" w:rsidRDefault="00594233" w:rsidP="00594233">
      <w:pPr>
        <w:pStyle w:val="1"/>
        <w:numPr>
          <w:ilvl w:val="0"/>
          <w:numId w:val="0"/>
        </w:numPr>
        <w:ind w:right="-138"/>
        <w:jc w:val="center"/>
        <w:rPr>
          <w:rFonts w:eastAsia="MS Mincho"/>
          <w:i/>
          <w:lang w:val="en-US"/>
        </w:rPr>
      </w:pPr>
      <w:r w:rsidRPr="00E55DF1">
        <w:rPr>
          <w:rFonts w:eastAsia="MS Mincho"/>
          <w:i/>
          <w:lang w:val="en-US"/>
        </w:rPr>
        <w:t>(Preliminary Objection, Merits, Reparations and Costs)</w:t>
      </w:r>
    </w:p>
    <w:p w14:paraId="5137C630" w14:textId="77777777" w:rsidR="00594233" w:rsidRPr="00E55DF1" w:rsidRDefault="00594233" w:rsidP="00594233">
      <w:pPr>
        <w:pStyle w:val="1"/>
        <w:numPr>
          <w:ilvl w:val="0"/>
          <w:numId w:val="0"/>
        </w:numPr>
        <w:ind w:left="-502" w:right="-138"/>
        <w:rPr>
          <w:rFonts w:eastAsia="MS Mincho"/>
          <w:lang w:val="en-US"/>
        </w:rPr>
      </w:pPr>
    </w:p>
    <w:p w14:paraId="63BAF59A" w14:textId="77777777" w:rsidR="00594233" w:rsidRPr="00E55DF1" w:rsidRDefault="00594233" w:rsidP="00594233">
      <w:pPr>
        <w:jc w:val="both"/>
        <w:rPr>
          <w:b/>
          <w:i/>
          <w:sz w:val="20"/>
          <w:szCs w:val="20"/>
          <w:lang w:val="en-US"/>
        </w:rPr>
      </w:pPr>
    </w:p>
    <w:p w14:paraId="166D10CE" w14:textId="77777777" w:rsidR="00594233" w:rsidRPr="00E55DF1" w:rsidRDefault="00594233" w:rsidP="00594233">
      <w:pPr>
        <w:jc w:val="both"/>
        <w:rPr>
          <w:b/>
          <w:i/>
          <w:sz w:val="20"/>
          <w:szCs w:val="20"/>
          <w:lang w:val="en-US"/>
        </w:rPr>
      </w:pPr>
    </w:p>
    <w:p w14:paraId="712A6BFA" w14:textId="77777777" w:rsidR="00594233" w:rsidRPr="00E55DF1" w:rsidRDefault="00594233" w:rsidP="00594233">
      <w:pPr>
        <w:autoSpaceDE w:val="0"/>
        <w:autoSpaceDN w:val="0"/>
        <w:adjustRightInd w:val="0"/>
        <w:rPr>
          <w:rFonts w:eastAsia="MS Mincho"/>
          <w:b/>
          <w:sz w:val="20"/>
          <w:szCs w:val="20"/>
          <w:lang w:val="en-US" w:eastAsia="es-ES" w:bidi="en-US"/>
        </w:rPr>
      </w:pPr>
      <w:r w:rsidRPr="00E55DF1">
        <w:rPr>
          <w:sz w:val="20"/>
          <w:szCs w:val="20"/>
          <w:lang w:val="en-US"/>
        </w:rPr>
        <w:t xml:space="preserve">In the </w:t>
      </w:r>
      <w:r w:rsidRPr="00E55DF1">
        <w:rPr>
          <w:i/>
          <w:sz w:val="20"/>
          <w:szCs w:val="20"/>
          <w:lang w:val="en-US"/>
        </w:rPr>
        <w:t>Case of Grijalva Bueno v. Ecuador,</w:t>
      </w:r>
      <w:r w:rsidRPr="00E55DF1">
        <w:rPr>
          <w:rFonts w:eastAsia="MS Mincho"/>
          <w:b/>
          <w:sz w:val="20"/>
          <w:szCs w:val="20"/>
          <w:lang w:val="en-US" w:eastAsia="es-ES" w:bidi="en-US"/>
        </w:rPr>
        <w:t xml:space="preserve"> </w:t>
      </w:r>
    </w:p>
    <w:p w14:paraId="037D380E" w14:textId="77777777" w:rsidR="00594233" w:rsidRPr="00E55DF1" w:rsidRDefault="00594233" w:rsidP="00594233">
      <w:pPr>
        <w:autoSpaceDE w:val="0"/>
        <w:autoSpaceDN w:val="0"/>
        <w:adjustRightInd w:val="0"/>
        <w:rPr>
          <w:sz w:val="20"/>
          <w:szCs w:val="20"/>
          <w:lang w:val="en-US"/>
        </w:rPr>
      </w:pPr>
    </w:p>
    <w:p w14:paraId="75DC29A7" w14:textId="77777777" w:rsidR="00594233" w:rsidRPr="00E55DF1" w:rsidRDefault="004959F2" w:rsidP="00594233">
      <w:pPr>
        <w:jc w:val="both"/>
        <w:rPr>
          <w:sz w:val="20"/>
          <w:szCs w:val="20"/>
          <w:lang w:val="en-US"/>
        </w:rPr>
      </w:pPr>
      <w:r w:rsidRPr="00E55DF1">
        <w:rPr>
          <w:sz w:val="20"/>
          <w:szCs w:val="20"/>
          <w:lang w:val="en-US"/>
        </w:rPr>
        <w:t>the</w:t>
      </w:r>
      <w:r w:rsidR="00594233" w:rsidRPr="00E55DF1">
        <w:rPr>
          <w:sz w:val="20"/>
          <w:szCs w:val="20"/>
          <w:lang w:val="en-US"/>
        </w:rPr>
        <w:t xml:space="preserve"> Inter-American Court of Human Rights (hereinafter “the Inter-American Court” or “the Court”), composed of the following Judges</w:t>
      </w:r>
      <w:r w:rsidR="00A622EE" w:rsidRPr="00E55DF1">
        <w:rPr>
          <w:sz w:val="20"/>
          <w:szCs w:val="20"/>
          <w:lang w:val="en-US"/>
        </w:rPr>
        <w:t>:</w:t>
      </w:r>
      <w:r w:rsidR="00594233" w:rsidRPr="00E55DF1">
        <w:rPr>
          <w:rStyle w:val="Refdenotaalpie"/>
          <w:rFonts w:eastAsia="MS Mincho"/>
          <w:sz w:val="20"/>
          <w:szCs w:val="20"/>
          <w:lang w:val="en-US"/>
        </w:rPr>
        <w:footnoteReference w:customMarkFollows="1" w:id="1"/>
        <w:t>*</w:t>
      </w:r>
    </w:p>
    <w:p w14:paraId="1A36F131" w14:textId="77777777" w:rsidR="00594233" w:rsidRPr="00E55DF1" w:rsidRDefault="00594233" w:rsidP="00594233">
      <w:pPr>
        <w:jc w:val="both"/>
        <w:rPr>
          <w:sz w:val="20"/>
          <w:szCs w:val="20"/>
          <w:lang w:val="en-US"/>
        </w:rPr>
      </w:pPr>
    </w:p>
    <w:p w14:paraId="48CFB2A7" w14:textId="77777777" w:rsidR="00594233" w:rsidRPr="00E55DF1" w:rsidRDefault="00594233" w:rsidP="00594233">
      <w:pPr>
        <w:ind w:left="720"/>
        <w:jc w:val="both"/>
        <w:rPr>
          <w:rFonts w:eastAsia="Verdana" w:cs="Verdana"/>
          <w:sz w:val="20"/>
          <w:szCs w:val="20"/>
          <w:lang w:val="en-US"/>
        </w:rPr>
      </w:pPr>
      <w:r w:rsidRPr="00E55DF1">
        <w:rPr>
          <w:rFonts w:eastAsia="Verdana" w:cs="Verdana"/>
          <w:sz w:val="20"/>
          <w:szCs w:val="20"/>
          <w:lang w:val="en-US"/>
        </w:rPr>
        <w:t>Elizabeth Odio Benito, President;</w:t>
      </w:r>
    </w:p>
    <w:p w14:paraId="63057FF1" w14:textId="77777777" w:rsidR="00594233" w:rsidRPr="00E55DF1" w:rsidRDefault="00594233" w:rsidP="00594233">
      <w:pPr>
        <w:ind w:left="720"/>
        <w:jc w:val="both"/>
        <w:rPr>
          <w:sz w:val="20"/>
          <w:szCs w:val="20"/>
          <w:lang w:val="en-US"/>
        </w:rPr>
      </w:pPr>
      <w:r w:rsidRPr="00E55DF1">
        <w:rPr>
          <w:sz w:val="20"/>
          <w:szCs w:val="20"/>
          <w:lang w:val="en-US"/>
        </w:rPr>
        <w:t>Eduardo Vio Grossi, Judge;</w:t>
      </w:r>
    </w:p>
    <w:p w14:paraId="650A2122" w14:textId="77777777" w:rsidR="00594233" w:rsidRPr="00E55DF1" w:rsidRDefault="00594233" w:rsidP="00594233">
      <w:pPr>
        <w:ind w:left="720"/>
        <w:jc w:val="both"/>
        <w:rPr>
          <w:rFonts w:eastAsia="Verdana" w:cs="Verdana"/>
          <w:sz w:val="20"/>
          <w:szCs w:val="20"/>
          <w:lang w:val="en-US"/>
        </w:rPr>
      </w:pPr>
      <w:r w:rsidRPr="00E55DF1">
        <w:rPr>
          <w:rFonts w:eastAsia="Verdana" w:cs="Verdana"/>
          <w:sz w:val="20"/>
          <w:szCs w:val="20"/>
          <w:lang w:val="en-US"/>
        </w:rPr>
        <w:t>Humberto Antonio Sierra Porto, Judge;</w:t>
      </w:r>
    </w:p>
    <w:p w14:paraId="50A5F45C" w14:textId="77777777" w:rsidR="00594233" w:rsidRPr="00E55DF1" w:rsidRDefault="00594233" w:rsidP="00594233">
      <w:pPr>
        <w:ind w:left="720"/>
        <w:jc w:val="both"/>
        <w:rPr>
          <w:sz w:val="20"/>
          <w:szCs w:val="20"/>
          <w:lang w:val="en-US"/>
        </w:rPr>
      </w:pPr>
      <w:r w:rsidRPr="00E55DF1">
        <w:rPr>
          <w:rFonts w:eastAsia="Verdana" w:cs="Verdana"/>
          <w:sz w:val="20"/>
          <w:szCs w:val="20"/>
          <w:lang w:val="en-US"/>
        </w:rPr>
        <w:t>Eduardo Ferrer Mac-Gregor Poisot, Judge;</w:t>
      </w:r>
    </w:p>
    <w:p w14:paraId="099C538E" w14:textId="77777777" w:rsidR="00594233" w:rsidRPr="00E55DF1" w:rsidRDefault="00594233" w:rsidP="00594233">
      <w:pPr>
        <w:ind w:left="720"/>
        <w:jc w:val="both"/>
        <w:rPr>
          <w:rFonts w:eastAsia="Verdana" w:cs="Verdana"/>
          <w:sz w:val="20"/>
          <w:szCs w:val="20"/>
          <w:lang w:val="en-US"/>
        </w:rPr>
      </w:pPr>
      <w:r w:rsidRPr="00E55DF1">
        <w:rPr>
          <w:rFonts w:eastAsia="Verdana" w:cs="Verdana"/>
          <w:sz w:val="20"/>
          <w:szCs w:val="20"/>
          <w:lang w:val="en-US"/>
        </w:rPr>
        <w:t>Eug</w:t>
      </w:r>
      <w:r w:rsidR="00CE0834" w:rsidRPr="00E55DF1">
        <w:rPr>
          <w:rFonts w:eastAsia="Verdana" w:cs="Verdana"/>
          <w:sz w:val="20"/>
          <w:szCs w:val="20"/>
          <w:lang w:val="en-US"/>
        </w:rPr>
        <w:t>enio Raúl Zaffaroni, Judge, and</w:t>
      </w:r>
    </w:p>
    <w:p w14:paraId="4D3E11CD" w14:textId="77777777" w:rsidR="00594233" w:rsidRPr="00E55DF1" w:rsidRDefault="00594233" w:rsidP="00594233">
      <w:pPr>
        <w:ind w:left="720"/>
        <w:jc w:val="both"/>
        <w:rPr>
          <w:sz w:val="20"/>
          <w:szCs w:val="20"/>
          <w:lang w:val="en-US"/>
        </w:rPr>
      </w:pPr>
      <w:r w:rsidRPr="00E55DF1">
        <w:rPr>
          <w:rFonts w:eastAsia="Verdana" w:cs="Verdana"/>
          <w:sz w:val="20"/>
          <w:szCs w:val="20"/>
          <w:lang w:val="en-US"/>
        </w:rPr>
        <w:t>Ricardo Pérez Manrique, Judge,</w:t>
      </w:r>
    </w:p>
    <w:p w14:paraId="613DCD8C" w14:textId="77777777" w:rsidR="00594233" w:rsidRPr="00E55DF1" w:rsidRDefault="00594233" w:rsidP="00594233">
      <w:pPr>
        <w:widowControl w:val="0"/>
        <w:tabs>
          <w:tab w:val="left" w:pos="5670"/>
        </w:tabs>
        <w:ind w:left="100" w:right="4630"/>
        <w:rPr>
          <w:rFonts w:eastAsia="Verdana" w:cs="Verdana"/>
          <w:sz w:val="20"/>
          <w:szCs w:val="20"/>
          <w:lang w:val="en-US"/>
        </w:rPr>
      </w:pPr>
    </w:p>
    <w:p w14:paraId="1B03592A" w14:textId="77777777" w:rsidR="00594233" w:rsidRPr="00E55DF1" w:rsidRDefault="00594233" w:rsidP="00594233">
      <w:pPr>
        <w:jc w:val="both"/>
        <w:rPr>
          <w:sz w:val="20"/>
          <w:szCs w:val="20"/>
          <w:lang w:val="en-US"/>
        </w:rPr>
      </w:pPr>
      <w:r w:rsidRPr="00E55DF1">
        <w:rPr>
          <w:sz w:val="20"/>
          <w:szCs w:val="20"/>
          <w:lang w:val="en-US"/>
        </w:rPr>
        <w:t xml:space="preserve">also present, </w:t>
      </w:r>
    </w:p>
    <w:p w14:paraId="6A8069E9" w14:textId="77777777" w:rsidR="00594233" w:rsidRPr="00E55DF1" w:rsidRDefault="00594233" w:rsidP="00594233">
      <w:pPr>
        <w:tabs>
          <w:tab w:val="left" w:pos="6195"/>
        </w:tabs>
        <w:jc w:val="both"/>
        <w:rPr>
          <w:sz w:val="20"/>
          <w:szCs w:val="20"/>
          <w:lang w:val="en-US"/>
        </w:rPr>
      </w:pPr>
      <w:r w:rsidRPr="00E55DF1">
        <w:rPr>
          <w:sz w:val="20"/>
          <w:szCs w:val="20"/>
          <w:lang w:val="en-US"/>
        </w:rPr>
        <w:tab/>
      </w:r>
    </w:p>
    <w:p w14:paraId="5B6BFEB0" w14:textId="77777777" w:rsidR="00594233" w:rsidRPr="00E55DF1" w:rsidRDefault="00594233" w:rsidP="00594233">
      <w:pPr>
        <w:ind w:left="720"/>
        <w:jc w:val="both"/>
        <w:rPr>
          <w:sz w:val="20"/>
          <w:szCs w:val="20"/>
          <w:lang w:val="en-US"/>
        </w:rPr>
      </w:pPr>
      <w:r w:rsidRPr="00E55DF1">
        <w:rPr>
          <w:sz w:val="20"/>
          <w:szCs w:val="20"/>
          <w:lang w:val="en-US"/>
        </w:rPr>
        <w:t>Pablo Saavedra Alessandri, Secretary, and</w:t>
      </w:r>
    </w:p>
    <w:p w14:paraId="5916871E" w14:textId="77777777" w:rsidR="00594233" w:rsidRPr="00E55DF1" w:rsidRDefault="00594233" w:rsidP="00594233">
      <w:pPr>
        <w:ind w:left="720"/>
        <w:jc w:val="both"/>
        <w:rPr>
          <w:sz w:val="20"/>
          <w:szCs w:val="20"/>
          <w:lang w:val="en-US"/>
        </w:rPr>
      </w:pPr>
      <w:r w:rsidRPr="00E55DF1">
        <w:rPr>
          <w:sz w:val="20"/>
          <w:szCs w:val="20"/>
          <w:lang w:val="en-US"/>
        </w:rPr>
        <w:t>Romina I. Sijniensky, Deputy Secretary,</w:t>
      </w:r>
    </w:p>
    <w:p w14:paraId="504A7A4A" w14:textId="77777777" w:rsidR="00594233" w:rsidRPr="00E55DF1" w:rsidRDefault="00594233" w:rsidP="00594233">
      <w:pPr>
        <w:ind w:left="720"/>
        <w:jc w:val="both"/>
        <w:rPr>
          <w:sz w:val="20"/>
          <w:szCs w:val="20"/>
          <w:lang w:val="en-US"/>
        </w:rPr>
      </w:pPr>
    </w:p>
    <w:p w14:paraId="54425467" w14:textId="77777777" w:rsidR="00594233" w:rsidRPr="00E55DF1" w:rsidRDefault="00594233" w:rsidP="00594233">
      <w:pPr>
        <w:jc w:val="both"/>
        <w:rPr>
          <w:sz w:val="20"/>
          <w:szCs w:val="20"/>
          <w:lang w:val="en-US"/>
        </w:rPr>
      </w:pPr>
    </w:p>
    <w:p w14:paraId="0FACE65C" w14:textId="77777777" w:rsidR="00594233" w:rsidRPr="00E55DF1" w:rsidRDefault="00594233" w:rsidP="00594233">
      <w:pPr>
        <w:jc w:val="both"/>
        <w:rPr>
          <w:sz w:val="20"/>
          <w:szCs w:val="20"/>
          <w:lang w:val="en-US"/>
        </w:rPr>
      </w:pPr>
      <w:r w:rsidRPr="00E55DF1">
        <w:rPr>
          <w:sz w:val="20"/>
          <w:szCs w:val="20"/>
          <w:lang w:val="en-US"/>
        </w:rPr>
        <w:t>pursuant to Articles 62(3) and 63(1) of the American Convention on Human Rights (hereinafter “the American Convention” or “the Convention”) and Articles 31, 32, 42, 65 and 67 of the Rules of Procedure of the Court (hereinafter “the Rules</w:t>
      </w:r>
      <w:r w:rsidR="00CE0834" w:rsidRPr="00E55DF1">
        <w:rPr>
          <w:sz w:val="20"/>
          <w:szCs w:val="20"/>
          <w:lang w:val="en-US"/>
        </w:rPr>
        <w:t xml:space="preserve"> of Procedure</w:t>
      </w:r>
      <w:r w:rsidRPr="00E55DF1">
        <w:rPr>
          <w:sz w:val="20"/>
          <w:szCs w:val="20"/>
          <w:lang w:val="en-US"/>
        </w:rPr>
        <w:t>”</w:t>
      </w:r>
      <w:r w:rsidR="00CE0834" w:rsidRPr="00E55DF1">
        <w:rPr>
          <w:sz w:val="20"/>
          <w:szCs w:val="20"/>
          <w:lang w:val="en-US"/>
        </w:rPr>
        <w:t xml:space="preserve"> or “the Rules”), delivers this j</w:t>
      </w:r>
      <w:r w:rsidRPr="00E55DF1">
        <w:rPr>
          <w:sz w:val="20"/>
          <w:szCs w:val="20"/>
          <w:lang w:val="en-US"/>
        </w:rPr>
        <w:t>udgment, which is structured as follows:</w:t>
      </w:r>
    </w:p>
    <w:p w14:paraId="770E2352" w14:textId="77777777" w:rsidR="00594233" w:rsidRPr="00E55DF1" w:rsidRDefault="00594233" w:rsidP="00594233">
      <w:pPr>
        <w:jc w:val="both"/>
        <w:rPr>
          <w:strike/>
          <w:sz w:val="20"/>
          <w:szCs w:val="20"/>
          <w:lang w:val="en-US"/>
        </w:rPr>
      </w:pPr>
    </w:p>
    <w:p w14:paraId="746E0110" w14:textId="77777777" w:rsidR="00594233" w:rsidRPr="00E55DF1" w:rsidRDefault="00594233" w:rsidP="00594233">
      <w:pPr>
        <w:rPr>
          <w:strike/>
          <w:sz w:val="20"/>
          <w:szCs w:val="20"/>
          <w:lang w:val="en-US"/>
        </w:rPr>
      </w:pPr>
    </w:p>
    <w:p w14:paraId="3B2BC1D1" w14:textId="77777777" w:rsidR="00594233" w:rsidRPr="00E55DF1" w:rsidRDefault="00594233" w:rsidP="00594233">
      <w:pPr>
        <w:rPr>
          <w:strike/>
          <w:sz w:val="20"/>
          <w:szCs w:val="20"/>
          <w:lang w:val="en-US"/>
        </w:rPr>
      </w:pPr>
    </w:p>
    <w:p w14:paraId="18B74446" w14:textId="77777777" w:rsidR="00594233" w:rsidRPr="00E55DF1" w:rsidRDefault="00594233" w:rsidP="00594233">
      <w:pPr>
        <w:rPr>
          <w:strike/>
          <w:sz w:val="20"/>
          <w:szCs w:val="20"/>
          <w:lang w:val="en-US"/>
        </w:rPr>
      </w:pPr>
    </w:p>
    <w:p w14:paraId="49C2E0A2" w14:textId="77777777" w:rsidR="00594233" w:rsidRPr="00E55DF1" w:rsidRDefault="00594233" w:rsidP="00594233">
      <w:pPr>
        <w:rPr>
          <w:strike/>
          <w:sz w:val="20"/>
          <w:szCs w:val="20"/>
          <w:lang w:val="en-US"/>
        </w:rPr>
      </w:pPr>
    </w:p>
    <w:p w14:paraId="54309153" w14:textId="77777777" w:rsidR="00594233" w:rsidRPr="00E55DF1" w:rsidRDefault="00594233" w:rsidP="00594233">
      <w:pPr>
        <w:rPr>
          <w:strike/>
          <w:sz w:val="20"/>
          <w:szCs w:val="20"/>
          <w:lang w:val="en-US"/>
        </w:rPr>
      </w:pPr>
    </w:p>
    <w:p w14:paraId="6643FB43" w14:textId="77777777" w:rsidR="00594233" w:rsidRPr="00E55DF1" w:rsidRDefault="00594233" w:rsidP="00594233">
      <w:pPr>
        <w:rPr>
          <w:strike/>
          <w:sz w:val="20"/>
          <w:szCs w:val="20"/>
          <w:lang w:val="en-US"/>
        </w:rPr>
      </w:pPr>
    </w:p>
    <w:p w14:paraId="590B1893" w14:textId="77777777" w:rsidR="00594233" w:rsidRPr="00E55DF1" w:rsidRDefault="00594233" w:rsidP="00594233">
      <w:pPr>
        <w:rPr>
          <w:strike/>
          <w:sz w:val="20"/>
          <w:szCs w:val="20"/>
          <w:lang w:val="en-US"/>
        </w:rPr>
      </w:pPr>
    </w:p>
    <w:p w14:paraId="19BA9413" w14:textId="77777777" w:rsidR="00594233" w:rsidRPr="00E55DF1" w:rsidRDefault="00594233" w:rsidP="00594233">
      <w:pPr>
        <w:rPr>
          <w:strike/>
          <w:sz w:val="20"/>
          <w:szCs w:val="20"/>
          <w:lang w:val="en-US"/>
        </w:rPr>
      </w:pPr>
    </w:p>
    <w:p w14:paraId="25CF5A1F" w14:textId="77777777" w:rsidR="00594233" w:rsidRPr="00E55DF1" w:rsidRDefault="00594233" w:rsidP="00594233">
      <w:pPr>
        <w:rPr>
          <w:strike/>
          <w:sz w:val="20"/>
          <w:szCs w:val="20"/>
          <w:lang w:val="en-US"/>
        </w:rPr>
      </w:pPr>
    </w:p>
    <w:p w14:paraId="1EC11A1A" w14:textId="77777777" w:rsidR="00594233" w:rsidRPr="00E55DF1" w:rsidRDefault="00594233" w:rsidP="00594233">
      <w:pPr>
        <w:rPr>
          <w:strike/>
          <w:sz w:val="20"/>
          <w:szCs w:val="20"/>
          <w:lang w:val="en-US"/>
        </w:rPr>
      </w:pPr>
    </w:p>
    <w:p w14:paraId="71130BD1" w14:textId="77777777" w:rsidR="00594233" w:rsidRPr="00E55DF1" w:rsidRDefault="00594233" w:rsidP="00594233">
      <w:pPr>
        <w:rPr>
          <w:strike/>
          <w:sz w:val="20"/>
          <w:szCs w:val="20"/>
          <w:lang w:val="en-US"/>
        </w:rPr>
      </w:pPr>
    </w:p>
    <w:p w14:paraId="02B94FDC" w14:textId="77777777" w:rsidR="00594233" w:rsidRPr="00E55DF1" w:rsidRDefault="00594233" w:rsidP="00594233">
      <w:pPr>
        <w:rPr>
          <w:strike/>
          <w:sz w:val="20"/>
          <w:szCs w:val="20"/>
          <w:lang w:val="en-US"/>
        </w:rPr>
      </w:pPr>
    </w:p>
    <w:p w14:paraId="1A395303" w14:textId="77777777" w:rsidR="00594233" w:rsidRPr="00E55DF1" w:rsidRDefault="00594233" w:rsidP="004D390F">
      <w:pPr>
        <w:pStyle w:val="1"/>
        <w:numPr>
          <w:ilvl w:val="0"/>
          <w:numId w:val="0"/>
        </w:numPr>
        <w:ind w:left="360"/>
        <w:jc w:val="center"/>
        <w:rPr>
          <w:sz w:val="18"/>
          <w:szCs w:val="18"/>
          <w:u w:val="single"/>
          <w:lang w:val="en-US"/>
        </w:rPr>
      </w:pPr>
      <w:r w:rsidRPr="00E55DF1">
        <w:rPr>
          <w:sz w:val="18"/>
          <w:szCs w:val="18"/>
          <w:u w:val="single"/>
          <w:lang w:val="en-US"/>
        </w:rPr>
        <w:lastRenderedPageBreak/>
        <w:t>TABLE OF CONTENTS</w:t>
      </w:r>
    </w:p>
    <w:p w14:paraId="24325463" w14:textId="77777777" w:rsidR="00594233" w:rsidRPr="00E55DF1" w:rsidRDefault="00594233" w:rsidP="00594233">
      <w:pPr>
        <w:pStyle w:val="TDC1"/>
        <w:jc w:val="left"/>
        <w:rPr>
          <w:noProof w:val="0"/>
          <w:sz w:val="18"/>
          <w:szCs w:val="18"/>
          <w:lang w:val="en-US"/>
        </w:rPr>
      </w:pPr>
    </w:p>
    <w:p w14:paraId="39DC3095" w14:textId="77777777" w:rsidR="00594233" w:rsidRPr="00E55DF1" w:rsidRDefault="00594233" w:rsidP="00594233">
      <w:pPr>
        <w:pStyle w:val="TDC1"/>
        <w:ind w:right="-50"/>
        <w:rPr>
          <w:b w:val="0"/>
          <w:bCs w:val="0"/>
          <w:caps w:val="0"/>
          <w:noProof w:val="0"/>
          <w:sz w:val="18"/>
          <w:szCs w:val="18"/>
          <w:lang w:val="en-US" w:eastAsia="es-CR" w:bidi="ar-SA"/>
        </w:rPr>
      </w:pPr>
      <w:r w:rsidRPr="00E55DF1">
        <w:rPr>
          <w:noProof w:val="0"/>
          <w:sz w:val="18"/>
          <w:szCs w:val="18"/>
          <w:lang w:val="en-US"/>
        </w:rPr>
        <w:fldChar w:fldCharType="begin"/>
      </w:r>
      <w:r w:rsidRPr="00E55DF1">
        <w:rPr>
          <w:noProof w:val="0"/>
          <w:sz w:val="18"/>
          <w:szCs w:val="18"/>
          <w:lang w:val="en-US"/>
        </w:rPr>
        <w:instrText xml:space="preserve"> TOC \o "1-3" \h \z \u </w:instrText>
      </w:r>
      <w:r w:rsidRPr="00E55DF1">
        <w:rPr>
          <w:noProof w:val="0"/>
          <w:sz w:val="18"/>
          <w:szCs w:val="18"/>
          <w:lang w:val="en-US"/>
        </w:rPr>
        <w:fldChar w:fldCharType="separate"/>
      </w:r>
      <w:hyperlink w:anchor="_Toc80002592" w:history="1">
        <w:r w:rsidRPr="00E55DF1">
          <w:rPr>
            <w:rStyle w:val="Hipervnculo"/>
            <w:noProof w:val="0"/>
            <w:sz w:val="18"/>
            <w:szCs w:val="18"/>
            <w:lang w:val="en-US"/>
          </w:rPr>
          <w:t>I  INTRODUCTION of the CASE AND PURPOSE of the DISPUTE</w:t>
        </w:r>
        <w:r w:rsidRPr="00E55DF1">
          <w:rPr>
            <w:noProof w:val="0"/>
            <w:webHidden/>
            <w:sz w:val="18"/>
            <w:szCs w:val="18"/>
            <w:lang w:val="en-US"/>
          </w:rPr>
          <w:tab/>
        </w:r>
        <w:r w:rsidRPr="00E55DF1">
          <w:rPr>
            <w:noProof w:val="0"/>
            <w:webHidden/>
            <w:sz w:val="18"/>
            <w:szCs w:val="18"/>
            <w:lang w:val="en-US"/>
          </w:rPr>
          <w:fldChar w:fldCharType="begin"/>
        </w:r>
        <w:r w:rsidRPr="00E55DF1">
          <w:rPr>
            <w:noProof w:val="0"/>
            <w:webHidden/>
            <w:sz w:val="18"/>
            <w:szCs w:val="18"/>
            <w:lang w:val="en-US"/>
          </w:rPr>
          <w:instrText xml:space="preserve"> PAGEREF _Toc80002592 \h </w:instrText>
        </w:r>
        <w:r w:rsidRPr="00E55DF1">
          <w:rPr>
            <w:noProof w:val="0"/>
            <w:webHidden/>
            <w:sz w:val="18"/>
            <w:szCs w:val="18"/>
            <w:lang w:val="en-US"/>
          </w:rPr>
        </w:r>
        <w:r w:rsidRPr="00E55DF1">
          <w:rPr>
            <w:noProof w:val="0"/>
            <w:webHidden/>
            <w:sz w:val="18"/>
            <w:szCs w:val="18"/>
            <w:lang w:val="en-US"/>
          </w:rPr>
          <w:fldChar w:fldCharType="separate"/>
        </w:r>
        <w:r w:rsidR="00364B6D" w:rsidRPr="00E55DF1">
          <w:rPr>
            <w:webHidden/>
            <w:sz w:val="18"/>
            <w:szCs w:val="18"/>
            <w:lang w:val="en-US"/>
          </w:rPr>
          <w:t>3</w:t>
        </w:r>
        <w:r w:rsidRPr="00E55DF1">
          <w:rPr>
            <w:noProof w:val="0"/>
            <w:webHidden/>
            <w:sz w:val="18"/>
            <w:szCs w:val="18"/>
            <w:lang w:val="en-US"/>
          </w:rPr>
          <w:fldChar w:fldCharType="end"/>
        </w:r>
      </w:hyperlink>
    </w:p>
    <w:p w14:paraId="4F409D11" w14:textId="77777777" w:rsidR="00594233" w:rsidRPr="00E55DF1" w:rsidRDefault="00C204AC" w:rsidP="00594233">
      <w:pPr>
        <w:pStyle w:val="TDC2"/>
        <w:ind w:right="-50"/>
        <w:rPr>
          <w:rFonts w:ascii="Verdana" w:eastAsia="Times New Roman" w:hAnsi="Verdana" w:cs="Times New Roman"/>
          <w:smallCaps w:val="0"/>
          <w:sz w:val="18"/>
          <w:szCs w:val="18"/>
          <w:lang w:val="en-US" w:eastAsia="es-CR"/>
        </w:rPr>
      </w:pPr>
      <w:hyperlink w:anchor="_Toc80002593" w:history="1">
        <w:r w:rsidR="00594233" w:rsidRPr="00E55DF1">
          <w:rPr>
            <w:rStyle w:val="Hipervnculo"/>
            <w:rFonts w:ascii="Verdana" w:hAnsi="Verdana"/>
            <w:sz w:val="18"/>
            <w:szCs w:val="18"/>
            <w:lang w:val="en-US"/>
          </w:rPr>
          <w:t>1.</w:t>
        </w:r>
        <w:r w:rsidR="00594233" w:rsidRPr="00E55DF1">
          <w:rPr>
            <w:rFonts w:ascii="Verdana" w:eastAsia="Times New Roman" w:hAnsi="Verdana" w:cs="Times New Roman"/>
            <w:smallCaps w:val="0"/>
            <w:sz w:val="18"/>
            <w:szCs w:val="18"/>
            <w:lang w:val="en-US" w:eastAsia="es-CR"/>
          </w:rPr>
          <w:tab/>
        </w:r>
        <w:r w:rsidR="00594233" w:rsidRPr="00E55DF1">
          <w:rPr>
            <w:rStyle w:val="Hipervnculo"/>
            <w:rFonts w:ascii="Verdana" w:hAnsi="Verdana"/>
            <w:i/>
            <w:sz w:val="18"/>
            <w:szCs w:val="18"/>
            <w:lang w:val="en-US"/>
          </w:rPr>
          <w:t>The case submitted to the Court</w:t>
        </w:r>
        <w:r w:rsidR="00594233" w:rsidRPr="00E55DF1">
          <w:rPr>
            <w:rStyle w:val="Hipervnculo"/>
            <w:rFonts w:ascii="Verdana" w:hAnsi="Verdana"/>
            <w:sz w:val="18"/>
            <w:szCs w:val="18"/>
            <w:lang w:val="en-US"/>
          </w:rPr>
          <w:t>.</w:t>
        </w:r>
        <w:r w:rsidR="00594233" w:rsidRPr="00E55DF1">
          <w:rPr>
            <w:rFonts w:ascii="Verdana" w:hAnsi="Verdana"/>
            <w:webHidden/>
            <w:sz w:val="18"/>
            <w:szCs w:val="18"/>
            <w:lang w:val="en-US"/>
          </w:rPr>
          <w:tab/>
        </w:r>
        <w:r w:rsidR="00594233" w:rsidRPr="00E55DF1">
          <w:rPr>
            <w:rFonts w:ascii="Verdana" w:hAnsi="Verdana"/>
            <w:webHidden/>
            <w:sz w:val="18"/>
            <w:szCs w:val="18"/>
            <w:lang w:val="en-US"/>
          </w:rPr>
          <w:fldChar w:fldCharType="begin"/>
        </w:r>
        <w:r w:rsidR="00594233" w:rsidRPr="00E55DF1">
          <w:rPr>
            <w:rFonts w:ascii="Verdana" w:hAnsi="Verdana"/>
            <w:webHidden/>
            <w:sz w:val="18"/>
            <w:szCs w:val="18"/>
            <w:lang w:val="en-US"/>
          </w:rPr>
          <w:instrText xml:space="preserve"> PAGEREF _Toc80002593 \h </w:instrText>
        </w:r>
        <w:r w:rsidR="00594233" w:rsidRPr="00E55DF1">
          <w:rPr>
            <w:rFonts w:ascii="Verdana" w:hAnsi="Verdana"/>
            <w:webHidden/>
            <w:sz w:val="18"/>
            <w:szCs w:val="18"/>
            <w:lang w:val="en-US"/>
          </w:rPr>
        </w:r>
        <w:r w:rsidR="00594233" w:rsidRPr="00E55DF1">
          <w:rPr>
            <w:rFonts w:ascii="Verdana" w:hAnsi="Verdana"/>
            <w:webHidden/>
            <w:sz w:val="18"/>
            <w:szCs w:val="18"/>
            <w:lang w:val="en-US"/>
          </w:rPr>
          <w:fldChar w:fldCharType="separate"/>
        </w:r>
        <w:r w:rsidR="00364B6D" w:rsidRPr="00E55DF1">
          <w:rPr>
            <w:rFonts w:ascii="Verdana" w:hAnsi="Verdana"/>
            <w:noProof/>
            <w:webHidden/>
            <w:sz w:val="18"/>
            <w:szCs w:val="18"/>
            <w:lang w:val="en-US"/>
          </w:rPr>
          <w:t>3</w:t>
        </w:r>
        <w:r w:rsidR="00594233" w:rsidRPr="00E55DF1">
          <w:rPr>
            <w:rFonts w:ascii="Verdana" w:hAnsi="Verdana"/>
            <w:webHidden/>
            <w:sz w:val="18"/>
            <w:szCs w:val="18"/>
            <w:lang w:val="en-US"/>
          </w:rPr>
          <w:fldChar w:fldCharType="end"/>
        </w:r>
      </w:hyperlink>
    </w:p>
    <w:p w14:paraId="7CD68650" w14:textId="77777777" w:rsidR="00594233" w:rsidRPr="00E55DF1" w:rsidRDefault="00C204AC" w:rsidP="00594233">
      <w:pPr>
        <w:pStyle w:val="TDC2"/>
        <w:ind w:right="-50"/>
        <w:rPr>
          <w:rFonts w:ascii="Verdana" w:eastAsia="Times New Roman" w:hAnsi="Verdana" w:cs="Times New Roman"/>
          <w:smallCaps w:val="0"/>
          <w:sz w:val="18"/>
          <w:szCs w:val="18"/>
          <w:lang w:val="en-US" w:eastAsia="es-CR"/>
        </w:rPr>
      </w:pPr>
      <w:hyperlink w:anchor="_Toc80002594" w:history="1">
        <w:r w:rsidR="00594233" w:rsidRPr="00E55DF1">
          <w:rPr>
            <w:rStyle w:val="Hipervnculo"/>
            <w:rFonts w:ascii="Verdana" w:hAnsi="Verdana"/>
            <w:sz w:val="18"/>
            <w:szCs w:val="18"/>
            <w:lang w:val="en-US"/>
          </w:rPr>
          <w:t>2.</w:t>
        </w:r>
        <w:r w:rsidR="00594233" w:rsidRPr="00E55DF1">
          <w:rPr>
            <w:rFonts w:ascii="Verdana" w:eastAsia="Times New Roman" w:hAnsi="Verdana" w:cs="Times New Roman"/>
            <w:smallCaps w:val="0"/>
            <w:sz w:val="18"/>
            <w:szCs w:val="18"/>
            <w:lang w:val="en-US" w:eastAsia="es-CR"/>
          </w:rPr>
          <w:tab/>
        </w:r>
        <w:r w:rsidR="00594233" w:rsidRPr="00E55DF1">
          <w:rPr>
            <w:rStyle w:val="Hipervnculo"/>
            <w:rFonts w:ascii="Verdana" w:hAnsi="Verdana"/>
            <w:i/>
            <w:sz w:val="18"/>
            <w:szCs w:val="18"/>
            <w:lang w:val="en-US"/>
          </w:rPr>
          <w:t>Procedure before the Commission</w:t>
        </w:r>
        <w:r w:rsidR="00594233" w:rsidRPr="00E55DF1">
          <w:rPr>
            <w:rStyle w:val="Hipervnculo"/>
            <w:rFonts w:ascii="Verdana" w:hAnsi="Verdana"/>
            <w:sz w:val="18"/>
            <w:szCs w:val="18"/>
            <w:lang w:val="en-US"/>
          </w:rPr>
          <w:t>.</w:t>
        </w:r>
        <w:r w:rsidR="00594233" w:rsidRPr="00E55DF1">
          <w:rPr>
            <w:rFonts w:ascii="Verdana" w:hAnsi="Verdana"/>
            <w:webHidden/>
            <w:sz w:val="18"/>
            <w:szCs w:val="18"/>
            <w:lang w:val="en-US"/>
          </w:rPr>
          <w:tab/>
        </w:r>
        <w:r w:rsidR="00594233" w:rsidRPr="00E55DF1">
          <w:rPr>
            <w:rFonts w:ascii="Verdana" w:hAnsi="Verdana"/>
            <w:webHidden/>
            <w:sz w:val="18"/>
            <w:szCs w:val="18"/>
            <w:lang w:val="en-US"/>
          </w:rPr>
          <w:fldChar w:fldCharType="begin"/>
        </w:r>
        <w:r w:rsidR="00594233" w:rsidRPr="00E55DF1">
          <w:rPr>
            <w:rFonts w:ascii="Verdana" w:hAnsi="Verdana"/>
            <w:webHidden/>
            <w:sz w:val="18"/>
            <w:szCs w:val="18"/>
            <w:lang w:val="en-US"/>
          </w:rPr>
          <w:instrText xml:space="preserve"> PAGEREF _Toc80002594 \h </w:instrText>
        </w:r>
        <w:r w:rsidR="00594233" w:rsidRPr="00E55DF1">
          <w:rPr>
            <w:rFonts w:ascii="Verdana" w:hAnsi="Verdana"/>
            <w:webHidden/>
            <w:sz w:val="18"/>
            <w:szCs w:val="18"/>
            <w:lang w:val="en-US"/>
          </w:rPr>
        </w:r>
        <w:r w:rsidR="00594233" w:rsidRPr="00E55DF1">
          <w:rPr>
            <w:rFonts w:ascii="Verdana" w:hAnsi="Verdana"/>
            <w:webHidden/>
            <w:sz w:val="18"/>
            <w:szCs w:val="18"/>
            <w:lang w:val="en-US"/>
          </w:rPr>
          <w:fldChar w:fldCharType="separate"/>
        </w:r>
        <w:r w:rsidR="00364B6D" w:rsidRPr="00E55DF1">
          <w:rPr>
            <w:rFonts w:ascii="Verdana" w:hAnsi="Verdana"/>
            <w:noProof/>
            <w:webHidden/>
            <w:sz w:val="18"/>
            <w:szCs w:val="18"/>
            <w:lang w:val="en-US"/>
          </w:rPr>
          <w:t>3</w:t>
        </w:r>
        <w:r w:rsidR="00594233" w:rsidRPr="00E55DF1">
          <w:rPr>
            <w:rFonts w:ascii="Verdana" w:hAnsi="Verdana"/>
            <w:webHidden/>
            <w:sz w:val="18"/>
            <w:szCs w:val="18"/>
            <w:lang w:val="en-US"/>
          </w:rPr>
          <w:fldChar w:fldCharType="end"/>
        </w:r>
      </w:hyperlink>
    </w:p>
    <w:p w14:paraId="4CEBB5E7" w14:textId="77777777" w:rsidR="00594233" w:rsidRPr="00E55DF1" w:rsidRDefault="00C204AC" w:rsidP="00594233">
      <w:pPr>
        <w:pStyle w:val="TDC1"/>
        <w:ind w:right="-50"/>
        <w:rPr>
          <w:b w:val="0"/>
          <w:bCs w:val="0"/>
          <w:caps w:val="0"/>
          <w:noProof w:val="0"/>
          <w:sz w:val="18"/>
          <w:szCs w:val="18"/>
          <w:lang w:val="en-US" w:eastAsia="es-CR" w:bidi="ar-SA"/>
        </w:rPr>
      </w:pPr>
      <w:hyperlink w:anchor="_Toc80002598" w:history="1">
        <w:r w:rsidR="00594233" w:rsidRPr="00E55DF1">
          <w:rPr>
            <w:rStyle w:val="Hipervnculo"/>
            <w:noProof w:val="0"/>
            <w:sz w:val="18"/>
            <w:szCs w:val="18"/>
            <w:lang w:val="en-US"/>
          </w:rPr>
          <w:t>II  PROCEeDIngs before THE COURT</w:t>
        </w:r>
        <w:r w:rsidR="00594233" w:rsidRPr="00E55DF1">
          <w:rPr>
            <w:noProof w:val="0"/>
            <w:webHidden/>
            <w:sz w:val="18"/>
            <w:szCs w:val="18"/>
            <w:lang w:val="en-US"/>
          </w:rPr>
          <w:tab/>
        </w:r>
        <w:r w:rsidR="00594233" w:rsidRPr="00E55DF1">
          <w:rPr>
            <w:noProof w:val="0"/>
            <w:webHidden/>
            <w:sz w:val="18"/>
            <w:szCs w:val="18"/>
            <w:lang w:val="en-US"/>
          </w:rPr>
          <w:fldChar w:fldCharType="begin"/>
        </w:r>
        <w:r w:rsidR="00594233" w:rsidRPr="00E55DF1">
          <w:rPr>
            <w:noProof w:val="0"/>
            <w:webHidden/>
            <w:sz w:val="18"/>
            <w:szCs w:val="18"/>
            <w:lang w:val="en-US"/>
          </w:rPr>
          <w:instrText xml:space="preserve"> PAGEREF _Toc80002598 \h </w:instrText>
        </w:r>
        <w:r w:rsidR="00594233" w:rsidRPr="00E55DF1">
          <w:rPr>
            <w:noProof w:val="0"/>
            <w:webHidden/>
            <w:sz w:val="18"/>
            <w:szCs w:val="18"/>
            <w:lang w:val="en-US"/>
          </w:rPr>
        </w:r>
        <w:r w:rsidR="00594233" w:rsidRPr="00E55DF1">
          <w:rPr>
            <w:noProof w:val="0"/>
            <w:webHidden/>
            <w:sz w:val="18"/>
            <w:szCs w:val="18"/>
            <w:lang w:val="en-US"/>
          </w:rPr>
          <w:fldChar w:fldCharType="separate"/>
        </w:r>
        <w:r w:rsidR="00364B6D" w:rsidRPr="00E55DF1">
          <w:rPr>
            <w:webHidden/>
            <w:sz w:val="18"/>
            <w:szCs w:val="18"/>
            <w:lang w:val="en-US"/>
          </w:rPr>
          <w:t>4</w:t>
        </w:r>
        <w:r w:rsidR="00594233" w:rsidRPr="00E55DF1">
          <w:rPr>
            <w:noProof w:val="0"/>
            <w:webHidden/>
            <w:sz w:val="18"/>
            <w:szCs w:val="18"/>
            <w:lang w:val="en-US"/>
          </w:rPr>
          <w:fldChar w:fldCharType="end"/>
        </w:r>
      </w:hyperlink>
    </w:p>
    <w:p w14:paraId="09AE4F17" w14:textId="77777777" w:rsidR="00594233" w:rsidRPr="00E55DF1" w:rsidRDefault="00C204AC" w:rsidP="00594233">
      <w:pPr>
        <w:pStyle w:val="TDC1"/>
        <w:ind w:right="-50"/>
        <w:rPr>
          <w:b w:val="0"/>
          <w:bCs w:val="0"/>
          <w:caps w:val="0"/>
          <w:noProof w:val="0"/>
          <w:sz w:val="18"/>
          <w:szCs w:val="18"/>
          <w:lang w:val="en-US" w:eastAsia="es-CR" w:bidi="ar-SA"/>
        </w:rPr>
      </w:pPr>
      <w:hyperlink w:anchor="_Toc80002599" w:history="1">
        <w:r w:rsidR="00594233" w:rsidRPr="00E55DF1">
          <w:rPr>
            <w:rStyle w:val="Hipervnculo"/>
            <w:noProof w:val="0"/>
            <w:sz w:val="18"/>
            <w:szCs w:val="18"/>
            <w:lang w:val="en-US"/>
          </w:rPr>
          <w:t>III jurisdiction</w:t>
        </w:r>
        <w:r w:rsidR="00594233" w:rsidRPr="00E55DF1">
          <w:rPr>
            <w:noProof w:val="0"/>
            <w:webHidden/>
            <w:sz w:val="18"/>
            <w:szCs w:val="18"/>
            <w:lang w:val="en-US"/>
          </w:rPr>
          <w:tab/>
        </w:r>
        <w:r w:rsidR="00594233" w:rsidRPr="00E55DF1">
          <w:rPr>
            <w:noProof w:val="0"/>
            <w:webHidden/>
            <w:sz w:val="18"/>
            <w:szCs w:val="18"/>
            <w:lang w:val="en-US"/>
          </w:rPr>
          <w:fldChar w:fldCharType="begin"/>
        </w:r>
        <w:r w:rsidR="00594233" w:rsidRPr="00E55DF1">
          <w:rPr>
            <w:noProof w:val="0"/>
            <w:webHidden/>
            <w:sz w:val="18"/>
            <w:szCs w:val="18"/>
            <w:lang w:val="en-US"/>
          </w:rPr>
          <w:instrText xml:space="preserve"> PAGEREF _Toc80002599 \h </w:instrText>
        </w:r>
        <w:r w:rsidR="00594233" w:rsidRPr="00E55DF1">
          <w:rPr>
            <w:noProof w:val="0"/>
            <w:webHidden/>
            <w:sz w:val="18"/>
            <w:szCs w:val="18"/>
            <w:lang w:val="en-US"/>
          </w:rPr>
        </w:r>
        <w:r w:rsidR="00594233" w:rsidRPr="00E55DF1">
          <w:rPr>
            <w:noProof w:val="0"/>
            <w:webHidden/>
            <w:sz w:val="18"/>
            <w:szCs w:val="18"/>
            <w:lang w:val="en-US"/>
          </w:rPr>
          <w:fldChar w:fldCharType="separate"/>
        </w:r>
        <w:r w:rsidR="00364B6D" w:rsidRPr="00E55DF1">
          <w:rPr>
            <w:webHidden/>
            <w:sz w:val="18"/>
            <w:szCs w:val="18"/>
            <w:lang w:val="en-US"/>
          </w:rPr>
          <w:t>5</w:t>
        </w:r>
        <w:r w:rsidR="00594233" w:rsidRPr="00E55DF1">
          <w:rPr>
            <w:noProof w:val="0"/>
            <w:webHidden/>
            <w:sz w:val="18"/>
            <w:szCs w:val="18"/>
            <w:lang w:val="en-US"/>
          </w:rPr>
          <w:fldChar w:fldCharType="end"/>
        </w:r>
      </w:hyperlink>
    </w:p>
    <w:p w14:paraId="7F1CD59B" w14:textId="77777777" w:rsidR="00594233" w:rsidRPr="00E55DF1" w:rsidRDefault="00C204AC" w:rsidP="00594233">
      <w:pPr>
        <w:pStyle w:val="TDC1"/>
        <w:ind w:right="-50"/>
        <w:rPr>
          <w:b w:val="0"/>
          <w:bCs w:val="0"/>
          <w:caps w:val="0"/>
          <w:noProof w:val="0"/>
          <w:sz w:val="18"/>
          <w:szCs w:val="18"/>
          <w:lang w:val="en-US" w:eastAsia="es-CR" w:bidi="ar-SA"/>
        </w:rPr>
      </w:pPr>
      <w:hyperlink w:anchor="_Toc80002600" w:history="1">
        <w:r w:rsidR="00594233" w:rsidRPr="00E55DF1">
          <w:rPr>
            <w:rStyle w:val="Hipervnculo"/>
            <w:noProof w:val="0"/>
            <w:sz w:val="18"/>
            <w:szCs w:val="18"/>
            <w:lang w:val="en-US"/>
          </w:rPr>
          <w:t xml:space="preserve">IV </w:t>
        </w:r>
        <w:r w:rsidR="00594233" w:rsidRPr="00E55DF1">
          <w:rPr>
            <w:rStyle w:val="Hipervnculo"/>
            <w:noProof w:val="0"/>
            <w:sz w:val="18"/>
            <w:szCs w:val="18"/>
            <w:bdr w:val="nil"/>
            <w:lang w:val="en-US"/>
          </w:rPr>
          <w:t>PRELIMINARY OBJECTION</w:t>
        </w:r>
        <w:r w:rsidR="00594233" w:rsidRPr="00E55DF1">
          <w:rPr>
            <w:noProof w:val="0"/>
            <w:webHidden/>
            <w:sz w:val="18"/>
            <w:szCs w:val="18"/>
            <w:lang w:val="en-US"/>
          </w:rPr>
          <w:tab/>
        </w:r>
        <w:r w:rsidR="00594233" w:rsidRPr="00E55DF1">
          <w:rPr>
            <w:noProof w:val="0"/>
            <w:webHidden/>
            <w:sz w:val="18"/>
            <w:szCs w:val="18"/>
            <w:lang w:val="en-US"/>
          </w:rPr>
          <w:fldChar w:fldCharType="begin"/>
        </w:r>
        <w:r w:rsidR="00594233" w:rsidRPr="00E55DF1">
          <w:rPr>
            <w:noProof w:val="0"/>
            <w:webHidden/>
            <w:sz w:val="18"/>
            <w:szCs w:val="18"/>
            <w:lang w:val="en-US"/>
          </w:rPr>
          <w:instrText xml:space="preserve"> PAGEREF _Toc80002600 \h </w:instrText>
        </w:r>
        <w:r w:rsidR="00594233" w:rsidRPr="00E55DF1">
          <w:rPr>
            <w:noProof w:val="0"/>
            <w:webHidden/>
            <w:sz w:val="18"/>
            <w:szCs w:val="18"/>
            <w:lang w:val="en-US"/>
          </w:rPr>
        </w:r>
        <w:r w:rsidR="00594233" w:rsidRPr="00E55DF1">
          <w:rPr>
            <w:noProof w:val="0"/>
            <w:webHidden/>
            <w:sz w:val="18"/>
            <w:szCs w:val="18"/>
            <w:lang w:val="en-US"/>
          </w:rPr>
          <w:fldChar w:fldCharType="separate"/>
        </w:r>
        <w:r w:rsidR="00364B6D" w:rsidRPr="00E55DF1">
          <w:rPr>
            <w:webHidden/>
            <w:sz w:val="18"/>
            <w:szCs w:val="18"/>
            <w:lang w:val="en-US"/>
          </w:rPr>
          <w:t>5</w:t>
        </w:r>
        <w:r w:rsidR="00594233" w:rsidRPr="00E55DF1">
          <w:rPr>
            <w:noProof w:val="0"/>
            <w:webHidden/>
            <w:sz w:val="18"/>
            <w:szCs w:val="18"/>
            <w:lang w:val="en-US"/>
          </w:rPr>
          <w:fldChar w:fldCharType="end"/>
        </w:r>
      </w:hyperlink>
    </w:p>
    <w:p w14:paraId="103B9A9D" w14:textId="77777777" w:rsidR="00594233" w:rsidRPr="00E55DF1" w:rsidRDefault="00C204AC" w:rsidP="00594233">
      <w:pPr>
        <w:pStyle w:val="TDC2"/>
        <w:ind w:right="-50"/>
        <w:rPr>
          <w:rFonts w:ascii="Verdana" w:eastAsia="Times New Roman" w:hAnsi="Verdana" w:cs="Times New Roman"/>
          <w:smallCaps w:val="0"/>
          <w:sz w:val="18"/>
          <w:szCs w:val="18"/>
          <w:lang w:val="en-US" w:eastAsia="es-CR"/>
        </w:rPr>
      </w:pPr>
      <w:hyperlink w:anchor="_Toc80002601" w:history="1">
        <w:r w:rsidR="00594233" w:rsidRPr="00E55DF1">
          <w:rPr>
            <w:rStyle w:val="Hipervnculo"/>
            <w:rFonts w:ascii="Verdana" w:hAnsi="Verdana"/>
            <w:b/>
            <w:i/>
            <w:sz w:val="18"/>
            <w:szCs w:val="18"/>
            <w:bdr w:val="nil"/>
            <w:lang w:val="en-US"/>
          </w:rPr>
          <w:t>A. Arguments of the parties and of the Commission</w:t>
        </w:r>
        <w:r w:rsidR="00594233" w:rsidRPr="00E55DF1">
          <w:rPr>
            <w:rFonts w:ascii="Verdana" w:hAnsi="Verdana"/>
            <w:webHidden/>
            <w:sz w:val="18"/>
            <w:szCs w:val="18"/>
            <w:lang w:val="en-US"/>
          </w:rPr>
          <w:tab/>
        </w:r>
        <w:r w:rsidR="00594233" w:rsidRPr="00E55DF1">
          <w:rPr>
            <w:rFonts w:ascii="Verdana" w:hAnsi="Verdana"/>
            <w:webHidden/>
            <w:sz w:val="18"/>
            <w:szCs w:val="18"/>
            <w:lang w:val="en-US"/>
          </w:rPr>
          <w:fldChar w:fldCharType="begin"/>
        </w:r>
        <w:r w:rsidR="00594233" w:rsidRPr="00E55DF1">
          <w:rPr>
            <w:rFonts w:ascii="Verdana" w:hAnsi="Verdana"/>
            <w:webHidden/>
            <w:sz w:val="18"/>
            <w:szCs w:val="18"/>
            <w:lang w:val="en-US"/>
          </w:rPr>
          <w:instrText xml:space="preserve"> PAGEREF _Toc80002601 \h </w:instrText>
        </w:r>
        <w:r w:rsidR="00594233" w:rsidRPr="00E55DF1">
          <w:rPr>
            <w:rFonts w:ascii="Verdana" w:hAnsi="Verdana"/>
            <w:webHidden/>
            <w:sz w:val="18"/>
            <w:szCs w:val="18"/>
            <w:lang w:val="en-US"/>
          </w:rPr>
        </w:r>
        <w:r w:rsidR="00594233" w:rsidRPr="00E55DF1">
          <w:rPr>
            <w:rFonts w:ascii="Verdana" w:hAnsi="Verdana"/>
            <w:webHidden/>
            <w:sz w:val="18"/>
            <w:szCs w:val="18"/>
            <w:lang w:val="en-US"/>
          </w:rPr>
          <w:fldChar w:fldCharType="separate"/>
        </w:r>
        <w:r w:rsidR="00364B6D" w:rsidRPr="00E55DF1">
          <w:rPr>
            <w:rFonts w:ascii="Verdana" w:hAnsi="Verdana"/>
            <w:noProof/>
            <w:webHidden/>
            <w:sz w:val="18"/>
            <w:szCs w:val="18"/>
            <w:lang w:val="en-US"/>
          </w:rPr>
          <w:t>5</w:t>
        </w:r>
        <w:r w:rsidR="00594233" w:rsidRPr="00E55DF1">
          <w:rPr>
            <w:rFonts w:ascii="Verdana" w:hAnsi="Verdana"/>
            <w:webHidden/>
            <w:sz w:val="18"/>
            <w:szCs w:val="18"/>
            <w:lang w:val="en-US"/>
          </w:rPr>
          <w:fldChar w:fldCharType="end"/>
        </w:r>
      </w:hyperlink>
    </w:p>
    <w:p w14:paraId="59A743E3" w14:textId="77777777" w:rsidR="00594233" w:rsidRPr="00E55DF1" w:rsidRDefault="00C204AC" w:rsidP="00594233">
      <w:pPr>
        <w:pStyle w:val="TDC2"/>
        <w:ind w:right="-50"/>
        <w:rPr>
          <w:rFonts w:ascii="Verdana" w:eastAsia="Times New Roman" w:hAnsi="Verdana" w:cs="Times New Roman"/>
          <w:smallCaps w:val="0"/>
          <w:sz w:val="18"/>
          <w:szCs w:val="18"/>
          <w:lang w:val="en-US" w:eastAsia="es-CR"/>
        </w:rPr>
      </w:pPr>
      <w:hyperlink w:anchor="_Toc80002602" w:history="1">
        <w:r w:rsidR="00594233" w:rsidRPr="00E55DF1">
          <w:rPr>
            <w:rStyle w:val="Hipervnculo"/>
            <w:rFonts w:ascii="Verdana" w:hAnsi="Verdana"/>
            <w:b/>
            <w:i/>
            <w:sz w:val="18"/>
            <w:szCs w:val="18"/>
            <w:bdr w:val="nil"/>
            <w:lang w:val="en-US"/>
          </w:rPr>
          <w:t>B. Considerations of the Court</w:t>
        </w:r>
        <w:r w:rsidR="00594233" w:rsidRPr="00E55DF1">
          <w:rPr>
            <w:rFonts w:ascii="Verdana" w:hAnsi="Verdana"/>
            <w:webHidden/>
            <w:sz w:val="18"/>
            <w:szCs w:val="18"/>
            <w:lang w:val="en-US"/>
          </w:rPr>
          <w:tab/>
        </w:r>
        <w:r w:rsidR="00594233" w:rsidRPr="00E55DF1">
          <w:rPr>
            <w:rFonts w:ascii="Verdana" w:hAnsi="Verdana"/>
            <w:webHidden/>
            <w:sz w:val="18"/>
            <w:szCs w:val="18"/>
            <w:lang w:val="en-US"/>
          </w:rPr>
          <w:fldChar w:fldCharType="begin"/>
        </w:r>
        <w:r w:rsidR="00594233" w:rsidRPr="00E55DF1">
          <w:rPr>
            <w:rFonts w:ascii="Verdana" w:hAnsi="Verdana"/>
            <w:webHidden/>
            <w:sz w:val="18"/>
            <w:szCs w:val="18"/>
            <w:lang w:val="en-US"/>
          </w:rPr>
          <w:instrText xml:space="preserve"> PAGEREF _Toc80002602 \h </w:instrText>
        </w:r>
        <w:r w:rsidR="00594233" w:rsidRPr="00E55DF1">
          <w:rPr>
            <w:rFonts w:ascii="Verdana" w:hAnsi="Verdana"/>
            <w:webHidden/>
            <w:sz w:val="18"/>
            <w:szCs w:val="18"/>
            <w:lang w:val="en-US"/>
          </w:rPr>
        </w:r>
        <w:r w:rsidR="00594233" w:rsidRPr="00E55DF1">
          <w:rPr>
            <w:rFonts w:ascii="Verdana" w:hAnsi="Verdana"/>
            <w:webHidden/>
            <w:sz w:val="18"/>
            <w:szCs w:val="18"/>
            <w:lang w:val="en-US"/>
          </w:rPr>
          <w:fldChar w:fldCharType="separate"/>
        </w:r>
        <w:r w:rsidR="00364B6D" w:rsidRPr="00E55DF1">
          <w:rPr>
            <w:rFonts w:ascii="Verdana" w:hAnsi="Verdana"/>
            <w:noProof/>
            <w:webHidden/>
            <w:sz w:val="18"/>
            <w:szCs w:val="18"/>
            <w:lang w:val="en-US"/>
          </w:rPr>
          <w:t>6</w:t>
        </w:r>
        <w:r w:rsidR="00594233" w:rsidRPr="00E55DF1">
          <w:rPr>
            <w:rFonts w:ascii="Verdana" w:hAnsi="Verdana"/>
            <w:webHidden/>
            <w:sz w:val="18"/>
            <w:szCs w:val="18"/>
            <w:lang w:val="en-US"/>
          </w:rPr>
          <w:fldChar w:fldCharType="end"/>
        </w:r>
      </w:hyperlink>
    </w:p>
    <w:p w14:paraId="00E446EB" w14:textId="77777777" w:rsidR="00594233" w:rsidRPr="00E55DF1" w:rsidRDefault="00C204AC" w:rsidP="00594233">
      <w:pPr>
        <w:pStyle w:val="TDC1"/>
        <w:ind w:right="-50"/>
        <w:rPr>
          <w:b w:val="0"/>
          <w:bCs w:val="0"/>
          <w:caps w:val="0"/>
          <w:noProof w:val="0"/>
          <w:sz w:val="18"/>
          <w:szCs w:val="18"/>
          <w:lang w:val="en-US" w:eastAsia="es-CR" w:bidi="ar-SA"/>
        </w:rPr>
      </w:pPr>
      <w:hyperlink w:anchor="_Toc80002603" w:history="1">
        <w:r w:rsidR="00CE0834" w:rsidRPr="00E55DF1">
          <w:rPr>
            <w:rStyle w:val="Hipervnculo"/>
            <w:noProof w:val="0"/>
            <w:sz w:val="18"/>
            <w:szCs w:val="18"/>
            <w:lang w:val="en-US"/>
          </w:rPr>
          <w:t>V ackno</w:t>
        </w:r>
        <w:r w:rsidR="00594233" w:rsidRPr="00E55DF1">
          <w:rPr>
            <w:rStyle w:val="Hipervnculo"/>
            <w:noProof w:val="0"/>
            <w:sz w:val="18"/>
            <w:szCs w:val="18"/>
            <w:lang w:val="en-US"/>
          </w:rPr>
          <w:t>w</w:t>
        </w:r>
        <w:r w:rsidR="00CE0834" w:rsidRPr="00E55DF1">
          <w:rPr>
            <w:rStyle w:val="Hipervnculo"/>
            <w:noProof w:val="0"/>
            <w:sz w:val="18"/>
            <w:szCs w:val="18"/>
            <w:lang w:val="en-US"/>
          </w:rPr>
          <w:t>l</w:t>
        </w:r>
        <w:r w:rsidR="00594233" w:rsidRPr="00E55DF1">
          <w:rPr>
            <w:rStyle w:val="Hipervnculo"/>
            <w:noProof w:val="0"/>
            <w:sz w:val="18"/>
            <w:szCs w:val="18"/>
            <w:lang w:val="en-US"/>
          </w:rPr>
          <w:t>edgment of RESPONSIBILITY</w:t>
        </w:r>
        <w:r w:rsidR="00594233" w:rsidRPr="00E55DF1">
          <w:rPr>
            <w:noProof w:val="0"/>
            <w:webHidden/>
            <w:sz w:val="18"/>
            <w:szCs w:val="18"/>
            <w:lang w:val="en-US"/>
          </w:rPr>
          <w:tab/>
        </w:r>
        <w:r w:rsidR="00594233" w:rsidRPr="00E55DF1">
          <w:rPr>
            <w:noProof w:val="0"/>
            <w:webHidden/>
            <w:sz w:val="18"/>
            <w:szCs w:val="18"/>
            <w:lang w:val="en-US"/>
          </w:rPr>
          <w:fldChar w:fldCharType="begin"/>
        </w:r>
        <w:r w:rsidR="00594233" w:rsidRPr="00E55DF1">
          <w:rPr>
            <w:noProof w:val="0"/>
            <w:webHidden/>
            <w:sz w:val="18"/>
            <w:szCs w:val="18"/>
            <w:lang w:val="en-US"/>
          </w:rPr>
          <w:instrText xml:space="preserve"> PAGEREF _Toc80002603 \h </w:instrText>
        </w:r>
        <w:r w:rsidR="00594233" w:rsidRPr="00E55DF1">
          <w:rPr>
            <w:noProof w:val="0"/>
            <w:webHidden/>
            <w:sz w:val="18"/>
            <w:szCs w:val="18"/>
            <w:lang w:val="en-US"/>
          </w:rPr>
        </w:r>
        <w:r w:rsidR="00594233" w:rsidRPr="00E55DF1">
          <w:rPr>
            <w:noProof w:val="0"/>
            <w:webHidden/>
            <w:sz w:val="18"/>
            <w:szCs w:val="18"/>
            <w:lang w:val="en-US"/>
          </w:rPr>
          <w:fldChar w:fldCharType="separate"/>
        </w:r>
        <w:r w:rsidR="00364B6D" w:rsidRPr="00E55DF1">
          <w:rPr>
            <w:webHidden/>
            <w:sz w:val="18"/>
            <w:szCs w:val="18"/>
            <w:lang w:val="en-US"/>
          </w:rPr>
          <w:t>7</w:t>
        </w:r>
        <w:r w:rsidR="00594233" w:rsidRPr="00E55DF1">
          <w:rPr>
            <w:noProof w:val="0"/>
            <w:webHidden/>
            <w:sz w:val="18"/>
            <w:szCs w:val="18"/>
            <w:lang w:val="en-US"/>
          </w:rPr>
          <w:fldChar w:fldCharType="end"/>
        </w:r>
      </w:hyperlink>
    </w:p>
    <w:p w14:paraId="5081449E" w14:textId="77777777" w:rsidR="00594233" w:rsidRPr="00E55DF1" w:rsidRDefault="00C204AC" w:rsidP="00594233">
      <w:pPr>
        <w:pStyle w:val="TDC2"/>
        <w:ind w:right="-50"/>
        <w:rPr>
          <w:rFonts w:ascii="Verdana" w:eastAsia="Times New Roman" w:hAnsi="Verdana" w:cs="Times New Roman"/>
          <w:smallCaps w:val="0"/>
          <w:sz w:val="18"/>
          <w:szCs w:val="18"/>
          <w:lang w:val="en-US" w:eastAsia="es-CR"/>
        </w:rPr>
      </w:pPr>
      <w:hyperlink w:anchor="_Toc80002604" w:history="1">
        <w:r w:rsidR="00594233" w:rsidRPr="00E55DF1">
          <w:rPr>
            <w:rStyle w:val="Hipervnculo"/>
            <w:rFonts w:ascii="Verdana" w:hAnsi="Verdana"/>
            <w:b/>
            <w:i/>
            <w:snapToGrid w:val="0"/>
            <w:spacing w:val="-2"/>
            <w:sz w:val="18"/>
            <w:szCs w:val="18"/>
            <w:lang w:val="en-US" w:eastAsia="es-ES"/>
          </w:rPr>
          <w:t>A.</w:t>
        </w:r>
        <w:r w:rsidR="00594233" w:rsidRPr="00E55DF1">
          <w:rPr>
            <w:rFonts w:ascii="Verdana" w:eastAsia="Times New Roman" w:hAnsi="Verdana" w:cs="Times New Roman"/>
            <w:smallCaps w:val="0"/>
            <w:sz w:val="18"/>
            <w:szCs w:val="18"/>
            <w:lang w:val="en-US" w:eastAsia="es-CR"/>
          </w:rPr>
          <w:tab/>
        </w:r>
        <w:r w:rsidR="00CE0834" w:rsidRPr="00E55DF1">
          <w:rPr>
            <w:rStyle w:val="Hipervnculo"/>
            <w:rFonts w:ascii="Verdana" w:hAnsi="Verdana"/>
            <w:b/>
            <w:i/>
            <w:snapToGrid w:val="0"/>
            <w:spacing w:val="-2"/>
            <w:sz w:val="18"/>
            <w:szCs w:val="18"/>
            <w:lang w:val="en-US" w:eastAsia="es-ES"/>
          </w:rPr>
          <w:t>The State’s p</w:t>
        </w:r>
        <w:r w:rsidR="00594233" w:rsidRPr="00E55DF1">
          <w:rPr>
            <w:rStyle w:val="Hipervnculo"/>
            <w:rFonts w:ascii="Verdana" w:hAnsi="Verdana"/>
            <w:b/>
            <w:i/>
            <w:snapToGrid w:val="0"/>
            <w:spacing w:val="-2"/>
            <w:sz w:val="18"/>
            <w:szCs w:val="18"/>
            <w:lang w:val="en-US" w:eastAsia="es-ES"/>
          </w:rPr>
          <w:t>artial acknowledgment of responsibility  and observations of the representative and the Commission</w:t>
        </w:r>
        <w:r w:rsidR="00594233" w:rsidRPr="00E55DF1">
          <w:rPr>
            <w:rFonts w:ascii="Verdana" w:hAnsi="Verdana"/>
            <w:webHidden/>
            <w:sz w:val="18"/>
            <w:szCs w:val="18"/>
            <w:lang w:val="en-US"/>
          </w:rPr>
          <w:tab/>
        </w:r>
        <w:r w:rsidR="00594233" w:rsidRPr="00E55DF1">
          <w:rPr>
            <w:rFonts w:ascii="Verdana" w:hAnsi="Verdana"/>
            <w:webHidden/>
            <w:sz w:val="18"/>
            <w:szCs w:val="18"/>
            <w:lang w:val="en-US"/>
          </w:rPr>
          <w:fldChar w:fldCharType="begin"/>
        </w:r>
        <w:r w:rsidR="00594233" w:rsidRPr="00E55DF1">
          <w:rPr>
            <w:rFonts w:ascii="Verdana" w:hAnsi="Verdana"/>
            <w:webHidden/>
            <w:sz w:val="18"/>
            <w:szCs w:val="18"/>
            <w:lang w:val="en-US"/>
          </w:rPr>
          <w:instrText xml:space="preserve"> PAGEREF _Toc80002604 \h </w:instrText>
        </w:r>
        <w:r w:rsidR="00594233" w:rsidRPr="00E55DF1">
          <w:rPr>
            <w:rFonts w:ascii="Verdana" w:hAnsi="Verdana"/>
            <w:webHidden/>
            <w:sz w:val="18"/>
            <w:szCs w:val="18"/>
            <w:lang w:val="en-US"/>
          </w:rPr>
        </w:r>
        <w:r w:rsidR="00594233" w:rsidRPr="00E55DF1">
          <w:rPr>
            <w:rFonts w:ascii="Verdana" w:hAnsi="Verdana"/>
            <w:webHidden/>
            <w:sz w:val="18"/>
            <w:szCs w:val="18"/>
            <w:lang w:val="en-US"/>
          </w:rPr>
          <w:fldChar w:fldCharType="separate"/>
        </w:r>
        <w:r w:rsidR="00364B6D" w:rsidRPr="00E55DF1">
          <w:rPr>
            <w:rFonts w:ascii="Verdana" w:hAnsi="Verdana"/>
            <w:noProof/>
            <w:webHidden/>
            <w:sz w:val="18"/>
            <w:szCs w:val="18"/>
            <w:lang w:val="en-US"/>
          </w:rPr>
          <w:t>7</w:t>
        </w:r>
        <w:r w:rsidR="00594233" w:rsidRPr="00E55DF1">
          <w:rPr>
            <w:rFonts w:ascii="Verdana" w:hAnsi="Verdana"/>
            <w:webHidden/>
            <w:sz w:val="18"/>
            <w:szCs w:val="18"/>
            <w:lang w:val="en-US"/>
          </w:rPr>
          <w:fldChar w:fldCharType="end"/>
        </w:r>
      </w:hyperlink>
    </w:p>
    <w:p w14:paraId="0A32316D" w14:textId="77777777" w:rsidR="00594233" w:rsidRPr="00E55DF1" w:rsidRDefault="00C204AC" w:rsidP="00594233">
      <w:pPr>
        <w:pStyle w:val="TDC2"/>
        <w:ind w:right="-50"/>
        <w:rPr>
          <w:rFonts w:ascii="Verdana" w:eastAsia="Times New Roman" w:hAnsi="Verdana" w:cs="Times New Roman"/>
          <w:smallCaps w:val="0"/>
          <w:sz w:val="18"/>
          <w:szCs w:val="18"/>
          <w:lang w:val="en-US" w:eastAsia="es-CR"/>
        </w:rPr>
      </w:pPr>
      <w:hyperlink w:anchor="_Toc80002605" w:history="1">
        <w:r w:rsidR="00594233" w:rsidRPr="00E55DF1">
          <w:rPr>
            <w:rStyle w:val="Hipervnculo"/>
            <w:rFonts w:ascii="Verdana" w:hAnsi="Verdana"/>
            <w:b/>
            <w:bCs/>
            <w:i/>
            <w:iCs/>
            <w:sz w:val="18"/>
            <w:szCs w:val="18"/>
            <w:lang w:val="en-US"/>
          </w:rPr>
          <w:t>B.</w:t>
        </w:r>
        <w:r w:rsidR="00594233" w:rsidRPr="00E55DF1">
          <w:rPr>
            <w:rFonts w:ascii="Verdana" w:eastAsia="Times New Roman" w:hAnsi="Verdana" w:cs="Times New Roman"/>
            <w:smallCaps w:val="0"/>
            <w:sz w:val="18"/>
            <w:szCs w:val="18"/>
            <w:lang w:val="en-US" w:eastAsia="es-CR"/>
          </w:rPr>
          <w:tab/>
        </w:r>
        <w:r w:rsidR="00594233" w:rsidRPr="00E55DF1">
          <w:rPr>
            <w:rStyle w:val="Hipervnculo"/>
            <w:rFonts w:ascii="Verdana" w:hAnsi="Verdana"/>
            <w:b/>
            <w:bCs/>
            <w:i/>
            <w:iCs/>
            <w:sz w:val="18"/>
            <w:szCs w:val="18"/>
            <w:lang w:val="en-US"/>
          </w:rPr>
          <w:t>Considerations of the Court</w:t>
        </w:r>
        <w:r w:rsidR="00594233" w:rsidRPr="00E55DF1">
          <w:rPr>
            <w:rFonts w:ascii="Verdana" w:hAnsi="Verdana"/>
            <w:webHidden/>
            <w:sz w:val="18"/>
            <w:szCs w:val="18"/>
            <w:lang w:val="en-US"/>
          </w:rPr>
          <w:tab/>
        </w:r>
        <w:r w:rsidR="00594233" w:rsidRPr="00E55DF1">
          <w:rPr>
            <w:rFonts w:ascii="Verdana" w:hAnsi="Verdana"/>
            <w:webHidden/>
            <w:sz w:val="18"/>
            <w:szCs w:val="18"/>
            <w:lang w:val="en-US"/>
          </w:rPr>
          <w:fldChar w:fldCharType="begin"/>
        </w:r>
        <w:r w:rsidR="00594233" w:rsidRPr="00E55DF1">
          <w:rPr>
            <w:rFonts w:ascii="Verdana" w:hAnsi="Verdana"/>
            <w:webHidden/>
            <w:sz w:val="18"/>
            <w:szCs w:val="18"/>
            <w:lang w:val="en-US"/>
          </w:rPr>
          <w:instrText xml:space="preserve"> PAGEREF _Toc80002605 \h </w:instrText>
        </w:r>
        <w:r w:rsidR="00594233" w:rsidRPr="00E55DF1">
          <w:rPr>
            <w:rFonts w:ascii="Verdana" w:hAnsi="Verdana"/>
            <w:webHidden/>
            <w:sz w:val="18"/>
            <w:szCs w:val="18"/>
            <w:lang w:val="en-US"/>
          </w:rPr>
        </w:r>
        <w:r w:rsidR="00594233" w:rsidRPr="00E55DF1">
          <w:rPr>
            <w:rFonts w:ascii="Verdana" w:hAnsi="Verdana"/>
            <w:webHidden/>
            <w:sz w:val="18"/>
            <w:szCs w:val="18"/>
            <w:lang w:val="en-US"/>
          </w:rPr>
          <w:fldChar w:fldCharType="separate"/>
        </w:r>
        <w:r w:rsidR="00364B6D" w:rsidRPr="00E55DF1">
          <w:rPr>
            <w:rFonts w:ascii="Verdana" w:hAnsi="Verdana"/>
            <w:noProof/>
            <w:webHidden/>
            <w:sz w:val="18"/>
            <w:szCs w:val="18"/>
            <w:lang w:val="en-US"/>
          </w:rPr>
          <w:t>9</w:t>
        </w:r>
        <w:r w:rsidR="00594233" w:rsidRPr="00E55DF1">
          <w:rPr>
            <w:rFonts w:ascii="Verdana" w:hAnsi="Verdana"/>
            <w:webHidden/>
            <w:sz w:val="18"/>
            <w:szCs w:val="18"/>
            <w:lang w:val="en-US"/>
          </w:rPr>
          <w:fldChar w:fldCharType="end"/>
        </w:r>
      </w:hyperlink>
    </w:p>
    <w:p w14:paraId="429EE13D" w14:textId="77777777" w:rsidR="00594233" w:rsidRPr="00E55DF1" w:rsidRDefault="00C204AC" w:rsidP="00594233">
      <w:pPr>
        <w:pStyle w:val="TDC3"/>
        <w:tabs>
          <w:tab w:val="right" w:leader="dot" w:pos="8729"/>
        </w:tabs>
        <w:ind w:right="-50"/>
        <w:rPr>
          <w:rFonts w:ascii="Verdana" w:eastAsia="Times New Roman" w:hAnsi="Verdana" w:cs="Times New Roman"/>
          <w:i w:val="0"/>
          <w:iCs w:val="0"/>
          <w:sz w:val="18"/>
          <w:szCs w:val="18"/>
          <w:lang w:val="en-US" w:eastAsia="es-CR"/>
        </w:rPr>
      </w:pPr>
      <w:hyperlink w:anchor="_Toc80002606" w:history="1">
        <w:r w:rsidR="00594233" w:rsidRPr="00E55DF1">
          <w:rPr>
            <w:rStyle w:val="Hipervnculo"/>
            <w:rFonts w:ascii="Verdana" w:hAnsi="Verdana"/>
            <w:sz w:val="18"/>
            <w:szCs w:val="18"/>
            <w:lang w:val="en-US"/>
          </w:rPr>
          <w:t>B.1 Regarding the facts</w:t>
        </w:r>
        <w:r w:rsidR="00594233" w:rsidRPr="00E55DF1">
          <w:rPr>
            <w:rFonts w:ascii="Verdana" w:hAnsi="Verdana"/>
            <w:webHidden/>
            <w:sz w:val="18"/>
            <w:szCs w:val="18"/>
            <w:lang w:val="en-US"/>
          </w:rPr>
          <w:tab/>
        </w:r>
        <w:r w:rsidR="00594233" w:rsidRPr="00E55DF1">
          <w:rPr>
            <w:rFonts w:ascii="Verdana" w:hAnsi="Verdana"/>
            <w:webHidden/>
            <w:sz w:val="18"/>
            <w:szCs w:val="18"/>
            <w:lang w:val="en-US"/>
          </w:rPr>
          <w:fldChar w:fldCharType="begin"/>
        </w:r>
        <w:r w:rsidR="00594233" w:rsidRPr="00E55DF1">
          <w:rPr>
            <w:rFonts w:ascii="Verdana" w:hAnsi="Verdana"/>
            <w:webHidden/>
            <w:sz w:val="18"/>
            <w:szCs w:val="18"/>
            <w:lang w:val="en-US"/>
          </w:rPr>
          <w:instrText xml:space="preserve"> PAGEREF _Toc80002606 \h </w:instrText>
        </w:r>
        <w:r w:rsidR="00594233" w:rsidRPr="00E55DF1">
          <w:rPr>
            <w:rFonts w:ascii="Verdana" w:hAnsi="Verdana"/>
            <w:webHidden/>
            <w:sz w:val="18"/>
            <w:szCs w:val="18"/>
            <w:lang w:val="en-US"/>
          </w:rPr>
        </w:r>
        <w:r w:rsidR="00594233" w:rsidRPr="00E55DF1">
          <w:rPr>
            <w:rFonts w:ascii="Verdana" w:hAnsi="Verdana"/>
            <w:webHidden/>
            <w:sz w:val="18"/>
            <w:szCs w:val="18"/>
            <w:lang w:val="en-US"/>
          </w:rPr>
          <w:fldChar w:fldCharType="separate"/>
        </w:r>
        <w:r w:rsidR="00364B6D" w:rsidRPr="00E55DF1">
          <w:rPr>
            <w:rFonts w:ascii="Verdana" w:hAnsi="Verdana"/>
            <w:noProof/>
            <w:webHidden/>
            <w:sz w:val="18"/>
            <w:szCs w:val="18"/>
            <w:lang w:val="en-US"/>
          </w:rPr>
          <w:t>9</w:t>
        </w:r>
        <w:r w:rsidR="00594233" w:rsidRPr="00E55DF1">
          <w:rPr>
            <w:rFonts w:ascii="Verdana" w:hAnsi="Verdana"/>
            <w:webHidden/>
            <w:sz w:val="18"/>
            <w:szCs w:val="18"/>
            <w:lang w:val="en-US"/>
          </w:rPr>
          <w:fldChar w:fldCharType="end"/>
        </w:r>
      </w:hyperlink>
    </w:p>
    <w:p w14:paraId="6433B54E" w14:textId="77777777" w:rsidR="00594233" w:rsidRPr="00E55DF1" w:rsidRDefault="00C204AC" w:rsidP="00594233">
      <w:pPr>
        <w:pStyle w:val="TDC3"/>
        <w:tabs>
          <w:tab w:val="right" w:leader="dot" w:pos="8729"/>
        </w:tabs>
        <w:ind w:right="-50"/>
        <w:rPr>
          <w:rFonts w:ascii="Verdana" w:eastAsia="Times New Roman" w:hAnsi="Verdana" w:cs="Times New Roman"/>
          <w:i w:val="0"/>
          <w:iCs w:val="0"/>
          <w:sz w:val="18"/>
          <w:szCs w:val="18"/>
          <w:lang w:val="en-US" w:eastAsia="es-CR"/>
        </w:rPr>
      </w:pPr>
      <w:hyperlink w:anchor="_Toc80002607" w:history="1">
        <w:r w:rsidR="00594233" w:rsidRPr="00E55DF1">
          <w:rPr>
            <w:rStyle w:val="Hipervnculo"/>
            <w:rFonts w:ascii="Verdana" w:hAnsi="Verdana"/>
            <w:sz w:val="18"/>
            <w:szCs w:val="18"/>
            <w:lang w:val="en-US"/>
          </w:rPr>
          <w:t xml:space="preserve">B.2 Regarding the </w:t>
        </w:r>
        <w:r w:rsidR="00CE0834" w:rsidRPr="00E55DF1">
          <w:rPr>
            <w:rStyle w:val="Hipervnculo"/>
            <w:rFonts w:ascii="Verdana" w:hAnsi="Verdana"/>
            <w:sz w:val="18"/>
            <w:szCs w:val="18"/>
            <w:lang w:val="en-US"/>
          </w:rPr>
          <w:t xml:space="preserve">legal </w:t>
        </w:r>
        <w:r w:rsidR="00594233" w:rsidRPr="00E55DF1">
          <w:rPr>
            <w:rStyle w:val="Hipervnculo"/>
            <w:rFonts w:ascii="Verdana" w:hAnsi="Verdana"/>
            <w:sz w:val="18"/>
            <w:szCs w:val="18"/>
            <w:lang w:val="en-US"/>
          </w:rPr>
          <w:t>claims</w:t>
        </w:r>
        <w:r w:rsidR="00594233" w:rsidRPr="00E55DF1">
          <w:rPr>
            <w:rFonts w:ascii="Verdana" w:hAnsi="Verdana"/>
            <w:webHidden/>
            <w:sz w:val="18"/>
            <w:szCs w:val="18"/>
            <w:lang w:val="en-US"/>
          </w:rPr>
          <w:tab/>
        </w:r>
        <w:r w:rsidR="00594233" w:rsidRPr="00E55DF1">
          <w:rPr>
            <w:rFonts w:ascii="Verdana" w:hAnsi="Verdana"/>
            <w:webHidden/>
            <w:sz w:val="18"/>
            <w:szCs w:val="18"/>
            <w:lang w:val="en-US"/>
          </w:rPr>
          <w:fldChar w:fldCharType="begin"/>
        </w:r>
        <w:r w:rsidR="00594233" w:rsidRPr="00E55DF1">
          <w:rPr>
            <w:rFonts w:ascii="Verdana" w:hAnsi="Verdana"/>
            <w:webHidden/>
            <w:sz w:val="18"/>
            <w:szCs w:val="18"/>
            <w:lang w:val="en-US"/>
          </w:rPr>
          <w:instrText xml:space="preserve"> PAGEREF _Toc80002607 \h </w:instrText>
        </w:r>
        <w:r w:rsidR="00594233" w:rsidRPr="00E55DF1">
          <w:rPr>
            <w:rFonts w:ascii="Verdana" w:hAnsi="Verdana"/>
            <w:webHidden/>
            <w:sz w:val="18"/>
            <w:szCs w:val="18"/>
            <w:lang w:val="en-US"/>
          </w:rPr>
        </w:r>
        <w:r w:rsidR="00594233" w:rsidRPr="00E55DF1">
          <w:rPr>
            <w:rFonts w:ascii="Verdana" w:hAnsi="Verdana"/>
            <w:webHidden/>
            <w:sz w:val="18"/>
            <w:szCs w:val="18"/>
            <w:lang w:val="en-US"/>
          </w:rPr>
          <w:fldChar w:fldCharType="separate"/>
        </w:r>
        <w:r w:rsidR="00364B6D" w:rsidRPr="00E55DF1">
          <w:rPr>
            <w:rFonts w:ascii="Verdana" w:hAnsi="Verdana"/>
            <w:noProof/>
            <w:webHidden/>
            <w:sz w:val="18"/>
            <w:szCs w:val="18"/>
            <w:lang w:val="en-US"/>
          </w:rPr>
          <w:t>10</w:t>
        </w:r>
        <w:r w:rsidR="00594233" w:rsidRPr="00E55DF1">
          <w:rPr>
            <w:rFonts w:ascii="Verdana" w:hAnsi="Verdana"/>
            <w:webHidden/>
            <w:sz w:val="18"/>
            <w:szCs w:val="18"/>
            <w:lang w:val="en-US"/>
          </w:rPr>
          <w:fldChar w:fldCharType="end"/>
        </w:r>
      </w:hyperlink>
    </w:p>
    <w:p w14:paraId="2EBF4A81" w14:textId="77777777" w:rsidR="00594233" w:rsidRPr="00E55DF1" w:rsidRDefault="00C204AC" w:rsidP="00594233">
      <w:pPr>
        <w:pStyle w:val="TDC3"/>
        <w:tabs>
          <w:tab w:val="right" w:leader="dot" w:pos="8729"/>
        </w:tabs>
        <w:ind w:right="-50"/>
        <w:rPr>
          <w:rFonts w:ascii="Verdana" w:eastAsia="Times New Roman" w:hAnsi="Verdana" w:cs="Times New Roman"/>
          <w:i w:val="0"/>
          <w:iCs w:val="0"/>
          <w:sz w:val="18"/>
          <w:szCs w:val="18"/>
          <w:lang w:val="en-US" w:eastAsia="es-CR"/>
        </w:rPr>
      </w:pPr>
      <w:hyperlink w:anchor="_Toc80002608" w:history="1">
        <w:r w:rsidR="00594233" w:rsidRPr="00E55DF1">
          <w:rPr>
            <w:rStyle w:val="Hipervnculo"/>
            <w:rFonts w:ascii="Verdana" w:hAnsi="Verdana"/>
            <w:sz w:val="18"/>
            <w:szCs w:val="18"/>
            <w:lang w:val="en-US"/>
          </w:rPr>
          <w:t>B.3 Regarding the reparations</w:t>
        </w:r>
        <w:r w:rsidR="00594233" w:rsidRPr="00E55DF1">
          <w:rPr>
            <w:rFonts w:ascii="Verdana" w:hAnsi="Verdana"/>
            <w:webHidden/>
            <w:sz w:val="18"/>
            <w:szCs w:val="18"/>
            <w:lang w:val="en-US"/>
          </w:rPr>
          <w:tab/>
        </w:r>
        <w:r w:rsidR="00594233" w:rsidRPr="00E55DF1">
          <w:rPr>
            <w:rFonts w:ascii="Verdana" w:hAnsi="Verdana"/>
            <w:webHidden/>
            <w:sz w:val="18"/>
            <w:szCs w:val="18"/>
            <w:lang w:val="en-US"/>
          </w:rPr>
          <w:fldChar w:fldCharType="begin"/>
        </w:r>
        <w:r w:rsidR="00594233" w:rsidRPr="00E55DF1">
          <w:rPr>
            <w:rFonts w:ascii="Verdana" w:hAnsi="Verdana"/>
            <w:webHidden/>
            <w:sz w:val="18"/>
            <w:szCs w:val="18"/>
            <w:lang w:val="en-US"/>
          </w:rPr>
          <w:instrText xml:space="preserve"> PAGEREF _Toc80002608 \h </w:instrText>
        </w:r>
        <w:r w:rsidR="00594233" w:rsidRPr="00E55DF1">
          <w:rPr>
            <w:rFonts w:ascii="Verdana" w:hAnsi="Verdana"/>
            <w:webHidden/>
            <w:sz w:val="18"/>
            <w:szCs w:val="18"/>
            <w:lang w:val="en-US"/>
          </w:rPr>
        </w:r>
        <w:r w:rsidR="00594233" w:rsidRPr="00E55DF1">
          <w:rPr>
            <w:rFonts w:ascii="Verdana" w:hAnsi="Verdana"/>
            <w:webHidden/>
            <w:sz w:val="18"/>
            <w:szCs w:val="18"/>
            <w:lang w:val="en-US"/>
          </w:rPr>
          <w:fldChar w:fldCharType="separate"/>
        </w:r>
        <w:r w:rsidR="00364B6D" w:rsidRPr="00E55DF1">
          <w:rPr>
            <w:rFonts w:ascii="Verdana" w:hAnsi="Verdana"/>
            <w:noProof/>
            <w:webHidden/>
            <w:sz w:val="18"/>
            <w:szCs w:val="18"/>
            <w:lang w:val="en-US"/>
          </w:rPr>
          <w:t>10</w:t>
        </w:r>
        <w:r w:rsidR="00594233" w:rsidRPr="00E55DF1">
          <w:rPr>
            <w:rFonts w:ascii="Verdana" w:hAnsi="Verdana"/>
            <w:webHidden/>
            <w:sz w:val="18"/>
            <w:szCs w:val="18"/>
            <w:lang w:val="en-US"/>
          </w:rPr>
          <w:fldChar w:fldCharType="end"/>
        </w:r>
      </w:hyperlink>
    </w:p>
    <w:p w14:paraId="7B99F02E" w14:textId="77777777" w:rsidR="00594233" w:rsidRPr="00E55DF1" w:rsidRDefault="00C204AC" w:rsidP="00594233">
      <w:pPr>
        <w:pStyle w:val="TDC3"/>
        <w:tabs>
          <w:tab w:val="right" w:leader="dot" w:pos="8729"/>
        </w:tabs>
        <w:ind w:right="-50"/>
        <w:rPr>
          <w:rFonts w:ascii="Verdana" w:eastAsia="Times New Roman" w:hAnsi="Verdana" w:cs="Times New Roman"/>
          <w:i w:val="0"/>
          <w:iCs w:val="0"/>
          <w:sz w:val="18"/>
          <w:szCs w:val="18"/>
          <w:lang w:val="en-US" w:eastAsia="es-CR"/>
        </w:rPr>
      </w:pPr>
      <w:hyperlink w:anchor="_Toc80002609" w:history="1">
        <w:r w:rsidR="00594233" w:rsidRPr="00E55DF1">
          <w:rPr>
            <w:rStyle w:val="Hipervnculo"/>
            <w:rFonts w:ascii="Verdana" w:hAnsi="Verdana"/>
            <w:sz w:val="18"/>
            <w:szCs w:val="18"/>
            <w:lang w:val="en-US"/>
          </w:rPr>
          <w:t>B.4 Assessment of the acknowledgement of responsibility</w:t>
        </w:r>
        <w:r w:rsidR="00594233" w:rsidRPr="00E55DF1">
          <w:rPr>
            <w:rFonts w:ascii="Verdana" w:hAnsi="Verdana"/>
            <w:webHidden/>
            <w:sz w:val="18"/>
            <w:szCs w:val="18"/>
            <w:lang w:val="en-US"/>
          </w:rPr>
          <w:tab/>
        </w:r>
        <w:r w:rsidR="00594233" w:rsidRPr="00E55DF1">
          <w:rPr>
            <w:rFonts w:ascii="Verdana" w:hAnsi="Verdana"/>
            <w:webHidden/>
            <w:sz w:val="18"/>
            <w:szCs w:val="18"/>
            <w:lang w:val="en-US"/>
          </w:rPr>
          <w:fldChar w:fldCharType="begin"/>
        </w:r>
        <w:r w:rsidR="00594233" w:rsidRPr="00E55DF1">
          <w:rPr>
            <w:rFonts w:ascii="Verdana" w:hAnsi="Verdana"/>
            <w:webHidden/>
            <w:sz w:val="18"/>
            <w:szCs w:val="18"/>
            <w:lang w:val="en-US"/>
          </w:rPr>
          <w:instrText xml:space="preserve"> PAGEREF _Toc80002609 \h </w:instrText>
        </w:r>
        <w:r w:rsidR="00594233" w:rsidRPr="00E55DF1">
          <w:rPr>
            <w:rFonts w:ascii="Verdana" w:hAnsi="Verdana"/>
            <w:webHidden/>
            <w:sz w:val="18"/>
            <w:szCs w:val="18"/>
            <w:lang w:val="en-US"/>
          </w:rPr>
        </w:r>
        <w:r w:rsidR="00594233" w:rsidRPr="00E55DF1">
          <w:rPr>
            <w:rFonts w:ascii="Verdana" w:hAnsi="Verdana"/>
            <w:webHidden/>
            <w:sz w:val="18"/>
            <w:szCs w:val="18"/>
            <w:lang w:val="en-US"/>
          </w:rPr>
          <w:fldChar w:fldCharType="separate"/>
        </w:r>
        <w:r w:rsidR="00364B6D" w:rsidRPr="00E55DF1">
          <w:rPr>
            <w:rFonts w:ascii="Verdana" w:hAnsi="Verdana"/>
            <w:noProof/>
            <w:webHidden/>
            <w:sz w:val="18"/>
            <w:szCs w:val="18"/>
            <w:lang w:val="en-US"/>
          </w:rPr>
          <w:t>11</w:t>
        </w:r>
        <w:r w:rsidR="00594233" w:rsidRPr="00E55DF1">
          <w:rPr>
            <w:rFonts w:ascii="Verdana" w:hAnsi="Verdana"/>
            <w:webHidden/>
            <w:sz w:val="18"/>
            <w:szCs w:val="18"/>
            <w:lang w:val="en-US"/>
          </w:rPr>
          <w:fldChar w:fldCharType="end"/>
        </w:r>
      </w:hyperlink>
    </w:p>
    <w:p w14:paraId="5BA01330" w14:textId="77777777" w:rsidR="00594233" w:rsidRPr="00E55DF1" w:rsidRDefault="00C204AC" w:rsidP="00594233">
      <w:pPr>
        <w:pStyle w:val="TDC1"/>
        <w:ind w:right="-50"/>
        <w:rPr>
          <w:b w:val="0"/>
          <w:bCs w:val="0"/>
          <w:caps w:val="0"/>
          <w:noProof w:val="0"/>
          <w:sz w:val="18"/>
          <w:szCs w:val="18"/>
          <w:lang w:val="en-US" w:eastAsia="es-CR" w:bidi="ar-SA"/>
        </w:rPr>
      </w:pPr>
      <w:hyperlink w:anchor="_Toc80002610" w:history="1">
        <w:r w:rsidR="00594233" w:rsidRPr="00E55DF1">
          <w:rPr>
            <w:rStyle w:val="Hipervnculo"/>
            <w:noProof w:val="0"/>
            <w:sz w:val="18"/>
            <w:szCs w:val="18"/>
            <w:bdr w:val="nil"/>
            <w:lang w:val="en-US"/>
          </w:rPr>
          <w:t>VI EVIDENCE</w:t>
        </w:r>
        <w:r w:rsidR="00594233" w:rsidRPr="00E55DF1">
          <w:rPr>
            <w:noProof w:val="0"/>
            <w:webHidden/>
            <w:sz w:val="18"/>
            <w:szCs w:val="18"/>
            <w:lang w:val="en-US"/>
          </w:rPr>
          <w:tab/>
        </w:r>
        <w:r w:rsidR="00594233" w:rsidRPr="00E55DF1">
          <w:rPr>
            <w:noProof w:val="0"/>
            <w:webHidden/>
            <w:sz w:val="18"/>
            <w:szCs w:val="18"/>
            <w:lang w:val="en-US"/>
          </w:rPr>
          <w:fldChar w:fldCharType="begin"/>
        </w:r>
        <w:r w:rsidR="00594233" w:rsidRPr="00E55DF1">
          <w:rPr>
            <w:noProof w:val="0"/>
            <w:webHidden/>
            <w:sz w:val="18"/>
            <w:szCs w:val="18"/>
            <w:lang w:val="en-US"/>
          </w:rPr>
          <w:instrText xml:space="preserve"> PAGEREF _Toc80002610 \h </w:instrText>
        </w:r>
        <w:r w:rsidR="00594233" w:rsidRPr="00E55DF1">
          <w:rPr>
            <w:noProof w:val="0"/>
            <w:webHidden/>
            <w:sz w:val="18"/>
            <w:szCs w:val="18"/>
            <w:lang w:val="en-US"/>
          </w:rPr>
        </w:r>
        <w:r w:rsidR="00594233" w:rsidRPr="00E55DF1">
          <w:rPr>
            <w:noProof w:val="0"/>
            <w:webHidden/>
            <w:sz w:val="18"/>
            <w:szCs w:val="18"/>
            <w:lang w:val="en-US"/>
          </w:rPr>
          <w:fldChar w:fldCharType="separate"/>
        </w:r>
        <w:r w:rsidR="00364B6D" w:rsidRPr="00E55DF1">
          <w:rPr>
            <w:webHidden/>
            <w:sz w:val="18"/>
            <w:szCs w:val="18"/>
            <w:lang w:val="en-US"/>
          </w:rPr>
          <w:t>11</w:t>
        </w:r>
        <w:r w:rsidR="00594233" w:rsidRPr="00E55DF1">
          <w:rPr>
            <w:noProof w:val="0"/>
            <w:webHidden/>
            <w:sz w:val="18"/>
            <w:szCs w:val="18"/>
            <w:lang w:val="en-US"/>
          </w:rPr>
          <w:fldChar w:fldCharType="end"/>
        </w:r>
      </w:hyperlink>
    </w:p>
    <w:p w14:paraId="270D09A8" w14:textId="77777777" w:rsidR="00594233" w:rsidRPr="00E55DF1" w:rsidRDefault="00C204AC" w:rsidP="00594233">
      <w:pPr>
        <w:pStyle w:val="TDC2"/>
        <w:ind w:right="-50"/>
        <w:rPr>
          <w:rFonts w:ascii="Verdana" w:eastAsia="Times New Roman" w:hAnsi="Verdana" w:cs="Times New Roman"/>
          <w:smallCaps w:val="0"/>
          <w:sz w:val="18"/>
          <w:szCs w:val="18"/>
          <w:lang w:val="en-US" w:eastAsia="es-CR"/>
        </w:rPr>
      </w:pPr>
      <w:hyperlink w:anchor="_Toc80002611" w:history="1">
        <w:r w:rsidR="00594233" w:rsidRPr="00E55DF1">
          <w:rPr>
            <w:rStyle w:val="Hipervnculo"/>
            <w:rFonts w:ascii="Verdana" w:hAnsi="Verdana"/>
            <w:b/>
            <w:i/>
            <w:sz w:val="18"/>
            <w:szCs w:val="18"/>
            <w:bdr w:val="nil"/>
            <w:lang w:val="en-US"/>
          </w:rPr>
          <w:t>A.</w:t>
        </w:r>
        <w:r w:rsidR="00594233" w:rsidRPr="00E55DF1">
          <w:rPr>
            <w:rFonts w:ascii="Verdana" w:eastAsia="Times New Roman" w:hAnsi="Verdana" w:cs="Times New Roman"/>
            <w:smallCaps w:val="0"/>
            <w:sz w:val="18"/>
            <w:szCs w:val="18"/>
            <w:lang w:val="en-US" w:eastAsia="es-CR"/>
          </w:rPr>
          <w:tab/>
        </w:r>
        <w:r w:rsidR="00594233" w:rsidRPr="00E55DF1">
          <w:rPr>
            <w:rStyle w:val="Hipervnculo"/>
            <w:rFonts w:ascii="Verdana" w:hAnsi="Verdana"/>
            <w:b/>
            <w:i/>
            <w:sz w:val="18"/>
            <w:szCs w:val="18"/>
            <w:bdr w:val="nil"/>
            <w:lang w:val="en-US"/>
          </w:rPr>
          <w:t xml:space="preserve">Admission of </w:t>
        </w:r>
        <w:r w:rsidR="00CE0834" w:rsidRPr="00E55DF1">
          <w:rPr>
            <w:rStyle w:val="Hipervnculo"/>
            <w:rFonts w:ascii="Verdana" w:hAnsi="Verdana"/>
            <w:b/>
            <w:i/>
            <w:sz w:val="18"/>
            <w:szCs w:val="18"/>
            <w:bdr w:val="nil"/>
            <w:lang w:val="en-US"/>
          </w:rPr>
          <w:t xml:space="preserve">the </w:t>
        </w:r>
        <w:r w:rsidR="00594233" w:rsidRPr="00E55DF1">
          <w:rPr>
            <w:rStyle w:val="Hipervnculo"/>
            <w:rFonts w:ascii="Verdana" w:hAnsi="Verdana"/>
            <w:b/>
            <w:i/>
            <w:sz w:val="18"/>
            <w:szCs w:val="18"/>
            <w:bdr w:val="nil"/>
            <w:lang w:val="en-US"/>
          </w:rPr>
          <w:t>documentary evidence</w:t>
        </w:r>
        <w:r w:rsidR="00594233" w:rsidRPr="00E55DF1">
          <w:rPr>
            <w:rFonts w:ascii="Verdana" w:hAnsi="Verdana"/>
            <w:webHidden/>
            <w:sz w:val="18"/>
            <w:szCs w:val="18"/>
            <w:lang w:val="en-US"/>
          </w:rPr>
          <w:tab/>
        </w:r>
        <w:r w:rsidR="00594233" w:rsidRPr="00E55DF1">
          <w:rPr>
            <w:rFonts w:ascii="Verdana" w:hAnsi="Verdana"/>
            <w:webHidden/>
            <w:sz w:val="18"/>
            <w:szCs w:val="18"/>
            <w:lang w:val="en-US"/>
          </w:rPr>
          <w:fldChar w:fldCharType="begin"/>
        </w:r>
        <w:r w:rsidR="00594233" w:rsidRPr="00E55DF1">
          <w:rPr>
            <w:rFonts w:ascii="Verdana" w:hAnsi="Verdana"/>
            <w:webHidden/>
            <w:sz w:val="18"/>
            <w:szCs w:val="18"/>
            <w:lang w:val="en-US"/>
          </w:rPr>
          <w:instrText xml:space="preserve"> PAGEREF _Toc80002611 \h </w:instrText>
        </w:r>
        <w:r w:rsidR="00594233" w:rsidRPr="00E55DF1">
          <w:rPr>
            <w:rFonts w:ascii="Verdana" w:hAnsi="Verdana"/>
            <w:webHidden/>
            <w:sz w:val="18"/>
            <w:szCs w:val="18"/>
            <w:lang w:val="en-US"/>
          </w:rPr>
        </w:r>
        <w:r w:rsidR="00594233" w:rsidRPr="00E55DF1">
          <w:rPr>
            <w:rFonts w:ascii="Verdana" w:hAnsi="Verdana"/>
            <w:webHidden/>
            <w:sz w:val="18"/>
            <w:szCs w:val="18"/>
            <w:lang w:val="en-US"/>
          </w:rPr>
          <w:fldChar w:fldCharType="separate"/>
        </w:r>
        <w:r w:rsidR="00364B6D" w:rsidRPr="00E55DF1">
          <w:rPr>
            <w:rFonts w:ascii="Verdana" w:hAnsi="Verdana"/>
            <w:noProof/>
            <w:webHidden/>
            <w:sz w:val="18"/>
            <w:szCs w:val="18"/>
            <w:lang w:val="en-US"/>
          </w:rPr>
          <w:t>11</w:t>
        </w:r>
        <w:r w:rsidR="00594233" w:rsidRPr="00E55DF1">
          <w:rPr>
            <w:rFonts w:ascii="Verdana" w:hAnsi="Verdana"/>
            <w:webHidden/>
            <w:sz w:val="18"/>
            <w:szCs w:val="18"/>
            <w:lang w:val="en-US"/>
          </w:rPr>
          <w:fldChar w:fldCharType="end"/>
        </w:r>
      </w:hyperlink>
    </w:p>
    <w:p w14:paraId="3A38371E" w14:textId="77777777" w:rsidR="00594233" w:rsidRPr="00E55DF1" w:rsidRDefault="00C204AC" w:rsidP="00594233">
      <w:pPr>
        <w:pStyle w:val="TDC2"/>
        <w:ind w:right="-50"/>
        <w:rPr>
          <w:rFonts w:ascii="Verdana" w:eastAsia="Times New Roman" w:hAnsi="Verdana" w:cs="Times New Roman"/>
          <w:smallCaps w:val="0"/>
          <w:sz w:val="18"/>
          <w:szCs w:val="18"/>
          <w:lang w:val="en-US" w:eastAsia="es-CR"/>
        </w:rPr>
      </w:pPr>
      <w:hyperlink w:anchor="_Toc80002612" w:history="1">
        <w:r w:rsidR="00594233" w:rsidRPr="00E55DF1">
          <w:rPr>
            <w:rStyle w:val="Hipervnculo"/>
            <w:rFonts w:ascii="Verdana" w:hAnsi="Verdana"/>
            <w:b/>
            <w:i/>
            <w:sz w:val="18"/>
            <w:szCs w:val="18"/>
            <w:lang w:val="en-US"/>
          </w:rPr>
          <w:t>B.</w:t>
        </w:r>
        <w:r w:rsidR="00594233" w:rsidRPr="00E55DF1">
          <w:rPr>
            <w:rFonts w:ascii="Verdana" w:eastAsia="Times New Roman" w:hAnsi="Verdana" w:cs="Times New Roman"/>
            <w:smallCaps w:val="0"/>
            <w:sz w:val="18"/>
            <w:szCs w:val="18"/>
            <w:lang w:val="en-US" w:eastAsia="es-CR"/>
          </w:rPr>
          <w:tab/>
        </w:r>
        <w:r w:rsidR="00594233" w:rsidRPr="00E55DF1">
          <w:rPr>
            <w:rStyle w:val="Hipervnculo"/>
            <w:rFonts w:ascii="Verdana" w:hAnsi="Verdana"/>
            <w:b/>
            <w:i/>
            <w:sz w:val="18"/>
            <w:szCs w:val="18"/>
            <w:lang w:val="en-US"/>
          </w:rPr>
          <w:t xml:space="preserve">Admission of the </w:t>
        </w:r>
        <w:r w:rsidR="00922E33" w:rsidRPr="00E55DF1">
          <w:rPr>
            <w:rStyle w:val="Hipervnculo"/>
            <w:rFonts w:ascii="Verdana" w:hAnsi="Verdana"/>
            <w:b/>
            <w:i/>
            <w:sz w:val="18"/>
            <w:szCs w:val="18"/>
            <w:lang w:val="en-US"/>
          </w:rPr>
          <w:t xml:space="preserve">alleged victim’s statement </w:t>
        </w:r>
        <w:r w:rsidR="00594233" w:rsidRPr="00E55DF1">
          <w:rPr>
            <w:rStyle w:val="Hipervnculo"/>
            <w:rFonts w:ascii="Verdana" w:hAnsi="Verdana"/>
            <w:b/>
            <w:i/>
            <w:sz w:val="18"/>
            <w:szCs w:val="18"/>
            <w:lang w:val="en-US"/>
          </w:rPr>
          <w:t>and expert evidence</w:t>
        </w:r>
        <w:r w:rsidR="00594233" w:rsidRPr="00E55DF1">
          <w:rPr>
            <w:rFonts w:ascii="Verdana" w:hAnsi="Verdana"/>
            <w:webHidden/>
            <w:sz w:val="18"/>
            <w:szCs w:val="18"/>
            <w:lang w:val="en-US"/>
          </w:rPr>
          <w:tab/>
        </w:r>
        <w:r w:rsidR="00594233" w:rsidRPr="00E55DF1">
          <w:rPr>
            <w:rFonts w:ascii="Verdana" w:hAnsi="Verdana"/>
            <w:webHidden/>
            <w:sz w:val="18"/>
            <w:szCs w:val="18"/>
            <w:lang w:val="en-US"/>
          </w:rPr>
          <w:fldChar w:fldCharType="begin"/>
        </w:r>
        <w:r w:rsidR="00594233" w:rsidRPr="00E55DF1">
          <w:rPr>
            <w:rFonts w:ascii="Verdana" w:hAnsi="Verdana"/>
            <w:webHidden/>
            <w:sz w:val="18"/>
            <w:szCs w:val="18"/>
            <w:lang w:val="en-US"/>
          </w:rPr>
          <w:instrText xml:space="preserve"> PAGEREF _Toc80002612 \h </w:instrText>
        </w:r>
        <w:r w:rsidR="00594233" w:rsidRPr="00E55DF1">
          <w:rPr>
            <w:rFonts w:ascii="Verdana" w:hAnsi="Verdana"/>
            <w:webHidden/>
            <w:sz w:val="18"/>
            <w:szCs w:val="18"/>
            <w:lang w:val="en-US"/>
          </w:rPr>
        </w:r>
        <w:r w:rsidR="00594233" w:rsidRPr="00E55DF1">
          <w:rPr>
            <w:rFonts w:ascii="Verdana" w:hAnsi="Verdana"/>
            <w:webHidden/>
            <w:sz w:val="18"/>
            <w:szCs w:val="18"/>
            <w:lang w:val="en-US"/>
          </w:rPr>
          <w:fldChar w:fldCharType="separate"/>
        </w:r>
        <w:r w:rsidR="00364B6D" w:rsidRPr="00E55DF1">
          <w:rPr>
            <w:rFonts w:ascii="Verdana" w:hAnsi="Verdana"/>
            <w:noProof/>
            <w:webHidden/>
            <w:sz w:val="18"/>
            <w:szCs w:val="18"/>
            <w:lang w:val="en-US"/>
          </w:rPr>
          <w:t>12</w:t>
        </w:r>
        <w:r w:rsidR="00594233" w:rsidRPr="00E55DF1">
          <w:rPr>
            <w:rFonts w:ascii="Verdana" w:hAnsi="Verdana"/>
            <w:webHidden/>
            <w:sz w:val="18"/>
            <w:szCs w:val="18"/>
            <w:lang w:val="en-US"/>
          </w:rPr>
          <w:fldChar w:fldCharType="end"/>
        </w:r>
      </w:hyperlink>
    </w:p>
    <w:p w14:paraId="19A73F82" w14:textId="77777777" w:rsidR="00594233" w:rsidRPr="00E55DF1" w:rsidRDefault="00C204AC" w:rsidP="00594233">
      <w:pPr>
        <w:pStyle w:val="TDC1"/>
        <w:ind w:right="-50"/>
        <w:rPr>
          <w:b w:val="0"/>
          <w:bCs w:val="0"/>
          <w:caps w:val="0"/>
          <w:noProof w:val="0"/>
          <w:sz w:val="18"/>
          <w:szCs w:val="18"/>
          <w:lang w:val="en-US" w:eastAsia="es-CR" w:bidi="ar-SA"/>
        </w:rPr>
      </w:pPr>
      <w:hyperlink w:anchor="_Toc80002613" w:history="1">
        <w:r w:rsidR="00594233" w:rsidRPr="00E55DF1">
          <w:rPr>
            <w:rStyle w:val="Hipervnculo"/>
            <w:noProof w:val="0"/>
            <w:sz w:val="18"/>
            <w:szCs w:val="18"/>
            <w:lang w:val="en-US"/>
          </w:rPr>
          <w:t>VII FACTS</w:t>
        </w:r>
        <w:r w:rsidR="00594233" w:rsidRPr="00E55DF1">
          <w:rPr>
            <w:noProof w:val="0"/>
            <w:webHidden/>
            <w:sz w:val="18"/>
            <w:szCs w:val="18"/>
            <w:lang w:val="en-US"/>
          </w:rPr>
          <w:tab/>
        </w:r>
        <w:r w:rsidR="00594233" w:rsidRPr="00E55DF1">
          <w:rPr>
            <w:noProof w:val="0"/>
            <w:webHidden/>
            <w:sz w:val="18"/>
            <w:szCs w:val="18"/>
            <w:lang w:val="en-US"/>
          </w:rPr>
          <w:fldChar w:fldCharType="begin"/>
        </w:r>
        <w:r w:rsidR="00594233" w:rsidRPr="00E55DF1">
          <w:rPr>
            <w:noProof w:val="0"/>
            <w:webHidden/>
            <w:sz w:val="18"/>
            <w:szCs w:val="18"/>
            <w:lang w:val="en-US"/>
          </w:rPr>
          <w:instrText xml:space="preserve"> PAGEREF _Toc80002613 \h </w:instrText>
        </w:r>
        <w:r w:rsidR="00594233" w:rsidRPr="00E55DF1">
          <w:rPr>
            <w:noProof w:val="0"/>
            <w:webHidden/>
            <w:sz w:val="18"/>
            <w:szCs w:val="18"/>
            <w:lang w:val="en-US"/>
          </w:rPr>
        </w:r>
        <w:r w:rsidR="00594233" w:rsidRPr="00E55DF1">
          <w:rPr>
            <w:noProof w:val="0"/>
            <w:webHidden/>
            <w:sz w:val="18"/>
            <w:szCs w:val="18"/>
            <w:lang w:val="en-US"/>
          </w:rPr>
          <w:fldChar w:fldCharType="separate"/>
        </w:r>
        <w:r w:rsidR="00364B6D" w:rsidRPr="00E55DF1">
          <w:rPr>
            <w:webHidden/>
            <w:sz w:val="18"/>
            <w:szCs w:val="18"/>
            <w:lang w:val="en-US"/>
          </w:rPr>
          <w:t>13</w:t>
        </w:r>
        <w:r w:rsidR="00594233" w:rsidRPr="00E55DF1">
          <w:rPr>
            <w:noProof w:val="0"/>
            <w:webHidden/>
            <w:sz w:val="18"/>
            <w:szCs w:val="18"/>
            <w:lang w:val="en-US"/>
          </w:rPr>
          <w:fldChar w:fldCharType="end"/>
        </w:r>
      </w:hyperlink>
    </w:p>
    <w:p w14:paraId="403C2E40" w14:textId="77777777" w:rsidR="00594233" w:rsidRPr="00E55DF1" w:rsidRDefault="00C204AC" w:rsidP="00594233">
      <w:pPr>
        <w:pStyle w:val="TDC2"/>
        <w:ind w:right="-50"/>
        <w:rPr>
          <w:rFonts w:ascii="Verdana" w:eastAsia="Times New Roman" w:hAnsi="Verdana" w:cs="Times New Roman"/>
          <w:smallCaps w:val="0"/>
          <w:sz w:val="18"/>
          <w:szCs w:val="18"/>
          <w:lang w:val="en-US" w:eastAsia="es-CR"/>
        </w:rPr>
      </w:pPr>
      <w:hyperlink w:anchor="_Toc80002614" w:history="1">
        <w:r w:rsidR="00594233" w:rsidRPr="00E55DF1">
          <w:rPr>
            <w:rStyle w:val="Hipervnculo"/>
            <w:rFonts w:ascii="Verdana" w:hAnsi="Verdana"/>
            <w:b/>
            <w:i/>
            <w:sz w:val="18"/>
            <w:szCs w:val="18"/>
            <w:bdr w:val="nil"/>
            <w:lang w:val="en-US"/>
          </w:rPr>
          <w:t>A.</w:t>
        </w:r>
        <w:r w:rsidR="00594233" w:rsidRPr="00E55DF1">
          <w:rPr>
            <w:rFonts w:ascii="Verdana" w:eastAsia="Times New Roman" w:hAnsi="Verdana" w:cs="Times New Roman"/>
            <w:smallCaps w:val="0"/>
            <w:sz w:val="18"/>
            <w:szCs w:val="18"/>
            <w:lang w:val="en-US" w:eastAsia="es-CR"/>
          </w:rPr>
          <w:tab/>
        </w:r>
        <w:r w:rsidR="00594233" w:rsidRPr="00E55DF1">
          <w:rPr>
            <w:rStyle w:val="Hipervnculo"/>
            <w:rFonts w:ascii="Verdana" w:hAnsi="Verdana"/>
            <w:b/>
            <w:i/>
            <w:sz w:val="18"/>
            <w:szCs w:val="18"/>
            <w:bdr w:val="nil"/>
            <w:lang w:val="en-US"/>
          </w:rPr>
          <w:t>Vicente Aníbal Grijalva Bueno</w:t>
        </w:r>
        <w:r w:rsidR="00594233" w:rsidRPr="00E55DF1">
          <w:rPr>
            <w:rFonts w:ascii="Verdana" w:hAnsi="Verdana"/>
            <w:webHidden/>
            <w:sz w:val="18"/>
            <w:szCs w:val="18"/>
            <w:lang w:val="en-US"/>
          </w:rPr>
          <w:tab/>
        </w:r>
        <w:r w:rsidR="00594233" w:rsidRPr="00E55DF1">
          <w:rPr>
            <w:rFonts w:ascii="Verdana" w:hAnsi="Verdana"/>
            <w:webHidden/>
            <w:sz w:val="18"/>
            <w:szCs w:val="18"/>
            <w:lang w:val="en-US"/>
          </w:rPr>
          <w:fldChar w:fldCharType="begin"/>
        </w:r>
        <w:r w:rsidR="00594233" w:rsidRPr="00E55DF1">
          <w:rPr>
            <w:rFonts w:ascii="Verdana" w:hAnsi="Verdana"/>
            <w:webHidden/>
            <w:sz w:val="18"/>
            <w:szCs w:val="18"/>
            <w:lang w:val="en-US"/>
          </w:rPr>
          <w:instrText xml:space="preserve"> PAGEREF _Toc80002614 \h </w:instrText>
        </w:r>
        <w:r w:rsidR="00594233" w:rsidRPr="00E55DF1">
          <w:rPr>
            <w:rFonts w:ascii="Verdana" w:hAnsi="Verdana"/>
            <w:webHidden/>
            <w:sz w:val="18"/>
            <w:szCs w:val="18"/>
            <w:lang w:val="en-US"/>
          </w:rPr>
        </w:r>
        <w:r w:rsidR="00594233" w:rsidRPr="00E55DF1">
          <w:rPr>
            <w:rFonts w:ascii="Verdana" w:hAnsi="Verdana"/>
            <w:webHidden/>
            <w:sz w:val="18"/>
            <w:szCs w:val="18"/>
            <w:lang w:val="en-US"/>
          </w:rPr>
          <w:fldChar w:fldCharType="separate"/>
        </w:r>
        <w:r w:rsidR="00364B6D" w:rsidRPr="00E55DF1">
          <w:rPr>
            <w:rFonts w:ascii="Verdana" w:hAnsi="Verdana"/>
            <w:noProof/>
            <w:webHidden/>
            <w:sz w:val="18"/>
            <w:szCs w:val="18"/>
            <w:lang w:val="en-US"/>
          </w:rPr>
          <w:t>13</w:t>
        </w:r>
        <w:r w:rsidR="00594233" w:rsidRPr="00E55DF1">
          <w:rPr>
            <w:rFonts w:ascii="Verdana" w:hAnsi="Verdana"/>
            <w:webHidden/>
            <w:sz w:val="18"/>
            <w:szCs w:val="18"/>
            <w:lang w:val="en-US"/>
          </w:rPr>
          <w:fldChar w:fldCharType="end"/>
        </w:r>
      </w:hyperlink>
    </w:p>
    <w:p w14:paraId="5FC726CA" w14:textId="77777777" w:rsidR="00594233" w:rsidRPr="00E55DF1" w:rsidRDefault="00C204AC" w:rsidP="00594233">
      <w:pPr>
        <w:pStyle w:val="TDC2"/>
        <w:ind w:right="-50"/>
        <w:rPr>
          <w:rFonts w:ascii="Verdana" w:eastAsia="Times New Roman" w:hAnsi="Verdana" w:cs="Times New Roman"/>
          <w:smallCaps w:val="0"/>
          <w:sz w:val="18"/>
          <w:szCs w:val="18"/>
          <w:lang w:val="en-US" w:eastAsia="es-CR"/>
        </w:rPr>
      </w:pPr>
      <w:hyperlink w:anchor="_Toc80002615" w:history="1">
        <w:r w:rsidR="00594233" w:rsidRPr="00E55DF1">
          <w:rPr>
            <w:rStyle w:val="Hipervnculo"/>
            <w:rFonts w:ascii="Verdana" w:hAnsi="Verdana"/>
            <w:b/>
            <w:i/>
            <w:sz w:val="18"/>
            <w:szCs w:val="18"/>
            <w:bdr w:val="nil"/>
            <w:lang w:val="en-US"/>
          </w:rPr>
          <w:t>B.</w:t>
        </w:r>
        <w:r w:rsidR="00594233" w:rsidRPr="00E55DF1">
          <w:rPr>
            <w:rFonts w:ascii="Verdana" w:eastAsia="Times New Roman" w:hAnsi="Verdana" w:cs="Times New Roman"/>
            <w:smallCaps w:val="0"/>
            <w:sz w:val="18"/>
            <w:szCs w:val="18"/>
            <w:lang w:val="en-US" w:eastAsia="es-CR"/>
          </w:rPr>
          <w:tab/>
        </w:r>
        <w:r w:rsidR="00961CE7" w:rsidRPr="00E55DF1">
          <w:rPr>
            <w:rStyle w:val="Hipervnculo"/>
            <w:rFonts w:ascii="Verdana" w:hAnsi="Verdana"/>
            <w:b/>
            <w:i/>
            <w:sz w:val="18"/>
            <w:szCs w:val="18"/>
            <w:bdr w:val="nil"/>
            <w:lang w:val="en-US"/>
          </w:rPr>
          <w:t>A</w:t>
        </w:r>
        <w:r w:rsidR="00594233" w:rsidRPr="00E55DF1">
          <w:rPr>
            <w:rStyle w:val="Hipervnculo"/>
            <w:rFonts w:ascii="Verdana" w:hAnsi="Verdana"/>
            <w:b/>
            <w:i/>
            <w:sz w:val="18"/>
            <w:szCs w:val="18"/>
            <w:bdr w:val="nil"/>
            <w:lang w:val="en-US"/>
          </w:rPr>
          <w:t xml:space="preserve">dministrative </w:t>
        </w:r>
        <w:r w:rsidR="00961CE7" w:rsidRPr="00E55DF1">
          <w:rPr>
            <w:rStyle w:val="Hipervnculo"/>
            <w:rFonts w:ascii="Verdana" w:hAnsi="Verdana"/>
            <w:b/>
            <w:i/>
            <w:sz w:val="18"/>
            <w:szCs w:val="18"/>
            <w:bdr w:val="nil"/>
            <w:lang w:val="en-US"/>
          </w:rPr>
          <w:t xml:space="preserve">process </w:t>
        </w:r>
        <w:r w:rsidR="00594233" w:rsidRPr="00E55DF1">
          <w:rPr>
            <w:rStyle w:val="Hipervnculo"/>
            <w:rFonts w:ascii="Verdana" w:hAnsi="Verdana"/>
            <w:b/>
            <w:i/>
            <w:sz w:val="18"/>
            <w:szCs w:val="18"/>
            <w:bdr w:val="nil"/>
            <w:lang w:val="en-US"/>
          </w:rPr>
          <w:t>of dismissal of Mr. Grijalva Bueno</w:t>
        </w:r>
        <w:r w:rsidR="00594233" w:rsidRPr="00E55DF1">
          <w:rPr>
            <w:rFonts w:ascii="Verdana" w:hAnsi="Verdana"/>
            <w:webHidden/>
            <w:sz w:val="18"/>
            <w:szCs w:val="18"/>
            <w:lang w:val="en-US"/>
          </w:rPr>
          <w:tab/>
        </w:r>
        <w:r w:rsidR="00594233" w:rsidRPr="00E55DF1">
          <w:rPr>
            <w:rFonts w:ascii="Verdana" w:hAnsi="Verdana"/>
            <w:webHidden/>
            <w:sz w:val="18"/>
            <w:szCs w:val="18"/>
            <w:lang w:val="en-US"/>
          </w:rPr>
          <w:fldChar w:fldCharType="begin"/>
        </w:r>
        <w:r w:rsidR="00594233" w:rsidRPr="00E55DF1">
          <w:rPr>
            <w:rFonts w:ascii="Verdana" w:hAnsi="Verdana"/>
            <w:webHidden/>
            <w:sz w:val="18"/>
            <w:szCs w:val="18"/>
            <w:lang w:val="en-US"/>
          </w:rPr>
          <w:instrText xml:space="preserve"> PAGEREF _Toc80002615 \h </w:instrText>
        </w:r>
        <w:r w:rsidR="00594233" w:rsidRPr="00E55DF1">
          <w:rPr>
            <w:rFonts w:ascii="Verdana" w:hAnsi="Verdana"/>
            <w:webHidden/>
            <w:sz w:val="18"/>
            <w:szCs w:val="18"/>
            <w:lang w:val="en-US"/>
          </w:rPr>
        </w:r>
        <w:r w:rsidR="00594233" w:rsidRPr="00E55DF1">
          <w:rPr>
            <w:rFonts w:ascii="Verdana" w:hAnsi="Verdana"/>
            <w:webHidden/>
            <w:sz w:val="18"/>
            <w:szCs w:val="18"/>
            <w:lang w:val="en-US"/>
          </w:rPr>
          <w:fldChar w:fldCharType="separate"/>
        </w:r>
        <w:r w:rsidR="00364B6D" w:rsidRPr="00E55DF1">
          <w:rPr>
            <w:rFonts w:ascii="Verdana" w:hAnsi="Verdana"/>
            <w:noProof/>
            <w:webHidden/>
            <w:sz w:val="18"/>
            <w:szCs w:val="18"/>
            <w:lang w:val="en-US"/>
          </w:rPr>
          <w:t>14</w:t>
        </w:r>
        <w:r w:rsidR="00594233" w:rsidRPr="00E55DF1">
          <w:rPr>
            <w:rFonts w:ascii="Verdana" w:hAnsi="Verdana"/>
            <w:webHidden/>
            <w:sz w:val="18"/>
            <w:szCs w:val="18"/>
            <w:lang w:val="en-US"/>
          </w:rPr>
          <w:fldChar w:fldCharType="end"/>
        </w:r>
      </w:hyperlink>
    </w:p>
    <w:p w14:paraId="7627EF8B" w14:textId="77777777" w:rsidR="00594233" w:rsidRPr="00E55DF1" w:rsidRDefault="00C204AC" w:rsidP="00594233">
      <w:pPr>
        <w:pStyle w:val="TDC2"/>
        <w:ind w:right="-50"/>
        <w:rPr>
          <w:rFonts w:ascii="Verdana" w:eastAsia="Times New Roman" w:hAnsi="Verdana" w:cs="Times New Roman"/>
          <w:smallCaps w:val="0"/>
          <w:sz w:val="18"/>
          <w:szCs w:val="18"/>
          <w:lang w:val="en-US" w:eastAsia="es-CR"/>
        </w:rPr>
      </w:pPr>
      <w:hyperlink w:anchor="_Toc80002616" w:history="1">
        <w:r w:rsidR="00594233" w:rsidRPr="00E55DF1">
          <w:rPr>
            <w:rStyle w:val="Hipervnculo"/>
            <w:rFonts w:ascii="Verdana" w:hAnsi="Verdana"/>
            <w:b/>
            <w:i/>
            <w:sz w:val="18"/>
            <w:szCs w:val="18"/>
            <w:lang w:val="en-US"/>
          </w:rPr>
          <w:t>C.</w:t>
        </w:r>
        <w:r w:rsidR="00594233" w:rsidRPr="00E55DF1">
          <w:rPr>
            <w:rFonts w:ascii="Verdana" w:eastAsia="Times New Roman" w:hAnsi="Verdana" w:cs="Times New Roman"/>
            <w:smallCaps w:val="0"/>
            <w:sz w:val="18"/>
            <w:szCs w:val="18"/>
            <w:lang w:val="en-US" w:eastAsia="es-CR"/>
          </w:rPr>
          <w:tab/>
        </w:r>
        <w:r w:rsidR="00E9485B" w:rsidRPr="00E55DF1">
          <w:rPr>
            <w:rStyle w:val="Hipervnculo"/>
            <w:rFonts w:ascii="Verdana" w:hAnsi="Verdana"/>
            <w:b/>
            <w:i/>
            <w:sz w:val="18"/>
            <w:szCs w:val="18"/>
            <w:lang w:val="en-US"/>
          </w:rPr>
          <w:t xml:space="preserve">Appeal </w:t>
        </w:r>
        <w:r w:rsidR="00594233" w:rsidRPr="00E55DF1">
          <w:rPr>
            <w:rStyle w:val="Hipervnculo"/>
            <w:rFonts w:ascii="Verdana" w:hAnsi="Verdana"/>
            <w:b/>
            <w:i/>
            <w:sz w:val="18"/>
            <w:szCs w:val="18"/>
            <w:lang w:val="en-US"/>
          </w:rPr>
          <w:t>before the Court of Constitutional Guarantees</w:t>
        </w:r>
        <w:r w:rsidR="00594233" w:rsidRPr="00E55DF1">
          <w:rPr>
            <w:rFonts w:ascii="Verdana" w:hAnsi="Verdana"/>
            <w:webHidden/>
            <w:sz w:val="18"/>
            <w:szCs w:val="18"/>
            <w:lang w:val="en-US"/>
          </w:rPr>
          <w:tab/>
        </w:r>
        <w:r w:rsidR="00594233" w:rsidRPr="00E55DF1">
          <w:rPr>
            <w:rFonts w:ascii="Verdana" w:hAnsi="Verdana"/>
            <w:webHidden/>
            <w:sz w:val="18"/>
            <w:szCs w:val="18"/>
            <w:lang w:val="en-US"/>
          </w:rPr>
          <w:fldChar w:fldCharType="begin"/>
        </w:r>
        <w:r w:rsidR="00594233" w:rsidRPr="00E55DF1">
          <w:rPr>
            <w:rFonts w:ascii="Verdana" w:hAnsi="Verdana"/>
            <w:webHidden/>
            <w:sz w:val="18"/>
            <w:szCs w:val="18"/>
            <w:lang w:val="en-US"/>
          </w:rPr>
          <w:instrText xml:space="preserve"> PAGEREF _Toc80002616 \h </w:instrText>
        </w:r>
        <w:r w:rsidR="00594233" w:rsidRPr="00E55DF1">
          <w:rPr>
            <w:rFonts w:ascii="Verdana" w:hAnsi="Verdana"/>
            <w:webHidden/>
            <w:sz w:val="18"/>
            <w:szCs w:val="18"/>
            <w:lang w:val="en-US"/>
          </w:rPr>
        </w:r>
        <w:r w:rsidR="00594233" w:rsidRPr="00E55DF1">
          <w:rPr>
            <w:rFonts w:ascii="Verdana" w:hAnsi="Verdana"/>
            <w:webHidden/>
            <w:sz w:val="18"/>
            <w:szCs w:val="18"/>
            <w:lang w:val="en-US"/>
          </w:rPr>
          <w:fldChar w:fldCharType="separate"/>
        </w:r>
        <w:r w:rsidR="00364B6D" w:rsidRPr="00E55DF1">
          <w:rPr>
            <w:rFonts w:ascii="Verdana" w:hAnsi="Verdana"/>
            <w:noProof/>
            <w:webHidden/>
            <w:sz w:val="18"/>
            <w:szCs w:val="18"/>
            <w:lang w:val="en-US"/>
          </w:rPr>
          <w:t>15</w:t>
        </w:r>
        <w:r w:rsidR="00594233" w:rsidRPr="00E55DF1">
          <w:rPr>
            <w:rFonts w:ascii="Verdana" w:hAnsi="Verdana"/>
            <w:webHidden/>
            <w:sz w:val="18"/>
            <w:szCs w:val="18"/>
            <w:lang w:val="en-US"/>
          </w:rPr>
          <w:fldChar w:fldCharType="end"/>
        </w:r>
      </w:hyperlink>
    </w:p>
    <w:p w14:paraId="751D915E" w14:textId="77777777" w:rsidR="00594233" w:rsidRPr="00E55DF1" w:rsidRDefault="00C204AC" w:rsidP="00594233">
      <w:pPr>
        <w:pStyle w:val="TDC2"/>
        <w:ind w:right="-50"/>
        <w:rPr>
          <w:rFonts w:ascii="Verdana" w:eastAsia="Times New Roman" w:hAnsi="Verdana" w:cs="Times New Roman"/>
          <w:smallCaps w:val="0"/>
          <w:sz w:val="18"/>
          <w:szCs w:val="18"/>
          <w:lang w:val="en-US" w:eastAsia="es-CR"/>
        </w:rPr>
      </w:pPr>
      <w:hyperlink w:anchor="_Toc80002617" w:history="1">
        <w:r w:rsidR="00594233" w:rsidRPr="00E55DF1">
          <w:rPr>
            <w:rStyle w:val="Hipervnculo"/>
            <w:rFonts w:ascii="Verdana" w:hAnsi="Verdana"/>
            <w:b/>
            <w:i/>
            <w:sz w:val="18"/>
            <w:szCs w:val="18"/>
            <w:lang w:val="en-US"/>
          </w:rPr>
          <w:t>D.</w:t>
        </w:r>
        <w:r w:rsidR="00594233" w:rsidRPr="00E55DF1">
          <w:rPr>
            <w:rFonts w:ascii="Verdana" w:eastAsia="Times New Roman" w:hAnsi="Verdana" w:cs="Times New Roman"/>
            <w:smallCaps w:val="0"/>
            <w:sz w:val="18"/>
            <w:szCs w:val="18"/>
            <w:lang w:val="en-US" w:eastAsia="es-CR"/>
          </w:rPr>
          <w:tab/>
        </w:r>
        <w:r w:rsidR="00594233" w:rsidRPr="00E55DF1">
          <w:rPr>
            <w:rStyle w:val="Hipervnculo"/>
            <w:rFonts w:ascii="Verdana" w:hAnsi="Verdana"/>
            <w:b/>
            <w:i/>
            <w:sz w:val="18"/>
            <w:szCs w:val="18"/>
            <w:lang w:val="en-US"/>
          </w:rPr>
          <w:t>Military criminal proceedings against Mr. Grijalva Bueno</w:t>
        </w:r>
        <w:r w:rsidR="00594233" w:rsidRPr="00E55DF1">
          <w:rPr>
            <w:rFonts w:ascii="Verdana" w:hAnsi="Verdana"/>
            <w:webHidden/>
            <w:sz w:val="18"/>
            <w:szCs w:val="18"/>
            <w:lang w:val="en-US"/>
          </w:rPr>
          <w:tab/>
        </w:r>
        <w:r w:rsidR="00594233" w:rsidRPr="00E55DF1">
          <w:rPr>
            <w:rFonts w:ascii="Verdana" w:hAnsi="Verdana"/>
            <w:webHidden/>
            <w:sz w:val="18"/>
            <w:szCs w:val="18"/>
            <w:lang w:val="en-US"/>
          </w:rPr>
          <w:fldChar w:fldCharType="begin"/>
        </w:r>
        <w:r w:rsidR="00594233" w:rsidRPr="00E55DF1">
          <w:rPr>
            <w:rFonts w:ascii="Verdana" w:hAnsi="Verdana"/>
            <w:webHidden/>
            <w:sz w:val="18"/>
            <w:szCs w:val="18"/>
            <w:lang w:val="en-US"/>
          </w:rPr>
          <w:instrText xml:space="preserve"> PAGEREF _Toc80002617 \h </w:instrText>
        </w:r>
        <w:r w:rsidR="00594233" w:rsidRPr="00E55DF1">
          <w:rPr>
            <w:rFonts w:ascii="Verdana" w:hAnsi="Verdana"/>
            <w:webHidden/>
            <w:sz w:val="18"/>
            <w:szCs w:val="18"/>
            <w:lang w:val="en-US"/>
          </w:rPr>
        </w:r>
        <w:r w:rsidR="00594233" w:rsidRPr="00E55DF1">
          <w:rPr>
            <w:rFonts w:ascii="Verdana" w:hAnsi="Verdana"/>
            <w:webHidden/>
            <w:sz w:val="18"/>
            <w:szCs w:val="18"/>
            <w:lang w:val="en-US"/>
          </w:rPr>
          <w:fldChar w:fldCharType="separate"/>
        </w:r>
        <w:r w:rsidR="00364B6D" w:rsidRPr="00E55DF1">
          <w:rPr>
            <w:rFonts w:ascii="Verdana" w:hAnsi="Verdana"/>
            <w:noProof/>
            <w:webHidden/>
            <w:sz w:val="18"/>
            <w:szCs w:val="18"/>
            <w:lang w:val="en-US"/>
          </w:rPr>
          <w:t>17</w:t>
        </w:r>
        <w:r w:rsidR="00594233" w:rsidRPr="00E55DF1">
          <w:rPr>
            <w:rFonts w:ascii="Verdana" w:hAnsi="Verdana"/>
            <w:webHidden/>
            <w:sz w:val="18"/>
            <w:szCs w:val="18"/>
            <w:lang w:val="en-US"/>
          </w:rPr>
          <w:fldChar w:fldCharType="end"/>
        </w:r>
      </w:hyperlink>
    </w:p>
    <w:p w14:paraId="0A5EB651" w14:textId="77777777" w:rsidR="00594233" w:rsidRPr="00E55DF1" w:rsidRDefault="00C204AC" w:rsidP="00594233">
      <w:pPr>
        <w:pStyle w:val="TDC1"/>
        <w:ind w:right="-50"/>
        <w:rPr>
          <w:b w:val="0"/>
          <w:bCs w:val="0"/>
          <w:caps w:val="0"/>
          <w:noProof w:val="0"/>
          <w:sz w:val="18"/>
          <w:szCs w:val="18"/>
          <w:lang w:val="en-US" w:eastAsia="es-CR" w:bidi="ar-SA"/>
        </w:rPr>
      </w:pPr>
      <w:hyperlink w:anchor="_Toc80002618" w:history="1">
        <w:r w:rsidR="00E9485B" w:rsidRPr="00E55DF1">
          <w:rPr>
            <w:rStyle w:val="Hipervnculo"/>
            <w:noProof w:val="0"/>
            <w:sz w:val="18"/>
            <w:szCs w:val="18"/>
            <w:lang w:val="en-US"/>
          </w:rPr>
          <w:t>VIII MERITS</w:t>
        </w:r>
        <w:r w:rsidR="00594233" w:rsidRPr="00E55DF1">
          <w:rPr>
            <w:noProof w:val="0"/>
            <w:webHidden/>
            <w:sz w:val="18"/>
            <w:szCs w:val="18"/>
            <w:lang w:val="en-US"/>
          </w:rPr>
          <w:tab/>
        </w:r>
        <w:r w:rsidR="00594233" w:rsidRPr="00E55DF1">
          <w:rPr>
            <w:noProof w:val="0"/>
            <w:webHidden/>
            <w:sz w:val="18"/>
            <w:szCs w:val="18"/>
            <w:lang w:val="en-US"/>
          </w:rPr>
          <w:fldChar w:fldCharType="begin"/>
        </w:r>
        <w:r w:rsidR="00594233" w:rsidRPr="00E55DF1">
          <w:rPr>
            <w:noProof w:val="0"/>
            <w:webHidden/>
            <w:sz w:val="18"/>
            <w:szCs w:val="18"/>
            <w:lang w:val="en-US"/>
          </w:rPr>
          <w:instrText xml:space="preserve"> PAGEREF _Toc80002618 \h </w:instrText>
        </w:r>
        <w:r w:rsidR="00594233" w:rsidRPr="00E55DF1">
          <w:rPr>
            <w:noProof w:val="0"/>
            <w:webHidden/>
            <w:sz w:val="18"/>
            <w:szCs w:val="18"/>
            <w:lang w:val="en-US"/>
          </w:rPr>
        </w:r>
        <w:r w:rsidR="00594233" w:rsidRPr="00E55DF1">
          <w:rPr>
            <w:noProof w:val="0"/>
            <w:webHidden/>
            <w:sz w:val="18"/>
            <w:szCs w:val="18"/>
            <w:lang w:val="en-US"/>
          </w:rPr>
          <w:fldChar w:fldCharType="separate"/>
        </w:r>
        <w:r w:rsidR="00364B6D" w:rsidRPr="00E55DF1">
          <w:rPr>
            <w:webHidden/>
            <w:sz w:val="18"/>
            <w:szCs w:val="18"/>
            <w:lang w:val="en-US"/>
          </w:rPr>
          <w:t>22</w:t>
        </w:r>
        <w:r w:rsidR="00594233" w:rsidRPr="00E55DF1">
          <w:rPr>
            <w:noProof w:val="0"/>
            <w:webHidden/>
            <w:sz w:val="18"/>
            <w:szCs w:val="18"/>
            <w:lang w:val="en-US"/>
          </w:rPr>
          <w:fldChar w:fldCharType="end"/>
        </w:r>
      </w:hyperlink>
    </w:p>
    <w:p w14:paraId="6E84FBF1" w14:textId="77777777" w:rsidR="00594233" w:rsidRPr="00E55DF1" w:rsidRDefault="00C204AC" w:rsidP="00594233">
      <w:pPr>
        <w:pStyle w:val="TDC1"/>
        <w:ind w:right="-50"/>
        <w:rPr>
          <w:b w:val="0"/>
          <w:bCs w:val="0"/>
          <w:caps w:val="0"/>
          <w:noProof w:val="0"/>
          <w:sz w:val="18"/>
          <w:szCs w:val="18"/>
          <w:lang w:val="en-US" w:eastAsia="es-CR" w:bidi="ar-SA"/>
        </w:rPr>
      </w:pPr>
      <w:hyperlink w:anchor="_Toc80002619" w:history="1">
        <w:r w:rsidR="00594233" w:rsidRPr="00E55DF1">
          <w:rPr>
            <w:rStyle w:val="Hipervnculo"/>
            <w:noProof w:val="0"/>
            <w:sz w:val="18"/>
            <w:szCs w:val="18"/>
            <w:lang w:val="en-US"/>
          </w:rPr>
          <w:t>VIII.1 JUDICIAL GUARANTEES</w:t>
        </w:r>
        <w:r w:rsidR="00594233" w:rsidRPr="00E55DF1">
          <w:rPr>
            <w:noProof w:val="0"/>
            <w:webHidden/>
            <w:sz w:val="18"/>
            <w:szCs w:val="18"/>
            <w:lang w:val="en-US"/>
          </w:rPr>
          <w:tab/>
        </w:r>
        <w:r w:rsidR="00594233" w:rsidRPr="00E55DF1">
          <w:rPr>
            <w:noProof w:val="0"/>
            <w:webHidden/>
            <w:sz w:val="18"/>
            <w:szCs w:val="18"/>
            <w:lang w:val="en-US"/>
          </w:rPr>
          <w:fldChar w:fldCharType="begin"/>
        </w:r>
        <w:r w:rsidR="00594233" w:rsidRPr="00E55DF1">
          <w:rPr>
            <w:noProof w:val="0"/>
            <w:webHidden/>
            <w:sz w:val="18"/>
            <w:szCs w:val="18"/>
            <w:lang w:val="en-US"/>
          </w:rPr>
          <w:instrText xml:space="preserve"> PAGEREF _Toc80002619 \h </w:instrText>
        </w:r>
        <w:r w:rsidR="00594233" w:rsidRPr="00E55DF1">
          <w:rPr>
            <w:noProof w:val="0"/>
            <w:webHidden/>
            <w:sz w:val="18"/>
            <w:szCs w:val="18"/>
            <w:lang w:val="en-US"/>
          </w:rPr>
        </w:r>
        <w:r w:rsidR="00594233" w:rsidRPr="00E55DF1">
          <w:rPr>
            <w:noProof w:val="0"/>
            <w:webHidden/>
            <w:sz w:val="18"/>
            <w:szCs w:val="18"/>
            <w:lang w:val="en-US"/>
          </w:rPr>
          <w:fldChar w:fldCharType="separate"/>
        </w:r>
        <w:r w:rsidR="00364B6D" w:rsidRPr="00E55DF1">
          <w:rPr>
            <w:webHidden/>
            <w:sz w:val="18"/>
            <w:szCs w:val="18"/>
            <w:lang w:val="en-US"/>
          </w:rPr>
          <w:t>22</w:t>
        </w:r>
        <w:r w:rsidR="00594233" w:rsidRPr="00E55DF1">
          <w:rPr>
            <w:noProof w:val="0"/>
            <w:webHidden/>
            <w:sz w:val="18"/>
            <w:szCs w:val="18"/>
            <w:lang w:val="en-US"/>
          </w:rPr>
          <w:fldChar w:fldCharType="end"/>
        </w:r>
      </w:hyperlink>
    </w:p>
    <w:p w14:paraId="7EC2476E" w14:textId="77777777" w:rsidR="00594233" w:rsidRPr="00E55DF1" w:rsidRDefault="00C204AC" w:rsidP="00594233">
      <w:pPr>
        <w:pStyle w:val="TDC2"/>
        <w:ind w:right="-50"/>
        <w:rPr>
          <w:rFonts w:ascii="Verdana" w:eastAsia="Times New Roman" w:hAnsi="Verdana" w:cs="Times New Roman"/>
          <w:smallCaps w:val="0"/>
          <w:sz w:val="18"/>
          <w:szCs w:val="18"/>
          <w:lang w:val="en-US" w:eastAsia="es-CR"/>
        </w:rPr>
      </w:pPr>
      <w:hyperlink w:anchor="_Toc80002620" w:history="1">
        <w:r w:rsidR="00594233" w:rsidRPr="00E55DF1">
          <w:rPr>
            <w:rStyle w:val="Hipervnculo"/>
            <w:rFonts w:ascii="Verdana" w:eastAsia="Times New Roman" w:hAnsi="Verdana"/>
            <w:b/>
            <w:i/>
            <w:sz w:val="18"/>
            <w:szCs w:val="18"/>
            <w:lang w:val="en-US"/>
          </w:rPr>
          <w:t>A.</w:t>
        </w:r>
        <w:r w:rsidR="00594233" w:rsidRPr="00E55DF1">
          <w:rPr>
            <w:rFonts w:ascii="Verdana" w:eastAsia="Times New Roman" w:hAnsi="Verdana" w:cs="Times New Roman"/>
            <w:smallCaps w:val="0"/>
            <w:sz w:val="18"/>
            <w:szCs w:val="18"/>
            <w:lang w:val="en-US" w:eastAsia="es-CR"/>
          </w:rPr>
          <w:tab/>
        </w:r>
        <w:r w:rsidR="00594233" w:rsidRPr="00E55DF1">
          <w:rPr>
            <w:rStyle w:val="Hipervnculo"/>
            <w:rFonts w:ascii="Verdana" w:eastAsia="Times New Roman" w:hAnsi="Verdana"/>
            <w:b/>
            <w:i/>
            <w:sz w:val="18"/>
            <w:szCs w:val="18"/>
            <w:lang w:val="en-US"/>
          </w:rPr>
          <w:t>Military criminal proceedings</w:t>
        </w:r>
        <w:r w:rsidR="00594233" w:rsidRPr="00E55DF1">
          <w:rPr>
            <w:rFonts w:ascii="Verdana" w:hAnsi="Verdana"/>
            <w:webHidden/>
            <w:sz w:val="18"/>
            <w:szCs w:val="18"/>
            <w:lang w:val="en-US"/>
          </w:rPr>
          <w:tab/>
        </w:r>
        <w:r w:rsidR="00594233" w:rsidRPr="00E55DF1">
          <w:rPr>
            <w:rFonts w:ascii="Verdana" w:hAnsi="Verdana"/>
            <w:webHidden/>
            <w:sz w:val="18"/>
            <w:szCs w:val="18"/>
            <w:lang w:val="en-US"/>
          </w:rPr>
          <w:fldChar w:fldCharType="begin"/>
        </w:r>
        <w:r w:rsidR="00594233" w:rsidRPr="00E55DF1">
          <w:rPr>
            <w:rFonts w:ascii="Verdana" w:hAnsi="Verdana"/>
            <w:webHidden/>
            <w:sz w:val="18"/>
            <w:szCs w:val="18"/>
            <w:lang w:val="en-US"/>
          </w:rPr>
          <w:instrText xml:space="preserve"> PAGEREF _Toc80002620 \h </w:instrText>
        </w:r>
        <w:r w:rsidR="00594233" w:rsidRPr="00E55DF1">
          <w:rPr>
            <w:rFonts w:ascii="Verdana" w:hAnsi="Verdana"/>
            <w:webHidden/>
            <w:sz w:val="18"/>
            <w:szCs w:val="18"/>
            <w:lang w:val="en-US"/>
          </w:rPr>
        </w:r>
        <w:r w:rsidR="00594233" w:rsidRPr="00E55DF1">
          <w:rPr>
            <w:rFonts w:ascii="Verdana" w:hAnsi="Verdana"/>
            <w:webHidden/>
            <w:sz w:val="18"/>
            <w:szCs w:val="18"/>
            <w:lang w:val="en-US"/>
          </w:rPr>
          <w:fldChar w:fldCharType="separate"/>
        </w:r>
        <w:r w:rsidR="00364B6D" w:rsidRPr="00E55DF1">
          <w:rPr>
            <w:rFonts w:ascii="Verdana" w:hAnsi="Verdana"/>
            <w:noProof/>
            <w:webHidden/>
            <w:sz w:val="18"/>
            <w:szCs w:val="18"/>
            <w:lang w:val="en-US"/>
          </w:rPr>
          <w:t>23</w:t>
        </w:r>
        <w:r w:rsidR="00594233" w:rsidRPr="00E55DF1">
          <w:rPr>
            <w:rFonts w:ascii="Verdana" w:hAnsi="Verdana"/>
            <w:webHidden/>
            <w:sz w:val="18"/>
            <w:szCs w:val="18"/>
            <w:lang w:val="en-US"/>
          </w:rPr>
          <w:fldChar w:fldCharType="end"/>
        </w:r>
      </w:hyperlink>
    </w:p>
    <w:p w14:paraId="7E3B42F7" w14:textId="77777777" w:rsidR="00594233" w:rsidRPr="00E55DF1" w:rsidRDefault="00C204AC" w:rsidP="00594233">
      <w:pPr>
        <w:pStyle w:val="TDC2"/>
        <w:ind w:right="-50"/>
        <w:rPr>
          <w:rFonts w:ascii="Verdana" w:eastAsia="Times New Roman" w:hAnsi="Verdana" w:cs="Times New Roman"/>
          <w:smallCaps w:val="0"/>
          <w:sz w:val="18"/>
          <w:szCs w:val="18"/>
          <w:lang w:val="en-US" w:eastAsia="es-CR"/>
        </w:rPr>
      </w:pPr>
      <w:hyperlink w:anchor="_Toc80002621" w:history="1">
        <w:r w:rsidR="00594233" w:rsidRPr="00E55DF1">
          <w:rPr>
            <w:rStyle w:val="Hipervnculo"/>
            <w:rFonts w:ascii="Verdana" w:eastAsia="Times New Roman" w:hAnsi="Verdana"/>
            <w:b/>
            <w:i/>
            <w:sz w:val="18"/>
            <w:szCs w:val="18"/>
            <w:lang w:val="en-US"/>
          </w:rPr>
          <w:t>A.1. A</w:t>
        </w:r>
        <w:r w:rsidR="00E9485B" w:rsidRPr="00E55DF1">
          <w:rPr>
            <w:rStyle w:val="Hipervnculo"/>
            <w:rFonts w:ascii="Verdana" w:eastAsia="Times New Roman" w:hAnsi="Verdana"/>
            <w:b/>
            <w:i/>
            <w:sz w:val="18"/>
            <w:szCs w:val="18"/>
            <w:lang w:val="en-US"/>
          </w:rPr>
          <w:t xml:space="preserve">rguments of the Commission and of </w:t>
        </w:r>
        <w:r w:rsidR="00594233" w:rsidRPr="00E55DF1">
          <w:rPr>
            <w:rStyle w:val="Hipervnculo"/>
            <w:rFonts w:ascii="Verdana" w:eastAsia="Times New Roman" w:hAnsi="Verdana"/>
            <w:b/>
            <w:i/>
            <w:sz w:val="18"/>
            <w:szCs w:val="18"/>
            <w:lang w:val="en-US"/>
          </w:rPr>
          <w:t>the State</w:t>
        </w:r>
        <w:r w:rsidR="00594233" w:rsidRPr="00E55DF1">
          <w:rPr>
            <w:rFonts w:ascii="Verdana" w:hAnsi="Verdana"/>
            <w:webHidden/>
            <w:sz w:val="18"/>
            <w:szCs w:val="18"/>
            <w:lang w:val="en-US"/>
          </w:rPr>
          <w:tab/>
        </w:r>
        <w:r w:rsidR="00594233" w:rsidRPr="00E55DF1">
          <w:rPr>
            <w:rFonts w:ascii="Verdana" w:hAnsi="Verdana"/>
            <w:webHidden/>
            <w:sz w:val="18"/>
            <w:szCs w:val="18"/>
            <w:lang w:val="en-US"/>
          </w:rPr>
          <w:fldChar w:fldCharType="begin"/>
        </w:r>
        <w:r w:rsidR="00594233" w:rsidRPr="00E55DF1">
          <w:rPr>
            <w:rFonts w:ascii="Verdana" w:hAnsi="Verdana"/>
            <w:webHidden/>
            <w:sz w:val="18"/>
            <w:szCs w:val="18"/>
            <w:lang w:val="en-US"/>
          </w:rPr>
          <w:instrText xml:space="preserve"> PAGEREF _Toc80002621 \h </w:instrText>
        </w:r>
        <w:r w:rsidR="00594233" w:rsidRPr="00E55DF1">
          <w:rPr>
            <w:rFonts w:ascii="Verdana" w:hAnsi="Verdana"/>
            <w:webHidden/>
            <w:sz w:val="18"/>
            <w:szCs w:val="18"/>
            <w:lang w:val="en-US"/>
          </w:rPr>
        </w:r>
        <w:r w:rsidR="00594233" w:rsidRPr="00E55DF1">
          <w:rPr>
            <w:rFonts w:ascii="Verdana" w:hAnsi="Verdana"/>
            <w:webHidden/>
            <w:sz w:val="18"/>
            <w:szCs w:val="18"/>
            <w:lang w:val="en-US"/>
          </w:rPr>
          <w:fldChar w:fldCharType="separate"/>
        </w:r>
        <w:r w:rsidR="00364B6D" w:rsidRPr="00E55DF1">
          <w:rPr>
            <w:rFonts w:ascii="Verdana" w:hAnsi="Verdana"/>
            <w:noProof/>
            <w:webHidden/>
            <w:sz w:val="18"/>
            <w:szCs w:val="18"/>
            <w:lang w:val="en-US"/>
          </w:rPr>
          <w:t>23</w:t>
        </w:r>
        <w:r w:rsidR="00594233" w:rsidRPr="00E55DF1">
          <w:rPr>
            <w:rFonts w:ascii="Verdana" w:hAnsi="Verdana"/>
            <w:webHidden/>
            <w:sz w:val="18"/>
            <w:szCs w:val="18"/>
            <w:lang w:val="en-US"/>
          </w:rPr>
          <w:fldChar w:fldCharType="end"/>
        </w:r>
      </w:hyperlink>
    </w:p>
    <w:p w14:paraId="4284EF3F" w14:textId="77777777" w:rsidR="00594233" w:rsidRPr="00E55DF1" w:rsidRDefault="00C204AC" w:rsidP="00594233">
      <w:pPr>
        <w:pStyle w:val="TDC3"/>
        <w:tabs>
          <w:tab w:val="right" w:leader="dot" w:pos="8729"/>
        </w:tabs>
        <w:ind w:right="-50"/>
        <w:rPr>
          <w:rFonts w:ascii="Verdana" w:eastAsia="Times New Roman" w:hAnsi="Verdana" w:cs="Times New Roman"/>
          <w:i w:val="0"/>
          <w:iCs w:val="0"/>
          <w:sz w:val="18"/>
          <w:szCs w:val="18"/>
          <w:lang w:val="en-US" w:eastAsia="es-CR"/>
        </w:rPr>
      </w:pPr>
      <w:hyperlink w:anchor="_Toc80002622" w:history="1">
        <w:r w:rsidR="00CE0834" w:rsidRPr="00E55DF1">
          <w:rPr>
            <w:rStyle w:val="Hipervnculo"/>
            <w:rFonts w:ascii="Verdana" w:hAnsi="Verdana"/>
            <w:sz w:val="18"/>
            <w:szCs w:val="18"/>
            <w:lang w:val="en-US" w:eastAsia="es-ES" w:bidi="es-ES"/>
          </w:rPr>
          <w:t xml:space="preserve">A.1.1. </w:t>
        </w:r>
        <w:r w:rsidR="009E4999" w:rsidRPr="00E55DF1">
          <w:rPr>
            <w:rStyle w:val="Hipervnculo"/>
            <w:rFonts w:ascii="Verdana" w:hAnsi="Verdana"/>
            <w:sz w:val="18"/>
            <w:szCs w:val="18"/>
            <w:lang w:val="en-US" w:eastAsia="es-ES" w:bidi="es-ES"/>
          </w:rPr>
          <w:t>R</w:t>
        </w:r>
        <w:r w:rsidR="00594233" w:rsidRPr="00E55DF1">
          <w:rPr>
            <w:rStyle w:val="Hipervnculo"/>
            <w:rFonts w:ascii="Verdana" w:hAnsi="Verdana"/>
            <w:sz w:val="18"/>
            <w:szCs w:val="18"/>
            <w:lang w:val="en-US" w:eastAsia="es-ES" w:bidi="es-ES"/>
          </w:rPr>
          <w:t xml:space="preserve">ight to </w:t>
        </w:r>
        <w:r w:rsidR="00E9485B" w:rsidRPr="00E55DF1">
          <w:rPr>
            <w:rStyle w:val="Hipervnculo"/>
            <w:rFonts w:ascii="Verdana" w:hAnsi="Verdana"/>
            <w:sz w:val="18"/>
            <w:szCs w:val="18"/>
            <w:lang w:val="en-US" w:eastAsia="es-ES" w:bidi="es-ES"/>
          </w:rPr>
          <w:t xml:space="preserve">receive </w:t>
        </w:r>
        <w:r w:rsidR="00594233" w:rsidRPr="00E55DF1">
          <w:rPr>
            <w:rStyle w:val="Hipervnculo"/>
            <w:rFonts w:ascii="Verdana" w:hAnsi="Verdana"/>
            <w:sz w:val="18"/>
            <w:szCs w:val="18"/>
            <w:lang w:val="en-US" w:eastAsia="es-ES" w:bidi="es-ES"/>
          </w:rPr>
          <w:t xml:space="preserve">prior and detailed </w:t>
        </w:r>
        <w:r w:rsidR="00E9485B" w:rsidRPr="00E55DF1">
          <w:rPr>
            <w:rStyle w:val="Hipervnculo"/>
            <w:rFonts w:ascii="Verdana" w:hAnsi="Verdana"/>
            <w:sz w:val="18"/>
            <w:szCs w:val="18"/>
            <w:lang w:val="en-US" w:eastAsia="es-ES" w:bidi="es-ES"/>
          </w:rPr>
          <w:t xml:space="preserve">notification </w:t>
        </w:r>
        <w:r w:rsidR="00594233" w:rsidRPr="00E55DF1">
          <w:rPr>
            <w:rStyle w:val="Hipervnculo"/>
            <w:rFonts w:ascii="Verdana" w:hAnsi="Verdana"/>
            <w:sz w:val="18"/>
            <w:szCs w:val="18"/>
            <w:lang w:val="en-US" w:eastAsia="es-ES" w:bidi="es-ES"/>
          </w:rPr>
          <w:t xml:space="preserve">of the </w:t>
        </w:r>
        <w:r w:rsidR="00544B05">
          <w:rPr>
            <w:rStyle w:val="Hipervnculo"/>
            <w:rFonts w:ascii="Verdana" w:hAnsi="Verdana"/>
            <w:sz w:val="18"/>
            <w:szCs w:val="18"/>
            <w:lang w:val="en-US" w:eastAsia="es-ES" w:bidi="es-ES"/>
          </w:rPr>
          <w:t>accusation</w:t>
        </w:r>
        <w:r w:rsidR="00594233" w:rsidRPr="00E55DF1">
          <w:rPr>
            <w:rFonts w:ascii="Verdana" w:hAnsi="Verdana"/>
            <w:webHidden/>
            <w:sz w:val="18"/>
            <w:szCs w:val="18"/>
            <w:lang w:val="en-US"/>
          </w:rPr>
          <w:tab/>
        </w:r>
        <w:r w:rsidR="00594233" w:rsidRPr="00E55DF1">
          <w:rPr>
            <w:rFonts w:ascii="Verdana" w:hAnsi="Verdana"/>
            <w:webHidden/>
            <w:sz w:val="18"/>
            <w:szCs w:val="18"/>
            <w:lang w:val="en-US"/>
          </w:rPr>
          <w:fldChar w:fldCharType="begin"/>
        </w:r>
        <w:r w:rsidR="00594233" w:rsidRPr="00E55DF1">
          <w:rPr>
            <w:rFonts w:ascii="Verdana" w:hAnsi="Verdana"/>
            <w:webHidden/>
            <w:sz w:val="18"/>
            <w:szCs w:val="18"/>
            <w:lang w:val="en-US"/>
          </w:rPr>
          <w:instrText xml:space="preserve"> PAGEREF _Toc80002622 \h </w:instrText>
        </w:r>
        <w:r w:rsidR="00594233" w:rsidRPr="00E55DF1">
          <w:rPr>
            <w:rFonts w:ascii="Verdana" w:hAnsi="Verdana"/>
            <w:webHidden/>
            <w:sz w:val="18"/>
            <w:szCs w:val="18"/>
            <w:lang w:val="en-US"/>
          </w:rPr>
        </w:r>
        <w:r w:rsidR="00594233" w:rsidRPr="00E55DF1">
          <w:rPr>
            <w:rFonts w:ascii="Verdana" w:hAnsi="Verdana"/>
            <w:webHidden/>
            <w:sz w:val="18"/>
            <w:szCs w:val="18"/>
            <w:lang w:val="en-US"/>
          </w:rPr>
          <w:fldChar w:fldCharType="separate"/>
        </w:r>
        <w:r w:rsidR="00364B6D" w:rsidRPr="00E55DF1">
          <w:rPr>
            <w:rFonts w:ascii="Verdana" w:hAnsi="Verdana"/>
            <w:noProof/>
            <w:webHidden/>
            <w:sz w:val="18"/>
            <w:szCs w:val="18"/>
            <w:lang w:val="en-US"/>
          </w:rPr>
          <w:t>23</w:t>
        </w:r>
        <w:r w:rsidR="00594233" w:rsidRPr="00E55DF1">
          <w:rPr>
            <w:rFonts w:ascii="Verdana" w:hAnsi="Verdana"/>
            <w:webHidden/>
            <w:sz w:val="18"/>
            <w:szCs w:val="18"/>
            <w:lang w:val="en-US"/>
          </w:rPr>
          <w:fldChar w:fldCharType="end"/>
        </w:r>
      </w:hyperlink>
    </w:p>
    <w:p w14:paraId="00DB24EC" w14:textId="77777777" w:rsidR="00594233" w:rsidRPr="00E55DF1" w:rsidRDefault="00C204AC" w:rsidP="00594233">
      <w:pPr>
        <w:pStyle w:val="TDC3"/>
        <w:tabs>
          <w:tab w:val="left" w:pos="1120"/>
          <w:tab w:val="right" w:leader="dot" w:pos="8729"/>
        </w:tabs>
        <w:ind w:right="-50"/>
        <w:rPr>
          <w:rFonts w:ascii="Verdana" w:eastAsia="Times New Roman" w:hAnsi="Verdana" w:cs="Times New Roman"/>
          <w:i w:val="0"/>
          <w:iCs w:val="0"/>
          <w:sz w:val="18"/>
          <w:szCs w:val="18"/>
          <w:lang w:val="en-US" w:eastAsia="es-CR"/>
        </w:rPr>
      </w:pPr>
      <w:hyperlink w:anchor="_Toc80002623" w:history="1">
        <w:r w:rsidR="00594233" w:rsidRPr="00E55DF1">
          <w:rPr>
            <w:rStyle w:val="Hipervnculo"/>
            <w:rFonts w:ascii="Verdana" w:eastAsia="Times New Roman" w:hAnsi="Verdana"/>
            <w:sz w:val="18"/>
            <w:szCs w:val="18"/>
            <w:lang w:val="en-US"/>
          </w:rPr>
          <w:t xml:space="preserve">A.1.2. </w:t>
        </w:r>
        <w:r w:rsidR="009E4999" w:rsidRPr="00E55DF1">
          <w:rPr>
            <w:rStyle w:val="Hipervnculo"/>
            <w:rFonts w:ascii="Verdana" w:eastAsia="Times New Roman" w:hAnsi="Verdana"/>
            <w:sz w:val="18"/>
            <w:szCs w:val="18"/>
            <w:lang w:val="en-US"/>
          </w:rPr>
          <w:t>R</w:t>
        </w:r>
        <w:r w:rsidR="00594233" w:rsidRPr="00E55DF1">
          <w:rPr>
            <w:rStyle w:val="Hipervnculo"/>
            <w:rFonts w:ascii="Verdana" w:eastAsia="Times New Roman" w:hAnsi="Verdana"/>
            <w:sz w:val="18"/>
            <w:szCs w:val="18"/>
            <w:lang w:val="en-US"/>
          </w:rPr>
          <w:t>ight to</w:t>
        </w:r>
        <w:r w:rsidR="00594233" w:rsidRPr="00E55DF1">
          <w:rPr>
            <w:rStyle w:val="Hipervnculo"/>
            <w:rFonts w:ascii="Verdana" w:hAnsi="Verdana"/>
            <w:sz w:val="18"/>
            <w:szCs w:val="18"/>
            <w:lang w:val="en-US"/>
          </w:rPr>
          <w:t xml:space="preserve"> </w:t>
        </w:r>
        <w:r w:rsidR="00E9485B" w:rsidRPr="00E55DF1">
          <w:rPr>
            <w:rStyle w:val="Hipervnculo"/>
            <w:rFonts w:ascii="Verdana" w:hAnsi="Verdana"/>
            <w:sz w:val="18"/>
            <w:szCs w:val="18"/>
            <w:lang w:val="en-US"/>
          </w:rPr>
          <w:t>examine</w:t>
        </w:r>
        <w:r w:rsidR="00594233" w:rsidRPr="00E55DF1">
          <w:rPr>
            <w:rStyle w:val="Hipervnculo"/>
            <w:rFonts w:ascii="Verdana" w:hAnsi="Verdana"/>
            <w:sz w:val="18"/>
            <w:szCs w:val="18"/>
            <w:lang w:val="en-US"/>
          </w:rPr>
          <w:t xml:space="preserve"> witnesses</w:t>
        </w:r>
        <w:r w:rsidR="00594233" w:rsidRPr="00E55DF1">
          <w:rPr>
            <w:rFonts w:ascii="Verdana" w:hAnsi="Verdana"/>
            <w:webHidden/>
            <w:sz w:val="18"/>
            <w:szCs w:val="18"/>
            <w:lang w:val="en-US"/>
          </w:rPr>
          <w:tab/>
        </w:r>
        <w:r w:rsidR="00594233" w:rsidRPr="00E55DF1">
          <w:rPr>
            <w:rFonts w:ascii="Verdana" w:hAnsi="Verdana"/>
            <w:webHidden/>
            <w:sz w:val="18"/>
            <w:szCs w:val="18"/>
            <w:lang w:val="en-US"/>
          </w:rPr>
          <w:fldChar w:fldCharType="begin"/>
        </w:r>
        <w:r w:rsidR="00594233" w:rsidRPr="00E55DF1">
          <w:rPr>
            <w:rFonts w:ascii="Verdana" w:hAnsi="Verdana"/>
            <w:webHidden/>
            <w:sz w:val="18"/>
            <w:szCs w:val="18"/>
            <w:lang w:val="en-US"/>
          </w:rPr>
          <w:instrText xml:space="preserve"> PAGEREF _Toc80002623 \h </w:instrText>
        </w:r>
        <w:r w:rsidR="00594233" w:rsidRPr="00E55DF1">
          <w:rPr>
            <w:rFonts w:ascii="Verdana" w:hAnsi="Verdana"/>
            <w:webHidden/>
            <w:sz w:val="18"/>
            <w:szCs w:val="18"/>
            <w:lang w:val="en-US"/>
          </w:rPr>
        </w:r>
        <w:r w:rsidR="00594233" w:rsidRPr="00E55DF1">
          <w:rPr>
            <w:rFonts w:ascii="Verdana" w:hAnsi="Verdana"/>
            <w:webHidden/>
            <w:sz w:val="18"/>
            <w:szCs w:val="18"/>
            <w:lang w:val="en-US"/>
          </w:rPr>
          <w:fldChar w:fldCharType="separate"/>
        </w:r>
        <w:r w:rsidR="00364B6D" w:rsidRPr="00E55DF1">
          <w:rPr>
            <w:rFonts w:ascii="Verdana" w:hAnsi="Verdana"/>
            <w:noProof/>
            <w:webHidden/>
            <w:sz w:val="18"/>
            <w:szCs w:val="18"/>
            <w:lang w:val="en-US"/>
          </w:rPr>
          <w:t>24</w:t>
        </w:r>
        <w:r w:rsidR="00594233" w:rsidRPr="00E55DF1">
          <w:rPr>
            <w:rFonts w:ascii="Verdana" w:hAnsi="Verdana"/>
            <w:webHidden/>
            <w:sz w:val="18"/>
            <w:szCs w:val="18"/>
            <w:lang w:val="en-US"/>
          </w:rPr>
          <w:fldChar w:fldCharType="end"/>
        </w:r>
      </w:hyperlink>
    </w:p>
    <w:p w14:paraId="72242DD3" w14:textId="77777777" w:rsidR="00594233" w:rsidRPr="00E55DF1" w:rsidRDefault="00C204AC" w:rsidP="00594233">
      <w:pPr>
        <w:pStyle w:val="TDC3"/>
        <w:tabs>
          <w:tab w:val="right" w:leader="dot" w:pos="8729"/>
        </w:tabs>
        <w:ind w:right="-50"/>
        <w:rPr>
          <w:rFonts w:ascii="Verdana" w:eastAsia="Times New Roman" w:hAnsi="Verdana" w:cs="Times New Roman"/>
          <w:i w:val="0"/>
          <w:iCs w:val="0"/>
          <w:sz w:val="18"/>
          <w:szCs w:val="18"/>
          <w:lang w:val="en-US" w:eastAsia="es-CR"/>
        </w:rPr>
      </w:pPr>
      <w:hyperlink w:anchor="_Toc80002624" w:history="1">
        <w:r w:rsidR="00594233" w:rsidRPr="00E55DF1">
          <w:rPr>
            <w:rStyle w:val="Hipervnculo"/>
            <w:rFonts w:ascii="Verdana" w:eastAsia="Times New Roman" w:hAnsi="Verdana"/>
            <w:sz w:val="18"/>
            <w:szCs w:val="18"/>
            <w:lang w:val="en-US"/>
          </w:rPr>
          <w:t xml:space="preserve">A.1.3. </w:t>
        </w:r>
        <w:r w:rsidR="009E4999" w:rsidRPr="00E55DF1">
          <w:rPr>
            <w:rStyle w:val="Hipervnculo"/>
            <w:rFonts w:ascii="Verdana" w:eastAsia="Times New Roman" w:hAnsi="Verdana"/>
            <w:sz w:val="18"/>
            <w:szCs w:val="18"/>
            <w:lang w:val="en-US"/>
          </w:rPr>
          <w:t>S</w:t>
        </w:r>
        <w:r w:rsidR="00594233" w:rsidRPr="00E55DF1">
          <w:rPr>
            <w:rStyle w:val="Hipervnculo"/>
            <w:rFonts w:ascii="Verdana" w:eastAsia="Times New Roman" w:hAnsi="Verdana"/>
            <w:sz w:val="18"/>
            <w:szCs w:val="18"/>
            <w:lang w:val="en-US"/>
          </w:rPr>
          <w:t xml:space="preserve">cope of the presumption of innocence and the duty to </w:t>
        </w:r>
        <w:r w:rsidR="00861199" w:rsidRPr="00E55DF1">
          <w:rPr>
            <w:rStyle w:val="Hipervnculo"/>
            <w:rFonts w:ascii="Verdana" w:eastAsia="Times New Roman" w:hAnsi="Verdana"/>
            <w:sz w:val="18"/>
            <w:szCs w:val="18"/>
            <w:lang w:val="en-US"/>
          </w:rPr>
          <w:t>state the grounds for a decision</w:t>
        </w:r>
        <w:r w:rsidR="00594233" w:rsidRPr="00E55DF1">
          <w:rPr>
            <w:rFonts w:ascii="Verdana" w:hAnsi="Verdana"/>
            <w:webHidden/>
            <w:sz w:val="18"/>
            <w:szCs w:val="18"/>
            <w:lang w:val="en-US"/>
          </w:rPr>
          <w:tab/>
        </w:r>
        <w:r w:rsidR="00594233" w:rsidRPr="00E55DF1">
          <w:rPr>
            <w:rFonts w:ascii="Verdana" w:hAnsi="Verdana"/>
            <w:webHidden/>
            <w:sz w:val="18"/>
            <w:szCs w:val="18"/>
            <w:lang w:val="en-US"/>
          </w:rPr>
          <w:fldChar w:fldCharType="begin"/>
        </w:r>
        <w:r w:rsidR="00594233" w:rsidRPr="00E55DF1">
          <w:rPr>
            <w:rFonts w:ascii="Verdana" w:hAnsi="Verdana"/>
            <w:webHidden/>
            <w:sz w:val="18"/>
            <w:szCs w:val="18"/>
            <w:lang w:val="en-US"/>
          </w:rPr>
          <w:instrText xml:space="preserve"> PAGEREF _Toc80002624 \h </w:instrText>
        </w:r>
        <w:r w:rsidR="00594233" w:rsidRPr="00E55DF1">
          <w:rPr>
            <w:rFonts w:ascii="Verdana" w:hAnsi="Verdana"/>
            <w:webHidden/>
            <w:sz w:val="18"/>
            <w:szCs w:val="18"/>
            <w:lang w:val="en-US"/>
          </w:rPr>
        </w:r>
        <w:r w:rsidR="00594233" w:rsidRPr="00E55DF1">
          <w:rPr>
            <w:rFonts w:ascii="Verdana" w:hAnsi="Verdana"/>
            <w:webHidden/>
            <w:sz w:val="18"/>
            <w:szCs w:val="18"/>
            <w:lang w:val="en-US"/>
          </w:rPr>
          <w:fldChar w:fldCharType="separate"/>
        </w:r>
        <w:r w:rsidR="00364B6D" w:rsidRPr="00E55DF1">
          <w:rPr>
            <w:rFonts w:ascii="Verdana" w:hAnsi="Verdana"/>
            <w:noProof/>
            <w:webHidden/>
            <w:sz w:val="18"/>
            <w:szCs w:val="18"/>
            <w:lang w:val="en-US"/>
          </w:rPr>
          <w:t>24</w:t>
        </w:r>
        <w:r w:rsidR="00594233" w:rsidRPr="00E55DF1">
          <w:rPr>
            <w:rFonts w:ascii="Verdana" w:hAnsi="Verdana"/>
            <w:webHidden/>
            <w:sz w:val="18"/>
            <w:szCs w:val="18"/>
            <w:lang w:val="en-US"/>
          </w:rPr>
          <w:fldChar w:fldCharType="end"/>
        </w:r>
      </w:hyperlink>
    </w:p>
    <w:p w14:paraId="70FEEB6A" w14:textId="77777777" w:rsidR="00594233" w:rsidRPr="00E55DF1" w:rsidRDefault="00C204AC" w:rsidP="00594233">
      <w:pPr>
        <w:pStyle w:val="TDC3"/>
        <w:tabs>
          <w:tab w:val="left" w:pos="1120"/>
          <w:tab w:val="right" w:leader="dot" w:pos="8729"/>
        </w:tabs>
        <w:ind w:right="-50"/>
        <w:rPr>
          <w:rFonts w:eastAsia="Times New Roman" w:cs="Times New Roman"/>
          <w:i w:val="0"/>
          <w:iCs w:val="0"/>
          <w:sz w:val="22"/>
          <w:szCs w:val="22"/>
          <w:lang w:val="en-US" w:eastAsia="es-CR"/>
        </w:rPr>
      </w:pPr>
      <w:hyperlink w:anchor="_Toc80002625" w:history="1">
        <w:r w:rsidR="00594233" w:rsidRPr="00E55DF1">
          <w:rPr>
            <w:rStyle w:val="Hipervnculo"/>
            <w:rFonts w:ascii="Verdana" w:eastAsia="Times New Roman" w:hAnsi="Verdana"/>
            <w:sz w:val="18"/>
            <w:szCs w:val="18"/>
            <w:lang w:val="en-US" w:eastAsia="es-ES" w:bidi="es-ES"/>
          </w:rPr>
          <w:t>A.1.4.Reasonable time</w:t>
        </w:r>
        <w:r w:rsidR="00594233" w:rsidRPr="00E55DF1">
          <w:rPr>
            <w:rFonts w:ascii="Verdana" w:hAnsi="Verdana"/>
            <w:webHidden/>
            <w:sz w:val="18"/>
            <w:szCs w:val="18"/>
            <w:lang w:val="en-US"/>
          </w:rPr>
          <w:tab/>
        </w:r>
        <w:r w:rsidR="00594233" w:rsidRPr="00E55DF1">
          <w:rPr>
            <w:rFonts w:ascii="Verdana" w:hAnsi="Verdana"/>
            <w:webHidden/>
            <w:sz w:val="18"/>
            <w:szCs w:val="18"/>
            <w:lang w:val="en-US"/>
          </w:rPr>
          <w:fldChar w:fldCharType="begin"/>
        </w:r>
        <w:r w:rsidR="00594233" w:rsidRPr="00E55DF1">
          <w:rPr>
            <w:rFonts w:ascii="Verdana" w:hAnsi="Verdana"/>
            <w:webHidden/>
            <w:sz w:val="18"/>
            <w:szCs w:val="18"/>
            <w:lang w:val="en-US"/>
          </w:rPr>
          <w:instrText xml:space="preserve"> PAGEREF _Toc80002625 \h </w:instrText>
        </w:r>
        <w:r w:rsidR="00594233" w:rsidRPr="00E55DF1">
          <w:rPr>
            <w:rFonts w:ascii="Verdana" w:hAnsi="Verdana"/>
            <w:webHidden/>
            <w:sz w:val="18"/>
            <w:szCs w:val="18"/>
            <w:lang w:val="en-US"/>
          </w:rPr>
        </w:r>
        <w:r w:rsidR="00594233" w:rsidRPr="00E55DF1">
          <w:rPr>
            <w:rFonts w:ascii="Verdana" w:hAnsi="Verdana"/>
            <w:webHidden/>
            <w:sz w:val="18"/>
            <w:szCs w:val="18"/>
            <w:lang w:val="en-US"/>
          </w:rPr>
          <w:fldChar w:fldCharType="separate"/>
        </w:r>
        <w:r w:rsidR="00364B6D" w:rsidRPr="00E55DF1">
          <w:rPr>
            <w:rFonts w:ascii="Verdana" w:hAnsi="Verdana"/>
            <w:noProof/>
            <w:webHidden/>
            <w:sz w:val="18"/>
            <w:szCs w:val="18"/>
            <w:lang w:val="en-US"/>
          </w:rPr>
          <w:t>25</w:t>
        </w:r>
        <w:r w:rsidR="00594233" w:rsidRPr="00E55DF1">
          <w:rPr>
            <w:rFonts w:ascii="Verdana" w:hAnsi="Verdana"/>
            <w:webHidden/>
            <w:sz w:val="18"/>
            <w:szCs w:val="18"/>
            <w:lang w:val="en-US"/>
          </w:rPr>
          <w:fldChar w:fldCharType="end"/>
        </w:r>
      </w:hyperlink>
    </w:p>
    <w:p w14:paraId="7E9A3F4F" w14:textId="77777777" w:rsidR="00594233" w:rsidRPr="00E55DF1" w:rsidRDefault="00C204AC" w:rsidP="00594233">
      <w:pPr>
        <w:pStyle w:val="TDC2"/>
        <w:ind w:right="-50"/>
        <w:rPr>
          <w:rFonts w:eastAsia="Times New Roman" w:cs="Times New Roman"/>
          <w:smallCaps w:val="0"/>
          <w:sz w:val="22"/>
          <w:szCs w:val="22"/>
          <w:lang w:val="en-US" w:eastAsia="es-CR"/>
        </w:rPr>
      </w:pPr>
      <w:hyperlink w:anchor="_Toc80002626" w:history="1">
        <w:r w:rsidR="00594233" w:rsidRPr="00E55DF1">
          <w:rPr>
            <w:rStyle w:val="Hipervnculo"/>
            <w:rFonts w:ascii="Verdana" w:hAnsi="Verdana"/>
            <w:b/>
            <w:i/>
            <w:sz w:val="18"/>
            <w:szCs w:val="18"/>
            <w:lang w:val="en-US"/>
          </w:rPr>
          <w:t>A.2 Considerations of the Court</w:t>
        </w:r>
        <w:r w:rsidR="00594233" w:rsidRPr="00E55DF1">
          <w:rPr>
            <w:webHidden/>
            <w:lang w:val="en-US"/>
          </w:rPr>
          <w:tab/>
        </w:r>
        <w:r w:rsidR="00594233" w:rsidRPr="00E55DF1">
          <w:rPr>
            <w:webHidden/>
            <w:lang w:val="en-US"/>
          </w:rPr>
          <w:fldChar w:fldCharType="begin"/>
        </w:r>
        <w:r w:rsidR="00594233" w:rsidRPr="00E55DF1">
          <w:rPr>
            <w:webHidden/>
            <w:lang w:val="en-US"/>
          </w:rPr>
          <w:instrText xml:space="preserve"> PAGEREF _Toc80002626 \h </w:instrText>
        </w:r>
        <w:r w:rsidR="00594233" w:rsidRPr="00E55DF1">
          <w:rPr>
            <w:webHidden/>
            <w:lang w:val="en-US"/>
          </w:rPr>
        </w:r>
        <w:r w:rsidR="00594233" w:rsidRPr="00E55DF1">
          <w:rPr>
            <w:webHidden/>
            <w:lang w:val="en-US"/>
          </w:rPr>
          <w:fldChar w:fldCharType="separate"/>
        </w:r>
        <w:r w:rsidR="00364B6D" w:rsidRPr="00E55DF1">
          <w:rPr>
            <w:noProof/>
            <w:webHidden/>
            <w:lang w:val="en-US"/>
          </w:rPr>
          <w:t>25</w:t>
        </w:r>
        <w:r w:rsidR="00594233" w:rsidRPr="00E55DF1">
          <w:rPr>
            <w:webHidden/>
            <w:lang w:val="en-US"/>
          </w:rPr>
          <w:fldChar w:fldCharType="end"/>
        </w:r>
      </w:hyperlink>
    </w:p>
    <w:p w14:paraId="7E7BB900" w14:textId="77777777" w:rsidR="00594233" w:rsidRPr="00E55DF1" w:rsidRDefault="00C204AC" w:rsidP="00594233">
      <w:pPr>
        <w:pStyle w:val="TDC3"/>
        <w:tabs>
          <w:tab w:val="right" w:leader="dot" w:pos="8729"/>
        </w:tabs>
        <w:ind w:right="-50"/>
        <w:rPr>
          <w:rFonts w:ascii="Verdana" w:eastAsia="Times New Roman" w:hAnsi="Verdana" w:cs="Times New Roman"/>
          <w:i w:val="0"/>
          <w:iCs w:val="0"/>
          <w:sz w:val="18"/>
          <w:szCs w:val="18"/>
          <w:lang w:val="en-US" w:eastAsia="es-CR"/>
        </w:rPr>
      </w:pPr>
      <w:hyperlink w:anchor="_Toc80002627" w:history="1">
        <w:r w:rsidR="00594233" w:rsidRPr="00E55DF1">
          <w:rPr>
            <w:rStyle w:val="Hipervnculo"/>
            <w:rFonts w:ascii="Verdana" w:hAnsi="Verdana"/>
            <w:sz w:val="18"/>
            <w:szCs w:val="18"/>
            <w:lang w:val="en-US" w:eastAsia="es-ES" w:bidi="es-ES"/>
          </w:rPr>
          <w:t xml:space="preserve">A.2.1. Right to </w:t>
        </w:r>
        <w:r w:rsidR="00E9485B" w:rsidRPr="00E55DF1">
          <w:rPr>
            <w:rStyle w:val="Hipervnculo"/>
            <w:rFonts w:ascii="Verdana" w:hAnsi="Verdana"/>
            <w:sz w:val="18"/>
            <w:szCs w:val="18"/>
            <w:lang w:val="en-US" w:eastAsia="es-ES" w:bidi="es-ES"/>
          </w:rPr>
          <w:t>receive prior and deta</w:t>
        </w:r>
        <w:r w:rsidR="00544B05">
          <w:rPr>
            <w:rStyle w:val="Hipervnculo"/>
            <w:rFonts w:ascii="Verdana" w:hAnsi="Verdana"/>
            <w:sz w:val="18"/>
            <w:szCs w:val="18"/>
            <w:lang w:val="en-US" w:eastAsia="es-ES" w:bidi="es-ES"/>
          </w:rPr>
          <w:t>iled notification of the accusation</w:t>
        </w:r>
        <w:r w:rsidR="00594233" w:rsidRPr="00E55DF1">
          <w:rPr>
            <w:rFonts w:ascii="Verdana" w:hAnsi="Verdana"/>
            <w:webHidden/>
            <w:sz w:val="18"/>
            <w:szCs w:val="18"/>
            <w:lang w:val="en-US"/>
          </w:rPr>
          <w:tab/>
        </w:r>
        <w:r w:rsidR="00594233" w:rsidRPr="00E55DF1">
          <w:rPr>
            <w:rFonts w:ascii="Verdana" w:hAnsi="Verdana"/>
            <w:webHidden/>
            <w:sz w:val="18"/>
            <w:szCs w:val="18"/>
            <w:lang w:val="en-US"/>
          </w:rPr>
          <w:fldChar w:fldCharType="begin"/>
        </w:r>
        <w:r w:rsidR="00594233" w:rsidRPr="00E55DF1">
          <w:rPr>
            <w:rFonts w:ascii="Verdana" w:hAnsi="Verdana"/>
            <w:webHidden/>
            <w:sz w:val="18"/>
            <w:szCs w:val="18"/>
            <w:lang w:val="en-US"/>
          </w:rPr>
          <w:instrText xml:space="preserve"> PAGEREF _Toc80002627 \h </w:instrText>
        </w:r>
        <w:r w:rsidR="00594233" w:rsidRPr="00E55DF1">
          <w:rPr>
            <w:rFonts w:ascii="Verdana" w:hAnsi="Verdana"/>
            <w:webHidden/>
            <w:sz w:val="18"/>
            <w:szCs w:val="18"/>
            <w:lang w:val="en-US"/>
          </w:rPr>
        </w:r>
        <w:r w:rsidR="00594233" w:rsidRPr="00E55DF1">
          <w:rPr>
            <w:rFonts w:ascii="Verdana" w:hAnsi="Verdana"/>
            <w:webHidden/>
            <w:sz w:val="18"/>
            <w:szCs w:val="18"/>
            <w:lang w:val="en-US"/>
          </w:rPr>
          <w:fldChar w:fldCharType="separate"/>
        </w:r>
        <w:r w:rsidR="00364B6D" w:rsidRPr="00E55DF1">
          <w:rPr>
            <w:rFonts w:ascii="Verdana" w:hAnsi="Verdana"/>
            <w:noProof/>
            <w:webHidden/>
            <w:sz w:val="18"/>
            <w:szCs w:val="18"/>
            <w:lang w:val="en-US"/>
          </w:rPr>
          <w:t>26</w:t>
        </w:r>
        <w:r w:rsidR="00594233" w:rsidRPr="00E55DF1">
          <w:rPr>
            <w:rFonts w:ascii="Verdana" w:hAnsi="Verdana"/>
            <w:webHidden/>
            <w:sz w:val="18"/>
            <w:szCs w:val="18"/>
            <w:lang w:val="en-US"/>
          </w:rPr>
          <w:fldChar w:fldCharType="end"/>
        </w:r>
      </w:hyperlink>
    </w:p>
    <w:p w14:paraId="6B752637" w14:textId="77777777" w:rsidR="00594233" w:rsidRPr="00E55DF1" w:rsidRDefault="00C204AC" w:rsidP="00594233">
      <w:pPr>
        <w:pStyle w:val="TDC3"/>
        <w:tabs>
          <w:tab w:val="right" w:leader="dot" w:pos="8729"/>
        </w:tabs>
        <w:ind w:right="-50"/>
        <w:rPr>
          <w:rFonts w:ascii="Verdana" w:eastAsia="Times New Roman" w:hAnsi="Verdana" w:cs="Times New Roman"/>
          <w:i w:val="0"/>
          <w:iCs w:val="0"/>
          <w:sz w:val="18"/>
          <w:szCs w:val="18"/>
          <w:lang w:val="en-US" w:eastAsia="es-CR"/>
        </w:rPr>
      </w:pPr>
      <w:hyperlink w:anchor="_Toc80002628" w:history="1">
        <w:r w:rsidR="00594233" w:rsidRPr="00E55DF1">
          <w:rPr>
            <w:rStyle w:val="Hipervnculo"/>
            <w:rFonts w:ascii="Verdana" w:eastAsia="Times New Roman" w:hAnsi="Verdana"/>
            <w:sz w:val="18"/>
            <w:szCs w:val="18"/>
            <w:lang w:val="en-US"/>
          </w:rPr>
          <w:t>A.2.2. Right to</w:t>
        </w:r>
        <w:r w:rsidR="00594233" w:rsidRPr="00E55DF1">
          <w:rPr>
            <w:rStyle w:val="Hipervnculo"/>
            <w:rFonts w:ascii="Verdana" w:hAnsi="Verdana"/>
            <w:sz w:val="18"/>
            <w:szCs w:val="18"/>
            <w:lang w:val="en-US"/>
          </w:rPr>
          <w:t xml:space="preserve"> </w:t>
        </w:r>
        <w:r w:rsidR="00E9485B" w:rsidRPr="00E55DF1">
          <w:rPr>
            <w:rStyle w:val="Hipervnculo"/>
            <w:rFonts w:ascii="Verdana" w:hAnsi="Verdana"/>
            <w:sz w:val="18"/>
            <w:szCs w:val="18"/>
            <w:lang w:val="en-US"/>
          </w:rPr>
          <w:t>examine</w:t>
        </w:r>
        <w:r w:rsidR="00594233" w:rsidRPr="00E55DF1">
          <w:rPr>
            <w:rStyle w:val="Hipervnculo"/>
            <w:rFonts w:ascii="Verdana" w:hAnsi="Verdana"/>
            <w:sz w:val="18"/>
            <w:szCs w:val="18"/>
            <w:lang w:val="en-US"/>
          </w:rPr>
          <w:t xml:space="preserve"> witnesses</w:t>
        </w:r>
        <w:r w:rsidR="00594233" w:rsidRPr="00E55DF1">
          <w:rPr>
            <w:rFonts w:ascii="Verdana" w:hAnsi="Verdana"/>
            <w:webHidden/>
            <w:sz w:val="18"/>
            <w:szCs w:val="18"/>
            <w:lang w:val="en-US"/>
          </w:rPr>
          <w:tab/>
        </w:r>
        <w:r w:rsidR="00594233" w:rsidRPr="00E55DF1">
          <w:rPr>
            <w:rFonts w:ascii="Verdana" w:hAnsi="Verdana"/>
            <w:webHidden/>
            <w:sz w:val="18"/>
            <w:szCs w:val="18"/>
            <w:lang w:val="en-US"/>
          </w:rPr>
          <w:fldChar w:fldCharType="begin"/>
        </w:r>
        <w:r w:rsidR="00594233" w:rsidRPr="00E55DF1">
          <w:rPr>
            <w:rFonts w:ascii="Verdana" w:hAnsi="Verdana"/>
            <w:webHidden/>
            <w:sz w:val="18"/>
            <w:szCs w:val="18"/>
            <w:lang w:val="en-US"/>
          </w:rPr>
          <w:instrText xml:space="preserve"> PAGEREF _Toc80002628 \h </w:instrText>
        </w:r>
        <w:r w:rsidR="00594233" w:rsidRPr="00E55DF1">
          <w:rPr>
            <w:rFonts w:ascii="Verdana" w:hAnsi="Verdana"/>
            <w:webHidden/>
            <w:sz w:val="18"/>
            <w:szCs w:val="18"/>
            <w:lang w:val="en-US"/>
          </w:rPr>
        </w:r>
        <w:r w:rsidR="00594233" w:rsidRPr="00E55DF1">
          <w:rPr>
            <w:rFonts w:ascii="Verdana" w:hAnsi="Verdana"/>
            <w:webHidden/>
            <w:sz w:val="18"/>
            <w:szCs w:val="18"/>
            <w:lang w:val="en-US"/>
          </w:rPr>
          <w:fldChar w:fldCharType="separate"/>
        </w:r>
        <w:r w:rsidR="00364B6D" w:rsidRPr="00E55DF1">
          <w:rPr>
            <w:rFonts w:ascii="Verdana" w:hAnsi="Verdana"/>
            <w:noProof/>
            <w:webHidden/>
            <w:sz w:val="18"/>
            <w:szCs w:val="18"/>
            <w:lang w:val="en-US"/>
          </w:rPr>
          <w:t>28</w:t>
        </w:r>
        <w:r w:rsidR="00594233" w:rsidRPr="00E55DF1">
          <w:rPr>
            <w:rFonts w:ascii="Verdana" w:hAnsi="Verdana"/>
            <w:webHidden/>
            <w:sz w:val="18"/>
            <w:szCs w:val="18"/>
            <w:lang w:val="en-US"/>
          </w:rPr>
          <w:fldChar w:fldCharType="end"/>
        </w:r>
      </w:hyperlink>
    </w:p>
    <w:p w14:paraId="0847F782" w14:textId="77777777" w:rsidR="00594233" w:rsidRPr="00E55DF1" w:rsidRDefault="00C204AC" w:rsidP="00594233">
      <w:pPr>
        <w:pStyle w:val="TDC3"/>
        <w:tabs>
          <w:tab w:val="right" w:leader="dot" w:pos="8729"/>
        </w:tabs>
        <w:ind w:right="-50"/>
        <w:rPr>
          <w:rFonts w:ascii="Verdana" w:eastAsia="Times New Roman" w:hAnsi="Verdana" w:cs="Times New Roman"/>
          <w:i w:val="0"/>
          <w:iCs w:val="0"/>
          <w:sz w:val="18"/>
          <w:szCs w:val="18"/>
          <w:lang w:val="en-US" w:eastAsia="es-CR"/>
        </w:rPr>
      </w:pPr>
      <w:hyperlink w:anchor="_Toc80002629" w:history="1">
        <w:r w:rsidR="00594233" w:rsidRPr="00E55DF1">
          <w:rPr>
            <w:rStyle w:val="Hipervnculo"/>
            <w:rFonts w:ascii="Verdana" w:eastAsia="Times New Roman" w:hAnsi="Verdana"/>
            <w:sz w:val="18"/>
            <w:szCs w:val="18"/>
            <w:lang w:val="en-US"/>
          </w:rPr>
          <w:t xml:space="preserve">A.2.3. Scope of the presumption of innocence and the duty to </w:t>
        </w:r>
        <w:r w:rsidR="00861199" w:rsidRPr="00E55DF1">
          <w:rPr>
            <w:rStyle w:val="Hipervnculo"/>
            <w:rFonts w:ascii="Verdana" w:eastAsia="Times New Roman" w:hAnsi="Verdana"/>
            <w:sz w:val="18"/>
            <w:szCs w:val="18"/>
            <w:lang w:val="en-US"/>
          </w:rPr>
          <w:t>state the grounds for a decision</w:t>
        </w:r>
        <w:r w:rsidR="00594233" w:rsidRPr="00E55DF1">
          <w:rPr>
            <w:rFonts w:ascii="Verdana" w:hAnsi="Verdana"/>
            <w:webHidden/>
            <w:sz w:val="18"/>
            <w:szCs w:val="18"/>
            <w:lang w:val="en-US"/>
          </w:rPr>
          <w:tab/>
        </w:r>
        <w:r w:rsidR="00594233" w:rsidRPr="00E55DF1">
          <w:rPr>
            <w:rFonts w:ascii="Verdana" w:hAnsi="Verdana"/>
            <w:webHidden/>
            <w:sz w:val="18"/>
            <w:szCs w:val="18"/>
            <w:lang w:val="en-US"/>
          </w:rPr>
          <w:fldChar w:fldCharType="begin"/>
        </w:r>
        <w:r w:rsidR="00594233" w:rsidRPr="00E55DF1">
          <w:rPr>
            <w:rFonts w:ascii="Verdana" w:hAnsi="Verdana"/>
            <w:webHidden/>
            <w:sz w:val="18"/>
            <w:szCs w:val="18"/>
            <w:lang w:val="en-US"/>
          </w:rPr>
          <w:instrText xml:space="preserve"> PAGEREF _Toc80002629 \h </w:instrText>
        </w:r>
        <w:r w:rsidR="00594233" w:rsidRPr="00E55DF1">
          <w:rPr>
            <w:rFonts w:ascii="Verdana" w:hAnsi="Verdana"/>
            <w:webHidden/>
            <w:sz w:val="18"/>
            <w:szCs w:val="18"/>
            <w:lang w:val="en-US"/>
          </w:rPr>
        </w:r>
        <w:r w:rsidR="00594233" w:rsidRPr="00E55DF1">
          <w:rPr>
            <w:rFonts w:ascii="Verdana" w:hAnsi="Verdana"/>
            <w:webHidden/>
            <w:sz w:val="18"/>
            <w:szCs w:val="18"/>
            <w:lang w:val="en-US"/>
          </w:rPr>
          <w:fldChar w:fldCharType="separate"/>
        </w:r>
        <w:r w:rsidR="00364B6D" w:rsidRPr="00E55DF1">
          <w:rPr>
            <w:rFonts w:ascii="Verdana" w:hAnsi="Verdana"/>
            <w:noProof/>
            <w:webHidden/>
            <w:sz w:val="18"/>
            <w:szCs w:val="18"/>
            <w:lang w:val="en-US"/>
          </w:rPr>
          <w:t>29</w:t>
        </w:r>
        <w:r w:rsidR="00594233" w:rsidRPr="00E55DF1">
          <w:rPr>
            <w:rFonts w:ascii="Verdana" w:hAnsi="Verdana"/>
            <w:webHidden/>
            <w:sz w:val="18"/>
            <w:szCs w:val="18"/>
            <w:lang w:val="en-US"/>
          </w:rPr>
          <w:fldChar w:fldCharType="end"/>
        </w:r>
      </w:hyperlink>
    </w:p>
    <w:p w14:paraId="4BEEDC84" w14:textId="77777777" w:rsidR="00594233" w:rsidRPr="00E55DF1" w:rsidRDefault="00C204AC" w:rsidP="00594233">
      <w:pPr>
        <w:pStyle w:val="TDC3"/>
        <w:tabs>
          <w:tab w:val="right" w:leader="dot" w:pos="8729"/>
        </w:tabs>
        <w:ind w:right="-50"/>
        <w:rPr>
          <w:rFonts w:ascii="Verdana" w:eastAsia="Times New Roman" w:hAnsi="Verdana" w:cs="Times New Roman"/>
          <w:i w:val="0"/>
          <w:iCs w:val="0"/>
          <w:sz w:val="18"/>
          <w:szCs w:val="18"/>
          <w:lang w:val="en-US" w:eastAsia="es-CR"/>
        </w:rPr>
      </w:pPr>
      <w:hyperlink w:anchor="_Toc80002630" w:history="1">
        <w:r w:rsidR="00594233" w:rsidRPr="00E55DF1">
          <w:rPr>
            <w:rStyle w:val="Hipervnculo"/>
            <w:rFonts w:ascii="Verdana" w:eastAsia="Times New Roman" w:hAnsi="Verdana"/>
            <w:sz w:val="18"/>
            <w:szCs w:val="18"/>
            <w:lang w:val="en-US" w:eastAsia="es-ES" w:bidi="es-ES"/>
          </w:rPr>
          <w:t>A.2.4. Reasonable time</w:t>
        </w:r>
        <w:r w:rsidR="00594233" w:rsidRPr="00E55DF1">
          <w:rPr>
            <w:rFonts w:ascii="Verdana" w:hAnsi="Verdana"/>
            <w:webHidden/>
            <w:sz w:val="18"/>
            <w:szCs w:val="18"/>
            <w:lang w:val="en-US"/>
          </w:rPr>
          <w:tab/>
        </w:r>
        <w:r w:rsidR="00594233" w:rsidRPr="00E55DF1">
          <w:rPr>
            <w:rFonts w:ascii="Verdana" w:hAnsi="Verdana"/>
            <w:webHidden/>
            <w:sz w:val="18"/>
            <w:szCs w:val="18"/>
            <w:lang w:val="en-US"/>
          </w:rPr>
          <w:fldChar w:fldCharType="begin"/>
        </w:r>
        <w:r w:rsidR="00594233" w:rsidRPr="00E55DF1">
          <w:rPr>
            <w:rFonts w:ascii="Verdana" w:hAnsi="Verdana"/>
            <w:webHidden/>
            <w:sz w:val="18"/>
            <w:szCs w:val="18"/>
            <w:lang w:val="en-US"/>
          </w:rPr>
          <w:instrText xml:space="preserve"> PAGEREF _Toc80002630 \h </w:instrText>
        </w:r>
        <w:r w:rsidR="00594233" w:rsidRPr="00E55DF1">
          <w:rPr>
            <w:rFonts w:ascii="Verdana" w:hAnsi="Verdana"/>
            <w:webHidden/>
            <w:sz w:val="18"/>
            <w:szCs w:val="18"/>
            <w:lang w:val="en-US"/>
          </w:rPr>
        </w:r>
        <w:r w:rsidR="00594233" w:rsidRPr="00E55DF1">
          <w:rPr>
            <w:rFonts w:ascii="Verdana" w:hAnsi="Verdana"/>
            <w:webHidden/>
            <w:sz w:val="18"/>
            <w:szCs w:val="18"/>
            <w:lang w:val="en-US"/>
          </w:rPr>
          <w:fldChar w:fldCharType="separate"/>
        </w:r>
        <w:r w:rsidR="00364B6D" w:rsidRPr="00E55DF1">
          <w:rPr>
            <w:rFonts w:ascii="Verdana" w:hAnsi="Verdana"/>
            <w:noProof/>
            <w:webHidden/>
            <w:sz w:val="18"/>
            <w:szCs w:val="18"/>
            <w:lang w:val="en-US"/>
          </w:rPr>
          <w:t>36</w:t>
        </w:r>
        <w:r w:rsidR="00594233" w:rsidRPr="00E55DF1">
          <w:rPr>
            <w:rFonts w:ascii="Verdana" w:hAnsi="Verdana"/>
            <w:webHidden/>
            <w:sz w:val="18"/>
            <w:szCs w:val="18"/>
            <w:lang w:val="en-US"/>
          </w:rPr>
          <w:fldChar w:fldCharType="end"/>
        </w:r>
      </w:hyperlink>
    </w:p>
    <w:p w14:paraId="258E86D3" w14:textId="77777777" w:rsidR="00594233" w:rsidRPr="00E55DF1" w:rsidRDefault="00C204AC" w:rsidP="00594233">
      <w:pPr>
        <w:pStyle w:val="TDC2"/>
        <w:ind w:right="-50"/>
        <w:rPr>
          <w:rFonts w:ascii="Verdana" w:eastAsia="Times New Roman" w:hAnsi="Verdana" w:cs="Times New Roman"/>
          <w:smallCaps w:val="0"/>
          <w:sz w:val="18"/>
          <w:szCs w:val="18"/>
          <w:lang w:val="en-US" w:eastAsia="es-CR"/>
        </w:rPr>
      </w:pPr>
      <w:hyperlink w:anchor="_Toc80002631" w:history="1">
        <w:r w:rsidR="00594233" w:rsidRPr="00E55DF1">
          <w:rPr>
            <w:rStyle w:val="Hipervnculo"/>
            <w:rFonts w:ascii="Verdana" w:hAnsi="Verdana"/>
            <w:b/>
            <w:i/>
            <w:sz w:val="18"/>
            <w:szCs w:val="18"/>
            <w:lang w:val="en-US"/>
          </w:rPr>
          <w:t>B. Conclusion</w:t>
        </w:r>
        <w:r w:rsidR="00594233" w:rsidRPr="00E55DF1">
          <w:rPr>
            <w:rFonts w:ascii="Verdana" w:hAnsi="Verdana"/>
            <w:webHidden/>
            <w:sz w:val="18"/>
            <w:szCs w:val="18"/>
            <w:lang w:val="en-US"/>
          </w:rPr>
          <w:tab/>
        </w:r>
        <w:r w:rsidR="00594233" w:rsidRPr="00E55DF1">
          <w:rPr>
            <w:rFonts w:ascii="Verdana" w:hAnsi="Verdana"/>
            <w:webHidden/>
            <w:sz w:val="18"/>
            <w:szCs w:val="18"/>
            <w:lang w:val="en-US"/>
          </w:rPr>
          <w:fldChar w:fldCharType="begin"/>
        </w:r>
        <w:r w:rsidR="00594233" w:rsidRPr="00E55DF1">
          <w:rPr>
            <w:rFonts w:ascii="Verdana" w:hAnsi="Verdana"/>
            <w:webHidden/>
            <w:sz w:val="18"/>
            <w:szCs w:val="18"/>
            <w:lang w:val="en-US"/>
          </w:rPr>
          <w:instrText xml:space="preserve"> PAGEREF _Toc80002631 \h </w:instrText>
        </w:r>
        <w:r w:rsidR="00594233" w:rsidRPr="00E55DF1">
          <w:rPr>
            <w:rFonts w:ascii="Verdana" w:hAnsi="Verdana"/>
            <w:webHidden/>
            <w:sz w:val="18"/>
            <w:szCs w:val="18"/>
            <w:lang w:val="en-US"/>
          </w:rPr>
        </w:r>
        <w:r w:rsidR="00594233" w:rsidRPr="00E55DF1">
          <w:rPr>
            <w:rFonts w:ascii="Verdana" w:hAnsi="Verdana"/>
            <w:webHidden/>
            <w:sz w:val="18"/>
            <w:szCs w:val="18"/>
            <w:lang w:val="en-US"/>
          </w:rPr>
          <w:fldChar w:fldCharType="separate"/>
        </w:r>
        <w:r w:rsidR="00364B6D" w:rsidRPr="00E55DF1">
          <w:rPr>
            <w:rFonts w:ascii="Verdana" w:hAnsi="Verdana"/>
            <w:noProof/>
            <w:webHidden/>
            <w:sz w:val="18"/>
            <w:szCs w:val="18"/>
            <w:lang w:val="en-US"/>
          </w:rPr>
          <w:t>38</w:t>
        </w:r>
        <w:r w:rsidR="00594233" w:rsidRPr="00E55DF1">
          <w:rPr>
            <w:rFonts w:ascii="Verdana" w:hAnsi="Verdana"/>
            <w:webHidden/>
            <w:sz w:val="18"/>
            <w:szCs w:val="18"/>
            <w:lang w:val="en-US"/>
          </w:rPr>
          <w:fldChar w:fldCharType="end"/>
        </w:r>
      </w:hyperlink>
    </w:p>
    <w:p w14:paraId="67D72271" w14:textId="77777777" w:rsidR="00594233" w:rsidRPr="00E55DF1" w:rsidRDefault="00C204AC" w:rsidP="00594233">
      <w:pPr>
        <w:pStyle w:val="TDC1"/>
        <w:ind w:right="-50"/>
        <w:rPr>
          <w:b w:val="0"/>
          <w:bCs w:val="0"/>
          <w:caps w:val="0"/>
          <w:noProof w:val="0"/>
          <w:sz w:val="18"/>
          <w:szCs w:val="18"/>
          <w:lang w:val="en-US" w:eastAsia="es-CR" w:bidi="ar-SA"/>
        </w:rPr>
      </w:pPr>
      <w:hyperlink w:anchor="_Toc80002632" w:history="1">
        <w:r w:rsidR="00E9485B" w:rsidRPr="00E55DF1">
          <w:rPr>
            <w:rStyle w:val="Hipervnculo"/>
            <w:noProof w:val="0"/>
            <w:sz w:val="18"/>
            <w:szCs w:val="18"/>
            <w:lang w:val="en-US"/>
          </w:rPr>
          <w:t xml:space="preserve">VIII.2 RIGHT TO </w:t>
        </w:r>
        <w:r w:rsidR="00594233" w:rsidRPr="00E55DF1">
          <w:rPr>
            <w:rStyle w:val="Hipervnculo"/>
            <w:noProof w:val="0"/>
            <w:sz w:val="18"/>
            <w:szCs w:val="18"/>
            <w:lang w:val="en-US"/>
          </w:rPr>
          <w:t>FREEDOM of THOUGHT and EXPRESSION</w:t>
        </w:r>
        <w:r w:rsidR="00594233" w:rsidRPr="00E55DF1">
          <w:rPr>
            <w:noProof w:val="0"/>
            <w:webHidden/>
            <w:sz w:val="18"/>
            <w:szCs w:val="18"/>
            <w:lang w:val="en-US"/>
          </w:rPr>
          <w:tab/>
        </w:r>
        <w:r w:rsidR="00594233" w:rsidRPr="00E55DF1">
          <w:rPr>
            <w:noProof w:val="0"/>
            <w:webHidden/>
            <w:sz w:val="18"/>
            <w:szCs w:val="18"/>
            <w:lang w:val="en-US"/>
          </w:rPr>
          <w:fldChar w:fldCharType="begin"/>
        </w:r>
        <w:r w:rsidR="00594233" w:rsidRPr="00E55DF1">
          <w:rPr>
            <w:noProof w:val="0"/>
            <w:webHidden/>
            <w:sz w:val="18"/>
            <w:szCs w:val="18"/>
            <w:lang w:val="en-US"/>
          </w:rPr>
          <w:instrText xml:space="preserve"> PAGEREF _Toc80002632 \h </w:instrText>
        </w:r>
        <w:r w:rsidR="00594233" w:rsidRPr="00E55DF1">
          <w:rPr>
            <w:noProof w:val="0"/>
            <w:webHidden/>
            <w:sz w:val="18"/>
            <w:szCs w:val="18"/>
            <w:lang w:val="en-US"/>
          </w:rPr>
        </w:r>
        <w:r w:rsidR="00594233" w:rsidRPr="00E55DF1">
          <w:rPr>
            <w:noProof w:val="0"/>
            <w:webHidden/>
            <w:sz w:val="18"/>
            <w:szCs w:val="18"/>
            <w:lang w:val="en-US"/>
          </w:rPr>
          <w:fldChar w:fldCharType="separate"/>
        </w:r>
        <w:r w:rsidR="00364B6D" w:rsidRPr="00E55DF1">
          <w:rPr>
            <w:webHidden/>
            <w:sz w:val="18"/>
            <w:szCs w:val="18"/>
            <w:lang w:val="en-US"/>
          </w:rPr>
          <w:t>38</w:t>
        </w:r>
        <w:r w:rsidR="00594233" w:rsidRPr="00E55DF1">
          <w:rPr>
            <w:noProof w:val="0"/>
            <w:webHidden/>
            <w:sz w:val="18"/>
            <w:szCs w:val="18"/>
            <w:lang w:val="en-US"/>
          </w:rPr>
          <w:fldChar w:fldCharType="end"/>
        </w:r>
      </w:hyperlink>
    </w:p>
    <w:p w14:paraId="4351486E" w14:textId="77777777" w:rsidR="00594233" w:rsidRPr="00E55DF1" w:rsidRDefault="00C204AC" w:rsidP="00594233">
      <w:pPr>
        <w:pStyle w:val="TDC2"/>
        <w:ind w:right="-50"/>
        <w:rPr>
          <w:rFonts w:ascii="Verdana" w:eastAsia="Times New Roman" w:hAnsi="Verdana" w:cs="Times New Roman"/>
          <w:smallCaps w:val="0"/>
          <w:sz w:val="18"/>
          <w:szCs w:val="18"/>
          <w:lang w:val="en-US" w:eastAsia="es-CR"/>
        </w:rPr>
      </w:pPr>
      <w:hyperlink w:anchor="_Toc80002633" w:history="1">
        <w:r w:rsidR="00594233" w:rsidRPr="00E55DF1">
          <w:rPr>
            <w:rStyle w:val="Hipervnculo"/>
            <w:rFonts w:ascii="Verdana" w:hAnsi="Verdana"/>
            <w:b/>
            <w:i/>
            <w:sz w:val="18"/>
            <w:szCs w:val="18"/>
            <w:lang w:val="en-US"/>
          </w:rPr>
          <w:t>A.</w:t>
        </w:r>
        <w:r w:rsidR="00594233" w:rsidRPr="00E55DF1">
          <w:rPr>
            <w:rFonts w:ascii="Verdana" w:eastAsia="Times New Roman" w:hAnsi="Verdana" w:cs="Times New Roman"/>
            <w:smallCaps w:val="0"/>
            <w:sz w:val="18"/>
            <w:szCs w:val="18"/>
            <w:lang w:val="en-US" w:eastAsia="es-CR"/>
          </w:rPr>
          <w:tab/>
        </w:r>
        <w:r w:rsidR="00594233" w:rsidRPr="00E55DF1">
          <w:rPr>
            <w:rStyle w:val="Hipervnculo"/>
            <w:rFonts w:ascii="Verdana" w:hAnsi="Verdana"/>
            <w:b/>
            <w:i/>
            <w:sz w:val="18"/>
            <w:szCs w:val="18"/>
            <w:lang w:val="en-US"/>
          </w:rPr>
          <w:t>Arguments of the Commission and of the part</w:t>
        </w:r>
        <w:r w:rsidR="00961CE7" w:rsidRPr="00E55DF1">
          <w:rPr>
            <w:rStyle w:val="Hipervnculo"/>
            <w:rFonts w:ascii="Verdana" w:hAnsi="Verdana"/>
            <w:b/>
            <w:i/>
            <w:sz w:val="18"/>
            <w:szCs w:val="18"/>
            <w:lang w:val="en-US"/>
          </w:rPr>
          <w:t>i</w:t>
        </w:r>
        <w:r w:rsidR="00594233" w:rsidRPr="00E55DF1">
          <w:rPr>
            <w:rStyle w:val="Hipervnculo"/>
            <w:rFonts w:ascii="Verdana" w:hAnsi="Verdana"/>
            <w:b/>
            <w:i/>
            <w:sz w:val="18"/>
            <w:szCs w:val="18"/>
            <w:lang w:val="en-US"/>
          </w:rPr>
          <w:t>es</w:t>
        </w:r>
        <w:r w:rsidR="00594233" w:rsidRPr="00E55DF1">
          <w:rPr>
            <w:rFonts w:ascii="Verdana" w:hAnsi="Verdana"/>
            <w:webHidden/>
            <w:sz w:val="18"/>
            <w:szCs w:val="18"/>
            <w:lang w:val="en-US"/>
          </w:rPr>
          <w:tab/>
        </w:r>
        <w:r w:rsidR="00594233" w:rsidRPr="00E55DF1">
          <w:rPr>
            <w:rFonts w:ascii="Verdana" w:hAnsi="Verdana"/>
            <w:webHidden/>
            <w:sz w:val="18"/>
            <w:szCs w:val="18"/>
            <w:lang w:val="en-US"/>
          </w:rPr>
          <w:fldChar w:fldCharType="begin"/>
        </w:r>
        <w:r w:rsidR="00594233" w:rsidRPr="00E55DF1">
          <w:rPr>
            <w:rFonts w:ascii="Verdana" w:hAnsi="Verdana"/>
            <w:webHidden/>
            <w:sz w:val="18"/>
            <w:szCs w:val="18"/>
            <w:lang w:val="en-US"/>
          </w:rPr>
          <w:instrText xml:space="preserve"> PAGEREF _Toc80002633 \h </w:instrText>
        </w:r>
        <w:r w:rsidR="00594233" w:rsidRPr="00E55DF1">
          <w:rPr>
            <w:rFonts w:ascii="Verdana" w:hAnsi="Verdana"/>
            <w:webHidden/>
            <w:sz w:val="18"/>
            <w:szCs w:val="18"/>
            <w:lang w:val="en-US"/>
          </w:rPr>
        </w:r>
        <w:r w:rsidR="00594233" w:rsidRPr="00E55DF1">
          <w:rPr>
            <w:rFonts w:ascii="Verdana" w:hAnsi="Verdana"/>
            <w:webHidden/>
            <w:sz w:val="18"/>
            <w:szCs w:val="18"/>
            <w:lang w:val="en-US"/>
          </w:rPr>
          <w:fldChar w:fldCharType="separate"/>
        </w:r>
        <w:r w:rsidR="00364B6D" w:rsidRPr="00E55DF1">
          <w:rPr>
            <w:rFonts w:ascii="Verdana" w:hAnsi="Verdana"/>
            <w:noProof/>
            <w:webHidden/>
            <w:sz w:val="18"/>
            <w:szCs w:val="18"/>
            <w:lang w:val="en-US"/>
          </w:rPr>
          <w:t>38</w:t>
        </w:r>
        <w:r w:rsidR="00594233" w:rsidRPr="00E55DF1">
          <w:rPr>
            <w:rFonts w:ascii="Verdana" w:hAnsi="Verdana"/>
            <w:webHidden/>
            <w:sz w:val="18"/>
            <w:szCs w:val="18"/>
            <w:lang w:val="en-US"/>
          </w:rPr>
          <w:fldChar w:fldCharType="end"/>
        </w:r>
      </w:hyperlink>
    </w:p>
    <w:p w14:paraId="205475B6" w14:textId="77777777" w:rsidR="00594233" w:rsidRPr="00E55DF1" w:rsidRDefault="00C204AC" w:rsidP="00594233">
      <w:pPr>
        <w:pStyle w:val="TDC2"/>
        <w:ind w:right="-50"/>
        <w:rPr>
          <w:rFonts w:ascii="Verdana" w:eastAsia="Times New Roman" w:hAnsi="Verdana" w:cs="Times New Roman"/>
          <w:smallCaps w:val="0"/>
          <w:sz w:val="18"/>
          <w:szCs w:val="18"/>
          <w:lang w:val="en-US" w:eastAsia="es-CR"/>
        </w:rPr>
      </w:pPr>
      <w:hyperlink w:anchor="_Toc80002634" w:history="1">
        <w:r w:rsidR="00594233" w:rsidRPr="00E55DF1">
          <w:rPr>
            <w:rStyle w:val="Hipervnculo"/>
            <w:rFonts w:ascii="Verdana" w:hAnsi="Verdana"/>
            <w:b/>
            <w:i/>
            <w:sz w:val="18"/>
            <w:szCs w:val="18"/>
            <w:lang w:val="en-US"/>
          </w:rPr>
          <w:t>B.</w:t>
        </w:r>
        <w:r w:rsidR="00594233" w:rsidRPr="00E55DF1">
          <w:rPr>
            <w:rFonts w:ascii="Verdana" w:eastAsia="Times New Roman" w:hAnsi="Verdana" w:cs="Times New Roman"/>
            <w:smallCaps w:val="0"/>
            <w:sz w:val="18"/>
            <w:szCs w:val="18"/>
            <w:lang w:val="en-US" w:eastAsia="es-CR"/>
          </w:rPr>
          <w:tab/>
        </w:r>
        <w:r w:rsidR="00594233" w:rsidRPr="00E55DF1">
          <w:rPr>
            <w:rStyle w:val="Hipervnculo"/>
            <w:rFonts w:ascii="Verdana" w:hAnsi="Verdana"/>
            <w:b/>
            <w:i/>
            <w:sz w:val="18"/>
            <w:szCs w:val="18"/>
            <w:lang w:val="en-US"/>
          </w:rPr>
          <w:t>Considerations of the Court</w:t>
        </w:r>
        <w:r w:rsidR="00594233" w:rsidRPr="00E55DF1">
          <w:rPr>
            <w:rFonts w:ascii="Verdana" w:hAnsi="Verdana"/>
            <w:webHidden/>
            <w:sz w:val="18"/>
            <w:szCs w:val="18"/>
            <w:lang w:val="en-US"/>
          </w:rPr>
          <w:tab/>
        </w:r>
        <w:r w:rsidR="00594233" w:rsidRPr="00E55DF1">
          <w:rPr>
            <w:rFonts w:ascii="Verdana" w:hAnsi="Verdana"/>
            <w:webHidden/>
            <w:sz w:val="18"/>
            <w:szCs w:val="18"/>
            <w:lang w:val="en-US"/>
          </w:rPr>
          <w:fldChar w:fldCharType="begin"/>
        </w:r>
        <w:r w:rsidR="00594233" w:rsidRPr="00E55DF1">
          <w:rPr>
            <w:rFonts w:ascii="Verdana" w:hAnsi="Verdana"/>
            <w:webHidden/>
            <w:sz w:val="18"/>
            <w:szCs w:val="18"/>
            <w:lang w:val="en-US"/>
          </w:rPr>
          <w:instrText xml:space="preserve"> PAGEREF _Toc80002634 \h </w:instrText>
        </w:r>
        <w:r w:rsidR="00594233" w:rsidRPr="00E55DF1">
          <w:rPr>
            <w:rFonts w:ascii="Verdana" w:hAnsi="Verdana"/>
            <w:webHidden/>
            <w:sz w:val="18"/>
            <w:szCs w:val="18"/>
            <w:lang w:val="en-US"/>
          </w:rPr>
        </w:r>
        <w:r w:rsidR="00594233" w:rsidRPr="00E55DF1">
          <w:rPr>
            <w:rFonts w:ascii="Verdana" w:hAnsi="Verdana"/>
            <w:webHidden/>
            <w:sz w:val="18"/>
            <w:szCs w:val="18"/>
            <w:lang w:val="en-US"/>
          </w:rPr>
          <w:fldChar w:fldCharType="separate"/>
        </w:r>
        <w:r w:rsidR="00364B6D" w:rsidRPr="00E55DF1">
          <w:rPr>
            <w:rFonts w:ascii="Verdana" w:hAnsi="Verdana"/>
            <w:noProof/>
            <w:webHidden/>
            <w:sz w:val="18"/>
            <w:szCs w:val="18"/>
            <w:lang w:val="en-US"/>
          </w:rPr>
          <w:t>39</w:t>
        </w:r>
        <w:r w:rsidR="00594233" w:rsidRPr="00E55DF1">
          <w:rPr>
            <w:rFonts w:ascii="Verdana" w:hAnsi="Verdana"/>
            <w:webHidden/>
            <w:sz w:val="18"/>
            <w:szCs w:val="18"/>
            <w:lang w:val="en-US"/>
          </w:rPr>
          <w:fldChar w:fldCharType="end"/>
        </w:r>
      </w:hyperlink>
    </w:p>
    <w:p w14:paraId="6334811C" w14:textId="77777777" w:rsidR="00594233" w:rsidRPr="00E55DF1" w:rsidRDefault="00C204AC" w:rsidP="00594233">
      <w:pPr>
        <w:pStyle w:val="TDC1"/>
        <w:ind w:right="-50"/>
        <w:rPr>
          <w:b w:val="0"/>
          <w:bCs w:val="0"/>
          <w:caps w:val="0"/>
          <w:noProof w:val="0"/>
          <w:sz w:val="18"/>
          <w:szCs w:val="18"/>
          <w:lang w:val="en-US" w:eastAsia="es-CR" w:bidi="ar-SA"/>
        </w:rPr>
      </w:pPr>
      <w:hyperlink w:anchor="_Toc80002635" w:history="1">
        <w:r w:rsidR="00594233" w:rsidRPr="00E55DF1">
          <w:rPr>
            <w:rStyle w:val="Hipervnculo"/>
            <w:noProof w:val="0"/>
            <w:sz w:val="18"/>
            <w:szCs w:val="18"/>
            <w:lang w:val="en-US"/>
          </w:rPr>
          <w:t>IX REPARATIONS</w:t>
        </w:r>
        <w:r w:rsidR="00594233" w:rsidRPr="00E55DF1">
          <w:rPr>
            <w:noProof w:val="0"/>
            <w:webHidden/>
            <w:sz w:val="18"/>
            <w:szCs w:val="18"/>
            <w:lang w:val="en-US"/>
          </w:rPr>
          <w:tab/>
        </w:r>
        <w:r w:rsidR="00594233" w:rsidRPr="00E55DF1">
          <w:rPr>
            <w:noProof w:val="0"/>
            <w:webHidden/>
            <w:sz w:val="18"/>
            <w:szCs w:val="18"/>
            <w:lang w:val="en-US"/>
          </w:rPr>
          <w:fldChar w:fldCharType="begin"/>
        </w:r>
        <w:r w:rsidR="00594233" w:rsidRPr="00E55DF1">
          <w:rPr>
            <w:noProof w:val="0"/>
            <w:webHidden/>
            <w:sz w:val="18"/>
            <w:szCs w:val="18"/>
            <w:lang w:val="en-US"/>
          </w:rPr>
          <w:instrText xml:space="preserve"> PAGEREF _Toc80002635 \h </w:instrText>
        </w:r>
        <w:r w:rsidR="00594233" w:rsidRPr="00E55DF1">
          <w:rPr>
            <w:noProof w:val="0"/>
            <w:webHidden/>
            <w:sz w:val="18"/>
            <w:szCs w:val="18"/>
            <w:lang w:val="en-US"/>
          </w:rPr>
        </w:r>
        <w:r w:rsidR="00594233" w:rsidRPr="00E55DF1">
          <w:rPr>
            <w:noProof w:val="0"/>
            <w:webHidden/>
            <w:sz w:val="18"/>
            <w:szCs w:val="18"/>
            <w:lang w:val="en-US"/>
          </w:rPr>
          <w:fldChar w:fldCharType="separate"/>
        </w:r>
        <w:r w:rsidR="00364B6D" w:rsidRPr="00E55DF1">
          <w:rPr>
            <w:webHidden/>
            <w:sz w:val="18"/>
            <w:szCs w:val="18"/>
            <w:lang w:val="en-US"/>
          </w:rPr>
          <w:t>42</w:t>
        </w:r>
        <w:r w:rsidR="00594233" w:rsidRPr="00E55DF1">
          <w:rPr>
            <w:noProof w:val="0"/>
            <w:webHidden/>
            <w:sz w:val="18"/>
            <w:szCs w:val="18"/>
            <w:lang w:val="en-US"/>
          </w:rPr>
          <w:fldChar w:fldCharType="end"/>
        </w:r>
      </w:hyperlink>
    </w:p>
    <w:p w14:paraId="7049FFA3" w14:textId="77777777" w:rsidR="00594233" w:rsidRPr="00E55DF1" w:rsidRDefault="00C204AC" w:rsidP="00594233">
      <w:pPr>
        <w:pStyle w:val="TDC2"/>
        <w:ind w:right="-50"/>
        <w:rPr>
          <w:rFonts w:ascii="Verdana" w:eastAsia="Times New Roman" w:hAnsi="Verdana" w:cs="Times New Roman"/>
          <w:smallCaps w:val="0"/>
          <w:sz w:val="18"/>
          <w:szCs w:val="18"/>
          <w:lang w:val="en-US" w:eastAsia="es-CR"/>
        </w:rPr>
      </w:pPr>
      <w:hyperlink w:anchor="_Toc80002636" w:history="1">
        <w:r w:rsidR="00594233" w:rsidRPr="00E55DF1">
          <w:rPr>
            <w:rStyle w:val="Hipervnculo"/>
            <w:rFonts w:ascii="Verdana" w:hAnsi="Verdana"/>
            <w:b/>
            <w:i/>
            <w:sz w:val="18"/>
            <w:szCs w:val="18"/>
            <w:lang w:val="en-US"/>
          </w:rPr>
          <w:t>A.</w:t>
        </w:r>
        <w:r w:rsidR="00594233" w:rsidRPr="00E55DF1">
          <w:rPr>
            <w:rFonts w:ascii="Verdana" w:eastAsia="Times New Roman" w:hAnsi="Verdana" w:cs="Times New Roman"/>
            <w:smallCaps w:val="0"/>
            <w:sz w:val="18"/>
            <w:szCs w:val="18"/>
            <w:lang w:val="en-US" w:eastAsia="es-CR"/>
          </w:rPr>
          <w:tab/>
        </w:r>
        <w:r w:rsidR="00594233" w:rsidRPr="00E55DF1">
          <w:rPr>
            <w:rStyle w:val="Hipervnculo"/>
            <w:rFonts w:ascii="Verdana" w:hAnsi="Verdana"/>
            <w:b/>
            <w:i/>
            <w:sz w:val="18"/>
            <w:szCs w:val="18"/>
            <w:lang w:val="en-US"/>
          </w:rPr>
          <w:t>Injured party</w:t>
        </w:r>
        <w:r w:rsidR="00594233" w:rsidRPr="00E55DF1">
          <w:rPr>
            <w:rFonts w:ascii="Verdana" w:hAnsi="Verdana"/>
            <w:webHidden/>
            <w:sz w:val="18"/>
            <w:szCs w:val="18"/>
            <w:lang w:val="en-US"/>
          </w:rPr>
          <w:tab/>
        </w:r>
        <w:r w:rsidR="00594233" w:rsidRPr="00E55DF1">
          <w:rPr>
            <w:rFonts w:ascii="Verdana" w:hAnsi="Verdana"/>
            <w:webHidden/>
            <w:sz w:val="18"/>
            <w:szCs w:val="18"/>
            <w:lang w:val="en-US"/>
          </w:rPr>
          <w:fldChar w:fldCharType="begin"/>
        </w:r>
        <w:r w:rsidR="00594233" w:rsidRPr="00E55DF1">
          <w:rPr>
            <w:rFonts w:ascii="Verdana" w:hAnsi="Verdana"/>
            <w:webHidden/>
            <w:sz w:val="18"/>
            <w:szCs w:val="18"/>
            <w:lang w:val="en-US"/>
          </w:rPr>
          <w:instrText xml:space="preserve"> PAGEREF _Toc80002636 \h </w:instrText>
        </w:r>
        <w:r w:rsidR="00594233" w:rsidRPr="00E55DF1">
          <w:rPr>
            <w:rFonts w:ascii="Verdana" w:hAnsi="Verdana"/>
            <w:webHidden/>
            <w:sz w:val="18"/>
            <w:szCs w:val="18"/>
            <w:lang w:val="en-US"/>
          </w:rPr>
        </w:r>
        <w:r w:rsidR="00594233" w:rsidRPr="00E55DF1">
          <w:rPr>
            <w:rFonts w:ascii="Verdana" w:hAnsi="Verdana"/>
            <w:webHidden/>
            <w:sz w:val="18"/>
            <w:szCs w:val="18"/>
            <w:lang w:val="en-US"/>
          </w:rPr>
          <w:fldChar w:fldCharType="separate"/>
        </w:r>
        <w:r w:rsidR="00364B6D" w:rsidRPr="00E55DF1">
          <w:rPr>
            <w:rFonts w:ascii="Verdana" w:hAnsi="Verdana"/>
            <w:bCs/>
            <w:noProof/>
            <w:webHidden/>
            <w:sz w:val="18"/>
            <w:szCs w:val="18"/>
            <w:lang w:val="es-ES"/>
          </w:rPr>
          <w:t>4</w:t>
        </w:r>
        <w:r w:rsidR="00594233" w:rsidRPr="00E55DF1">
          <w:rPr>
            <w:rFonts w:ascii="Verdana" w:hAnsi="Verdana"/>
            <w:webHidden/>
            <w:sz w:val="18"/>
            <w:szCs w:val="18"/>
            <w:lang w:val="en-US"/>
          </w:rPr>
          <w:fldChar w:fldCharType="end"/>
        </w:r>
      </w:hyperlink>
      <w:r w:rsidR="00850EF0" w:rsidRPr="00E55DF1">
        <w:rPr>
          <w:rFonts w:ascii="Verdana" w:hAnsi="Verdana"/>
          <w:sz w:val="18"/>
          <w:szCs w:val="18"/>
          <w:lang w:val="en-US"/>
        </w:rPr>
        <w:t>2</w:t>
      </w:r>
    </w:p>
    <w:p w14:paraId="61E102B4" w14:textId="77777777" w:rsidR="00594233" w:rsidRPr="00E55DF1" w:rsidRDefault="00C204AC" w:rsidP="00594233">
      <w:pPr>
        <w:pStyle w:val="TDC2"/>
        <w:ind w:right="-50"/>
        <w:rPr>
          <w:rFonts w:ascii="Verdana" w:eastAsia="Times New Roman" w:hAnsi="Verdana" w:cs="Times New Roman"/>
          <w:smallCaps w:val="0"/>
          <w:sz w:val="18"/>
          <w:szCs w:val="18"/>
          <w:lang w:val="en-US" w:eastAsia="es-CR"/>
        </w:rPr>
      </w:pPr>
      <w:hyperlink w:anchor="_Toc80002637" w:history="1">
        <w:r w:rsidR="00594233" w:rsidRPr="00E55DF1">
          <w:rPr>
            <w:rStyle w:val="Hipervnculo"/>
            <w:rFonts w:ascii="Verdana" w:hAnsi="Verdana"/>
            <w:b/>
            <w:i/>
            <w:sz w:val="18"/>
            <w:szCs w:val="18"/>
            <w:lang w:val="en-US"/>
          </w:rPr>
          <w:t>B.</w:t>
        </w:r>
        <w:r w:rsidR="00594233" w:rsidRPr="00E55DF1">
          <w:rPr>
            <w:rFonts w:ascii="Verdana" w:eastAsia="Times New Roman" w:hAnsi="Verdana" w:cs="Times New Roman"/>
            <w:smallCaps w:val="0"/>
            <w:sz w:val="18"/>
            <w:szCs w:val="18"/>
            <w:lang w:val="en-US" w:eastAsia="es-CR"/>
          </w:rPr>
          <w:tab/>
        </w:r>
        <w:r w:rsidR="00594233" w:rsidRPr="00E55DF1">
          <w:rPr>
            <w:rStyle w:val="Hipervnculo"/>
            <w:rFonts w:ascii="Verdana" w:hAnsi="Verdana"/>
            <w:b/>
            <w:i/>
            <w:sz w:val="18"/>
            <w:szCs w:val="18"/>
            <w:lang w:val="en-US"/>
          </w:rPr>
          <w:t>Measures of restitution</w:t>
        </w:r>
        <w:r w:rsidR="00594233" w:rsidRPr="00E55DF1">
          <w:rPr>
            <w:rFonts w:ascii="Verdana" w:hAnsi="Verdana"/>
            <w:webHidden/>
            <w:sz w:val="18"/>
            <w:szCs w:val="18"/>
            <w:lang w:val="en-US"/>
          </w:rPr>
          <w:tab/>
        </w:r>
        <w:r w:rsidR="00594233" w:rsidRPr="00E55DF1">
          <w:rPr>
            <w:rFonts w:ascii="Verdana" w:hAnsi="Verdana"/>
            <w:webHidden/>
            <w:sz w:val="18"/>
            <w:szCs w:val="18"/>
            <w:lang w:val="en-US"/>
          </w:rPr>
          <w:fldChar w:fldCharType="begin"/>
        </w:r>
        <w:r w:rsidR="00594233" w:rsidRPr="00E55DF1">
          <w:rPr>
            <w:rFonts w:ascii="Verdana" w:hAnsi="Verdana"/>
            <w:webHidden/>
            <w:sz w:val="18"/>
            <w:szCs w:val="18"/>
            <w:lang w:val="en-US"/>
          </w:rPr>
          <w:instrText xml:space="preserve"> PAGEREF _Toc80002637 \h </w:instrText>
        </w:r>
        <w:r w:rsidR="00594233" w:rsidRPr="00E55DF1">
          <w:rPr>
            <w:rFonts w:ascii="Verdana" w:hAnsi="Verdana"/>
            <w:webHidden/>
            <w:sz w:val="18"/>
            <w:szCs w:val="18"/>
            <w:lang w:val="en-US"/>
          </w:rPr>
        </w:r>
        <w:r w:rsidR="00594233" w:rsidRPr="00E55DF1">
          <w:rPr>
            <w:rFonts w:ascii="Verdana" w:hAnsi="Verdana"/>
            <w:webHidden/>
            <w:sz w:val="18"/>
            <w:szCs w:val="18"/>
            <w:lang w:val="en-US"/>
          </w:rPr>
          <w:fldChar w:fldCharType="separate"/>
        </w:r>
        <w:r w:rsidR="00364B6D" w:rsidRPr="00E55DF1">
          <w:rPr>
            <w:rFonts w:ascii="Verdana" w:hAnsi="Verdana"/>
            <w:noProof/>
            <w:webHidden/>
            <w:sz w:val="18"/>
            <w:szCs w:val="18"/>
            <w:lang w:val="en-US"/>
          </w:rPr>
          <w:t>43</w:t>
        </w:r>
        <w:r w:rsidR="00594233" w:rsidRPr="00E55DF1">
          <w:rPr>
            <w:rFonts w:ascii="Verdana" w:hAnsi="Verdana"/>
            <w:webHidden/>
            <w:sz w:val="18"/>
            <w:szCs w:val="18"/>
            <w:lang w:val="en-US"/>
          </w:rPr>
          <w:fldChar w:fldCharType="end"/>
        </w:r>
      </w:hyperlink>
    </w:p>
    <w:p w14:paraId="1031A236" w14:textId="77777777" w:rsidR="00594233" w:rsidRPr="00E55DF1" w:rsidRDefault="00C204AC" w:rsidP="00594233">
      <w:pPr>
        <w:pStyle w:val="TDC2"/>
        <w:ind w:right="-50"/>
        <w:rPr>
          <w:rFonts w:ascii="Verdana" w:eastAsia="Times New Roman" w:hAnsi="Verdana" w:cs="Times New Roman"/>
          <w:smallCaps w:val="0"/>
          <w:sz w:val="18"/>
          <w:szCs w:val="18"/>
          <w:lang w:val="en-US" w:eastAsia="es-CR"/>
        </w:rPr>
      </w:pPr>
      <w:hyperlink w:anchor="_Toc80002638" w:history="1">
        <w:r w:rsidR="00594233" w:rsidRPr="00E55DF1">
          <w:rPr>
            <w:rStyle w:val="Hipervnculo"/>
            <w:rFonts w:ascii="Verdana" w:hAnsi="Verdana"/>
            <w:b/>
            <w:i/>
            <w:sz w:val="18"/>
            <w:szCs w:val="18"/>
            <w:lang w:val="en-US"/>
          </w:rPr>
          <w:t>C.</w:t>
        </w:r>
        <w:r w:rsidR="00594233" w:rsidRPr="00E55DF1">
          <w:rPr>
            <w:rFonts w:ascii="Verdana" w:eastAsia="Times New Roman" w:hAnsi="Verdana" w:cs="Times New Roman"/>
            <w:smallCaps w:val="0"/>
            <w:sz w:val="18"/>
            <w:szCs w:val="18"/>
            <w:lang w:val="en-US" w:eastAsia="es-CR"/>
          </w:rPr>
          <w:tab/>
        </w:r>
        <w:r w:rsidR="00594233" w:rsidRPr="00E55DF1">
          <w:rPr>
            <w:rStyle w:val="Hipervnculo"/>
            <w:rFonts w:ascii="Verdana" w:hAnsi="Verdana"/>
            <w:b/>
            <w:i/>
            <w:sz w:val="18"/>
            <w:szCs w:val="18"/>
            <w:lang w:val="en-US"/>
          </w:rPr>
          <w:t>Measures of satisfaction</w:t>
        </w:r>
        <w:r w:rsidR="00594233" w:rsidRPr="00E55DF1">
          <w:rPr>
            <w:rFonts w:ascii="Verdana" w:hAnsi="Verdana"/>
            <w:webHidden/>
            <w:sz w:val="18"/>
            <w:szCs w:val="18"/>
            <w:lang w:val="en-US"/>
          </w:rPr>
          <w:tab/>
        </w:r>
        <w:r w:rsidR="00594233" w:rsidRPr="00E55DF1">
          <w:rPr>
            <w:rFonts w:ascii="Verdana" w:hAnsi="Verdana"/>
            <w:webHidden/>
            <w:sz w:val="18"/>
            <w:szCs w:val="18"/>
            <w:lang w:val="en-US"/>
          </w:rPr>
          <w:fldChar w:fldCharType="begin"/>
        </w:r>
        <w:r w:rsidR="00594233" w:rsidRPr="00E55DF1">
          <w:rPr>
            <w:rFonts w:ascii="Verdana" w:hAnsi="Verdana"/>
            <w:webHidden/>
            <w:sz w:val="18"/>
            <w:szCs w:val="18"/>
            <w:lang w:val="en-US"/>
          </w:rPr>
          <w:instrText xml:space="preserve"> PAGEREF _Toc80002638 \h </w:instrText>
        </w:r>
        <w:r w:rsidR="00594233" w:rsidRPr="00E55DF1">
          <w:rPr>
            <w:rFonts w:ascii="Verdana" w:hAnsi="Verdana"/>
            <w:webHidden/>
            <w:sz w:val="18"/>
            <w:szCs w:val="18"/>
            <w:lang w:val="en-US"/>
          </w:rPr>
        </w:r>
        <w:r w:rsidR="00594233" w:rsidRPr="00E55DF1">
          <w:rPr>
            <w:rFonts w:ascii="Verdana" w:hAnsi="Verdana"/>
            <w:webHidden/>
            <w:sz w:val="18"/>
            <w:szCs w:val="18"/>
            <w:lang w:val="en-US"/>
          </w:rPr>
          <w:fldChar w:fldCharType="separate"/>
        </w:r>
        <w:r w:rsidR="00364B6D" w:rsidRPr="00E55DF1">
          <w:rPr>
            <w:rFonts w:ascii="Verdana" w:hAnsi="Verdana"/>
            <w:noProof/>
            <w:webHidden/>
            <w:sz w:val="18"/>
            <w:szCs w:val="18"/>
            <w:lang w:val="en-US"/>
          </w:rPr>
          <w:t>44</w:t>
        </w:r>
        <w:r w:rsidR="00594233" w:rsidRPr="00E55DF1">
          <w:rPr>
            <w:rFonts w:ascii="Verdana" w:hAnsi="Verdana"/>
            <w:webHidden/>
            <w:sz w:val="18"/>
            <w:szCs w:val="18"/>
            <w:lang w:val="en-US"/>
          </w:rPr>
          <w:fldChar w:fldCharType="end"/>
        </w:r>
      </w:hyperlink>
    </w:p>
    <w:p w14:paraId="5B28BDE5" w14:textId="77777777" w:rsidR="00594233" w:rsidRPr="00E55DF1" w:rsidRDefault="00C204AC" w:rsidP="00594233">
      <w:pPr>
        <w:pStyle w:val="TDC2"/>
        <w:ind w:right="-50"/>
        <w:rPr>
          <w:rFonts w:ascii="Verdana" w:eastAsia="Times New Roman" w:hAnsi="Verdana" w:cs="Times New Roman"/>
          <w:smallCaps w:val="0"/>
          <w:sz w:val="18"/>
          <w:szCs w:val="18"/>
          <w:lang w:val="en-US" w:eastAsia="es-CR"/>
        </w:rPr>
      </w:pPr>
      <w:hyperlink w:anchor="_Toc80002639" w:history="1">
        <w:r w:rsidR="00594233" w:rsidRPr="00E55DF1">
          <w:rPr>
            <w:rStyle w:val="Hipervnculo"/>
            <w:rFonts w:ascii="Verdana" w:hAnsi="Verdana"/>
            <w:b/>
            <w:i/>
            <w:sz w:val="18"/>
            <w:szCs w:val="18"/>
            <w:lang w:val="en-US"/>
          </w:rPr>
          <w:t>D.</w:t>
        </w:r>
        <w:r w:rsidR="00594233" w:rsidRPr="00E55DF1">
          <w:rPr>
            <w:rFonts w:ascii="Verdana" w:eastAsia="Times New Roman" w:hAnsi="Verdana" w:cs="Times New Roman"/>
            <w:smallCaps w:val="0"/>
            <w:sz w:val="18"/>
            <w:szCs w:val="18"/>
            <w:lang w:val="en-US" w:eastAsia="es-CR"/>
          </w:rPr>
          <w:tab/>
        </w:r>
        <w:r w:rsidR="00594233" w:rsidRPr="00E55DF1">
          <w:rPr>
            <w:rStyle w:val="Hipervnculo"/>
            <w:rFonts w:ascii="Verdana" w:hAnsi="Verdana"/>
            <w:b/>
            <w:i/>
            <w:sz w:val="18"/>
            <w:szCs w:val="18"/>
            <w:lang w:val="en-US"/>
          </w:rPr>
          <w:t>Other measures</w:t>
        </w:r>
        <w:r w:rsidR="00594233" w:rsidRPr="00E55DF1">
          <w:rPr>
            <w:rFonts w:ascii="Verdana" w:hAnsi="Verdana"/>
            <w:webHidden/>
            <w:sz w:val="18"/>
            <w:szCs w:val="18"/>
            <w:lang w:val="en-US"/>
          </w:rPr>
          <w:tab/>
        </w:r>
        <w:r w:rsidR="00594233" w:rsidRPr="00E55DF1">
          <w:rPr>
            <w:rFonts w:ascii="Verdana" w:hAnsi="Verdana"/>
            <w:webHidden/>
            <w:sz w:val="18"/>
            <w:szCs w:val="18"/>
            <w:lang w:val="en-US"/>
          </w:rPr>
          <w:fldChar w:fldCharType="begin"/>
        </w:r>
        <w:r w:rsidR="00594233" w:rsidRPr="00E55DF1">
          <w:rPr>
            <w:rFonts w:ascii="Verdana" w:hAnsi="Verdana"/>
            <w:webHidden/>
            <w:sz w:val="18"/>
            <w:szCs w:val="18"/>
            <w:lang w:val="en-US"/>
          </w:rPr>
          <w:instrText xml:space="preserve"> PAGEREF _Toc80002639 \h </w:instrText>
        </w:r>
        <w:r w:rsidR="00594233" w:rsidRPr="00E55DF1">
          <w:rPr>
            <w:rFonts w:ascii="Verdana" w:hAnsi="Verdana"/>
            <w:webHidden/>
            <w:sz w:val="18"/>
            <w:szCs w:val="18"/>
            <w:lang w:val="en-US"/>
          </w:rPr>
        </w:r>
        <w:r w:rsidR="00594233" w:rsidRPr="00E55DF1">
          <w:rPr>
            <w:rFonts w:ascii="Verdana" w:hAnsi="Verdana"/>
            <w:webHidden/>
            <w:sz w:val="18"/>
            <w:szCs w:val="18"/>
            <w:lang w:val="en-US"/>
          </w:rPr>
          <w:fldChar w:fldCharType="separate"/>
        </w:r>
        <w:r w:rsidR="00364B6D" w:rsidRPr="00E55DF1">
          <w:rPr>
            <w:rFonts w:ascii="Verdana" w:hAnsi="Verdana"/>
            <w:noProof/>
            <w:webHidden/>
            <w:sz w:val="18"/>
            <w:szCs w:val="18"/>
            <w:lang w:val="en-US"/>
          </w:rPr>
          <w:t>45</w:t>
        </w:r>
        <w:r w:rsidR="00594233" w:rsidRPr="00E55DF1">
          <w:rPr>
            <w:rFonts w:ascii="Verdana" w:hAnsi="Verdana"/>
            <w:webHidden/>
            <w:sz w:val="18"/>
            <w:szCs w:val="18"/>
            <w:lang w:val="en-US"/>
          </w:rPr>
          <w:fldChar w:fldCharType="end"/>
        </w:r>
      </w:hyperlink>
    </w:p>
    <w:p w14:paraId="4509D095" w14:textId="77777777" w:rsidR="00594233" w:rsidRPr="00E55DF1" w:rsidRDefault="00C204AC" w:rsidP="00594233">
      <w:pPr>
        <w:pStyle w:val="TDC2"/>
        <w:ind w:right="-50"/>
        <w:rPr>
          <w:rFonts w:ascii="Verdana" w:eastAsia="Times New Roman" w:hAnsi="Verdana" w:cs="Times New Roman"/>
          <w:smallCaps w:val="0"/>
          <w:sz w:val="18"/>
          <w:szCs w:val="18"/>
          <w:lang w:val="en-US" w:eastAsia="es-CR"/>
        </w:rPr>
      </w:pPr>
      <w:hyperlink w:anchor="_Toc80002640" w:history="1">
        <w:r w:rsidR="00594233" w:rsidRPr="00E55DF1">
          <w:rPr>
            <w:rStyle w:val="Hipervnculo"/>
            <w:rFonts w:ascii="Verdana" w:hAnsi="Verdana"/>
            <w:b/>
            <w:i/>
            <w:sz w:val="18"/>
            <w:szCs w:val="18"/>
            <w:lang w:val="en-US"/>
          </w:rPr>
          <w:t>E.</w:t>
        </w:r>
        <w:r w:rsidR="00594233" w:rsidRPr="00E55DF1">
          <w:rPr>
            <w:rFonts w:ascii="Verdana" w:eastAsia="Times New Roman" w:hAnsi="Verdana" w:cs="Times New Roman"/>
            <w:smallCaps w:val="0"/>
            <w:sz w:val="18"/>
            <w:szCs w:val="18"/>
            <w:lang w:val="en-US" w:eastAsia="es-CR"/>
          </w:rPr>
          <w:tab/>
        </w:r>
        <w:r w:rsidR="00594233" w:rsidRPr="00E55DF1">
          <w:rPr>
            <w:rStyle w:val="Hipervnculo"/>
            <w:rFonts w:ascii="Verdana" w:hAnsi="Verdana"/>
            <w:b/>
            <w:i/>
            <w:sz w:val="18"/>
            <w:szCs w:val="18"/>
            <w:lang w:val="en-US"/>
          </w:rPr>
          <w:t>Compensation</w:t>
        </w:r>
        <w:r w:rsidR="00594233" w:rsidRPr="00E55DF1">
          <w:rPr>
            <w:rFonts w:ascii="Verdana" w:hAnsi="Verdana"/>
            <w:webHidden/>
            <w:sz w:val="18"/>
            <w:szCs w:val="18"/>
            <w:lang w:val="en-US"/>
          </w:rPr>
          <w:tab/>
        </w:r>
        <w:r w:rsidR="00594233" w:rsidRPr="00E55DF1">
          <w:rPr>
            <w:rFonts w:ascii="Verdana" w:hAnsi="Verdana"/>
            <w:webHidden/>
            <w:sz w:val="18"/>
            <w:szCs w:val="18"/>
            <w:lang w:val="en-US"/>
          </w:rPr>
          <w:fldChar w:fldCharType="begin"/>
        </w:r>
        <w:r w:rsidR="00594233" w:rsidRPr="00E55DF1">
          <w:rPr>
            <w:rFonts w:ascii="Verdana" w:hAnsi="Verdana"/>
            <w:webHidden/>
            <w:sz w:val="18"/>
            <w:szCs w:val="18"/>
            <w:lang w:val="en-US"/>
          </w:rPr>
          <w:instrText xml:space="preserve"> PAGEREF _Toc80002640 \h </w:instrText>
        </w:r>
        <w:r w:rsidR="00594233" w:rsidRPr="00E55DF1">
          <w:rPr>
            <w:rFonts w:ascii="Verdana" w:hAnsi="Verdana"/>
            <w:webHidden/>
            <w:sz w:val="18"/>
            <w:szCs w:val="18"/>
            <w:lang w:val="en-US"/>
          </w:rPr>
        </w:r>
        <w:r w:rsidR="00594233" w:rsidRPr="00E55DF1">
          <w:rPr>
            <w:rFonts w:ascii="Verdana" w:hAnsi="Verdana"/>
            <w:webHidden/>
            <w:sz w:val="18"/>
            <w:szCs w:val="18"/>
            <w:lang w:val="en-US"/>
          </w:rPr>
          <w:fldChar w:fldCharType="separate"/>
        </w:r>
        <w:r w:rsidR="00364B6D" w:rsidRPr="00E55DF1">
          <w:rPr>
            <w:rFonts w:ascii="Verdana" w:hAnsi="Verdana"/>
            <w:noProof/>
            <w:webHidden/>
            <w:sz w:val="18"/>
            <w:szCs w:val="18"/>
            <w:lang w:val="en-US"/>
          </w:rPr>
          <w:t>45</w:t>
        </w:r>
        <w:r w:rsidR="00594233" w:rsidRPr="00E55DF1">
          <w:rPr>
            <w:rFonts w:ascii="Verdana" w:hAnsi="Verdana"/>
            <w:webHidden/>
            <w:sz w:val="18"/>
            <w:szCs w:val="18"/>
            <w:lang w:val="en-US"/>
          </w:rPr>
          <w:fldChar w:fldCharType="end"/>
        </w:r>
      </w:hyperlink>
    </w:p>
    <w:p w14:paraId="2493CE87" w14:textId="77777777" w:rsidR="00594233" w:rsidRPr="00E55DF1" w:rsidRDefault="00C204AC" w:rsidP="00594233">
      <w:pPr>
        <w:pStyle w:val="TDC3"/>
        <w:tabs>
          <w:tab w:val="right" w:leader="dot" w:pos="8729"/>
        </w:tabs>
        <w:ind w:right="-50"/>
        <w:rPr>
          <w:rFonts w:ascii="Verdana" w:eastAsia="Times New Roman" w:hAnsi="Verdana" w:cs="Times New Roman"/>
          <w:i w:val="0"/>
          <w:iCs w:val="0"/>
          <w:sz w:val="18"/>
          <w:szCs w:val="18"/>
          <w:lang w:val="en-US" w:eastAsia="es-CR"/>
        </w:rPr>
      </w:pPr>
      <w:hyperlink w:anchor="_Toc80002641" w:history="1">
        <w:r w:rsidR="00594233" w:rsidRPr="00E55DF1">
          <w:rPr>
            <w:rStyle w:val="Hipervnculo"/>
            <w:rFonts w:ascii="Verdana" w:hAnsi="Verdana"/>
            <w:sz w:val="18"/>
            <w:szCs w:val="18"/>
            <w:lang w:val="en-US"/>
          </w:rPr>
          <w:t>E.1. Pecuniary damage</w:t>
        </w:r>
        <w:r w:rsidR="00594233" w:rsidRPr="00E55DF1">
          <w:rPr>
            <w:rFonts w:ascii="Verdana" w:hAnsi="Verdana"/>
            <w:webHidden/>
            <w:sz w:val="18"/>
            <w:szCs w:val="18"/>
            <w:lang w:val="en-US"/>
          </w:rPr>
          <w:tab/>
        </w:r>
        <w:r w:rsidR="00594233" w:rsidRPr="00E55DF1">
          <w:rPr>
            <w:rFonts w:ascii="Verdana" w:hAnsi="Verdana"/>
            <w:webHidden/>
            <w:sz w:val="18"/>
            <w:szCs w:val="18"/>
            <w:lang w:val="en-US"/>
          </w:rPr>
          <w:fldChar w:fldCharType="begin"/>
        </w:r>
        <w:r w:rsidR="00594233" w:rsidRPr="00E55DF1">
          <w:rPr>
            <w:rFonts w:ascii="Verdana" w:hAnsi="Verdana"/>
            <w:webHidden/>
            <w:sz w:val="18"/>
            <w:szCs w:val="18"/>
            <w:lang w:val="en-US"/>
          </w:rPr>
          <w:instrText xml:space="preserve"> PAGEREF _Toc80002641 \h </w:instrText>
        </w:r>
        <w:r w:rsidR="00594233" w:rsidRPr="00E55DF1">
          <w:rPr>
            <w:rFonts w:ascii="Verdana" w:hAnsi="Verdana"/>
            <w:webHidden/>
            <w:sz w:val="18"/>
            <w:szCs w:val="18"/>
            <w:lang w:val="en-US"/>
          </w:rPr>
        </w:r>
        <w:r w:rsidR="00594233" w:rsidRPr="00E55DF1">
          <w:rPr>
            <w:rFonts w:ascii="Verdana" w:hAnsi="Verdana"/>
            <w:webHidden/>
            <w:sz w:val="18"/>
            <w:szCs w:val="18"/>
            <w:lang w:val="en-US"/>
          </w:rPr>
          <w:fldChar w:fldCharType="separate"/>
        </w:r>
        <w:r w:rsidR="00364B6D" w:rsidRPr="00E55DF1">
          <w:rPr>
            <w:rFonts w:ascii="Verdana" w:hAnsi="Verdana"/>
            <w:noProof/>
            <w:webHidden/>
            <w:sz w:val="18"/>
            <w:szCs w:val="18"/>
            <w:lang w:val="en-US"/>
          </w:rPr>
          <w:t>45</w:t>
        </w:r>
        <w:r w:rsidR="00594233" w:rsidRPr="00E55DF1">
          <w:rPr>
            <w:rFonts w:ascii="Verdana" w:hAnsi="Verdana"/>
            <w:webHidden/>
            <w:sz w:val="18"/>
            <w:szCs w:val="18"/>
            <w:lang w:val="en-US"/>
          </w:rPr>
          <w:fldChar w:fldCharType="end"/>
        </w:r>
      </w:hyperlink>
    </w:p>
    <w:p w14:paraId="5566E82F" w14:textId="77777777" w:rsidR="00594233" w:rsidRPr="00E55DF1" w:rsidRDefault="00C204AC" w:rsidP="00594233">
      <w:pPr>
        <w:pStyle w:val="TDC3"/>
        <w:tabs>
          <w:tab w:val="right" w:leader="dot" w:pos="8729"/>
        </w:tabs>
        <w:ind w:right="-50"/>
        <w:rPr>
          <w:rFonts w:ascii="Verdana" w:eastAsia="Times New Roman" w:hAnsi="Verdana" w:cs="Times New Roman"/>
          <w:i w:val="0"/>
          <w:iCs w:val="0"/>
          <w:sz w:val="18"/>
          <w:szCs w:val="18"/>
          <w:lang w:val="en-US" w:eastAsia="es-CR"/>
        </w:rPr>
      </w:pPr>
      <w:hyperlink w:anchor="_Toc80002642" w:history="1">
        <w:r w:rsidR="00594233" w:rsidRPr="00E55DF1">
          <w:rPr>
            <w:rStyle w:val="Hipervnculo"/>
            <w:rFonts w:ascii="Verdana" w:hAnsi="Verdana"/>
            <w:sz w:val="18"/>
            <w:szCs w:val="18"/>
            <w:lang w:val="en-US"/>
          </w:rPr>
          <w:t>E.2 Non-pecuniary damage</w:t>
        </w:r>
        <w:r w:rsidR="00594233" w:rsidRPr="00E55DF1">
          <w:rPr>
            <w:rFonts w:ascii="Verdana" w:hAnsi="Verdana"/>
            <w:webHidden/>
            <w:sz w:val="18"/>
            <w:szCs w:val="18"/>
            <w:lang w:val="en-US"/>
          </w:rPr>
          <w:tab/>
        </w:r>
        <w:r w:rsidR="00594233" w:rsidRPr="00E55DF1">
          <w:rPr>
            <w:rFonts w:ascii="Verdana" w:hAnsi="Verdana"/>
            <w:webHidden/>
            <w:sz w:val="18"/>
            <w:szCs w:val="18"/>
            <w:lang w:val="en-US"/>
          </w:rPr>
          <w:fldChar w:fldCharType="begin"/>
        </w:r>
        <w:r w:rsidR="00594233" w:rsidRPr="00E55DF1">
          <w:rPr>
            <w:rFonts w:ascii="Verdana" w:hAnsi="Verdana"/>
            <w:webHidden/>
            <w:sz w:val="18"/>
            <w:szCs w:val="18"/>
            <w:lang w:val="en-US"/>
          </w:rPr>
          <w:instrText xml:space="preserve"> PAGEREF _Toc80002642 \h </w:instrText>
        </w:r>
        <w:r w:rsidR="00594233" w:rsidRPr="00E55DF1">
          <w:rPr>
            <w:rFonts w:ascii="Verdana" w:hAnsi="Verdana"/>
            <w:webHidden/>
            <w:sz w:val="18"/>
            <w:szCs w:val="18"/>
            <w:lang w:val="en-US"/>
          </w:rPr>
        </w:r>
        <w:r w:rsidR="00594233" w:rsidRPr="00E55DF1">
          <w:rPr>
            <w:rFonts w:ascii="Verdana" w:hAnsi="Verdana"/>
            <w:webHidden/>
            <w:sz w:val="18"/>
            <w:szCs w:val="18"/>
            <w:lang w:val="en-US"/>
          </w:rPr>
          <w:fldChar w:fldCharType="separate"/>
        </w:r>
        <w:r w:rsidR="00364B6D" w:rsidRPr="00E55DF1">
          <w:rPr>
            <w:rFonts w:ascii="Verdana" w:hAnsi="Verdana"/>
            <w:noProof/>
            <w:webHidden/>
            <w:sz w:val="18"/>
            <w:szCs w:val="18"/>
            <w:lang w:val="en-US"/>
          </w:rPr>
          <w:t>46</w:t>
        </w:r>
        <w:r w:rsidR="00594233" w:rsidRPr="00E55DF1">
          <w:rPr>
            <w:rFonts w:ascii="Verdana" w:hAnsi="Verdana"/>
            <w:webHidden/>
            <w:sz w:val="18"/>
            <w:szCs w:val="18"/>
            <w:lang w:val="en-US"/>
          </w:rPr>
          <w:fldChar w:fldCharType="end"/>
        </w:r>
      </w:hyperlink>
    </w:p>
    <w:p w14:paraId="67E6366D" w14:textId="77777777" w:rsidR="00594233" w:rsidRPr="00E55DF1" w:rsidRDefault="00C204AC" w:rsidP="00594233">
      <w:pPr>
        <w:pStyle w:val="TDC2"/>
        <w:ind w:right="-50"/>
        <w:rPr>
          <w:rFonts w:ascii="Verdana" w:eastAsia="Times New Roman" w:hAnsi="Verdana" w:cs="Times New Roman"/>
          <w:smallCaps w:val="0"/>
          <w:sz w:val="18"/>
          <w:szCs w:val="18"/>
          <w:lang w:val="en-US" w:eastAsia="es-CR"/>
        </w:rPr>
      </w:pPr>
      <w:hyperlink w:anchor="_Toc80002643" w:history="1">
        <w:r w:rsidR="00594233" w:rsidRPr="00E55DF1">
          <w:rPr>
            <w:rStyle w:val="Hipervnculo"/>
            <w:rFonts w:ascii="Verdana" w:hAnsi="Verdana"/>
            <w:b/>
            <w:i/>
            <w:sz w:val="18"/>
            <w:szCs w:val="18"/>
            <w:lang w:val="en-US"/>
          </w:rPr>
          <w:t>F.</w:t>
        </w:r>
        <w:r w:rsidR="00594233" w:rsidRPr="00E55DF1">
          <w:rPr>
            <w:rFonts w:ascii="Verdana" w:eastAsia="Times New Roman" w:hAnsi="Verdana" w:cs="Times New Roman"/>
            <w:smallCaps w:val="0"/>
            <w:sz w:val="18"/>
            <w:szCs w:val="18"/>
            <w:lang w:val="en-US" w:eastAsia="es-CR"/>
          </w:rPr>
          <w:tab/>
        </w:r>
        <w:r w:rsidR="00594233" w:rsidRPr="00E55DF1">
          <w:rPr>
            <w:rStyle w:val="Hipervnculo"/>
            <w:rFonts w:ascii="Verdana" w:hAnsi="Verdana"/>
            <w:b/>
            <w:i/>
            <w:sz w:val="18"/>
            <w:szCs w:val="18"/>
            <w:lang w:val="en-US"/>
          </w:rPr>
          <w:t>Costs and Expenses</w:t>
        </w:r>
        <w:r w:rsidR="00594233" w:rsidRPr="00E55DF1">
          <w:rPr>
            <w:rFonts w:ascii="Verdana" w:hAnsi="Verdana"/>
            <w:webHidden/>
            <w:sz w:val="18"/>
            <w:szCs w:val="18"/>
            <w:lang w:val="en-US"/>
          </w:rPr>
          <w:tab/>
        </w:r>
        <w:r w:rsidR="00594233" w:rsidRPr="00E55DF1">
          <w:rPr>
            <w:rFonts w:ascii="Verdana" w:hAnsi="Verdana"/>
            <w:webHidden/>
            <w:sz w:val="18"/>
            <w:szCs w:val="18"/>
            <w:lang w:val="en-US"/>
          </w:rPr>
          <w:fldChar w:fldCharType="begin"/>
        </w:r>
        <w:r w:rsidR="00594233" w:rsidRPr="00E55DF1">
          <w:rPr>
            <w:rFonts w:ascii="Verdana" w:hAnsi="Verdana"/>
            <w:webHidden/>
            <w:sz w:val="18"/>
            <w:szCs w:val="18"/>
            <w:lang w:val="en-US"/>
          </w:rPr>
          <w:instrText xml:space="preserve"> PAGEREF _Toc80002643 \h </w:instrText>
        </w:r>
        <w:r w:rsidR="00594233" w:rsidRPr="00E55DF1">
          <w:rPr>
            <w:rFonts w:ascii="Verdana" w:hAnsi="Verdana"/>
            <w:webHidden/>
            <w:sz w:val="18"/>
            <w:szCs w:val="18"/>
            <w:lang w:val="en-US"/>
          </w:rPr>
        </w:r>
        <w:r w:rsidR="00594233" w:rsidRPr="00E55DF1">
          <w:rPr>
            <w:rFonts w:ascii="Verdana" w:hAnsi="Verdana"/>
            <w:webHidden/>
            <w:sz w:val="18"/>
            <w:szCs w:val="18"/>
            <w:lang w:val="en-US"/>
          </w:rPr>
          <w:fldChar w:fldCharType="separate"/>
        </w:r>
        <w:r w:rsidR="00364B6D" w:rsidRPr="00E55DF1">
          <w:rPr>
            <w:rFonts w:ascii="Verdana" w:hAnsi="Verdana"/>
            <w:noProof/>
            <w:webHidden/>
            <w:sz w:val="18"/>
            <w:szCs w:val="18"/>
            <w:lang w:val="en-US"/>
          </w:rPr>
          <w:t>47</w:t>
        </w:r>
        <w:r w:rsidR="00594233" w:rsidRPr="00E55DF1">
          <w:rPr>
            <w:rFonts w:ascii="Verdana" w:hAnsi="Verdana"/>
            <w:webHidden/>
            <w:sz w:val="18"/>
            <w:szCs w:val="18"/>
            <w:lang w:val="en-US"/>
          </w:rPr>
          <w:fldChar w:fldCharType="end"/>
        </w:r>
      </w:hyperlink>
    </w:p>
    <w:p w14:paraId="05C2EE42" w14:textId="77777777" w:rsidR="00594233" w:rsidRPr="00E55DF1" w:rsidRDefault="00C204AC" w:rsidP="00594233">
      <w:pPr>
        <w:pStyle w:val="TDC2"/>
        <w:ind w:right="-50"/>
        <w:rPr>
          <w:rFonts w:ascii="Verdana" w:eastAsia="Times New Roman" w:hAnsi="Verdana" w:cs="Times New Roman"/>
          <w:smallCaps w:val="0"/>
          <w:sz w:val="18"/>
          <w:szCs w:val="18"/>
          <w:lang w:val="en-US" w:eastAsia="es-CR"/>
        </w:rPr>
      </w:pPr>
      <w:hyperlink w:anchor="_Toc80002644" w:history="1">
        <w:r w:rsidR="00594233" w:rsidRPr="00E55DF1">
          <w:rPr>
            <w:rStyle w:val="Hipervnculo"/>
            <w:rFonts w:ascii="Verdana" w:eastAsia="SimSun" w:hAnsi="Verdana"/>
            <w:b/>
            <w:i/>
            <w:sz w:val="18"/>
            <w:szCs w:val="18"/>
            <w:lang w:val="en-US"/>
          </w:rPr>
          <w:t>G.</w:t>
        </w:r>
        <w:r w:rsidR="00594233" w:rsidRPr="00E55DF1">
          <w:rPr>
            <w:rFonts w:ascii="Verdana" w:eastAsia="Times New Roman" w:hAnsi="Verdana" w:cs="Times New Roman"/>
            <w:smallCaps w:val="0"/>
            <w:sz w:val="18"/>
            <w:szCs w:val="18"/>
            <w:lang w:val="en-US" w:eastAsia="es-CR"/>
          </w:rPr>
          <w:tab/>
        </w:r>
        <w:r w:rsidR="00594233" w:rsidRPr="00E55DF1">
          <w:rPr>
            <w:rStyle w:val="Hipervnculo"/>
            <w:rFonts w:ascii="Verdana" w:eastAsia="SimSun" w:hAnsi="Verdana"/>
            <w:b/>
            <w:i/>
            <w:sz w:val="18"/>
            <w:szCs w:val="18"/>
            <w:lang w:val="en-US"/>
          </w:rPr>
          <w:t>Method of compliance with the payments ordered</w:t>
        </w:r>
        <w:r w:rsidR="00594233" w:rsidRPr="00E55DF1">
          <w:rPr>
            <w:rFonts w:ascii="Verdana" w:hAnsi="Verdana"/>
            <w:webHidden/>
            <w:sz w:val="18"/>
            <w:szCs w:val="18"/>
            <w:lang w:val="en-US"/>
          </w:rPr>
          <w:tab/>
        </w:r>
        <w:r w:rsidR="00594233" w:rsidRPr="00E55DF1">
          <w:rPr>
            <w:rFonts w:ascii="Verdana" w:hAnsi="Verdana"/>
            <w:webHidden/>
            <w:sz w:val="18"/>
            <w:szCs w:val="18"/>
            <w:lang w:val="en-US"/>
          </w:rPr>
          <w:fldChar w:fldCharType="begin"/>
        </w:r>
        <w:r w:rsidR="00594233" w:rsidRPr="00E55DF1">
          <w:rPr>
            <w:rFonts w:ascii="Verdana" w:hAnsi="Verdana"/>
            <w:webHidden/>
            <w:sz w:val="18"/>
            <w:szCs w:val="18"/>
            <w:lang w:val="en-US"/>
          </w:rPr>
          <w:instrText xml:space="preserve"> PAGEREF _Toc80002644 \h </w:instrText>
        </w:r>
        <w:r w:rsidR="00594233" w:rsidRPr="00E55DF1">
          <w:rPr>
            <w:rFonts w:ascii="Verdana" w:hAnsi="Verdana"/>
            <w:webHidden/>
            <w:sz w:val="18"/>
            <w:szCs w:val="18"/>
            <w:lang w:val="en-US"/>
          </w:rPr>
        </w:r>
        <w:r w:rsidR="00594233" w:rsidRPr="00E55DF1">
          <w:rPr>
            <w:rFonts w:ascii="Verdana" w:hAnsi="Verdana"/>
            <w:webHidden/>
            <w:sz w:val="18"/>
            <w:szCs w:val="18"/>
            <w:lang w:val="en-US"/>
          </w:rPr>
          <w:fldChar w:fldCharType="separate"/>
        </w:r>
        <w:r w:rsidR="00364B6D" w:rsidRPr="00E55DF1">
          <w:rPr>
            <w:rFonts w:ascii="Verdana" w:hAnsi="Verdana"/>
            <w:noProof/>
            <w:webHidden/>
            <w:sz w:val="18"/>
            <w:szCs w:val="18"/>
            <w:lang w:val="en-US"/>
          </w:rPr>
          <w:t>48</w:t>
        </w:r>
        <w:r w:rsidR="00594233" w:rsidRPr="00E55DF1">
          <w:rPr>
            <w:rFonts w:ascii="Verdana" w:hAnsi="Verdana"/>
            <w:webHidden/>
            <w:sz w:val="18"/>
            <w:szCs w:val="18"/>
            <w:lang w:val="en-US"/>
          </w:rPr>
          <w:fldChar w:fldCharType="end"/>
        </w:r>
      </w:hyperlink>
    </w:p>
    <w:p w14:paraId="223B1AB7" w14:textId="77777777" w:rsidR="00594233" w:rsidRPr="00E55DF1" w:rsidRDefault="00C204AC" w:rsidP="00594233">
      <w:pPr>
        <w:pStyle w:val="TDC1"/>
        <w:ind w:right="-50"/>
        <w:rPr>
          <w:b w:val="0"/>
          <w:bCs w:val="0"/>
          <w:caps w:val="0"/>
          <w:noProof w:val="0"/>
          <w:sz w:val="18"/>
          <w:szCs w:val="18"/>
          <w:lang w:val="en-US" w:eastAsia="es-CR" w:bidi="ar-SA"/>
        </w:rPr>
      </w:pPr>
      <w:hyperlink w:anchor="_Toc80002645" w:history="1">
        <w:r w:rsidR="00594233" w:rsidRPr="00E55DF1">
          <w:rPr>
            <w:rStyle w:val="Hipervnculo"/>
            <w:noProof w:val="0"/>
            <w:sz w:val="18"/>
            <w:szCs w:val="18"/>
            <w:lang w:val="en-US"/>
          </w:rPr>
          <w:t>X OPERATIVE PARAGRAPHS</w:t>
        </w:r>
        <w:r w:rsidR="00594233" w:rsidRPr="00E55DF1">
          <w:rPr>
            <w:noProof w:val="0"/>
            <w:webHidden/>
            <w:sz w:val="18"/>
            <w:szCs w:val="18"/>
            <w:lang w:val="en-US"/>
          </w:rPr>
          <w:tab/>
        </w:r>
        <w:r w:rsidR="00594233" w:rsidRPr="00E55DF1">
          <w:rPr>
            <w:noProof w:val="0"/>
            <w:webHidden/>
            <w:sz w:val="18"/>
            <w:szCs w:val="18"/>
            <w:lang w:val="en-US"/>
          </w:rPr>
          <w:fldChar w:fldCharType="begin"/>
        </w:r>
        <w:r w:rsidR="00594233" w:rsidRPr="00E55DF1">
          <w:rPr>
            <w:noProof w:val="0"/>
            <w:webHidden/>
            <w:sz w:val="18"/>
            <w:szCs w:val="18"/>
            <w:lang w:val="en-US"/>
          </w:rPr>
          <w:instrText xml:space="preserve"> PAGEREF _Toc80002645 \h </w:instrText>
        </w:r>
        <w:r w:rsidR="00594233" w:rsidRPr="00E55DF1">
          <w:rPr>
            <w:noProof w:val="0"/>
            <w:webHidden/>
            <w:sz w:val="18"/>
            <w:szCs w:val="18"/>
            <w:lang w:val="en-US"/>
          </w:rPr>
        </w:r>
        <w:r w:rsidR="00594233" w:rsidRPr="00E55DF1">
          <w:rPr>
            <w:noProof w:val="0"/>
            <w:webHidden/>
            <w:sz w:val="18"/>
            <w:szCs w:val="18"/>
            <w:lang w:val="en-US"/>
          </w:rPr>
          <w:fldChar w:fldCharType="separate"/>
        </w:r>
        <w:r w:rsidR="00364B6D" w:rsidRPr="00E55DF1">
          <w:rPr>
            <w:webHidden/>
            <w:sz w:val="18"/>
            <w:szCs w:val="18"/>
            <w:lang w:val="en-US"/>
          </w:rPr>
          <w:t>48</w:t>
        </w:r>
        <w:r w:rsidR="00594233" w:rsidRPr="00E55DF1">
          <w:rPr>
            <w:noProof w:val="0"/>
            <w:webHidden/>
            <w:sz w:val="18"/>
            <w:szCs w:val="18"/>
            <w:lang w:val="en-US"/>
          </w:rPr>
          <w:fldChar w:fldCharType="end"/>
        </w:r>
      </w:hyperlink>
    </w:p>
    <w:p w14:paraId="507CB5EC" w14:textId="77777777" w:rsidR="00594233" w:rsidRPr="00E55DF1" w:rsidRDefault="00594233" w:rsidP="00594233">
      <w:pPr>
        <w:rPr>
          <w:lang w:val="en-US"/>
        </w:rPr>
      </w:pPr>
      <w:r w:rsidRPr="00E55DF1">
        <w:rPr>
          <w:b/>
          <w:bCs/>
          <w:sz w:val="18"/>
          <w:szCs w:val="18"/>
          <w:lang w:val="en-US"/>
        </w:rPr>
        <w:fldChar w:fldCharType="end"/>
      </w:r>
      <w:bookmarkStart w:id="0" w:name="_Toc340752578"/>
      <w:bookmarkStart w:id="1" w:name="_Toc40466528"/>
      <w:bookmarkStart w:id="2" w:name="_Toc42498014"/>
      <w:bookmarkStart w:id="3" w:name="_Toc46937262"/>
      <w:bookmarkStart w:id="4" w:name="_Toc66779167"/>
    </w:p>
    <w:p w14:paraId="5B5BF799" w14:textId="77777777" w:rsidR="00594233" w:rsidRPr="00E55DF1" w:rsidRDefault="00594233" w:rsidP="00594233">
      <w:pPr>
        <w:pStyle w:val="Ttulo1"/>
        <w:jc w:val="center"/>
        <w:rPr>
          <w:rFonts w:ascii="Verdana" w:hAnsi="Verdana"/>
          <w:b/>
          <w:color w:val="auto"/>
          <w:sz w:val="20"/>
          <w:szCs w:val="20"/>
          <w:lang w:val="en-US"/>
        </w:rPr>
      </w:pPr>
      <w:bookmarkStart w:id="5" w:name="_Toc80002592"/>
      <w:r w:rsidRPr="00E55DF1">
        <w:rPr>
          <w:rFonts w:ascii="Verdana" w:hAnsi="Verdana"/>
          <w:b/>
          <w:color w:val="auto"/>
          <w:sz w:val="20"/>
          <w:szCs w:val="20"/>
          <w:lang w:val="en-US"/>
        </w:rPr>
        <w:lastRenderedPageBreak/>
        <w:t xml:space="preserve">I </w:t>
      </w:r>
      <w:r w:rsidRPr="00E55DF1">
        <w:rPr>
          <w:rFonts w:ascii="Verdana" w:hAnsi="Verdana"/>
          <w:b/>
          <w:color w:val="auto"/>
          <w:sz w:val="20"/>
          <w:szCs w:val="20"/>
          <w:lang w:val="en-US"/>
        </w:rPr>
        <w:br/>
        <w:t xml:space="preserve">INTRODUCTION OF THE CASE AND PURPOSE OF THE DISPUTE </w:t>
      </w:r>
      <w:bookmarkStart w:id="6" w:name="_Toc30065293"/>
      <w:bookmarkStart w:id="7" w:name="_Toc30174582"/>
      <w:bookmarkStart w:id="8" w:name="_Toc30175076"/>
      <w:bookmarkStart w:id="9" w:name="_Toc40466529"/>
      <w:bookmarkStart w:id="10" w:name="_Toc46937263"/>
      <w:bookmarkStart w:id="11" w:name="_Toc41560348"/>
      <w:bookmarkStart w:id="12" w:name="_Toc41906185"/>
      <w:bookmarkStart w:id="13" w:name="_Toc42432120"/>
      <w:bookmarkStart w:id="14" w:name="_Toc42498015"/>
      <w:bookmarkEnd w:id="0"/>
      <w:bookmarkEnd w:id="1"/>
      <w:bookmarkEnd w:id="2"/>
      <w:bookmarkEnd w:id="3"/>
      <w:bookmarkEnd w:id="4"/>
      <w:bookmarkEnd w:id="5"/>
    </w:p>
    <w:p w14:paraId="723692C1" w14:textId="77777777" w:rsidR="00594233" w:rsidRPr="00E55DF1" w:rsidRDefault="00594233" w:rsidP="00594233">
      <w:pPr>
        <w:rPr>
          <w:rStyle w:val="Ttulo2Car"/>
          <w:rFonts w:ascii="Verdana" w:eastAsia="Calibri" w:hAnsi="Verdana"/>
          <w:i/>
          <w:color w:val="auto"/>
          <w:sz w:val="20"/>
          <w:szCs w:val="20"/>
          <w:lang w:val="en-US"/>
        </w:rPr>
      </w:pPr>
    </w:p>
    <w:p w14:paraId="32A8DEB7" w14:textId="77777777" w:rsidR="00594233" w:rsidRPr="00E55DF1" w:rsidRDefault="00594233" w:rsidP="00594233">
      <w:pPr>
        <w:pStyle w:val="Prrafodelista"/>
        <w:numPr>
          <w:ilvl w:val="0"/>
          <w:numId w:val="2"/>
        </w:numPr>
        <w:ind w:left="0" w:firstLine="0"/>
        <w:contextualSpacing w:val="0"/>
        <w:jc w:val="both"/>
        <w:rPr>
          <w:sz w:val="20"/>
          <w:szCs w:val="20"/>
          <w:lang w:val="en-US"/>
        </w:rPr>
      </w:pPr>
      <w:bookmarkStart w:id="15" w:name="_Toc80002593"/>
      <w:bookmarkStart w:id="16" w:name="_Toc66779168"/>
      <w:bookmarkStart w:id="17" w:name="_Toc66779220"/>
      <w:bookmarkStart w:id="18" w:name="_Toc66780598"/>
      <w:bookmarkStart w:id="19" w:name="_Toc66780905"/>
      <w:bookmarkStart w:id="20" w:name="_Toc66781033"/>
      <w:bookmarkStart w:id="21" w:name="_Toc67382726"/>
      <w:bookmarkStart w:id="22" w:name="_Toc67382857"/>
      <w:bookmarkStart w:id="23" w:name="_Toc67385424"/>
      <w:bookmarkStart w:id="24" w:name="_Toc68536006"/>
      <w:r w:rsidRPr="00E55DF1">
        <w:rPr>
          <w:rStyle w:val="Ttulo2Car"/>
          <w:rFonts w:ascii="Verdana" w:eastAsia="Calibri" w:hAnsi="Verdana"/>
          <w:i/>
          <w:color w:val="auto"/>
          <w:sz w:val="20"/>
          <w:szCs w:val="20"/>
          <w:lang w:val="en-US"/>
        </w:rPr>
        <w:t>The case submitted to the Court</w:t>
      </w:r>
      <w:r w:rsidRPr="00E55DF1">
        <w:rPr>
          <w:rStyle w:val="Ttulo2Car"/>
          <w:rFonts w:eastAsia="Calibri"/>
          <w:color w:val="auto"/>
          <w:lang w:val="en-US"/>
        </w:rPr>
        <w:t>.</w:t>
      </w:r>
      <w:bookmarkEnd w:id="15"/>
      <w:r w:rsidRPr="00E55DF1">
        <w:rPr>
          <w:rStyle w:val="Ttulo2Car"/>
          <w:rFonts w:ascii="Verdana" w:eastAsia="Calibri" w:hAnsi="Verdana"/>
          <w:color w:val="auto"/>
          <w:sz w:val="20"/>
          <w:szCs w:val="20"/>
          <w:lang w:val="en-US"/>
        </w:rPr>
        <w:t xml:space="preserve"> </w:t>
      </w:r>
      <w:r w:rsidRPr="00E55DF1">
        <w:rPr>
          <w:sz w:val="20"/>
          <w:szCs w:val="20"/>
          <w:lang w:val="en-US"/>
        </w:rPr>
        <w:t>On July 25, 2019, the Inter-American Commission on Human Rights (hereinafter “the Inter-American Commission” or “the Commission”) submitted to the jurisdiction of the Court the case of Grijalva Bueno against the Republic of Ecuador (hereinafter “Ecuador” or “the State”). The Commission indicated that the case concerns the arbitrary dismissal of Vicente Aníbal Grijalva Bueno (hereinafter “Mr. Grijalva Bueno” or “Mr. Grijalva” or “</w:t>
      </w:r>
      <w:r w:rsidR="009E4999" w:rsidRPr="00E55DF1">
        <w:rPr>
          <w:sz w:val="20"/>
          <w:szCs w:val="20"/>
          <w:lang w:val="en-US"/>
        </w:rPr>
        <w:t xml:space="preserve">the </w:t>
      </w:r>
      <w:r w:rsidRPr="00E55DF1">
        <w:rPr>
          <w:sz w:val="20"/>
          <w:szCs w:val="20"/>
          <w:lang w:val="en-US"/>
        </w:rPr>
        <w:t xml:space="preserve">alleged victim”) </w:t>
      </w:r>
      <w:r w:rsidR="004440C7" w:rsidRPr="00E55DF1">
        <w:rPr>
          <w:sz w:val="20"/>
          <w:szCs w:val="20"/>
          <w:lang w:val="en-US"/>
        </w:rPr>
        <w:t xml:space="preserve">from his position </w:t>
      </w:r>
      <w:r w:rsidRPr="00E55DF1">
        <w:rPr>
          <w:sz w:val="20"/>
          <w:szCs w:val="20"/>
          <w:lang w:val="en-US"/>
        </w:rPr>
        <w:t xml:space="preserve">as </w:t>
      </w:r>
      <w:r w:rsidR="009E4999" w:rsidRPr="00E55DF1">
        <w:rPr>
          <w:sz w:val="20"/>
          <w:szCs w:val="20"/>
          <w:lang w:val="en-US"/>
        </w:rPr>
        <w:t xml:space="preserve">Port </w:t>
      </w:r>
      <w:r w:rsidRPr="00E55DF1">
        <w:rPr>
          <w:sz w:val="20"/>
          <w:szCs w:val="20"/>
          <w:lang w:val="en-US"/>
        </w:rPr>
        <w:t xml:space="preserve">Captain </w:t>
      </w:r>
      <w:r w:rsidR="009E4999" w:rsidRPr="00E55DF1">
        <w:rPr>
          <w:sz w:val="20"/>
          <w:szCs w:val="20"/>
          <w:lang w:val="en-US"/>
        </w:rPr>
        <w:t>of the Ecuadorian Navy</w:t>
      </w:r>
      <w:r w:rsidRPr="00E55DF1">
        <w:rPr>
          <w:sz w:val="20"/>
          <w:szCs w:val="20"/>
          <w:lang w:val="en-US"/>
        </w:rPr>
        <w:t xml:space="preserve"> in 1993, as well as the </w:t>
      </w:r>
      <w:r w:rsidR="004440C7" w:rsidRPr="00E55DF1">
        <w:rPr>
          <w:sz w:val="20"/>
          <w:szCs w:val="20"/>
          <w:lang w:val="en-US"/>
        </w:rPr>
        <w:t xml:space="preserve">failure to ensure </w:t>
      </w:r>
      <w:r w:rsidRPr="00E55DF1">
        <w:rPr>
          <w:sz w:val="20"/>
          <w:szCs w:val="20"/>
          <w:lang w:val="en-US"/>
        </w:rPr>
        <w:t xml:space="preserve">judicial guarantees in the </w:t>
      </w:r>
      <w:r w:rsidR="006E6535" w:rsidRPr="00E55DF1">
        <w:rPr>
          <w:sz w:val="20"/>
          <w:szCs w:val="20"/>
          <w:lang w:val="en-US"/>
        </w:rPr>
        <w:t xml:space="preserve">disciplinary process </w:t>
      </w:r>
      <w:r w:rsidRPr="00E55DF1">
        <w:rPr>
          <w:sz w:val="20"/>
          <w:szCs w:val="20"/>
          <w:lang w:val="en-US"/>
        </w:rPr>
        <w:t xml:space="preserve">of dismissal and the military criminal proceedings </w:t>
      </w:r>
      <w:r w:rsidR="009E4999" w:rsidRPr="00E55DF1">
        <w:rPr>
          <w:sz w:val="20"/>
          <w:szCs w:val="20"/>
          <w:lang w:val="en-US"/>
        </w:rPr>
        <w:t xml:space="preserve">brought against him </w:t>
      </w:r>
      <w:r w:rsidR="006E6535" w:rsidRPr="00E55DF1">
        <w:rPr>
          <w:sz w:val="20"/>
          <w:szCs w:val="20"/>
          <w:lang w:val="en-US"/>
        </w:rPr>
        <w:t xml:space="preserve">for </w:t>
      </w:r>
      <w:r w:rsidRPr="00E55DF1">
        <w:rPr>
          <w:sz w:val="20"/>
          <w:szCs w:val="20"/>
          <w:lang w:val="en-US"/>
        </w:rPr>
        <w:t>“crimes against the military faith</w:t>
      </w:r>
      <w:r w:rsidR="009E4999" w:rsidRPr="00E55DF1">
        <w:rPr>
          <w:sz w:val="20"/>
          <w:szCs w:val="20"/>
          <w:lang w:val="en-US"/>
        </w:rPr>
        <w:t>.</w:t>
      </w:r>
      <w:r w:rsidRPr="00E55DF1">
        <w:rPr>
          <w:sz w:val="20"/>
          <w:szCs w:val="20"/>
          <w:lang w:val="en-US"/>
        </w:rPr>
        <w:t xml:space="preserve">” </w:t>
      </w:r>
      <w:bookmarkEnd w:id="16"/>
      <w:bookmarkEnd w:id="17"/>
      <w:bookmarkEnd w:id="18"/>
      <w:bookmarkEnd w:id="19"/>
      <w:bookmarkEnd w:id="20"/>
      <w:bookmarkEnd w:id="21"/>
      <w:bookmarkEnd w:id="22"/>
      <w:bookmarkEnd w:id="23"/>
      <w:bookmarkEnd w:id="24"/>
      <w:r w:rsidR="009E4999" w:rsidRPr="00E55DF1">
        <w:rPr>
          <w:sz w:val="20"/>
          <w:szCs w:val="20"/>
          <w:lang w:val="en-US"/>
        </w:rPr>
        <w:t xml:space="preserve">In relation to the </w:t>
      </w:r>
      <w:r w:rsidRPr="00E55DF1">
        <w:rPr>
          <w:sz w:val="20"/>
          <w:szCs w:val="20"/>
          <w:lang w:val="en-US"/>
        </w:rPr>
        <w:t>dismissal</w:t>
      </w:r>
      <w:r w:rsidR="009E4999" w:rsidRPr="00E55DF1">
        <w:rPr>
          <w:sz w:val="20"/>
          <w:szCs w:val="20"/>
          <w:lang w:val="en-US"/>
        </w:rPr>
        <w:t xml:space="preserve"> process</w:t>
      </w:r>
      <w:r w:rsidRPr="00E55DF1">
        <w:rPr>
          <w:sz w:val="20"/>
          <w:szCs w:val="20"/>
          <w:lang w:val="en-US"/>
        </w:rPr>
        <w:t>, the Commission considered that “</w:t>
      </w:r>
      <w:r w:rsidR="004440C7" w:rsidRPr="00E55DF1">
        <w:rPr>
          <w:sz w:val="20"/>
          <w:szCs w:val="20"/>
          <w:lang w:val="en-US"/>
        </w:rPr>
        <w:t xml:space="preserve">a military agent who had been denounced by the victim months earlier for having committed serious human rights violations was involved </w:t>
      </w:r>
      <w:r w:rsidRPr="00E55DF1">
        <w:rPr>
          <w:sz w:val="20"/>
          <w:szCs w:val="20"/>
          <w:lang w:val="en-US"/>
        </w:rPr>
        <w:t xml:space="preserve">in </w:t>
      </w:r>
      <w:r w:rsidR="004440C7" w:rsidRPr="00E55DF1">
        <w:rPr>
          <w:sz w:val="20"/>
          <w:szCs w:val="20"/>
          <w:lang w:val="en-US"/>
        </w:rPr>
        <w:t xml:space="preserve">preparing </w:t>
      </w:r>
      <w:r w:rsidRPr="00E55DF1">
        <w:rPr>
          <w:sz w:val="20"/>
          <w:szCs w:val="20"/>
          <w:lang w:val="en-US"/>
        </w:rPr>
        <w:t xml:space="preserve">the reports that were used to dismiss Mr. Grijalva [Bueno],” which affected the guarantee of impartiality. </w:t>
      </w:r>
      <w:r w:rsidR="009E4999" w:rsidRPr="00E55DF1">
        <w:rPr>
          <w:sz w:val="20"/>
          <w:szCs w:val="20"/>
          <w:lang w:val="en-US"/>
        </w:rPr>
        <w:t>T</w:t>
      </w:r>
      <w:r w:rsidRPr="00E55DF1">
        <w:rPr>
          <w:sz w:val="20"/>
          <w:szCs w:val="20"/>
          <w:lang w:val="en-US"/>
        </w:rPr>
        <w:t xml:space="preserve">he Commission </w:t>
      </w:r>
      <w:r w:rsidR="009E4999" w:rsidRPr="00E55DF1">
        <w:rPr>
          <w:sz w:val="20"/>
          <w:szCs w:val="20"/>
          <w:lang w:val="en-US"/>
        </w:rPr>
        <w:t xml:space="preserve">also </w:t>
      </w:r>
      <w:r w:rsidRPr="00E55DF1">
        <w:rPr>
          <w:sz w:val="20"/>
          <w:szCs w:val="20"/>
          <w:lang w:val="en-US"/>
        </w:rPr>
        <w:t xml:space="preserve">determined that Mr. Grijalva Bueno did not have an opportunity to </w:t>
      </w:r>
      <w:r w:rsidR="004440C7" w:rsidRPr="00E55DF1">
        <w:rPr>
          <w:sz w:val="20"/>
          <w:szCs w:val="20"/>
          <w:lang w:val="en-US"/>
        </w:rPr>
        <w:t>know</w:t>
      </w:r>
      <w:r w:rsidRPr="00E55DF1">
        <w:rPr>
          <w:sz w:val="20"/>
          <w:szCs w:val="20"/>
          <w:lang w:val="en-US"/>
        </w:rPr>
        <w:t xml:space="preserve">, participate and defend himself in the </w:t>
      </w:r>
      <w:r w:rsidR="006E6535" w:rsidRPr="00E55DF1">
        <w:rPr>
          <w:sz w:val="20"/>
          <w:szCs w:val="20"/>
          <w:lang w:val="en-US"/>
        </w:rPr>
        <w:t>disciplinary</w:t>
      </w:r>
      <w:r w:rsidRPr="00E55DF1">
        <w:rPr>
          <w:sz w:val="20"/>
          <w:szCs w:val="20"/>
          <w:lang w:val="en-US"/>
        </w:rPr>
        <w:t xml:space="preserve"> pro</w:t>
      </w:r>
      <w:r w:rsidR="00496A6A" w:rsidRPr="00E55DF1">
        <w:rPr>
          <w:sz w:val="20"/>
          <w:szCs w:val="20"/>
          <w:lang w:val="en-US"/>
        </w:rPr>
        <w:t xml:space="preserve">cess </w:t>
      </w:r>
      <w:r w:rsidRPr="00E55DF1">
        <w:rPr>
          <w:sz w:val="20"/>
          <w:szCs w:val="20"/>
          <w:lang w:val="en-US"/>
        </w:rPr>
        <w:t xml:space="preserve">that resulted in his dismissal. </w:t>
      </w:r>
      <w:bookmarkEnd w:id="6"/>
      <w:bookmarkEnd w:id="7"/>
      <w:bookmarkEnd w:id="8"/>
      <w:bookmarkEnd w:id="9"/>
      <w:bookmarkEnd w:id="10"/>
      <w:bookmarkEnd w:id="11"/>
      <w:bookmarkEnd w:id="12"/>
      <w:bookmarkEnd w:id="13"/>
      <w:bookmarkEnd w:id="14"/>
      <w:r w:rsidR="009E4999" w:rsidRPr="00E55DF1">
        <w:rPr>
          <w:sz w:val="20"/>
          <w:szCs w:val="20"/>
          <w:lang w:val="en-US"/>
        </w:rPr>
        <w:t>With re</w:t>
      </w:r>
      <w:r w:rsidR="004440C7" w:rsidRPr="00E55DF1">
        <w:rPr>
          <w:sz w:val="20"/>
          <w:szCs w:val="20"/>
          <w:lang w:val="en-US"/>
        </w:rPr>
        <w:t xml:space="preserve">gard </w:t>
      </w:r>
      <w:r w:rsidR="009E4999" w:rsidRPr="00E55DF1">
        <w:rPr>
          <w:sz w:val="20"/>
          <w:szCs w:val="20"/>
          <w:lang w:val="en-US"/>
        </w:rPr>
        <w:t xml:space="preserve">to </w:t>
      </w:r>
      <w:r w:rsidRPr="00E55DF1">
        <w:rPr>
          <w:sz w:val="20"/>
          <w:szCs w:val="20"/>
          <w:lang w:val="en-US"/>
        </w:rPr>
        <w:t>the military criminal proceedings for “crimes against military faith</w:t>
      </w:r>
      <w:r w:rsidR="00496A6A" w:rsidRPr="00E55DF1">
        <w:rPr>
          <w:sz w:val="20"/>
          <w:szCs w:val="20"/>
          <w:lang w:val="en-US"/>
        </w:rPr>
        <w:t>,”</w:t>
      </w:r>
      <w:r w:rsidRPr="00E55DF1">
        <w:rPr>
          <w:sz w:val="20"/>
          <w:szCs w:val="20"/>
          <w:lang w:val="en-US"/>
        </w:rPr>
        <w:t xml:space="preserve"> the Commission considered that the </w:t>
      </w:r>
      <w:r w:rsidR="00496A6A" w:rsidRPr="00E55DF1">
        <w:rPr>
          <w:sz w:val="20"/>
          <w:szCs w:val="20"/>
          <w:lang w:val="en-US"/>
        </w:rPr>
        <w:t xml:space="preserve">decision of the </w:t>
      </w:r>
      <w:r w:rsidRPr="00E55DF1">
        <w:rPr>
          <w:sz w:val="20"/>
          <w:szCs w:val="20"/>
          <w:lang w:val="en-US"/>
        </w:rPr>
        <w:t xml:space="preserve">court that </w:t>
      </w:r>
      <w:r w:rsidR="00496A6A" w:rsidRPr="00E55DF1">
        <w:rPr>
          <w:sz w:val="20"/>
          <w:szCs w:val="20"/>
          <w:lang w:val="en-US"/>
        </w:rPr>
        <w:t xml:space="preserve">convicted him </w:t>
      </w:r>
      <w:r w:rsidRPr="00E55DF1">
        <w:rPr>
          <w:sz w:val="20"/>
          <w:szCs w:val="20"/>
          <w:lang w:val="en-US"/>
        </w:rPr>
        <w:t xml:space="preserve">was exclusively based on a report that contained various irregularities, including the </w:t>
      </w:r>
      <w:r w:rsidR="00496A6A" w:rsidRPr="00E55DF1">
        <w:rPr>
          <w:sz w:val="20"/>
          <w:szCs w:val="20"/>
          <w:lang w:val="en-US"/>
        </w:rPr>
        <w:t xml:space="preserve">use </w:t>
      </w:r>
      <w:r w:rsidRPr="00E55DF1">
        <w:rPr>
          <w:sz w:val="20"/>
          <w:szCs w:val="20"/>
          <w:lang w:val="en-US"/>
        </w:rPr>
        <w:t>of torture and co</w:t>
      </w:r>
      <w:r w:rsidR="00496A6A" w:rsidRPr="00E55DF1">
        <w:rPr>
          <w:sz w:val="20"/>
          <w:szCs w:val="20"/>
          <w:lang w:val="en-US"/>
        </w:rPr>
        <w:t xml:space="preserve">ercion </w:t>
      </w:r>
      <w:r w:rsidRPr="00E55DF1">
        <w:rPr>
          <w:sz w:val="20"/>
          <w:szCs w:val="20"/>
          <w:lang w:val="en-US"/>
        </w:rPr>
        <w:t xml:space="preserve">against various persons who testified against Mr. Grijalva. The Commission </w:t>
      </w:r>
      <w:r w:rsidR="004440C7" w:rsidRPr="00E55DF1">
        <w:rPr>
          <w:sz w:val="20"/>
          <w:szCs w:val="20"/>
          <w:lang w:val="en-US"/>
        </w:rPr>
        <w:t xml:space="preserve">argued </w:t>
      </w:r>
      <w:r w:rsidRPr="00E55DF1">
        <w:rPr>
          <w:sz w:val="20"/>
          <w:szCs w:val="20"/>
          <w:lang w:val="en-US"/>
        </w:rPr>
        <w:t xml:space="preserve">that the court </w:t>
      </w:r>
      <w:r w:rsidR="004440C7" w:rsidRPr="00E55DF1">
        <w:rPr>
          <w:sz w:val="20"/>
          <w:szCs w:val="20"/>
          <w:lang w:val="en-US"/>
        </w:rPr>
        <w:t xml:space="preserve">had </w:t>
      </w:r>
      <w:r w:rsidR="00496A6A" w:rsidRPr="00E55DF1">
        <w:rPr>
          <w:sz w:val="20"/>
          <w:szCs w:val="20"/>
          <w:lang w:val="en-US"/>
        </w:rPr>
        <w:t xml:space="preserve">reversed </w:t>
      </w:r>
      <w:r w:rsidR="004440C7" w:rsidRPr="00E55DF1">
        <w:rPr>
          <w:sz w:val="20"/>
          <w:szCs w:val="20"/>
          <w:lang w:val="en-US"/>
        </w:rPr>
        <w:t>the burden of proof by</w:t>
      </w:r>
      <w:r w:rsidRPr="00E55DF1">
        <w:rPr>
          <w:sz w:val="20"/>
          <w:szCs w:val="20"/>
          <w:lang w:val="en-US"/>
        </w:rPr>
        <w:t xml:space="preserve"> placing the </w:t>
      </w:r>
      <w:r w:rsidR="00496A6A" w:rsidRPr="00E55DF1">
        <w:rPr>
          <w:sz w:val="20"/>
          <w:szCs w:val="20"/>
          <w:lang w:val="en-US"/>
        </w:rPr>
        <w:t xml:space="preserve">onus </w:t>
      </w:r>
      <w:r w:rsidRPr="00E55DF1">
        <w:rPr>
          <w:sz w:val="20"/>
          <w:szCs w:val="20"/>
          <w:lang w:val="en-US"/>
        </w:rPr>
        <w:t xml:space="preserve">on Mr. Grijalva to prove his innocence, and that the seven years and two months that elapsed </w:t>
      </w:r>
      <w:r w:rsidR="00163576" w:rsidRPr="00E55DF1">
        <w:rPr>
          <w:sz w:val="20"/>
          <w:szCs w:val="20"/>
          <w:lang w:val="en-US"/>
        </w:rPr>
        <w:t xml:space="preserve">from the </w:t>
      </w:r>
      <w:r w:rsidR="004440C7" w:rsidRPr="00E55DF1">
        <w:rPr>
          <w:sz w:val="20"/>
          <w:szCs w:val="20"/>
          <w:lang w:val="en-US"/>
        </w:rPr>
        <w:t xml:space="preserve">start </w:t>
      </w:r>
      <w:r w:rsidRPr="00E55DF1">
        <w:rPr>
          <w:sz w:val="20"/>
          <w:szCs w:val="20"/>
          <w:lang w:val="en-US"/>
        </w:rPr>
        <w:t xml:space="preserve">of the investigation </w:t>
      </w:r>
      <w:r w:rsidR="00163576" w:rsidRPr="00E55DF1">
        <w:rPr>
          <w:sz w:val="20"/>
          <w:szCs w:val="20"/>
          <w:lang w:val="en-US"/>
        </w:rPr>
        <w:t xml:space="preserve">to </w:t>
      </w:r>
      <w:r w:rsidRPr="00E55DF1">
        <w:rPr>
          <w:sz w:val="20"/>
          <w:szCs w:val="20"/>
          <w:lang w:val="en-US"/>
        </w:rPr>
        <w:t xml:space="preserve">the confirmation of the </w:t>
      </w:r>
      <w:r w:rsidR="00163576" w:rsidRPr="00E55DF1">
        <w:rPr>
          <w:sz w:val="20"/>
          <w:szCs w:val="20"/>
          <w:lang w:val="en-US"/>
        </w:rPr>
        <w:t xml:space="preserve">sentence </w:t>
      </w:r>
      <w:r w:rsidRPr="00E55DF1">
        <w:rPr>
          <w:sz w:val="20"/>
          <w:szCs w:val="20"/>
          <w:lang w:val="en-US"/>
        </w:rPr>
        <w:t xml:space="preserve">constituted an excessive </w:t>
      </w:r>
      <w:r w:rsidR="00163576" w:rsidRPr="00E55DF1">
        <w:rPr>
          <w:sz w:val="20"/>
          <w:szCs w:val="20"/>
          <w:lang w:val="en-US"/>
        </w:rPr>
        <w:t>period of time</w:t>
      </w:r>
      <w:r w:rsidRPr="00E55DF1">
        <w:rPr>
          <w:sz w:val="20"/>
          <w:szCs w:val="20"/>
          <w:lang w:val="en-US"/>
        </w:rPr>
        <w:t xml:space="preserve">. </w:t>
      </w:r>
      <w:r w:rsidR="004440C7" w:rsidRPr="00E55DF1">
        <w:rPr>
          <w:sz w:val="20"/>
          <w:szCs w:val="20"/>
          <w:lang w:val="en-US"/>
        </w:rPr>
        <w:t xml:space="preserve">It also </w:t>
      </w:r>
      <w:r w:rsidRPr="00E55DF1">
        <w:rPr>
          <w:sz w:val="20"/>
          <w:szCs w:val="20"/>
          <w:lang w:val="en-US"/>
        </w:rPr>
        <w:t xml:space="preserve">concluded that the State violated the right to judicial protection </w:t>
      </w:r>
      <w:r w:rsidR="00163576" w:rsidRPr="00E55DF1">
        <w:rPr>
          <w:sz w:val="20"/>
          <w:szCs w:val="20"/>
          <w:lang w:val="en-US"/>
        </w:rPr>
        <w:t>in</w:t>
      </w:r>
      <w:r w:rsidR="004440C7" w:rsidRPr="00E55DF1">
        <w:rPr>
          <w:sz w:val="20"/>
          <w:szCs w:val="20"/>
          <w:lang w:val="en-US"/>
        </w:rPr>
        <w:t>asmuch as</w:t>
      </w:r>
      <w:r w:rsidR="00163576" w:rsidRPr="00E55DF1">
        <w:rPr>
          <w:sz w:val="20"/>
          <w:szCs w:val="20"/>
          <w:lang w:val="en-US"/>
        </w:rPr>
        <w:t xml:space="preserve"> </w:t>
      </w:r>
      <w:r w:rsidRPr="00E55DF1">
        <w:rPr>
          <w:sz w:val="20"/>
          <w:szCs w:val="20"/>
          <w:lang w:val="en-US"/>
        </w:rPr>
        <w:t xml:space="preserve">the judgment </w:t>
      </w:r>
      <w:r w:rsidR="00163576" w:rsidRPr="00E55DF1">
        <w:rPr>
          <w:sz w:val="20"/>
          <w:szCs w:val="20"/>
          <w:lang w:val="en-US"/>
        </w:rPr>
        <w:t xml:space="preserve">ordering </w:t>
      </w:r>
      <w:r w:rsidRPr="00E55DF1">
        <w:rPr>
          <w:sz w:val="20"/>
          <w:szCs w:val="20"/>
          <w:lang w:val="en-US"/>
        </w:rPr>
        <w:t>Mr. Grijalva’s reinstatement in the Nav</w:t>
      </w:r>
      <w:r w:rsidR="00163576" w:rsidRPr="00E55DF1">
        <w:rPr>
          <w:sz w:val="20"/>
          <w:szCs w:val="20"/>
          <w:lang w:val="en-US"/>
        </w:rPr>
        <w:t xml:space="preserve">y </w:t>
      </w:r>
      <w:r w:rsidRPr="00E55DF1">
        <w:rPr>
          <w:sz w:val="20"/>
          <w:szCs w:val="20"/>
          <w:lang w:val="en-US"/>
        </w:rPr>
        <w:t xml:space="preserve">was not executed. Finally, it argued that Mr. Grijalva’s dismissal and the criminal proceedings </w:t>
      </w:r>
      <w:r w:rsidR="00644FE3" w:rsidRPr="00E55DF1">
        <w:rPr>
          <w:sz w:val="20"/>
          <w:szCs w:val="20"/>
          <w:lang w:val="en-US"/>
        </w:rPr>
        <w:t xml:space="preserve">initiated </w:t>
      </w:r>
      <w:r w:rsidRPr="00E55DF1">
        <w:rPr>
          <w:sz w:val="20"/>
          <w:szCs w:val="20"/>
          <w:lang w:val="en-US"/>
        </w:rPr>
        <w:t>against him constituted acts of retaliation in violation of his right to freedom of expression.</w:t>
      </w:r>
    </w:p>
    <w:p w14:paraId="1374DBD7" w14:textId="77777777" w:rsidR="00594233" w:rsidRPr="00E55DF1" w:rsidRDefault="00594233" w:rsidP="00594233">
      <w:pPr>
        <w:pStyle w:val="Prrafodelista"/>
        <w:ind w:left="0"/>
        <w:contextualSpacing w:val="0"/>
        <w:jc w:val="both"/>
        <w:rPr>
          <w:rStyle w:val="Ttulo2Car"/>
          <w:rFonts w:ascii="Verdana" w:eastAsia="Calibri" w:hAnsi="Verdana"/>
          <w:i/>
          <w:color w:val="auto"/>
          <w:sz w:val="20"/>
          <w:szCs w:val="20"/>
          <w:lang w:val="en-US"/>
        </w:rPr>
      </w:pPr>
    </w:p>
    <w:p w14:paraId="052273EB" w14:textId="77777777" w:rsidR="00594233" w:rsidRPr="00E55DF1" w:rsidRDefault="00594233" w:rsidP="00594233">
      <w:pPr>
        <w:pStyle w:val="Prrafodelista"/>
        <w:numPr>
          <w:ilvl w:val="0"/>
          <w:numId w:val="2"/>
        </w:numPr>
        <w:ind w:left="0" w:firstLine="0"/>
        <w:contextualSpacing w:val="0"/>
        <w:jc w:val="both"/>
        <w:rPr>
          <w:rStyle w:val="Ttulo2Car"/>
          <w:rFonts w:ascii="Verdana" w:eastAsia="Calibri" w:hAnsi="Verdana"/>
          <w:b/>
          <w:color w:val="auto"/>
          <w:sz w:val="20"/>
          <w:szCs w:val="20"/>
          <w:lang w:val="en-US"/>
        </w:rPr>
      </w:pPr>
      <w:bookmarkStart w:id="25" w:name="_Toc40466530"/>
      <w:bookmarkStart w:id="26" w:name="_Toc41560349"/>
      <w:bookmarkStart w:id="27" w:name="_Toc41906186"/>
      <w:bookmarkStart w:id="28" w:name="_Toc42432121"/>
      <w:bookmarkStart w:id="29" w:name="_Toc42498016"/>
      <w:bookmarkStart w:id="30" w:name="_Toc46937264"/>
      <w:bookmarkStart w:id="31" w:name="_Toc66779169"/>
      <w:bookmarkStart w:id="32" w:name="_Toc66779221"/>
      <w:bookmarkStart w:id="33" w:name="_Toc66780599"/>
      <w:bookmarkStart w:id="34" w:name="_Toc66780906"/>
      <w:bookmarkStart w:id="35" w:name="_Toc66781034"/>
      <w:bookmarkStart w:id="36" w:name="_Toc67382727"/>
      <w:bookmarkStart w:id="37" w:name="_Toc67382858"/>
      <w:bookmarkStart w:id="38" w:name="_Toc67385425"/>
      <w:bookmarkStart w:id="39" w:name="_Toc68536007"/>
      <w:bookmarkStart w:id="40" w:name="_Toc80002594"/>
      <w:r w:rsidRPr="00E55DF1">
        <w:rPr>
          <w:rStyle w:val="Ttulo2Car"/>
          <w:rFonts w:ascii="Verdana" w:eastAsia="Calibri" w:hAnsi="Verdana"/>
          <w:i/>
          <w:color w:val="auto"/>
          <w:sz w:val="20"/>
          <w:szCs w:val="20"/>
          <w:lang w:val="en-US"/>
        </w:rPr>
        <w:t>Procedure before the Commission</w:t>
      </w:r>
      <w:r w:rsidRPr="00E55DF1">
        <w:rPr>
          <w:rStyle w:val="Ttulo2Car"/>
          <w:rFonts w:ascii="Verdana" w:eastAsia="Calibri" w:hAnsi="Verdana"/>
          <w:color w:val="auto"/>
          <w:sz w:val="20"/>
          <w:szCs w:val="20"/>
          <w:lang w:val="en-US"/>
        </w:rPr>
        <w:t>. The procedure before the Commission was as follows:</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r w:rsidRPr="00E55DF1">
        <w:rPr>
          <w:rStyle w:val="Ttulo2Car"/>
          <w:rFonts w:ascii="Verdana" w:eastAsia="Calibri" w:hAnsi="Verdana"/>
          <w:color w:val="auto"/>
          <w:sz w:val="20"/>
          <w:szCs w:val="20"/>
          <w:lang w:val="en-US"/>
        </w:rPr>
        <w:t xml:space="preserve"> </w:t>
      </w:r>
    </w:p>
    <w:p w14:paraId="15C5A350" w14:textId="77777777" w:rsidR="00594233" w:rsidRPr="00E55DF1" w:rsidRDefault="00594233" w:rsidP="00594233">
      <w:pPr>
        <w:pStyle w:val="Prrafodelista"/>
        <w:ind w:left="0"/>
        <w:contextualSpacing w:val="0"/>
        <w:jc w:val="both"/>
        <w:rPr>
          <w:rStyle w:val="Ttulo2Car"/>
          <w:rFonts w:ascii="Verdana" w:eastAsia="Calibri" w:hAnsi="Verdana"/>
          <w:b/>
          <w:color w:val="auto"/>
          <w:sz w:val="20"/>
          <w:szCs w:val="20"/>
          <w:lang w:val="en-US"/>
        </w:rPr>
      </w:pPr>
    </w:p>
    <w:p w14:paraId="5A16FC98" w14:textId="77777777" w:rsidR="00594233" w:rsidRPr="00E55DF1" w:rsidRDefault="00594233" w:rsidP="00594233">
      <w:pPr>
        <w:pStyle w:val="Prrafodelista"/>
        <w:numPr>
          <w:ilvl w:val="0"/>
          <w:numId w:val="4"/>
        </w:numPr>
        <w:spacing w:after="120"/>
        <w:ind w:left="1080"/>
        <w:contextualSpacing w:val="0"/>
        <w:jc w:val="both"/>
        <w:rPr>
          <w:b/>
          <w:sz w:val="20"/>
          <w:szCs w:val="20"/>
          <w:lang w:val="en-US"/>
        </w:rPr>
      </w:pPr>
      <w:bookmarkStart w:id="41" w:name="_Toc40466531"/>
      <w:bookmarkStart w:id="42" w:name="_Toc41560350"/>
      <w:bookmarkStart w:id="43" w:name="_Toc41906187"/>
      <w:bookmarkStart w:id="44" w:name="_Toc42432122"/>
      <w:bookmarkStart w:id="45" w:name="_Toc42498017"/>
      <w:bookmarkStart w:id="46" w:name="_Toc46937265"/>
      <w:bookmarkStart w:id="47" w:name="_Toc66779170"/>
      <w:bookmarkStart w:id="48" w:name="_Toc66779222"/>
      <w:bookmarkStart w:id="49" w:name="_Toc66780600"/>
      <w:bookmarkStart w:id="50" w:name="_Toc66780907"/>
      <w:bookmarkStart w:id="51" w:name="_Toc66781035"/>
      <w:bookmarkStart w:id="52" w:name="_Toc67382728"/>
      <w:bookmarkStart w:id="53" w:name="_Toc67382859"/>
      <w:bookmarkStart w:id="54" w:name="_Toc67385426"/>
      <w:bookmarkStart w:id="55" w:name="_Toc68536008"/>
      <w:bookmarkStart w:id="56" w:name="_Toc72850977"/>
      <w:bookmarkStart w:id="57" w:name="_Toc72860121"/>
      <w:bookmarkStart w:id="58" w:name="_Toc72860618"/>
      <w:bookmarkStart w:id="59" w:name="_Toc80002595"/>
      <w:r w:rsidRPr="00E55DF1">
        <w:rPr>
          <w:rStyle w:val="Ttulo2Car"/>
          <w:rFonts w:ascii="Verdana" w:eastAsia="Calibri" w:hAnsi="Verdana"/>
          <w:i/>
          <w:color w:val="auto"/>
          <w:sz w:val="20"/>
          <w:szCs w:val="20"/>
          <w:lang w:val="en-US"/>
        </w:rPr>
        <w:t>Petition</w:t>
      </w:r>
      <w:r w:rsidRPr="00E55DF1">
        <w:rPr>
          <w:rStyle w:val="Ttulo2Car"/>
          <w:rFonts w:ascii="Verdana" w:eastAsia="Calibri" w:hAnsi="Verdana"/>
          <w:color w:val="auto"/>
          <w:sz w:val="20"/>
          <w:szCs w:val="20"/>
          <w:lang w:val="en-US"/>
        </w:rPr>
        <w:t xml:space="preserve">. </w:t>
      </w:r>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r w:rsidRPr="00E55DF1">
        <w:rPr>
          <w:rStyle w:val="Ttulo2Car"/>
          <w:rFonts w:ascii="Verdana" w:eastAsia="Calibri" w:hAnsi="Verdana"/>
          <w:color w:val="auto"/>
          <w:sz w:val="20"/>
          <w:szCs w:val="20"/>
          <w:lang w:val="en-US"/>
        </w:rPr>
        <w:t xml:space="preserve">On </w:t>
      </w:r>
      <w:r w:rsidRPr="00E55DF1">
        <w:rPr>
          <w:sz w:val="20"/>
          <w:szCs w:val="20"/>
          <w:lang w:val="en-US"/>
        </w:rPr>
        <w:t>September 13, 2001, the Commission received the initial petition.</w:t>
      </w:r>
      <w:r w:rsidRPr="00E55DF1">
        <w:rPr>
          <w:rStyle w:val="Refdenotaalpie"/>
          <w:sz w:val="20"/>
          <w:szCs w:val="20"/>
          <w:lang w:val="en-US"/>
        </w:rPr>
        <w:footnoteReference w:id="2"/>
      </w:r>
    </w:p>
    <w:p w14:paraId="3EE52677" w14:textId="77777777" w:rsidR="00594233" w:rsidRPr="00E55DF1" w:rsidRDefault="00594233" w:rsidP="00594233">
      <w:pPr>
        <w:pStyle w:val="Prrafodelista"/>
        <w:numPr>
          <w:ilvl w:val="0"/>
          <w:numId w:val="4"/>
        </w:numPr>
        <w:spacing w:after="120"/>
        <w:ind w:left="1077" w:hanging="357"/>
        <w:contextualSpacing w:val="0"/>
        <w:jc w:val="both"/>
        <w:rPr>
          <w:rStyle w:val="Ttulo2Car"/>
          <w:rFonts w:ascii="Verdana" w:eastAsia="Calibri" w:hAnsi="Verdana"/>
          <w:b/>
          <w:color w:val="auto"/>
          <w:sz w:val="20"/>
          <w:szCs w:val="20"/>
          <w:lang w:val="en-US"/>
        </w:rPr>
      </w:pPr>
      <w:bookmarkStart w:id="60" w:name="_Toc40466532"/>
      <w:bookmarkStart w:id="61" w:name="_Toc41560351"/>
      <w:bookmarkStart w:id="62" w:name="_Toc41906188"/>
      <w:bookmarkStart w:id="63" w:name="_Toc42432123"/>
      <w:bookmarkStart w:id="64" w:name="_Toc42498018"/>
      <w:bookmarkStart w:id="65" w:name="_Toc46937266"/>
      <w:bookmarkStart w:id="66" w:name="_Toc66779171"/>
      <w:bookmarkStart w:id="67" w:name="_Toc66779223"/>
      <w:bookmarkStart w:id="68" w:name="_Toc66780601"/>
      <w:bookmarkStart w:id="69" w:name="_Toc66780908"/>
      <w:bookmarkStart w:id="70" w:name="_Toc66781036"/>
      <w:bookmarkStart w:id="71" w:name="_Toc67382729"/>
      <w:bookmarkStart w:id="72" w:name="_Toc67382860"/>
      <w:bookmarkStart w:id="73" w:name="_Toc67385427"/>
      <w:bookmarkStart w:id="74" w:name="_Toc68536009"/>
      <w:bookmarkStart w:id="75" w:name="_Toc72850978"/>
      <w:bookmarkStart w:id="76" w:name="_Toc72860122"/>
      <w:bookmarkStart w:id="77" w:name="_Toc72860619"/>
      <w:bookmarkStart w:id="78" w:name="_Toc80002596"/>
      <w:r w:rsidRPr="00E55DF1">
        <w:rPr>
          <w:rStyle w:val="Ttulo2Car"/>
          <w:rFonts w:ascii="Verdana" w:eastAsia="Calibri" w:hAnsi="Verdana"/>
          <w:i/>
          <w:color w:val="auto"/>
          <w:sz w:val="20"/>
          <w:szCs w:val="20"/>
          <w:lang w:val="en-US"/>
        </w:rPr>
        <w:t>Report on Admissibility</w:t>
      </w:r>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r w:rsidRPr="00E55DF1">
        <w:rPr>
          <w:rStyle w:val="Ttulo2Car"/>
          <w:rFonts w:ascii="Verdana" w:eastAsia="Calibri" w:hAnsi="Verdana"/>
          <w:color w:val="auto"/>
          <w:sz w:val="20"/>
          <w:szCs w:val="20"/>
          <w:lang w:val="en-US"/>
        </w:rPr>
        <w:t xml:space="preserve">. </w:t>
      </w:r>
      <w:bookmarkEnd w:id="78"/>
      <w:r w:rsidRPr="00E55DF1">
        <w:rPr>
          <w:rStyle w:val="Ttulo2Car"/>
          <w:rFonts w:ascii="Verdana" w:eastAsia="Calibri" w:hAnsi="Verdana"/>
          <w:color w:val="auto"/>
          <w:sz w:val="20"/>
          <w:szCs w:val="20"/>
          <w:lang w:val="en-US"/>
        </w:rPr>
        <w:t xml:space="preserve">On </w:t>
      </w:r>
      <w:r w:rsidRPr="00E55DF1">
        <w:rPr>
          <w:sz w:val="20"/>
          <w:szCs w:val="20"/>
          <w:lang w:val="en-US"/>
        </w:rPr>
        <w:t>October 10, 2002, the Inter-American Commission a</w:t>
      </w:r>
      <w:r w:rsidR="00644FE3" w:rsidRPr="00E55DF1">
        <w:rPr>
          <w:sz w:val="20"/>
          <w:szCs w:val="20"/>
          <w:lang w:val="en-US"/>
        </w:rPr>
        <w:t xml:space="preserve">dopted </w:t>
      </w:r>
      <w:r w:rsidRPr="00E55DF1">
        <w:rPr>
          <w:sz w:val="20"/>
          <w:szCs w:val="20"/>
          <w:lang w:val="en-US"/>
        </w:rPr>
        <w:t>Admissibility Report No. 68/02 (hereinafter “Admissibility</w:t>
      </w:r>
      <w:r w:rsidR="00644FE3" w:rsidRPr="00E55DF1">
        <w:rPr>
          <w:sz w:val="20"/>
          <w:szCs w:val="20"/>
          <w:lang w:val="en-US"/>
        </w:rPr>
        <w:t xml:space="preserve"> Report</w:t>
      </w:r>
      <w:r w:rsidRPr="00E55DF1">
        <w:rPr>
          <w:sz w:val="20"/>
          <w:szCs w:val="20"/>
          <w:lang w:val="en-US"/>
        </w:rPr>
        <w:t xml:space="preserve">”). </w:t>
      </w:r>
    </w:p>
    <w:p w14:paraId="78017580" w14:textId="77777777" w:rsidR="00594233" w:rsidRPr="00E55DF1" w:rsidRDefault="00594233" w:rsidP="00594233">
      <w:pPr>
        <w:pStyle w:val="Prrafodelista"/>
        <w:numPr>
          <w:ilvl w:val="0"/>
          <w:numId w:val="4"/>
        </w:numPr>
        <w:spacing w:after="120"/>
        <w:ind w:left="1080"/>
        <w:contextualSpacing w:val="0"/>
        <w:jc w:val="both"/>
        <w:rPr>
          <w:rStyle w:val="Ttulo2Car"/>
          <w:rFonts w:ascii="Verdana" w:eastAsia="Calibri" w:hAnsi="Verdana"/>
          <w:b/>
          <w:color w:val="auto"/>
          <w:sz w:val="20"/>
          <w:szCs w:val="20"/>
          <w:lang w:val="en-US"/>
        </w:rPr>
      </w:pPr>
      <w:bookmarkStart w:id="79" w:name="_Toc40466534"/>
      <w:bookmarkStart w:id="80" w:name="_Toc41560353"/>
      <w:bookmarkStart w:id="81" w:name="_Toc41906190"/>
      <w:bookmarkStart w:id="82" w:name="_Toc42432125"/>
      <w:bookmarkStart w:id="83" w:name="_Toc42498020"/>
      <w:bookmarkStart w:id="84" w:name="_Toc46937268"/>
      <w:bookmarkStart w:id="85" w:name="_Toc66779172"/>
      <w:bookmarkStart w:id="86" w:name="_Toc66779224"/>
      <w:bookmarkStart w:id="87" w:name="_Toc66780602"/>
      <w:bookmarkStart w:id="88" w:name="_Toc66780909"/>
      <w:bookmarkStart w:id="89" w:name="_Toc66781037"/>
      <w:bookmarkStart w:id="90" w:name="_Toc67382730"/>
      <w:bookmarkStart w:id="91" w:name="_Toc67382861"/>
      <w:bookmarkStart w:id="92" w:name="_Toc67385428"/>
      <w:bookmarkStart w:id="93" w:name="_Toc68536010"/>
      <w:bookmarkStart w:id="94" w:name="_Toc72850979"/>
      <w:bookmarkStart w:id="95" w:name="_Toc72860123"/>
      <w:bookmarkStart w:id="96" w:name="_Toc72860620"/>
      <w:bookmarkStart w:id="97" w:name="_Toc80002597"/>
      <w:r w:rsidRPr="00E55DF1">
        <w:rPr>
          <w:rStyle w:val="Ttulo2Car"/>
          <w:rFonts w:ascii="Verdana" w:eastAsia="Calibri" w:hAnsi="Verdana"/>
          <w:i/>
          <w:color w:val="auto"/>
          <w:sz w:val="20"/>
          <w:szCs w:val="20"/>
          <w:lang w:val="en-US"/>
        </w:rPr>
        <w:t>Merits Report</w:t>
      </w:r>
      <w:r w:rsidRPr="00E55DF1">
        <w:rPr>
          <w:rStyle w:val="Ttulo2Car"/>
          <w:rFonts w:ascii="Verdana" w:eastAsia="Calibri" w:hAnsi="Verdana"/>
          <w:color w:val="auto"/>
          <w:sz w:val="20"/>
          <w:szCs w:val="20"/>
          <w:lang w:val="en-US"/>
        </w:rPr>
        <w:t xml:space="preserve">. </w:t>
      </w:r>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r w:rsidRPr="00E55DF1">
        <w:rPr>
          <w:rStyle w:val="Ttulo2Car"/>
          <w:rFonts w:ascii="Verdana" w:eastAsia="Calibri" w:hAnsi="Verdana"/>
          <w:color w:val="auto"/>
          <w:sz w:val="20"/>
          <w:szCs w:val="20"/>
          <w:lang w:val="en-US"/>
        </w:rPr>
        <w:t xml:space="preserve">On </w:t>
      </w:r>
      <w:r w:rsidRPr="00E55DF1">
        <w:rPr>
          <w:sz w:val="20"/>
          <w:szCs w:val="20"/>
          <w:lang w:val="en-US"/>
        </w:rPr>
        <w:t xml:space="preserve">December 7, 2018, the Commission adopted Merits Report No. </w:t>
      </w:r>
      <w:r w:rsidRPr="00E55DF1">
        <w:rPr>
          <w:rStyle w:val="Ttulo2Car"/>
          <w:rFonts w:ascii="Verdana" w:eastAsia="Calibri" w:hAnsi="Verdana"/>
          <w:color w:val="auto"/>
          <w:sz w:val="20"/>
          <w:szCs w:val="20"/>
          <w:lang w:val="en-US"/>
        </w:rPr>
        <w:t>152/18 (hereinafter “Merits Report” or “the Report”), in which reached a series of conclusions</w:t>
      </w:r>
      <w:r w:rsidRPr="00E55DF1">
        <w:rPr>
          <w:rStyle w:val="Refdenotaalpie"/>
          <w:sz w:val="20"/>
          <w:szCs w:val="20"/>
          <w:lang w:val="en-US"/>
        </w:rPr>
        <w:footnoteReference w:id="3"/>
      </w:r>
      <w:r w:rsidRPr="00E55DF1">
        <w:rPr>
          <w:rStyle w:val="Ttulo2Car"/>
          <w:rFonts w:ascii="Verdana" w:eastAsia="Calibri" w:hAnsi="Verdana"/>
          <w:color w:val="auto"/>
          <w:sz w:val="20"/>
          <w:szCs w:val="20"/>
          <w:lang w:val="en-US"/>
        </w:rPr>
        <w:t xml:space="preserve"> and made various recommendations to the State. </w:t>
      </w:r>
    </w:p>
    <w:p w14:paraId="6B059A45" w14:textId="77777777" w:rsidR="00594233" w:rsidRPr="00E55DF1" w:rsidRDefault="00594233" w:rsidP="00594233">
      <w:pPr>
        <w:pStyle w:val="Prrafodelista"/>
        <w:ind w:left="1080"/>
        <w:contextualSpacing w:val="0"/>
        <w:jc w:val="both"/>
        <w:rPr>
          <w:rStyle w:val="Ttulo2Car"/>
          <w:rFonts w:ascii="Verdana" w:eastAsia="Calibri" w:hAnsi="Verdana"/>
          <w:b/>
          <w:color w:val="auto"/>
          <w:sz w:val="20"/>
          <w:szCs w:val="20"/>
          <w:lang w:val="en-US"/>
        </w:rPr>
      </w:pPr>
    </w:p>
    <w:p w14:paraId="50FC4320" w14:textId="77777777" w:rsidR="00594233" w:rsidRPr="00E55DF1" w:rsidRDefault="00594233" w:rsidP="00594233">
      <w:pPr>
        <w:pStyle w:val="Prrafodelista"/>
        <w:numPr>
          <w:ilvl w:val="0"/>
          <w:numId w:val="2"/>
        </w:numPr>
        <w:ind w:left="0" w:firstLine="0"/>
        <w:jc w:val="both"/>
        <w:rPr>
          <w:i/>
          <w:sz w:val="20"/>
          <w:szCs w:val="20"/>
          <w:lang w:val="en-US"/>
        </w:rPr>
      </w:pPr>
      <w:r w:rsidRPr="00E55DF1">
        <w:rPr>
          <w:i/>
          <w:sz w:val="20"/>
          <w:szCs w:val="20"/>
          <w:lang w:val="en-US"/>
        </w:rPr>
        <w:t xml:space="preserve">Notification </w:t>
      </w:r>
      <w:r w:rsidR="00644FE3" w:rsidRPr="00E55DF1">
        <w:rPr>
          <w:i/>
          <w:sz w:val="20"/>
          <w:szCs w:val="20"/>
          <w:lang w:val="en-US"/>
        </w:rPr>
        <w:t xml:space="preserve">to </w:t>
      </w:r>
      <w:r w:rsidRPr="00E55DF1">
        <w:rPr>
          <w:i/>
          <w:sz w:val="20"/>
          <w:szCs w:val="20"/>
          <w:lang w:val="en-US"/>
        </w:rPr>
        <w:t xml:space="preserve">the State. </w:t>
      </w:r>
      <w:r w:rsidRPr="00E55DF1">
        <w:rPr>
          <w:sz w:val="20"/>
          <w:szCs w:val="20"/>
          <w:lang w:val="en-US"/>
        </w:rPr>
        <w:t xml:space="preserve">On January 25, 2019, the Inter-American Commission notified the Merits Report to the State, grating it a period of two months to </w:t>
      </w:r>
      <w:r w:rsidR="004440C7" w:rsidRPr="00E55DF1">
        <w:rPr>
          <w:sz w:val="20"/>
          <w:szCs w:val="20"/>
          <w:lang w:val="en-US"/>
        </w:rPr>
        <w:t xml:space="preserve">report </w:t>
      </w:r>
      <w:r w:rsidRPr="00E55DF1">
        <w:rPr>
          <w:sz w:val="20"/>
          <w:szCs w:val="20"/>
          <w:lang w:val="en-US"/>
        </w:rPr>
        <w:t xml:space="preserve">on its compliance with the recommendations. The Commission indicated that </w:t>
      </w:r>
      <w:r w:rsidR="0077561A" w:rsidRPr="00E55DF1">
        <w:rPr>
          <w:sz w:val="20"/>
          <w:szCs w:val="20"/>
          <w:lang w:val="en-US"/>
        </w:rPr>
        <w:t xml:space="preserve">it </w:t>
      </w:r>
      <w:r w:rsidRPr="00E55DF1">
        <w:rPr>
          <w:sz w:val="20"/>
          <w:szCs w:val="20"/>
          <w:lang w:val="en-US"/>
        </w:rPr>
        <w:t xml:space="preserve">granted </w:t>
      </w:r>
      <w:r w:rsidRPr="00E55DF1">
        <w:rPr>
          <w:sz w:val="20"/>
          <w:szCs w:val="20"/>
          <w:lang w:val="en-US"/>
        </w:rPr>
        <w:lastRenderedPageBreak/>
        <w:t xml:space="preserve">Ecuador a first extension of three months </w:t>
      </w:r>
      <w:r w:rsidR="0067717D" w:rsidRPr="00E55DF1">
        <w:rPr>
          <w:sz w:val="20"/>
          <w:szCs w:val="20"/>
          <w:lang w:val="en-US"/>
        </w:rPr>
        <w:t xml:space="preserve">to report on </w:t>
      </w:r>
      <w:r w:rsidRPr="00E55DF1">
        <w:rPr>
          <w:sz w:val="20"/>
          <w:szCs w:val="20"/>
          <w:lang w:val="en-US"/>
        </w:rPr>
        <w:t xml:space="preserve">compliance with the recommendations. </w:t>
      </w:r>
      <w:r w:rsidR="00286B26" w:rsidRPr="00E55DF1">
        <w:rPr>
          <w:sz w:val="20"/>
          <w:szCs w:val="20"/>
          <w:lang w:val="en-US"/>
        </w:rPr>
        <w:t>However, i</w:t>
      </w:r>
      <w:r w:rsidRPr="00E55DF1">
        <w:rPr>
          <w:sz w:val="20"/>
          <w:szCs w:val="20"/>
          <w:lang w:val="en-US"/>
        </w:rPr>
        <w:t xml:space="preserve">n its report, </w:t>
      </w:r>
      <w:r w:rsidR="0067717D" w:rsidRPr="00E55DF1">
        <w:rPr>
          <w:sz w:val="20"/>
          <w:szCs w:val="20"/>
          <w:lang w:val="en-US"/>
        </w:rPr>
        <w:t>the State did not provide up</w:t>
      </w:r>
      <w:r w:rsidRPr="00E55DF1">
        <w:rPr>
          <w:sz w:val="20"/>
          <w:szCs w:val="20"/>
          <w:lang w:val="en-US"/>
        </w:rPr>
        <w:t>date</w:t>
      </w:r>
      <w:r w:rsidR="0067717D" w:rsidRPr="00E55DF1">
        <w:rPr>
          <w:sz w:val="20"/>
          <w:szCs w:val="20"/>
          <w:lang w:val="en-US"/>
        </w:rPr>
        <w:t>d</w:t>
      </w:r>
      <w:r w:rsidRPr="00E55DF1">
        <w:rPr>
          <w:sz w:val="20"/>
          <w:szCs w:val="20"/>
          <w:lang w:val="en-US"/>
        </w:rPr>
        <w:t xml:space="preserve"> and detailed information on its compliance with all the recommendations.</w:t>
      </w:r>
    </w:p>
    <w:p w14:paraId="78A7F86A" w14:textId="77777777" w:rsidR="00594233" w:rsidRPr="00E55DF1" w:rsidRDefault="00594233" w:rsidP="00594233">
      <w:pPr>
        <w:pStyle w:val="Prrafodelista"/>
        <w:ind w:left="0"/>
        <w:contextualSpacing w:val="0"/>
        <w:jc w:val="both"/>
        <w:rPr>
          <w:i/>
          <w:sz w:val="20"/>
          <w:szCs w:val="20"/>
          <w:lang w:val="en-US"/>
        </w:rPr>
      </w:pPr>
      <w:r w:rsidRPr="00E55DF1">
        <w:rPr>
          <w:sz w:val="20"/>
          <w:szCs w:val="20"/>
          <w:lang w:val="en-US"/>
        </w:rPr>
        <w:t xml:space="preserve"> </w:t>
      </w:r>
    </w:p>
    <w:p w14:paraId="5EF1F9E2" w14:textId="77777777" w:rsidR="00594233" w:rsidRPr="00E55DF1" w:rsidRDefault="00594233" w:rsidP="00594233">
      <w:pPr>
        <w:pStyle w:val="Prrafodelista"/>
        <w:numPr>
          <w:ilvl w:val="0"/>
          <w:numId w:val="2"/>
        </w:numPr>
        <w:ind w:left="0" w:firstLine="0"/>
        <w:contextualSpacing w:val="0"/>
        <w:jc w:val="both"/>
        <w:rPr>
          <w:sz w:val="20"/>
          <w:szCs w:val="20"/>
          <w:lang w:val="en-US"/>
        </w:rPr>
      </w:pPr>
      <w:r w:rsidRPr="00E55DF1">
        <w:rPr>
          <w:i/>
          <w:sz w:val="20"/>
          <w:szCs w:val="20"/>
          <w:lang w:val="en-US"/>
        </w:rPr>
        <w:t xml:space="preserve">Submission to the Court. </w:t>
      </w:r>
      <w:r w:rsidRPr="00E55DF1">
        <w:rPr>
          <w:sz w:val="20"/>
          <w:szCs w:val="20"/>
          <w:lang w:val="en-US"/>
        </w:rPr>
        <w:t>On</w:t>
      </w:r>
      <w:r w:rsidRPr="00E55DF1">
        <w:rPr>
          <w:i/>
          <w:sz w:val="20"/>
          <w:szCs w:val="20"/>
          <w:lang w:val="en-US"/>
        </w:rPr>
        <w:t xml:space="preserve"> </w:t>
      </w:r>
      <w:r w:rsidRPr="00E55DF1">
        <w:rPr>
          <w:sz w:val="20"/>
          <w:szCs w:val="20"/>
          <w:lang w:val="en-US"/>
        </w:rPr>
        <w:t>July 25, 2019, the Commission</w:t>
      </w:r>
      <w:r w:rsidRPr="00E55DF1">
        <w:rPr>
          <w:rStyle w:val="Refdenotaalpie"/>
          <w:sz w:val="20"/>
          <w:szCs w:val="20"/>
          <w:lang w:val="en-US"/>
        </w:rPr>
        <w:footnoteReference w:id="4"/>
      </w:r>
      <w:r w:rsidRPr="00E55DF1">
        <w:rPr>
          <w:sz w:val="20"/>
          <w:szCs w:val="20"/>
          <w:lang w:val="en-US"/>
        </w:rPr>
        <w:t xml:space="preserve"> submitted to the Court all the facts and human rights violations described in </w:t>
      </w:r>
      <w:r w:rsidR="0067717D" w:rsidRPr="00E55DF1">
        <w:rPr>
          <w:sz w:val="20"/>
          <w:szCs w:val="20"/>
          <w:lang w:val="en-US"/>
        </w:rPr>
        <w:t xml:space="preserve">the </w:t>
      </w:r>
      <w:r w:rsidRPr="00E55DF1">
        <w:rPr>
          <w:sz w:val="20"/>
          <w:szCs w:val="20"/>
          <w:lang w:val="en-US"/>
        </w:rPr>
        <w:t xml:space="preserve">Merits Report, </w:t>
      </w:r>
      <w:r w:rsidR="00286B26" w:rsidRPr="00E55DF1">
        <w:rPr>
          <w:sz w:val="20"/>
          <w:szCs w:val="20"/>
          <w:lang w:val="en-US"/>
        </w:rPr>
        <w:t xml:space="preserve">given </w:t>
      </w:r>
      <w:r w:rsidRPr="00E55DF1">
        <w:rPr>
          <w:sz w:val="20"/>
          <w:szCs w:val="20"/>
          <w:lang w:val="en-US"/>
        </w:rPr>
        <w:t>“the need to obtain justice in this case.”</w:t>
      </w:r>
    </w:p>
    <w:p w14:paraId="040C4B37" w14:textId="77777777" w:rsidR="00594233" w:rsidRPr="00E55DF1" w:rsidRDefault="00594233" w:rsidP="00594233">
      <w:pPr>
        <w:pStyle w:val="Prrafodelista"/>
        <w:ind w:left="0"/>
        <w:contextualSpacing w:val="0"/>
        <w:jc w:val="both"/>
        <w:rPr>
          <w:i/>
          <w:sz w:val="20"/>
          <w:szCs w:val="20"/>
          <w:lang w:val="en-US"/>
        </w:rPr>
      </w:pPr>
    </w:p>
    <w:p w14:paraId="66AE36F9" w14:textId="77777777" w:rsidR="00594233" w:rsidRPr="00E55DF1" w:rsidRDefault="00594233" w:rsidP="00594233">
      <w:pPr>
        <w:pStyle w:val="Prrafodelista"/>
        <w:numPr>
          <w:ilvl w:val="0"/>
          <w:numId w:val="2"/>
        </w:numPr>
        <w:ind w:left="0" w:firstLine="0"/>
        <w:contextualSpacing w:val="0"/>
        <w:jc w:val="both"/>
        <w:rPr>
          <w:b/>
          <w:sz w:val="20"/>
          <w:szCs w:val="20"/>
          <w:lang w:val="en-US"/>
        </w:rPr>
      </w:pPr>
      <w:r w:rsidRPr="00E55DF1">
        <w:rPr>
          <w:i/>
          <w:sz w:val="20"/>
          <w:szCs w:val="20"/>
          <w:lang w:val="en-US"/>
        </w:rPr>
        <w:t>Requests of the Commission</w:t>
      </w:r>
      <w:r w:rsidRPr="00E55DF1">
        <w:rPr>
          <w:rStyle w:val="Ttulo2Car"/>
          <w:rFonts w:ascii="Verdana" w:eastAsia="Calibri" w:hAnsi="Verdana"/>
          <w:color w:val="auto"/>
          <w:sz w:val="20"/>
          <w:szCs w:val="20"/>
          <w:lang w:val="en-US"/>
        </w:rPr>
        <w:t>. Based on</w:t>
      </w:r>
      <w:r w:rsidRPr="00E55DF1">
        <w:rPr>
          <w:sz w:val="20"/>
          <w:szCs w:val="20"/>
          <w:lang w:val="en-US"/>
        </w:rPr>
        <w:t xml:space="preserve"> the foregoing, the Inter-American Commission asked the Court to </w:t>
      </w:r>
      <w:r w:rsidR="0067717D" w:rsidRPr="00E55DF1">
        <w:rPr>
          <w:sz w:val="20"/>
          <w:szCs w:val="20"/>
          <w:lang w:val="en-US"/>
        </w:rPr>
        <w:t xml:space="preserve">find </w:t>
      </w:r>
      <w:r w:rsidRPr="00E55DF1">
        <w:rPr>
          <w:sz w:val="20"/>
          <w:szCs w:val="20"/>
          <w:lang w:val="en-US"/>
        </w:rPr>
        <w:t xml:space="preserve">and declare the international responsibility of the State for the violations </w:t>
      </w:r>
      <w:r w:rsidR="0067717D" w:rsidRPr="00E55DF1">
        <w:rPr>
          <w:sz w:val="20"/>
          <w:szCs w:val="20"/>
          <w:lang w:val="en-US"/>
        </w:rPr>
        <w:t>contained in its Merits Report</w:t>
      </w:r>
      <w:r w:rsidRPr="00E55DF1">
        <w:rPr>
          <w:sz w:val="20"/>
          <w:szCs w:val="20"/>
          <w:lang w:val="en-US"/>
        </w:rPr>
        <w:t xml:space="preserve"> and </w:t>
      </w:r>
      <w:r w:rsidR="0067717D" w:rsidRPr="00E55DF1">
        <w:rPr>
          <w:sz w:val="20"/>
          <w:szCs w:val="20"/>
          <w:lang w:val="en-US"/>
        </w:rPr>
        <w:t xml:space="preserve">to require </w:t>
      </w:r>
      <w:r w:rsidRPr="00E55DF1">
        <w:rPr>
          <w:sz w:val="20"/>
          <w:szCs w:val="20"/>
          <w:lang w:val="en-US"/>
        </w:rPr>
        <w:t xml:space="preserve">Ecuador, as measures of reparation, </w:t>
      </w:r>
      <w:r w:rsidR="0067717D" w:rsidRPr="00E55DF1">
        <w:rPr>
          <w:sz w:val="20"/>
          <w:szCs w:val="20"/>
          <w:lang w:val="en-US"/>
        </w:rPr>
        <w:t>to execute th</w:t>
      </w:r>
      <w:r w:rsidRPr="00E55DF1">
        <w:rPr>
          <w:sz w:val="20"/>
          <w:szCs w:val="20"/>
          <w:lang w:val="en-US"/>
        </w:rPr>
        <w:t xml:space="preserve">e </w:t>
      </w:r>
      <w:r w:rsidR="0067717D" w:rsidRPr="00E55DF1">
        <w:rPr>
          <w:sz w:val="20"/>
          <w:szCs w:val="20"/>
          <w:lang w:val="en-US"/>
        </w:rPr>
        <w:t xml:space="preserve">measures </w:t>
      </w:r>
      <w:r w:rsidRPr="00E55DF1">
        <w:rPr>
          <w:sz w:val="20"/>
          <w:szCs w:val="20"/>
          <w:lang w:val="en-US"/>
        </w:rPr>
        <w:t xml:space="preserve">included </w:t>
      </w:r>
      <w:r w:rsidR="0067717D" w:rsidRPr="00E55DF1">
        <w:rPr>
          <w:sz w:val="20"/>
          <w:szCs w:val="20"/>
          <w:lang w:val="en-US"/>
        </w:rPr>
        <w:t>in said report</w:t>
      </w:r>
      <w:r w:rsidRPr="00E55DF1">
        <w:rPr>
          <w:sz w:val="20"/>
          <w:szCs w:val="20"/>
          <w:lang w:val="en-US"/>
        </w:rPr>
        <w:t xml:space="preserve">. This Court notes, with concern, that between the </w:t>
      </w:r>
      <w:r w:rsidR="00286B26" w:rsidRPr="00E55DF1">
        <w:rPr>
          <w:sz w:val="20"/>
          <w:szCs w:val="20"/>
          <w:lang w:val="en-US"/>
        </w:rPr>
        <w:t xml:space="preserve">presentation </w:t>
      </w:r>
      <w:r w:rsidRPr="00E55DF1">
        <w:rPr>
          <w:sz w:val="20"/>
          <w:szCs w:val="20"/>
          <w:lang w:val="en-US"/>
        </w:rPr>
        <w:t xml:space="preserve">of the initial </w:t>
      </w:r>
      <w:r w:rsidR="00286B26" w:rsidRPr="00E55DF1">
        <w:rPr>
          <w:sz w:val="20"/>
          <w:szCs w:val="20"/>
          <w:lang w:val="en-US"/>
        </w:rPr>
        <w:t xml:space="preserve">petition </w:t>
      </w:r>
      <w:r w:rsidRPr="00E55DF1">
        <w:rPr>
          <w:sz w:val="20"/>
          <w:szCs w:val="20"/>
          <w:lang w:val="en-US"/>
        </w:rPr>
        <w:t xml:space="preserve">before the Commission and the submission of the case before the Court more than eighteen years have elapsed. </w:t>
      </w:r>
    </w:p>
    <w:p w14:paraId="447FDEED" w14:textId="77777777" w:rsidR="00594233" w:rsidRPr="00E55DF1" w:rsidRDefault="00594233" w:rsidP="00594233">
      <w:pPr>
        <w:pStyle w:val="Prrafodelista"/>
        <w:ind w:left="0"/>
        <w:contextualSpacing w:val="0"/>
        <w:jc w:val="center"/>
        <w:rPr>
          <w:b/>
          <w:sz w:val="20"/>
          <w:szCs w:val="20"/>
          <w:lang w:val="en-US"/>
        </w:rPr>
      </w:pPr>
      <w:bookmarkStart w:id="98" w:name="_Toc42498021"/>
    </w:p>
    <w:p w14:paraId="7897F639" w14:textId="77777777" w:rsidR="00594233" w:rsidRPr="00E55DF1" w:rsidRDefault="00594233" w:rsidP="00594233">
      <w:pPr>
        <w:pStyle w:val="Prrafodelista"/>
        <w:ind w:left="0"/>
        <w:contextualSpacing w:val="0"/>
        <w:jc w:val="center"/>
        <w:outlineLvl w:val="0"/>
        <w:rPr>
          <w:b/>
          <w:sz w:val="20"/>
          <w:szCs w:val="20"/>
          <w:lang w:val="en-US"/>
        </w:rPr>
      </w:pPr>
      <w:bookmarkStart w:id="99" w:name="_Toc46937269"/>
      <w:bookmarkStart w:id="100" w:name="_Toc66779173"/>
      <w:bookmarkStart w:id="101" w:name="_Toc80002598"/>
      <w:r w:rsidRPr="00E55DF1">
        <w:rPr>
          <w:b/>
          <w:sz w:val="20"/>
          <w:szCs w:val="20"/>
          <w:lang w:val="en-US"/>
        </w:rPr>
        <w:t>II</w:t>
      </w:r>
      <w:bookmarkEnd w:id="98"/>
      <w:bookmarkEnd w:id="99"/>
      <w:bookmarkEnd w:id="100"/>
      <w:r w:rsidRPr="00E55DF1">
        <w:rPr>
          <w:b/>
          <w:sz w:val="20"/>
          <w:szCs w:val="20"/>
          <w:lang w:val="en-US"/>
        </w:rPr>
        <w:t xml:space="preserve"> </w:t>
      </w:r>
      <w:bookmarkStart w:id="102" w:name="_Toc42498022"/>
      <w:bookmarkStart w:id="103" w:name="_Toc46937270"/>
      <w:bookmarkStart w:id="104" w:name="_Toc66779174"/>
      <w:r w:rsidRPr="00E55DF1">
        <w:rPr>
          <w:b/>
          <w:sz w:val="20"/>
          <w:szCs w:val="20"/>
          <w:lang w:val="en-US"/>
        </w:rPr>
        <w:br/>
        <w:t>PROCEEDINGS BEFORE THE COURT</w:t>
      </w:r>
      <w:bookmarkEnd w:id="101"/>
      <w:bookmarkEnd w:id="102"/>
      <w:bookmarkEnd w:id="103"/>
      <w:bookmarkEnd w:id="104"/>
    </w:p>
    <w:p w14:paraId="78CDD786" w14:textId="77777777" w:rsidR="00594233" w:rsidRPr="00E55DF1" w:rsidRDefault="00594233" w:rsidP="00594233">
      <w:pPr>
        <w:pStyle w:val="Prrafodelista"/>
        <w:ind w:left="0"/>
        <w:contextualSpacing w:val="0"/>
        <w:jc w:val="center"/>
        <w:rPr>
          <w:b/>
          <w:sz w:val="20"/>
          <w:szCs w:val="20"/>
          <w:lang w:val="en-US"/>
        </w:rPr>
      </w:pPr>
    </w:p>
    <w:p w14:paraId="0BD22266" w14:textId="77777777" w:rsidR="00594233" w:rsidRPr="00E55DF1" w:rsidRDefault="0067717D" w:rsidP="00594233">
      <w:pPr>
        <w:pStyle w:val="Prrafodelista"/>
        <w:numPr>
          <w:ilvl w:val="0"/>
          <w:numId w:val="2"/>
        </w:numPr>
        <w:ind w:left="0" w:firstLine="0"/>
        <w:contextualSpacing w:val="0"/>
        <w:jc w:val="both"/>
        <w:rPr>
          <w:sz w:val="20"/>
          <w:szCs w:val="20"/>
          <w:lang w:val="en-US"/>
        </w:rPr>
      </w:pPr>
      <w:r w:rsidRPr="00E55DF1">
        <w:rPr>
          <w:i/>
          <w:sz w:val="20"/>
          <w:szCs w:val="20"/>
          <w:lang w:val="en-US"/>
        </w:rPr>
        <w:t>Notification to</w:t>
      </w:r>
      <w:r w:rsidR="00594233" w:rsidRPr="00E55DF1">
        <w:rPr>
          <w:i/>
          <w:sz w:val="20"/>
          <w:szCs w:val="20"/>
          <w:lang w:val="en-US"/>
        </w:rPr>
        <w:t xml:space="preserve"> the State and the representative</w:t>
      </w:r>
      <w:r w:rsidR="00594233" w:rsidRPr="00E55DF1">
        <w:rPr>
          <w:sz w:val="20"/>
          <w:szCs w:val="20"/>
          <w:lang w:val="en-US"/>
        </w:rPr>
        <w:t xml:space="preserve">. The </w:t>
      </w:r>
      <w:r w:rsidR="006E2D95" w:rsidRPr="00E55DF1">
        <w:rPr>
          <w:sz w:val="20"/>
          <w:szCs w:val="20"/>
          <w:lang w:val="en-US"/>
        </w:rPr>
        <w:t xml:space="preserve">submission of the </w:t>
      </w:r>
      <w:r w:rsidR="00594233" w:rsidRPr="00E55DF1">
        <w:rPr>
          <w:sz w:val="20"/>
          <w:szCs w:val="20"/>
          <w:lang w:val="en-US"/>
        </w:rPr>
        <w:t xml:space="preserve">case was notified </w:t>
      </w:r>
      <w:r w:rsidR="006E2D95" w:rsidRPr="00E55DF1">
        <w:rPr>
          <w:sz w:val="20"/>
          <w:szCs w:val="20"/>
          <w:lang w:val="en-US"/>
        </w:rPr>
        <w:t xml:space="preserve">to </w:t>
      </w:r>
      <w:r w:rsidR="00594233" w:rsidRPr="00E55DF1">
        <w:rPr>
          <w:sz w:val="20"/>
          <w:szCs w:val="20"/>
          <w:lang w:val="en-US"/>
        </w:rPr>
        <w:t>the State on September 19, 2019</w:t>
      </w:r>
      <w:r w:rsidR="00286B26" w:rsidRPr="00E55DF1">
        <w:rPr>
          <w:sz w:val="20"/>
          <w:szCs w:val="20"/>
          <w:lang w:val="en-US"/>
        </w:rPr>
        <w:t>,</w:t>
      </w:r>
      <w:r w:rsidR="00594233" w:rsidRPr="00E55DF1">
        <w:rPr>
          <w:rStyle w:val="Refdenotaalpie"/>
          <w:sz w:val="20"/>
          <w:szCs w:val="20"/>
          <w:lang w:val="en-US"/>
        </w:rPr>
        <w:footnoteReference w:id="5"/>
      </w:r>
      <w:r w:rsidR="006E2D95" w:rsidRPr="00E55DF1">
        <w:rPr>
          <w:sz w:val="20"/>
          <w:szCs w:val="20"/>
          <w:lang w:val="en-US"/>
        </w:rPr>
        <w:t xml:space="preserve"> and to the</w:t>
      </w:r>
      <w:r w:rsidR="00594233" w:rsidRPr="00E55DF1">
        <w:rPr>
          <w:sz w:val="20"/>
          <w:szCs w:val="20"/>
          <w:lang w:val="en-US"/>
        </w:rPr>
        <w:t xml:space="preserve"> representative of the alleged victim </w:t>
      </w:r>
      <w:r w:rsidR="006E2D95" w:rsidRPr="00E55DF1">
        <w:rPr>
          <w:sz w:val="20"/>
          <w:szCs w:val="20"/>
          <w:lang w:val="en-US"/>
        </w:rPr>
        <w:t xml:space="preserve">on </w:t>
      </w:r>
      <w:r w:rsidR="00594233" w:rsidRPr="00E55DF1">
        <w:rPr>
          <w:sz w:val="20"/>
          <w:szCs w:val="20"/>
          <w:lang w:val="en-US"/>
        </w:rPr>
        <w:t xml:space="preserve">September </w:t>
      </w:r>
      <w:r w:rsidR="006E2D95" w:rsidRPr="00E55DF1">
        <w:rPr>
          <w:sz w:val="20"/>
          <w:szCs w:val="20"/>
          <w:lang w:val="en-US"/>
        </w:rPr>
        <w:t xml:space="preserve">20, </w:t>
      </w:r>
      <w:r w:rsidR="00594233" w:rsidRPr="00E55DF1">
        <w:rPr>
          <w:sz w:val="20"/>
          <w:szCs w:val="20"/>
          <w:lang w:val="en-US"/>
        </w:rPr>
        <w:t>2019</w:t>
      </w:r>
      <w:r w:rsidR="00594233" w:rsidRPr="00E55DF1">
        <w:rPr>
          <w:rStyle w:val="Refdenotaalpie"/>
          <w:sz w:val="20"/>
          <w:szCs w:val="20"/>
          <w:lang w:val="en-US"/>
        </w:rPr>
        <w:footnoteReference w:id="6"/>
      </w:r>
      <w:r w:rsidR="00594233" w:rsidRPr="00E55DF1">
        <w:rPr>
          <w:sz w:val="20"/>
          <w:szCs w:val="20"/>
          <w:lang w:val="en-US"/>
        </w:rPr>
        <w:t xml:space="preserve">. </w:t>
      </w:r>
    </w:p>
    <w:p w14:paraId="177E5A21" w14:textId="77777777" w:rsidR="00594233" w:rsidRPr="00E55DF1" w:rsidRDefault="00594233" w:rsidP="00594233">
      <w:pPr>
        <w:pStyle w:val="Prrafodelista"/>
        <w:ind w:left="0"/>
        <w:contextualSpacing w:val="0"/>
        <w:jc w:val="both"/>
        <w:rPr>
          <w:sz w:val="20"/>
          <w:szCs w:val="20"/>
          <w:lang w:val="en-US"/>
        </w:rPr>
      </w:pPr>
    </w:p>
    <w:p w14:paraId="65546ADE" w14:textId="77777777" w:rsidR="00594233" w:rsidRPr="00E55DF1" w:rsidRDefault="00286B26" w:rsidP="00594233">
      <w:pPr>
        <w:pStyle w:val="Prrafodelista"/>
        <w:numPr>
          <w:ilvl w:val="0"/>
          <w:numId w:val="2"/>
        </w:numPr>
        <w:ind w:left="0" w:firstLine="0"/>
        <w:contextualSpacing w:val="0"/>
        <w:jc w:val="both"/>
        <w:rPr>
          <w:sz w:val="20"/>
          <w:szCs w:val="20"/>
          <w:lang w:val="en-US"/>
        </w:rPr>
      </w:pPr>
      <w:r w:rsidRPr="00E55DF1">
        <w:rPr>
          <w:i/>
          <w:sz w:val="20"/>
          <w:szCs w:val="20"/>
          <w:lang w:val="en-US"/>
        </w:rPr>
        <w:t xml:space="preserve">Untimely </w:t>
      </w:r>
      <w:r w:rsidR="005031B8" w:rsidRPr="00E55DF1">
        <w:rPr>
          <w:i/>
          <w:sz w:val="20"/>
          <w:szCs w:val="20"/>
          <w:lang w:val="en-US"/>
        </w:rPr>
        <w:t xml:space="preserve">submission </w:t>
      </w:r>
      <w:r w:rsidR="00594233" w:rsidRPr="00E55DF1">
        <w:rPr>
          <w:i/>
          <w:sz w:val="20"/>
          <w:szCs w:val="20"/>
          <w:lang w:val="en-US"/>
        </w:rPr>
        <w:t xml:space="preserve">of the brief </w:t>
      </w:r>
      <w:r w:rsidR="004D3DA2" w:rsidRPr="00E55DF1">
        <w:rPr>
          <w:i/>
          <w:sz w:val="20"/>
          <w:szCs w:val="20"/>
          <w:lang w:val="en-US"/>
        </w:rPr>
        <w:t xml:space="preserve">with </w:t>
      </w:r>
      <w:r w:rsidR="00594233" w:rsidRPr="00E55DF1">
        <w:rPr>
          <w:i/>
          <w:sz w:val="20"/>
          <w:szCs w:val="20"/>
          <w:lang w:val="en-US"/>
        </w:rPr>
        <w:t xml:space="preserve">pleadings, motions and evidence. </w:t>
      </w:r>
      <w:r w:rsidR="00594233" w:rsidRPr="00E55DF1">
        <w:rPr>
          <w:sz w:val="20"/>
          <w:szCs w:val="20"/>
          <w:lang w:val="en-US"/>
        </w:rPr>
        <w:t>On December 3, 2019,</w:t>
      </w:r>
      <w:r w:rsidR="00594233" w:rsidRPr="00E55DF1">
        <w:rPr>
          <w:rStyle w:val="Refdenotaalpie"/>
          <w:sz w:val="20"/>
          <w:szCs w:val="20"/>
          <w:lang w:val="en-US"/>
        </w:rPr>
        <w:footnoteReference w:id="7"/>
      </w:r>
      <w:r w:rsidR="00594233" w:rsidRPr="00E55DF1">
        <w:rPr>
          <w:sz w:val="20"/>
          <w:szCs w:val="20"/>
          <w:lang w:val="en-US"/>
        </w:rPr>
        <w:t xml:space="preserve"> the </w:t>
      </w:r>
      <w:r w:rsidR="004D3DA2" w:rsidRPr="00E55DF1">
        <w:rPr>
          <w:sz w:val="20"/>
          <w:szCs w:val="20"/>
          <w:lang w:val="en-US"/>
        </w:rPr>
        <w:t xml:space="preserve">alleged victim’s </w:t>
      </w:r>
      <w:r w:rsidR="00594233" w:rsidRPr="00E55DF1">
        <w:rPr>
          <w:sz w:val="20"/>
          <w:lang w:val="en-US"/>
        </w:rPr>
        <w:t>representative submitted, extemporaneously, his brief of pleadings, motions and evidence</w:t>
      </w:r>
      <w:r w:rsidR="00594233" w:rsidRPr="00E55DF1">
        <w:rPr>
          <w:sz w:val="20"/>
          <w:szCs w:val="20"/>
          <w:lang w:val="en-US"/>
        </w:rPr>
        <w:t xml:space="preserve"> (hereinafter “pleadings and motions brief”). Consequently, on February 6, 2020, following the instructions of the full Court, th</w:t>
      </w:r>
      <w:r w:rsidR="004D3DA2" w:rsidRPr="00E55DF1">
        <w:rPr>
          <w:sz w:val="20"/>
          <w:szCs w:val="20"/>
          <w:lang w:val="en-US"/>
        </w:rPr>
        <w:t xml:space="preserve">e said brief, together with its annexes, </w:t>
      </w:r>
      <w:r w:rsidR="00594233" w:rsidRPr="00E55DF1">
        <w:rPr>
          <w:sz w:val="20"/>
          <w:szCs w:val="20"/>
          <w:lang w:val="en-US"/>
        </w:rPr>
        <w:t xml:space="preserve">was </w:t>
      </w:r>
      <w:r w:rsidR="004D3DA2" w:rsidRPr="00E55DF1">
        <w:rPr>
          <w:sz w:val="20"/>
          <w:szCs w:val="20"/>
          <w:lang w:val="en-US"/>
        </w:rPr>
        <w:t xml:space="preserve">deemed </w:t>
      </w:r>
      <w:r w:rsidR="00594233" w:rsidRPr="00E55DF1">
        <w:rPr>
          <w:sz w:val="20"/>
          <w:szCs w:val="20"/>
          <w:lang w:val="en-US"/>
        </w:rPr>
        <w:t>inadmissible.</w:t>
      </w:r>
    </w:p>
    <w:p w14:paraId="7294C067" w14:textId="77777777" w:rsidR="00594233" w:rsidRPr="00E55DF1" w:rsidRDefault="00594233" w:rsidP="00594233">
      <w:pPr>
        <w:pStyle w:val="Prrafodelista"/>
        <w:ind w:left="0"/>
        <w:contextualSpacing w:val="0"/>
        <w:jc w:val="both"/>
        <w:rPr>
          <w:sz w:val="20"/>
          <w:szCs w:val="20"/>
          <w:lang w:val="en-US"/>
        </w:rPr>
      </w:pPr>
    </w:p>
    <w:p w14:paraId="4FA635FD" w14:textId="77777777" w:rsidR="00594233" w:rsidRPr="00E55DF1" w:rsidRDefault="004D3DA2" w:rsidP="00594233">
      <w:pPr>
        <w:pStyle w:val="Prrafodelista"/>
        <w:numPr>
          <w:ilvl w:val="0"/>
          <w:numId w:val="2"/>
        </w:numPr>
        <w:ind w:left="0" w:firstLine="0"/>
        <w:contextualSpacing w:val="0"/>
        <w:jc w:val="both"/>
        <w:rPr>
          <w:sz w:val="20"/>
          <w:szCs w:val="20"/>
          <w:lang w:val="en-US"/>
        </w:rPr>
      </w:pPr>
      <w:r w:rsidRPr="00E55DF1">
        <w:rPr>
          <w:i/>
          <w:sz w:val="20"/>
          <w:szCs w:val="20"/>
          <w:lang w:val="en-US"/>
        </w:rPr>
        <w:t>Answering brief and p</w:t>
      </w:r>
      <w:r w:rsidR="00594233" w:rsidRPr="00E55DF1">
        <w:rPr>
          <w:i/>
          <w:sz w:val="20"/>
          <w:szCs w:val="20"/>
          <w:lang w:val="en-US"/>
        </w:rPr>
        <w:t>reliminary objection.</w:t>
      </w:r>
      <w:r w:rsidR="00594233" w:rsidRPr="00E55DF1">
        <w:rPr>
          <w:sz w:val="20"/>
          <w:szCs w:val="20"/>
          <w:lang w:val="en-US"/>
        </w:rPr>
        <w:t xml:space="preserve"> On June 8, 2020,</w:t>
      </w:r>
      <w:r w:rsidR="00594233" w:rsidRPr="00E55DF1">
        <w:rPr>
          <w:rStyle w:val="Refdenotaalpie"/>
          <w:sz w:val="20"/>
          <w:szCs w:val="20"/>
          <w:lang w:val="en-US"/>
        </w:rPr>
        <w:footnoteReference w:id="8"/>
      </w:r>
      <w:r w:rsidR="00594233" w:rsidRPr="00E55DF1">
        <w:rPr>
          <w:sz w:val="20"/>
          <w:szCs w:val="20"/>
          <w:lang w:val="en-US"/>
        </w:rPr>
        <w:t xml:space="preserve"> the State </w:t>
      </w:r>
      <w:r w:rsidRPr="00E55DF1">
        <w:rPr>
          <w:sz w:val="20"/>
          <w:szCs w:val="20"/>
          <w:lang w:val="en-US"/>
        </w:rPr>
        <w:t xml:space="preserve">presented </w:t>
      </w:r>
      <w:r w:rsidR="00594233" w:rsidRPr="00E55DF1">
        <w:rPr>
          <w:sz w:val="20"/>
          <w:szCs w:val="20"/>
          <w:lang w:val="en-US"/>
        </w:rPr>
        <w:t xml:space="preserve">its </w:t>
      </w:r>
      <w:r w:rsidRPr="00E55DF1">
        <w:rPr>
          <w:sz w:val="20"/>
          <w:szCs w:val="20"/>
          <w:lang w:val="en-US"/>
        </w:rPr>
        <w:t xml:space="preserve">brief in response to </w:t>
      </w:r>
      <w:r w:rsidR="00594233" w:rsidRPr="00E55DF1">
        <w:rPr>
          <w:sz w:val="20"/>
          <w:szCs w:val="20"/>
          <w:lang w:val="en-US"/>
        </w:rPr>
        <w:t xml:space="preserve">the submission of the case by the Commission (hereinafter “answering brief”). In that brief, it </w:t>
      </w:r>
      <w:r w:rsidRPr="00E55DF1">
        <w:rPr>
          <w:sz w:val="20"/>
          <w:szCs w:val="20"/>
          <w:lang w:val="en-US"/>
        </w:rPr>
        <w:t xml:space="preserve">filed </w:t>
      </w:r>
      <w:r w:rsidR="00594233" w:rsidRPr="00E55DF1">
        <w:rPr>
          <w:sz w:val="20"/>
          <w:szCs w:val="20"/>
          <w:lang w:val="en-US"/>
        </w:rPr>
        <w:t>a preliminary objection and made a partial ac</w:t>
      </w:r>
      <w:r w:rsidRPr="00E55DF1">
        <w:rPr>
          <w:sz w:val="20"/>
          <w:szCs w:val="20"/>
          <w:lang w:val="en-US"/>
        </w:rPr>
        <w:t xml:space="preserve">knowledgement </w:t>
      </w:r>
      <w:r w:rsidR="00594233" w:rsidRPr="00E55DF1">
        <w:rPr>
          <w:sz w:val="20"/>
          <w:szCs w:val="20"/>
          <w:lang w:val="en-US"/>
        </w:rPr>
        <w:t>“</w:t>
      </w:r>
      <w:r w:rsidRPr="00E55DF1">
        <w:rPr>
          <w:sz w:val="20"/>
          <w:szCs w:val="20"/>
          <w:lang w:val="en-US"/>
        </w:rPr>
        <w:t xml:space="preserve">of </w:t>
      </w:r>
      <w:r w:rsidR="00594233" w:rsidRPr="00E55DF1">
        <w:rPr>
          <w:sz w:val="20"/>
          <w:szCs w:val="20"/>
          <w:lang w:val="en-US"/>
        </w:rPr>
        <w:t>the facts and claims relate</w:t>
      </w:r>
      <w:r w:rsidRPr="00E55DF1">
        <w:rPr>
          <w:sz w:val="20"/>
          <w:szCs w:val="20"/>
          <w:lang w:val="en-US"/>
        </w:rPr>
        <w:t xml:space="preserve">d to the administrative </w:t>
      </w:r>
      <w:r w:rsidR="006E6535" w:rsidRPr="00E55DF1">
        <w:rPr>
          <w:sz w:val="20"/>
          <w:szCs w:val="20"/>
          <w:lang w:val="en-US"/>
        </w:rPr>
        <w:t>disciplinary</w:t>
      </w:r>
      <w:r w:rsidRPr="00E55DF1">
        <w:rPr>
          <w:sz w:val="20"/>
          <w:szCs w:val="20"/>
          <w:lang w:val="en-US"/>
        </w:rPr>
        <w:t xml:space="preserve"> process</w:t>
      </w:r>
      <w:r w:rsidR="00594233" w:rsidRPr="00E55DF1">
        <w:rPr>
          <w:sz w:val="20"/>
          <w:szCs w:val="20"/>
          <w:lang w:val="en-US"/>
        </w:rPr>
        <w:t>.”</w:t>
      </w:r>
    </w:p>
    <w:p w14:paraId="36720D71" w14:textId="77777777" w:rsidR="00594233" w:rsidRPr="00E55DF1" w:rsidRDefault="00594233" w:rsidP="00594233">
      <w:pPr>
        <w:pStyle w:val="Prrafodelista"/>
        <w:ind w:left="0"/>
        <w:contextualSpacing w:val="0"/>
        <w:jc w:val="both"/>
        <w:rPr>
          <w:sz w:val="20"/>
          <w:szCs w:val="20"/>
          <w:lang w:val="en-US"/>
        </w:rPr>
      </w:pPr>
    </w:p>
    <w:p w14:paraId="507A7C6B" w14:textId="77777777" w:rsidR="00594233" w:rsidRPr="00E55DF1" w:rsidRDefault="002E304F" w:rsidP="00594233">
      <w:pPr>
        <w:pStyle w:val="Prrafodelista"/>
        <w:numPr>
          <w:ilvl w:val="0"/>
          <w:numId w:val="2"/>
        </w:numPr>
        <w:ind w:left="0" w:firstLine="0"/>
        <w:contextualSpacing w:val="0"/>
        <w:jc w:val="both"/>
        <w:rPr>
          <w:i/>
          <w:sz w:val="20"/>
          <w:szCs w:val="20"/>
          <w:lang w:val="en-US"/>
        </w:rPr>
      </w:pPr>
      <w:r w:rsidRPr="00E55DF1">
        <w:rPr>
          <w:i/>
          <w:sz w:val="20"/>
          <w:szCs w:val="20"/>
          <w:lang w:val="en-US"/>
        </w:rPr>
        <w:t>Observations on</w:t>
      </w:r>
      <w:r w:rsidR="00594233" w:rsidRPr="00E55DF1">
        <w:rPr>
          <w:i/>
          <w:sz w:val="20"/>
          <w:szCs w:val="20"/>
          <w:lang w:val="en-US"/>
        </w:rPr>
        <w:t xml:space="preserve"> the preliminary objection and </w:t>
      </w:r>
      <w:r w:rsidR="004D3DA2" w:rsidRPr="00E55DF1">
        <w:rPr>
          <w:i/>
          <w:sz w:val="20"/>
          <w:szCs w:val="20"/>
          <w:lang w:val="en-US"/>
        </w:rPr>
        <w:t xml:space="preserve">the </w:t>
      </w:r>
      <w:r w:rsidR="00594233" w:rsidRPr="00E55DF1">
        <w:rPr>
          <w:i/>
          <w:sz w:val="20"/>
          <w:szCs w:val="20"/>
          <w:lang w:val="en-US"/>
        </w:rPr>
        <w:t>partial ac</w:t>
      </w:r>
      <w:r w:rsidR="004D3DA2" w:rsidRPr="00E55DF1">
        <w:rPr>
          <w:i/>
          <w:sz w:val="20"/>
          <w:szCs w:val="20"/>
          <w:lang w:val="en-US"/>
        </w:rPr>
        <w:t>knowledgement</w:t>
      </w:r>
      <w:r w:rsidR="00594233" w:rsidRPr="00E55DF1">
        <w:rPr>
          <w:i/>
          <w:sz w:val="20"/>
          <w:szCs w:val="20"/>
          <w:lang w:val="en-US"/>
        </w:rPr>
        <w:t>.</w:t>
      </w:r>
      <w:r w:rsidR="00594233" w:rsidRPr="00E55DF1">
        <w:rPr>
          <w:sz w:val="20"/>
          <w:szCs w:val="20"/>
          <w:lang w:val="en-US"/>
        </w:rPr>
        <w:t xml:space="preserve"> On July 31, and August 3, 2020</w:t>
      </w:r>
      <w:r w:rsidRPr="00E55DF1">
        <w:rPr>
          <w:sz w:val="20"/>
          <w:szCs w:val="20"/>
          <w:lang w:val="en-US"/>
        </w:rPr>
        <w:t>,</w:t>
      </w:r>
      <w:r w:rsidR="00594233" w:rsidRPr="00E55DF1">
        <w:rPr>
          <w:sz w:val="20"/>
          <w:szCs w:val="20"/>
          <w:lang w:val="en-US"/>
        </w:rPr>
        <w:t xml:space="preserve"> the Commission and the representative, respectively, </w:t>
      </w:r>
      <w:r w:rsidRPr="00E55DF1">
        <w:rPr>
          <w:sz w:val="20"/>
          <w:szCs w:val="20"/>
          <w:lang w:val="en-US"/>
        </w:rPr>
        <w:t xml:space="preserve">submitted </w:t>
      </w:r>
      <w:r w:rsidR="00594233" w:rsidRPr="00E55DF1">
        <w:rPr>
          <w:sz w:val="20"/>
          <w:szCs w:val="20"/>
          <w:lang w:val="en-US"/>
        </w:rPr>
        <w:t xml:space="preserve">observations to the </w:t>
      </w:r>
      <w:r w:rsidRPr="00E55DF1">
        <w:rPr>
          <w:sz w:val="20"/>
          <w:szCs w:val="20"/>
          <w:lang w:val="en-US"/>
        </w:rPr>
        <w:t xml:space="preserve">State’s </w:t>
      </w:r>
      <w:r w:rsidR="00594233" w:rsidRPr="00E55DF1">
        <w:rPr>
          <w:sz w:val="20"/>
          <w:szCs w:val="20"/>
          <w:lang w:val="en-US"/>
        </w:rPr>
        <w:t xml:space="preserve">preliminary objection, requesting that </w:t>
      </w:r>
      <w:r w:rsidRPr="00E55DF1">
        <w:rPr>
          <w:sz w:val="20"/>
          <w:szCs w:val="20"/>
          <w:lang w:val="en-US"/>
        </w:rPr>
        <w:t xml:space="preserve">it be dismissed, and to its </w:t>
      </w:r>
      <w:r w:rsidR="00594233" w:rsidRPr="00E55DF1">
        <w:rPr>
          <w:sz w:val="20"/>
          <w:szCs w:val="20"/>
          <w:lang w:val="en-US"/>
        </w:rPr>
        <w:t>partial ac</w:t>
      </w:r>
      <w:r w:rsidRPr="00E55DF1">
        <w:rPr>
          <w:sz w:val="20"/>
          <w:szCs w:val="20"/>
          <w:lang w:val="en-US"/>
        </w:rPr>
        <w:t>knowledgment</w:t>
      </w:r>
      <w:r w:rsidR="00F74E50" w:rsidRPr="00E55DF1">
        <w:rPr>
          <w:sz w:val="20"/>
          <w:szCs w:val="20"/>
          <w:lang w:val="en-US"/>
        </w:rPr>
        <w:t xml:space="preserve"> of responsibility</w:t>
      </w:r>
      <w:r w:rsidR="00594233" w:rsidRPr="00E55DF1">
        <w:rPr>
          <w:sz w:val="20"/>
          <w:szCs w:val="20"/>
          <w:lang w:val="en-US"/>
        </w:rPr>
        <w:t>.</w:t>
      </w:r>
    </w:p>
    <w:p w14:paraId="060402F2" w14:textId="77777777" w:rsidR="00594233" w:rsidRPr="00E55DF1" w:rsidRDefault="00594233" w:rsidP="00594233">
      <w:pPr>
        <w:pStyle w:val="Prrafodelista"/>
        <w:ind w:left="0"/>
        <w:contextualSpacing w:val="0"/>
        <w:jc w:val="both"/>
        <w:rPr>
          <w:i/>
          <w:sz w:val="20"/>
          <w:szCs w:val="20"/>
          <w:lang w:val="en-US"/>
        </w:rPr>
      </w:pPr>
    </w:p>
    <w:p w14:paraId="62F1AADF" w14:textId="77777777" w:rsidR="00594233" w:rsidRPr="00E55DF1" w:rsidRDefault="00594233" w:rsidP="00594233">
      <w:pPr>
        <w:pStyle w:val="Prrafodelista"/>
        <w:numPr>
          <w:ilvl w:val="0"/>
          <w:numId w:val="2"/>
        </w:numPr>
        <w:ind w:left="0" w:firstLine="0"/>
        <w:contextualSpacing w:val="0"/>
        <w:jc w:val="both"/>
        <w:rPr>
          <w:sz w:val="20"/>
          <w:szCs w:val="20"/>
          <w:lang w:val="en-US"/>
        </w:rPr>
      </w:pPr>
      <w:r w:rsidRPr="00E55DF1">
        <w:rPr>
          <w:i/>
          <w:sz w:val="20"/>
          <w:szCs w:val="20"/>
          <w:lang w:val="en-US"/>
        </w:rPr>
        <w:t>Final written procedure</w:t>
      </w:r>
      <w:r w:rsidRPr="00E55DF1">
        <w:rPr>
          <w:sz w:val="20"/>
          <w:szCs w:val="20"/>
          <w:lang w:val="en-US"/>
        </w:rPr>
        <w:t xml:space="preserve">. After </w:t>
      </w:r>
      <w:r w:rsidR="00D76529" w:rsidRPr="00E55DF1">
        <w:rPr>
          <w:sz w:val="20"/>
          <w:szCs w:val="20"/>
          <w:lang w:val="en-US"/>
        </w:rPr>
        <w:t xml:space="preserve">evaluating </w:t>
      </w:r>
      <w:r w:rsidRPr="00E55DF1">
        <w:rPr>
          <w:sz w:val="20"/>
          <w:szCs w:val="20"/>
          <w:lang w:val="en-US"/>
        </w:rPr>
        <w:t xml:space="preserve">the Merits Report and the </w:t>
      </w:r>
      <w:r w:rsidR="002E304F" w:rsidRPr="00E55DF1">
        <w:rPr>
          <w:sz w:val="20"/>
          <w:szCs w:val="20"/>
          <w:lang w:val="en-US"/>
        </w:rPr>
        <w:t>State’s response</w:t>
      </w:r>
      <w:r w:rsidRPr="00E55DF1">
        <w:rPr>
          <w:sz w:val="20"/>
          <w:szCs w:val="20"/>
          <w:lang w:val="en-US"/>
        </w:rPr>
        <w:t>, and in light of the provi</w:t>
      </w:r>
      <w:r w:rsidR="005031B8" w:rsidRPr="00E55DF1">
        <w:rPr>
          <w:sz w:val="20"/>
          <w:szCs w:val="20"/>
          <w:lang w:val="en-US"/>
        </w:rPr>
        <w:t>sions of Articles 15, 45 and 50(</w:t>
      </w:r>
      <w:r w:rsidRPr="00E55DF1">
        <w:rPr>
          <w:sz w:val="20"/>
          <w:szCs w:val="20"/>
          <w:lang w:val="en-US"/>
        </w:rPr>
        <w:t>1</w:t>
      </w:r>
      <w:r w:rsidR="005031B8" w:rsidRPr="00E55DF1">
        <w:rPr>
          <w:sz w:val="20"/>
          <w:szCs w:val="20"/>
          <w:lang w:val="en-US"/>
        </w:rPr>
        <w:t>)</w:t>
      </w:r>
      <w:r w:rsidRPr="00E55DF1">
        <w:rPr>
          <w:sz w:val="20"/>
          <w:szCs w:val="20"/>
          <w:lang w:val="en-US"/>
        </w:rPr>
        <w:t xml:space="preserve"> of the Rules of the </w:t>
      </w:r>
      <w:r w:rsidRPr="00E55DF1">
        <w:rPr>
          <w:sz w:val="20"/>
          <w:szCs w:val="20"/>
          <w:lang w:val="en-US"/>
        </w:rPr>
        <w:lastRenderedPageBreak/>
        <w:t>Court, the President decided that it was not necessary to convene a public hearing</w:t>
      </w:r>
      <w:r w:rsidR="00F74E50" w:rsidRPr="00E55DF1">
        <w:rPr>
          <w:sz w:val="20"/>
          <w:szCs w:val="20"/>
          <w:lang w:val="en-US"/>
        </w:rPr>
        <w:t>,</w:t>
      </w:r>
      <w:r w:rsidR="00D76529" w:rsidRPr="00E55DF1">
        <w:rPr>
          <w:sz w:val="20"/>
          <w:szCs w:val="20"/>
          <w:lang w:val="en-US"/>
        </w:rPr>
        <w:t xml:space="preserve"> </w:t>
      </w:r>
      <w:r w:rsidR="00F74E50" w:rsidRPr="00E55DF1">
        <w:rPr>
          <w:sz w:val="20"/>
          <w:szCs w:val="20"/>
          <w:lang w:val="en-US"/>
        </w:rPr>
        <w:t xml:space="preserve">considering </w:t>
      </w:r>
      <w:r w:rsidRPr="00E55DF1">
        <w:rPr>
          <w:sz w:val="20"/>
          <w:szCs w:val="20"/>
          <w:lang w:val="en-US"/>
        </w:rPr>
        <w:t xml:space="preserve">the circumstances of the case and in the absence of a factual dispute. The decision was </w:t>
      </w:r>
      <w:r w:rsidR="00D76529" w:rsidRPr="00E55DF1">
        <w:rPr>
          <w:sz w:val="20"/>
          <w:szCs w:val="20"/>
          <w:lang w:val="en-US"/>
        </w:rPr>
        <w:t xml:space="preserve">communicated in an </w:t>
      </w:r>
      <w:r w:rsidRPr="00E55DF1">
        <w:rPr>
          <w:sz w:val="20"/>
          <w:szCs w:val="20"/>
          <w:lang w:val="en-US"/>
        </w:rPr>
        <w:t>Order of the President of October 20, 2020</w:t>
      </w:r>
      <w:r w:rsidR="00D76529" w:rsidRPr="00E55DF1">
        <w:rPr>
          <w:sz w:val="20"/>
          <w:szCs w:val="20"/>
          <w:lang w:val="en-US"/>
        </w:rPr>
        <w:t>.</w:t>
      </w:r>
      <w:r w:rsidRPr="00E55DF1">
        <w:rPr>
          <w:sz w:val="20"/>
          <w:szCs w:val="20"/>
          <w:vertAlign w:val="superscript"/>
          <w:lang w:val="en-US"/>
        </w:rPr>
        <w:footnoteReference w:id="9"/>
      </w:r>
      <w:r w:rsidRPr="00E55DF1">
        <w:rPr>
          <w:sz w:val="20"/>
          <w:szCs w:val="20"/>
          <w:lang w:val="en-US"/>
        </w:rPr>
        <w:t xml:space="preserve"> In that order</w:t>
      </w:r>
      <w:r w:rsidR="00D76529" w:rsidRPr="00E55DF1">
        <w:rPr>
          <w:sz w:val="20"/>
          <w:szCs w:val="20"/>
          <w:lang w:val="en-US"/>
        </w:rPr>
        <w:t>,</w:t>
      </w:r>
      <w:r w:rsidRPr="00E55DF1">
        <w:rPr>
          <w:sz w:val="20"/>
          <w:szCs w:val="20"/>
          <w:lang w:val="en-US"/>
        </w:rPr>
        <w:t xml:space="preserve"> the President also </w:t>
      </w:r>
      <w:r w:rsidR="00D76529" w:rsidRPr="00E55DF1">
        <w:rPr>
          <w:sz w:val="20"/>
          <w:szCs w:val="20"/>
          <w:lang w:val="en-US"/>
        </w:rPr>
        <w:t xml:space="preserve">required the statements of </w:t>
      </w:r>
      <w:r w:rsidRPr="00E55DF1">
        <w:rPr>
          <w:sz w:val="20"/>
          <w:szCs w:val="20"/>
          <w:lang w:val="en-US"/>
        </w:rPr>
        <w:t>a</w:t>
      </w:r>
      <w:r w:rsidR="00A25ACC" w:rsidRPr="00E55DF1">
        <w:rPr>
          <w:sz w:val="20"/>
          <w:szCs w:val="20"/>
          <w:lang w:val="en-US"/>
        </w:rPr>
        <w:t>n ex</w:t>
      </w:r>
      <w:r w:rsidRPr="00E55DF1">
        <w:rPr>
          <w:sz w:val="20"/>
          <w:szCs w:val="20"/>
          <w:lang w:val="en-US"/>
        </w:rPr>
        <w:t xml:space="preserve"> </w:t>
      </w:r>
      <w:r w:rsidR="00A25ACC" w:rsidRPr="00E55DF1">
        <w:rPr>
          <w:sz w:val="20"/>
          <w:szCs w:val="20"/>
          <w:lang w:val="en-US"/>
        </w:rPr>
        <w:t xml:space="preserve">officio </w:t>
      </w:r>
      <w:r w:rsidRPr="00E55DF1">
        <w:rPr>
          <w:sz w:val="20"/>
          <w:szCs w:val="20"/>
          <w:lang w:val="en-US"/>
        </w:rPr>
        <w:t xml:space="preserve">declarant and an expert witness offered by the Commission </w:t>
      </w:r>
      <w:r w:rsidR="00D76529" w:rsidRPr="00E55DF1">
        <w:rPr>
          <w:sz w:val="20"/>
          <w:szCs w:val="20"/>
          <w:lang w:val="en-US"/>
        </w:rPr>
        <w:t xml:space="preserve">to be rendered by </w:t>
      </w:r>
      <w:r w:rsidRPr="00E55DF1">
        <w:rPr>
          <w:sz w:val="20"/>
          <w:szCs w:val="20"/>
          <w:lang w:val="en-US"/>
        </w:rPr>
        <w:t xml:space="preserve">affidavit. </w:t>
      </w:r>
    </w:p>
    <w:p w14:paraId="6C350640" w14:textId="77777777" w:rsidR="00594233" w:rsidRPr="00E55DF1" w:rsidRDefault="00594233" w:rsidP="00594233">
      <w:pPr>
        <w:pStyle w:val="Prrafodelista"/>
        <w:ind w:left="0"/>
        <w:contextualSpacing w:val="0"/>
        <w:jc w:val="both"/>
        <w:rPr>
          <w:sz w:val="20"/>
          <w:szCs w:val="20"/>
          <w:lang w:val="en-US"/>
        </w:rPr>
      </w:pPr>
    </w:p>
    <w:p w14:paraId="493DABE7" w14:textId="77777777" w:rsidR="00594233" w:rsidRPr="00E55DF1" w:rsidRDefault="00594233" w:rsidP="00594233">
      <w:pPr>
        <w:pStyle w:val="Prrafodelista"/>
        <w:numPr>
          <w:ilvl w:val="0"/>
          <w:numId w:val="2"/>
        </w:numPr>
        <w:ind w:left="0" w:firstLine="0"/>
        <w:contextualSpacing w:val="0"/>
        <w:jc w:val="both"/>
        <w:rPr>
          <w:sz w:val="20"/>
          <w:szCs w:val="20"/>
          <w:lang w:val="en-US"/>
        </w:rPr>
      </w:pPr>
      <w:r w:rsidRPr="00E55DF1">
        <w:rPr>
          <w:i/>
          <w:sz w:val="20"/>
          <w:szCs w:val="20"/>
          <w:lang w:val="en-US"/>
        </w:rPr>
        <w:t>Final arguments and observations</w:t>
      </w:r>
      <w:r w:rsidRPr="00E55DF1">
        <w:rPr>
          <w:sz w:val="20"/>
          <w:szCs w:val="20"/>
          <w:lang w:val="en-US"/>
        </w:rPr>
        <w:t xml:space="preserve">. On January 4, 2021, the parties </w:t>
      </w:r>
      <w:r w:rsidR="00D76529" w:rsidRPr="00E55DF1">
        <w:rPr>
          <w:sz w:val="20"/>
          <w:szCs w:val="20"/>
          <w:lang w:val="en-US"/>
        </w:rPr>
        <w:t xml:space="preserve">submitted </w:t>
      </w:r>
      <w:r w:rsidRPr="00E55DF1">
        <w:rPr>
          <w:sz w:val="20"/>
          <w:szCs w:val="20"/>
          <w:lang w:val="en-US"/>
        </w:rPr>
        <w:t xml:space="preserve">their final written arguments; the representative </w:t>
      </w:r>
      <w:r w:rsidR="00F74E50" w:rsidRPr="00E55DF1">
        <w:rPr>
          <w:sz w:val="20"/>
          <w:szCs w:val="20"/>
          <w:lang w:val="en-US"/>
        </w:rPr>
        <w:t xml:space="preserve">included </w:t>
      </w:r>
      <w:r w:rsidRPr="00E55DF1">
        <w:rPr>
          <w:sz w:val="20"/>
          <w:szCs w:val="20"/>
          <w:lang w:val="en-US"/>
        </w:rPr>
        <w:t xml:space="preserve">several annexes, and the Inter-American Commission </w:t>
      </w:r>
      <w:r w:rsidR="00D76529" w:rsidRPr="00E55DF1">
        <w:rPr>
          <w:sz w:val="20"/>
          <w:szCs w:val="20"/>
          <w:lang w:val="en-US"/>
        </w:rPr>
        <w:t xml:space="preserve">presented its </w:t>
      </w:r>
      <w:r w:rsidRPr="00E55DF1">
        <w:rPr>
          <w:sz w:val="20"/>
          <w:szCs w:val="20"/>
          <w:lang w:val="en-US"/>
        </w:rPr>
        <w:t>final written observations.</w:t>
      </w:r>
      <w:r w:rsidRPr="00E55DF1">
        <w:rPr>
          <w:lang w:val="en-US"/>
        </w:rPr>
        <w:t xml:space="preserve"> </w:t>
      </w:r>
      <w:r w:rsidRPr="00E55DF1">
        <w:rPr>
          <w:sz w:val="20"/>
          <w:szCs w:val="20"/>
          <w:lang w:val="en-US"/>
        </w:rPr>
        <w:t xml:space="preserve">On January 14, 2021, the State </w:t>
      </w:r>
      <w:r w:rsidR="00D76529" w:rsidRPr="00E55DF1">
        <w:rPr>
          <w:sz w:val="20"/>
          <w:szCs w:val="20"/>
          <w:lang w:val="en-US"/>
        </w:rPr>
        <w:t xml:space="preserve">submitted </w:t>
      </w:r>
      <w:r w:rsidRPr="00E55DF1">
        <w:rPr>
          <w:sz w:val="20"/>
          <w:szCs w:val="20"/>
          <w:lang w:val="en-US"/>
        </w:rPr>
        <w:t>its observations on the documents a</w:t>
      </w:r>
      <w:r w:rsidR="00D76529" w:rsidRPr="00E55DF1">
        <w:rPr>
          <w:sz w:val="20"/>
          <w:szCs w:val="20"/>
          <w:lang w:val="en-US"/>
        </w:rPr>
        <w:t xml:space="preserve">nnexed </w:t>
      </w:r>
      <w:r w:rsidRPr="00E55DF1">
        <w:rPr>
          <w:sz w:val="20"/>
          <w:szCs w:val="20"/>
          <w:lang w:val="en-US"/>
        </w:rPr>
        <w:t xml:space="preserve">to the written arguments of the representative. On January 13, 2021, the Commission informed the Court that </w:t>
      </w:r>
      <w:r w:rsidR="00D76529" w:rsidRPr="00E55DF1">
        <w:rPr>
          <w:sz w:val="20"/>
          <w:szCs w:val="20"/>
          <w:lang w:val="en-US"/>
        </w:rPr>
        <w:t xml:space="preserve">it </w:t>
      </w:r>
      <w:r w:rsidRPr="00E55DF1">
        <w:rPr>
          <w:sz w:val="20"/>
          <w:szCs w:val="20"/>
          <w:lang w:val="en-US"/>
        </w:rPr>
        <w:t>had no observations</w:t>
      </w:r>
      <w:r w:rsidR="00F74E50" w:rsidRPr="00E55DF1">
        <w:rPr>
          <w:sz w:val="20"/>
          <w:szCs w:val="20"/>
          <w:lang w:val="en-US"/>
        </w:rPr>
        <w:t xml:space="preserve"> to make</w:t>
      </w:r>
      <w:r w:rsidRPr="00E55DF1">
        <w:rPr>
          <w:sz w:val="20"/>
          <w:szCs w:val="20"/>
          <w:lang w:val="en-US"/>
        </w:rPr>
        <w:t xml:space="preserve">. </w:t>
      </w:r>
    </w:p>
    <w:p w14:paraId="5DF89110" w14:textId="77777777" w:rsidR="00594233" w:rsidRPr="00E55DF1" w:rsidRDefault="00594233" w:rsidP="00594233">
      <w:pPr>
        <w:pStyle w:val="Prrafodelista"/>
        <w:ind w:left="0"/>
        <w:contextualSpacing w:val="0"/>
        <w:jc w:val="both"/>
        <w:rPr>
          <w:sz w:val="20"/>
          <w:szCs w:val="20"/>
          <w:lang w:val="en-US"/>
        </w:rPr>
      </w:pPr>
    </w:p>
    <w:p w14:paraId="23E1EBFB" w14:textId="77777777" w:rsidR="00594233" w:rsidRPr="00E55DF1" w:rsidRDefault="00594233" w:rsidP="00594233">
      <w:pPr>
        <w:pStyle w:val="Prrafodelista"/>
        <w:numPr>
          <w:ilvl w:val="0"/>
          <w:numId w:val="2"/>
        </w:numPr>
        <w:ind w:left="0" w:firstLine="0"/>
        <w:contextualSpacing w:val="0"/>
        <w:jc w:val="both"/>
        <w:rPr>
          <w:sz w:val="20"/>
          <w:szCs w:val="20"/>
          <w:lang w:val="en-US"/>
        </w:rPr>
      </w:pPr>
      <w:r w:rsidRPr="00E55DF1">
        <w:rPr>
          <w:i/>
          <w:sz w:val="20"/>
          <w:szCs w:val="20"/>
          <w:lang w:val="en-US"/>
        </w:rPr>
        <w:t xml:space="preserve">Helpful evidence. </w:t>
      </w:r>
      <w:r w:rsidRPr="00E55DF1">
        <w:rPr>
          <w:sz w:val="20"/>
          <w:szCs w:val="20"/>
          <w:lang w:val="en-US"/>
        </w:rPr>
        <w:t xml:space="preserve">On March 5, 2021, the </w:t>
      </w:r>
      <w:r w:rsidRPr="00E55DF1">
        <w:rPr>
          <w:sz w:val="20"/>
          <w:lang w:val="en-US"/>
        </w:rPr>
        <w:t xml:space="preserve">President of the Court </w:t>
      </w:r>
      <w:r w:rsidR="004B73C8" w:rsidRPr="00E55DF1">
        <w:rPr>
          <w:sz w:val="20"/>
          <w:lang w:val="en-US"/>
        </w:rPr>
        <w:t xml:space="preserve">asked </w:t>
      </w:r>
      <w:r w:rsidRPr="00E55DF1">
        <w:rPr>
          <w:sz w:val="20"/>
          <w:lang w:val="en-US"/>
        </w:rPr>
        <w:t>the State t</w:t>
      </w:r>
      <w:r w:rsidR="004B73C8" w:rsidRPr="00E55DF1">
        <w:rPr>
          <w:sz w:val="20"/>
          <w:lang w:val="en-US"/>
        </w:rPr>
        <w:t xml:space="preserve">o submit </w:t>
      </w:r>
      <w:r w:rsidR="009D0B6E" w:rsidRPr="00E55DF1">
        <w:rPr>
          <w:sz w:val="20"/>
          <w:lang w:val="en-US"/>
        </w:rPr>
        <w:t>certain documentation</w:t>
      </w:r>
      <w:r w:rsidRPr="00E55DF1">
        <w:rPr>
          <w:sz w:val="20"/>
          <w:lang w:val="en-US"/>
        </w:rPr>
        <w:t xml:space="preserve"> as helpful evidence. The State </w:t>
      </w:r>
      <w:r w:rsidR="004B73C8" w:rsidRPr="00E55DF1">
        <w:rPr>
          <w:sz w:val="20"/>
          <w:lang w:val="en-US"/>
        </w:rPr>
        <w:t xml:space="preserve">submitted </w:t>
      </w:r>
      <w:r w:rsidRPr="00E55DF1">
        <w:rPr>
          <w:sz w:val="20"/>
          <w:lang w:val="en-US"/>
        </w:rPr>
        <w:t>th</w:t>
      </w:r>
      <w:r w:rsidR="009D0B6E" w:rsidRPr="00E55DF1">
        <w:rPr>
          <w:sz w:val="20"/>
          <w:lang w:val="en-US"/>
        </w:rPr>
        <w:t xml:space="preserve">ese documents </w:t>
      </w:r>
      <w:r w:rsidRPr="00E55DF1">
        <w:rPr>
          <w:sz w:val="20"/>
          <w:lang w:val="en-US"/>
        </w:rPr>
        <w:t xml:space="preserve">on March 12, 2021. On </w:t>
      </w:r>
      <w:r w:rsidRPr="00E55DF1">
        <w:rPr>
          <w:sz w:val="20"/>
          <w:szCs w:val="20"/>
          <w:lang w:val="en-US"/>
        </w:rPr>
        <w:t xml:space="preserve">March 22, 2021, the representative presented his observations to the documentation </w:t>
      </w:r>
      <w:r w:rsidR="004B73C8" w:rsidRPr="00E55DF1">
        <w:rPr>
          <w:sz w:val="20"/>
          <w:szCs w:val="20"/>
          <w:lang w:val="en-US"/>
        </w:rPr>
        <w:t xml:space="preserve">submitted </w:t>
      </w:r>
      <w:r w:rsidRPr="00E55DF1">
        <w:rPr>
          <w:sz w:val="20"/>
          <w:szCs w:val="20"/>
          <w:lang w:val="en-US"/>
        </w:rPr>
        <w:t xml:space="preserve">as helpful evidence.  </w:t>
      </w:r>
      <w:r w:rsidR="004B73C8" w:rsidRPr="00E55DF1">
        <w:rPr>
          <w:sz w:val="20"/>
          <w:szCs w:val="20"/>
          <w:lang w:val="en-US"/>
        </w:rPr>
        <w:t xml:space="preserve">On the </w:t>
      </w:r>
      <w:r w:rsidRPr="00E55DF1">
        <w:rPr>
          <w:sz w:val="20"/>
          <w:szCs w:val="20"/>
          <w:lang w:val="en-US"/>
        </w:rPr>
        <w:t xml:space="preserve">same day the Commission indicated that it had no observations. </w:t>
      </w:r>
    </w:p>
    <w:p w14:paraId="2D26B581" w14:textId="77777777" w:rsidR="00594233" w:rsidRPr="00E55DF1" w:rsidRDefault="00594233" w:rsidP="00594233">
      <w:pPr>
        <w:pStyle w:val="Prrafodelista"/>
        <w:ind w:left="0"/>
        <w:contextualSpacing w:val="0"/>
        <w:jc w:val="both"/>
        <w:rPr>
          <w:sz w:val="20"/>
          <w:szCs w:val="20"/>
          <w:lang w:val="en-US"/>
        </w:rPr>
      </w:pPr>
    </w:p>
    <w:p w14:paraId="410DEDFB" w14:textId="77777777" w:rsidR="00594233" w:rsidRPr="00E55DF1" w:rsidRDefault="004B73C8" w:rsidP="00594233">
      <w:pPr>
        <w:pStyle w:val="Prrafodelista"/>
        <w:numPr>
          <w:ilvl w:val="0"/>
          <w:numId w:val="2"/>
        </w:numPr>
        <w:ind w:left="0" w:firstLine="0"/>
        <w:contextualSpacing w:val="0"/>
        <w:jc w:val="both"/>
        <w:rPr>
          <w:sz w:val="20"/>
          <w:szCs w:val="20"/>
          <w:lang w:val="en-US"/>
        </w:rPr>
      </w:pPr>
      <w:r w:rsidRPr="00E55DF1">
        <w:rPr>
          <w:i/>
          <w:sz w:val="20"/>
          <w:szCs w:val="20"/>
          <w:lang w:val="en-US"/>
        </w:rPr>
        <w:t>Deliberation of this</w:t>
      </w:r>
      <w:r w:rsidR="00594233" w:rsidRPr="00E55DF1">
        <w:rPr>
          <w:i/>
          <w:sz w:val="20"/>
          <w:szCs w:val="20"/>
          <w:lang w:val="en-US"/>
        </w:rPr>
        <w:t xml:space="preserve"> case</w:t>
      </w:r>
      <w:r w:rsidR="00747643" w:rsidRPr="00E55DF1">
        <w:rPr>
          <w:sz w:val="20"/>
          <w:szCs w:val="20"/>
          <w:lang w:val="en-US"/>
        </w:rPr>
        <w:t>.</w:t>
      </w:r>
      <w:r w:rsidR="009D0B6E" w:rsidRPr="00E55DF1">
        <w:rPr>
          <w:sz w:val="20"/>
          <w:szCs w:val="20"/>
          <w:lang w:val="en-US"/>
        </w:rPr>
        <w:t xml:space="preserve"> The Court deliberated this j</w:t>
      </w:r>
      <w:r w:rsidR="00594233" w:rsidRPr="00E55DF1">
        <w:rPr>
          <w:sz w:val="20"/>
          <w:szCs w:val="20"/>
          <w:lang w:val="en-US"/>
        </w:rPr>
        <w:t>udgment in a virtual session held on May 24, 25, and June 3, 2021</w:t>
      </w:r>
      <w:r w:rsidR="00747643" w:rsidRPr="00E55DF1">
        <w:rPr>
          <w:sz w:val="20"/>
          <w:szCs w:val="20"/>
          <w:lang w:val="en-US"/>
        </w:rPr>
        <w:t>.</w:t>
      </w:r>
      <w:r w:rsidR="00594233" w:rsidRPr="00E55DF1">
        <w:rPr>
          <w:rStyle w:val="Refdenotaalpie"/>
          <w:sz w:val="20"/>
          <w:szCs w:val="20"/>
          <w:lang w:val="en-US"/>
        </w:rPr>
        <w:footnoteReference w:id="10"/>
      </w:r>
    </w:p>
    <w:p w14:paraId="4E6F8109" w14:textId="77777777" w:rsidR="00594233" w:rsidRPr="00E55DF1" w:rsidRDefault="00594233" w:rsidP="00594233">
      <w:pPr>
        <w:pStyle w:val="Prrafodelista"/>
        <w:ind w:left="0"/>
        <w:contextualSpacing w:val="0"/>
        <w:jc w:val="both"/>
        <w:rPr>
          <w:sz w:val="20"/>
          <w:szCs w:val="20"/>
          <w:lang w:val="en-US"/>
        </w:rPr>
      </w:pPr>
    </w:p>
    <w:p w14:paraId="26B621B8" w14:textId="77777777" w:rsidR="00594233" w:rsidRPr="00E55DF1" w:rsidRDefault="00594233" w:rsidP="00594233">
      <w:pPr>
        <w:pStyle w:val="Prrafodelista"/>
        <w:ind w:left="0"/>
        <w:contextualSpacing w:val="0"/>
        <w:jc w:val="center"/>
        <w:outlineLvl w:val="0"/>
        <w:rPr>
          <w:b/>
          <w:sz w:val="20"/>
          <w:szCs w:val="20"/>
          <w:lang w:val="en-US"/>
        </w:rPr>
      </w:pPr>
      <w:bookmarkStart w:id="105" w:name="_Toc42498023"/>
      <w:bookmarkStart w:id="106" w:name="_Toc46937271"/>
      <w:bookmarkStart w:id="107" w:name="_Toc66779175"/>
      <w:bookmarkStart w:id="108" w:name="_Toc80002599"/>
      <w:r w:rsidRPr="00E55DF1">
        <w:rPr>
          <w:b/>
          <w:sz w:val="20"/>
          <w:szCs w:val="20"/>
          <w:lang w:val="en-US"/>
        </w:rPr>
        <w:t>III</w:t>
      </w:r>
      <w:bookmarkStart w:id="109" w:name="_Toc42498024"/>
      <w:bookmarkStart w:id="110" w:name="_Toc46937272"/>
      <w:bookmarkStart w:id="111" w:name="_Toc66779176"/>
      <w:bookmarkEnd w:id="105"/>
      <w:bookmarkEnd w:id="106"/>
      <w:bookmarkEnd w:id="107"/>
      <w:r w:rsidRPr="00E55DF1">
        <w:rPr>
          <w:b/>
          <w:sz w:val="20"/>
          <w:szCs w:val="20"/>
          <w:lang w:val="en-US"/>
        </w:rPr>
        <w:br/>
        <w:t xml:space="preserve">JURISDICTION </w:t>
      </w:r>
      <w:bookmarkEnd w:id="108"/>
      <w:bookmarkEnd w:id="109"/>
      <w:bookmarkEnd w:id="110"/>
      <w:bookmarkEnd w:id="111"/>
    </w:p>
    <w:p w14:paraId="34385574" w14:textId="77777777" w:rsidR="00594233" w:rsidRPr="00E55DF1" w:rsidRDefault="00594233" w:rsidP="00594233">
      <w:pPr>
        <w:pStyle w:val="Prrafodelista"/>
        <w:ind w:left="0"/>
        <w:contextualSpacing w:val="0"/>
        <w:jc w:val="center"/>
        <w:rPr>
          <w:sz w:val="20"/>
          <w:szCs w:val="20"/>
          <w:lang w:val="en-US"/>
        </w:rPr>
      </w:pPr>
    </w:p>
    <w:p w14:paraId="70331329" w14:textId="77777777" w:rsidR="00594233" w:rsidRPr="00E55DF1" w:rsidRDefault="00594233" w:rsidP="00594233">
      <w:pPr>
        <w:pStyle w:val="Prrafodelista"/>
        <w:numPr>
          <w:ilvl w:val="0"/>
          <w:numId w:val="2"/>
        </w:numPr>
        <w:ind w:left="0" w:firstLine="0"/>
        <w:contextualSpacing w:val="0"/>
        <w:jc w:val="both"/>
        <w:rPr>
          <w:sz w:val="20"/>
          <w:szCs w:val="20"/>
          <w:lang w:val="en-US"/>
        </w:rPr>
      </w:pPr>
      <w:r w:rsidRPr="00E55DF1">
        <w:rPr>
          <w:sz w:val="20"/>
          <w:szCs w:val="20"/>
          <w:lang w:val="en-US"/>
        </w:rPr>
        <w:t>The Court has jurisdiction to hear this case,</w:t>
      </w:r>
      <w:r w:rsidR="00747643" w:rsidRPr="00E55DF1">
        <w:rPr>
          <w:sz w:val="20"/>
          <w:szCs w:val="20"/>
          <w:lang w:val="en-US"/>
        </w:rPr>
        <w:t xml:space="preserve"> </w:t>
      </w:r>
      <w:r w:rsidR="009D0B6E" w:rsidRPr="00E55DF1">
        <w:rPr>
          <w:sz w:val="20"/>
          <w:szCs w:val="20"/>
          <w:lang w:val="en-US"/>
        </w:rPr>
        <w:t xml:space="preserve">pursuant to </w:t>
      </w:r>
      <w:r w:rsidR="00747643" w:rsidRPr="00E55DF1">
        <w:rPr>
          <w:sz w:val="20"/>
          <w:szCs w:val="20"/>
          <w:lang w:val="en-US"/>
        </w:rPr>
        <w:t>Article 62(</w:t>
      </w:r>
      <w:r w:rsidRPr="00E55DF1">
        <w:rPr>
          <w:sz w:val="20"/>
          <w:szCs w:val="20"/>
          <w:lang w:val="en-US"/>
        </w:rPr>
        <w:t>3</w:t>
      </w:r>
      <w:r w:rsidR="00747643" w:rsidRPr="00E55DF1">
        <w:rPr>
          <w:sz w:val="20"/>
          <w:szCs w:val="20"/>
          <w:lang w:val="en-US"/>
        </w:rPr>
        <w:t>)</w:t>
      </w:r>
      <w:r w:rsidRPr="00E55DF1">
        <w:rPr>
          <w:sz w:val="20"/>
          <w:szCs w:val="20"/>
          <w:lang w:val="en-US"/>
        </w:rPr>
        <w:t xml:space="preserve"> of the Convention, given that </w:t>
      </w:r>
      <w:r w:rsidR="009D0B6E" w:rsidRPr="00E55DF1">
        <w:rPr>
          <w:sz w:val="20"/>
          <w:szCs w:val="20"/>
          <w:lang w:val="en-US"/>
        </w:rPr>
        <w:t>Ecuador has been a State Party to this</w:t>
      </w:r>
      <w:r w:rsidRPr="00E55DF1">
        <w:rPr>
          <w:sz w:val="20"/>
          <w:szCs w:val="20"/>
          <w:lang w:val="en-US"/>
        </w:rPr>
        <w:t xml:space="preserve"> instrument since December 28, 1977</w:t>
      </w:r>
      <w:r w:rsidR="009D0B6E" w:rsidRPr="00E55DF1">
        <w:rPr>
          <w:sz w:val="20"/>
          <w:szCs w:val="20"/>
          <w:lang w:val="en-US"/>
        </w:rPr>
        <w:t>,</w:t>
      </w:r>
      <w:r w:rsidRPr="00E55DF1">
        <w:rPr>
          <w:sz w:val="20"/>
          <w:szCs w:val="20"/>
          <w:lang w:val="en-US"/>
        </w:rPr>
        <w:t xml:space="preserve"> and accepted the Court’s contentious jurisdiction on July 24, 1984.</w:t>
      </w:r>
    </w:p>
    <w:p w14:paraId="72730BCB" w14:textId="77777777" w:rsidR="00594233" w:rsidRPr="00E55DF1" w:rsidRDefault="00594233" w:rsidP="00594233">
      <w:pPr>
        <w:pStyle w:val="Prrafodelista"/>
        <w:ind w:left="0"/>
        <w:contextualSpacing w:val="0"/>
        <w:jc w:val="both"/>
        <w:rPr>
          <w:sz w:val="20"/>
          <w:szCs w:val="20"/>
          <w:lang w:val="en-US"/>
        </w:rPr>
      </w:pPr>
    </w:p>
    <w:p w14:paraId="42986D59" w14:textId="77777777" w:rsidR="00594233" w:rsidRPr="00E55DF1" w:rsidRDefault="00594233" w:rsidP="00594233">
      <w:pPr>
        <w:pStyle w:val="Default"/>
        <w:jc w:val="center"/>
        <w:outlineLvl w:val="0"/>
        <w:rPr>
          <w:b/>
          <w:bCs/>
          <w:color w:val="auto"/>
          <w:sz w:val="20"/>
          <w:szCs w:val="20"/>
        </w:rPr>
      </w:pPr>
      <w:bookmarkStart w:id="112" w:name="_Toc42498025"/>
      <w:bookmarkStart w:id="113" w:name="_Toc46937273"/>
      <w:bookmarkStart w:id="114" w:name="_Toc66779177"/>
      <w:bookmarkStart w:id="115" w:name="_Toc80002600"/>
      <w:r w:rsidRPr="00E55DF1">
        <w:rPr>
          <w:b/>
          <w:bCs/>
          <w:color w:val="auto"/>
          <w:sz w:val="20"/>
          <w:szCs w:val="20"/>
        </w:rPr>
        <w:t>IV</w:t>
      </w:r>
      <w:bookmarkStart w:id="116" w:name="_Toc66779178"/>
      <w:bookmarkEnd w:id="112"/>
      <w:bookmarkEnd w:id="113"/>
      <w:bookmarkEnd w:id="114"/>
      <w:r w:rsidRPr="00E55DF1">
        <w:rPr>
          <w:b/>
          <w:bCs/>
          <w:color w:val="auto"/>
          <w:sz w:val="20"/>
          <w:szCs w:val="20"/>
        </w:rPr>
        <w:br/>
      </w:r>
      <w:r w:rsidRPr="00E55DF1">
        <w:rPr>
          <w:b/>
          <w:sz w:val="20"/>
          <w:szCs w:val="20"/>
          <w:bdr w:val="nil"/>
        </w:rPr>
        <w:t>PRELIMINAR</w:t>
      </w:r>
      <w:bookmarkEnd w:id="115"/>
      <w:bookmarkEnd w:id="116"/>
      <w:r w:rsidRPr="00E55DF1">
        <w:rPr>
          <w:b/>
          <w:sz w:val="20"/>
          <w:szCs w:val="20"/>
          <w:bdr w:val="nil"/>
        </w:rPr>
        <w:t>Y OBJECTION</w:t>
      </w:r>
    </w:p>
    <w:p w14:paraId="6CA7B9E2" w14:textId="77777777" w:rsidR="00594233" w:rsidRPr="00E55DF1" w:rsidRDefault="00594233" w:rsidP="00594233">
      <w:pPr>
        <w:pStyle w:val="Prrafodelista"/>
        <w:ind w:left="0"/>
        <w:contextualSpacing w:val="0"/>
        <w:jc w:val="both"/>
        <w:rPr>
          <w:b/>
          <w:sz w:val="20"/>
          <w:szCs w:val="20"/>
          <w:bdr w:val="nil"/>
          <w:lang w:val="en-US"/>
        </w:rPr>
      </w:pPr>
    </w:p>
    <w:p w14:paraId="79930909" w14:textId="77777777" w:rsidR="00594233" w:rsidRPr="00E55DF1" w:rsidRDefault="00594233" w:rsidP="00594233">
      <w:pPr>
        <w:pStyle w:val="Prrafodelista"/>
        <w:numPr>
          <w:ilvl w:val="0"/>
          <w:numId w:val="2"/>
        </w:numPr>
        <w:ind w:left="0" w:firstLine="0"/>
        <w:contextualSpacing w:val="0"/>
        <w:jc w:val="both"/>
        <w:rPr>
          <w:sz w:val="20"/>
          <w:szCs w:val="20"/>
          <w:bdr w:val="nil"/>
          <w:lang w:val="en-US"/>
        </w:rPr>
      </w:pPr>
      <w:bookmarkStart w:id="117" w:name="_Toc66779179"/>
      <w:r w:rsidRPr="00E55DF1">
        <w:rPr>
          <w:sz w:val="20"/>
          <w:szCs w:val="20"/>
          <w:bdr w:val="nil"/>
          <w:lang w:val="en-US"/>
        </w:rPr>
        <w:t xml:space="preserve">The State argued that the Court </w:t>
      </w:r>
      <w:r w:rsidR="00753CC1" w:rsidRPr="00E55DF1">
        <w:rPr>
          <w:sz w:val="20"/>
          <w:szCs w:val="20"/>
          <w:bdr w:val="nil"/>
          <w:lang w:val="en-US"/>
        </w:rPr>
        <w:t xml:space="preserve">lacked jurisdiction to hear this case </w:t>
      </w:r>
      <w:r w:rsidRPr="00E55DF1">
        <w:rPr>
          <w:sz w:val="20"/>
          <w:szCs w:val="20"/>
          <w:bdr w:val="nil"/>
          <w:lang w:val="en-US"/>
        </w:rPr>
        <w:t>owing to the alleged use of the inter-American human rights</w:t>
      </w:r>
      <w:r w:rsidR="00753CC1" w:rsidRPr="00E55DF1">
        <w:rPr>
          <w:sz w:val="20"/>
          <w:szCs w:val="20"/>
          <w:bdr w:val="nil"/>
          <w:lang w:val="en-US"/>
        </w:rPr>
        <w:t xml:space="preserve"> system</w:t>
      </w:r>
      <w:r w:rsidRPr="00E55DF1">
        <w:rPr>
          <w:sz w:val="20"/>
          <w:szCs w:val="20"/>
          <w:bdr w:val="nil"/>
          <w:lang w:val="en-US"/>
        </w:rPr>
        <w:t xml:space="preserve"> as a fourth instance in relation to the military criminal proceedings.</w:t>
      </w:r>
      <w:bookmarkEnd w:id="117"/>
    </w:p>
    <w:p w14:paraId="18CE9AE1" w14:textId="77777777" w:rsidR="00594233" w:rsidRPr="00E55DF1" w:rsidRDefault="00594233" w:rsidP="00594233">
      <w:pPr>
        <w:pStyle w:val="Prrafodelista"/>
        <w:ind w:left="0"/>
        <w:contextualSpacing w:val="0"/>
        <w:rPr>
          <w:sz w:val="20"/>
          <w:szCs w:val="20"/>
          <w:bdr w:val="nil"/>
          <w:lang w:val="en-US"/>
        </w:rPr>
      </w:pPr>
    </w:p>
    <w:p w14:paraId="49185FE9" w14:textId="77777777" w:rsidR="00594233" w:rsidRPr="00E55DF1" w:rsidRDefault="00594233" w:rsidP="00594233">
      <w:pPr>
        <w:pStyle w:val="Prrafodelista"/>
        <w:ind w:left="0"/>
        <w:contextualSpacing w:val="0"/>
        <w:rPr>
          <w:sz w:val="20"/>
          <w:szCs w:val="20"/>
          <w:bdr w:val="nil"/>
          <w:lang w:val="en-US"/>
        </w:rPr>
      </w:pPr>
    </w:p>
    <w:p w14:paraId="472453FF" w14:textId="77777777" w:rsidR="00594233" w:rsidRPr="00E55DF1" w:rsidRDefault="00594233" w:rsidP="00594233">
      <w:pPr>
        <w:pStyle w:val="Prrafodelista"/>
        <w:ind w:left="0"/>
        <w:contextualSpacing w:val="0"/>
        <w:rPr>
          <w:sz w:val="20"/>
          <w:szCs w:val="20"/>
          <w:bdr w:val="nil"/>
          <w:lang w:val="en-US"/>
        </w:rPr>
      </w:pPr>
    </w:p>
    <w:p w14:paraId="57B73C1F" w14:textId="77777777" w:rsidR="00594233" w:rsidRPr="00E55DF1" w:rsidRDefault="00594233" w:rsidP="00594233">
      <w:pPr>
        <w:pStyle w:val="Prrafodelista"/>
        <w:ind w:left="284" w:firstLine="424"/>
        <w:contextualSpacing w:val="0"/>
        <w:jc w:val="both"/>
        <w:outlineLvl w:val="1"/>
        <w:rPr>
          <w:b/>
          <w:i/>
          <w:sz w:val="20"/>
          <w:szCs w:val="20"/>
          <w:bdr w:val="nil"/>
          <w:lang w:val="en-US"/>
        </w:rPr>
      </w:pPr>
      <w:bookmarkStart w:id="118" w:name="_Toc66779180"/>
      <w:bookmarkStart w:id="119" w:name="_Toc80002601"/>
      <w:r w:rsidRPr="00E55DF1">
        <w:rPr>
          <w:b/>
          <w:i/>
          <w:sz w:val="20"/>
          <w:szCs w:val="20"/>
          <w:bdr w:val="nil"/>
          <w:lang w:val="en-US"/>
        </w:rPr>
        <w:t>A. Arguments of the parties and of the Commission</w:t>
      </w:r>
      <w:bookmarkEnd w:id="118"/>
      <w:bookmarkEnd w:id="119"/>
    </w:p>
    <w:p w14:paraId="2B8A4CFA" w14:textId="77777777" w:rsidR="00594233" w:rsidRPr="00E55DF1" w:rsidRDefault="00594233" w:rsidP="00594233">
      <w:pPr>
        <w:pStyle w:val="Prrafodelista"/>
        <w:ind w:left="0"/>
        <w:contextualSpacing w:val="0"/>
        <w:jc w:val="center"/>
        <w:rPr>
          <w:b/>
          <w:sz w:val="20"/>
          <w:szCs w:val="20"/>
          <w:bdr w:val="nil"/>
          <w:lang w:val="en-US"/>
        </w:rPr>
      </w:pPr>
    </w:p>
    <w:p w14:paraId="73B7D2E2" w14:textId="77777777" w:rsidR="00594233" w:rsidRPr="00E55DF1" w:rsidRDefault="00594233" w:rsidP="00594233">
      <w:pPr>
        <w:pStyle w:val="Prrafodelista"/>
        <w:numPr>
          <w:ilvl w:val="0"/>
          <w:numId w:val="2"/>
        </w:numPr>
        <w:ind w:left="-90" w:firstLine="90"/>
        <w:contextualSpacing w:val="0"/>
        <w:jc w:val="both"/>
        <w:rPr>
          <w:sz w:val="20"/>
          <w:szCs w:val="20"/>
          <w:bdr w:val="nil"/>
          <w:lang w:val="en-US"/>
        </w:rPr>
      </w:pPr>
      <w:bookmarkStart w:id="120" w:name="_Toc66779181"/>
      <w:r w:rsidRPr="00E55DF1">
        <w:rPr>
          <w:sz w:val="20"/>
          <w:szCs w:val="20"/>
          <w:bdr w:val="nil"/>
          <w:lang w:val="en-US"/>
        </w:rPr>
        <w:t xml:space="preserve">The </w:t>
      </w:r>
      <w:r w:rsidRPr="00E55DF1">
        <w:rPr>
          <w:b/>
          <w:i/>
          <w:sz w:val="20"/>
          <w:szCs w:val="20"/>
          <w:bdr w:val="nil"/>
          <w:lang w:val="en-US"/>
        </w:rPr>
        <w:t>State</w:t>
      </w:r>
      <w:r w:rsidRPr="00E55DF1">
        <w:rPr>
          <w:sz w:val="20"/>
          <w:szCs w:val="20"/>
          <w:bdr w:val="nil"/>
          <w:lang w:val="en-US"/>
        </w:rPr>
        <w:t xml:space="preserve"> argued that, in the specific case of Mr. Grijalva Bueno, it is evident that his intention was to use first the Inter-American Commission and now the Court as a higher a court with respect to the conviction handed down in a criminal trial by a domestic judicial authority. It held that from the initial petition and throughout the procedure before the Commission, both in the admissibility stage and in the merits </w:t>
      </w:r>
      <w:r w:rsidRPr="00E55DF1">
        <w:rPr>
          <w:sz w:val="20"/>
          <w:szCs w:val="20"/>
          <w:bdr w:val="nil"/>
          <w:lang w:val="en-US"/>
        </w:rPr>
        <w:lastRenderedPageBreak/>
        <w:t xml:space="preserve">stage, Mr. Grijalva Bueno presented a series of arguments that demonstrate </w:t>
      </w:r>
      <w:r w:rsidR="00F74E50" w:rsidRPr="00E55DF1">
        <w:rPr>
          <w:sz w:val="20"/>
          <w:szCs w:val="20"/>
          <w:bdr w:val="nil"/>
          <w:lang w:val="en-US"/>
        </w:rPr>
        <w:t xml:space="preserve">his </w:t>
      </w:r>
      <w:r w:rsidRPr="00E55DF1">
        <w:rPr>
          <w:sz w:val="20"/>
          <w:szCs w:val="20"/>
          <w:bdr w:val="nil"/>
          <w:lang w:val="en-US"/>
        </w:rPr>
        <w:t>questioning of the assessment of the evidence by the domestic judicial authorities.</w:t>
      </w:r>
      <w:r w:rsidRPr="00E55DF1">
        <w:rPr>
          <w:rStyle w:val="Refdenotaalpie"/>
          <w:sz w:val="20"/>
          <w:szCs w:val="20"/>
          <w:bdr w:val="nil"/>
          <w:lang w:val="en-US"/>
        </w:rPr>
        <w:footnoteReference w:id="11"/>
      </w:r>
      <w:r w:rsidRPr="00E55DF1">
        <w:rPr>
          <w:sz w:val="20"/>
          <w:szCs w:val="20"/>
          <w:bdr w:val="nil"/>
          <w:lang w:val="en-US"/>
        </w:rPr>
        <w:t xml:space="preserve"> </w:t>
      </w:r>
      <w:bookmarkEnd w:id="120"/>
    </w:p>
    <w:p w14:paraId="6E220D8D" w14:textId="77777777" w:rsidR="00594233" w:rsidRPr="00E55DF1" w:rsidRDefault="00594233" w:rsidP="00594233">
      <w:pPr>
        <w:pStyle w:val="Prrafodelista"/>
        <w:ind w:left="0"/>
        <w:contextualSpacing w:val="0"/>
        <w:jc w:val="both"/>
        <w:rPr>
          <w:sz w:val="20"/>
          <w:szCs w:val="20"/>
          <w:bdr w:val="nil"/>
          <w:lang w:val="en-US"/>
        </w:rPr>
      </w:pPr>
    </w:p>
    <w:p w14:paraId="2B6ED854" w14:textId="77777777" w:rsidR="00594233" w:rsidRPr="00E55DF1" w:rsidRDefault="00F74E50" w:rsidP="00594233">
      <w:pPr>
        <w:pStyle w:val="Prrafodelista"/>
        <w:numPr>
          <w:ilvl w:val="0"/>
          <w:numId w:val="2"/>
        </w:numPr>
        <w:ind w:left="0" w:firstLine="0"/>
        <w:jc w:val="both"/>
        <w:rPr>
          <w:sz w:val="20"/>
          <w:szCs w:val="20"/>
          <w:lang w:val="en-US"/>
        </w:rPr>
      </w:pPr>
      <w:r w:rsidRPr="00E55DF1">
        <w:rPr>
          <w:sz w:val="20"/>
          <w:szCs w:val="20"/>
          <w:lang w:val="en-US"/>
        </w:rPr>
        <w:t xml:space="preserve">The State </w:t>
      </w:r>
      <w:r w:rsidR="00E24466" w:rsidRPr="00E55DF1">
        <w:rPr>
          <w:sz w:val="20"/>
          <w:szCs w:val="20"/>
          <w:lang w:val="en-US"/>
        </w:rPr>
        <w:t>a</w:t>
      </w:r>
      <w:r w:rsidRPr="00E55DF1">
        <w:rPr>
          <w:sz w:val="20"/>
          <w:szCs w:val="20"/>
          <w:lang w:val="en-US"/>
        </w:rPr>
        <w:t xml:space="preserve">rgued </w:t>
      </w:r>
      <w:r w:rsidR="00E24466" w:rsidRPr="00E55DF1">
        <w:rPr>
          <w:sz w:val="20"/>
          <w:szCs w:val="20"/>
          <w:lang w:val="en-US"/>
        </w:rPr>
        <w:t xml:space="preserve">that </w:t>
      </w:r>
      <w:r w:rsidR="00753CC1" w:rsidRPr="00E55DF1">
        <w:rPr>
          <w:sz w:val="20"/>
          <w:szCs w:val="20"/>
          <w:lang w:val="en-US"/>
        </w:rPr>
        <w:t xml:space="preserve">a </w:t>
      </w:r>
      <w:r w:rsidR="00594233" w:rsidRPr="00E55DF1">
        <w:rPr>
          <w:sz w:val="20"/>
          <w:szCs w:val="20"/>
          <w:lang w:val="en-US"/>
        </w:rPr>
        <w:t>review of the military criminal proceedings</w:t>
      </w:r>
      <w:r w:rsidR="00753CC1" w:rsidRPr="00E55DF1">
        <w:rPr>
          <w:sz w:val="20"/>
          <w:szCs w:val="20"/>
          <w:lang w:val="en-US"/>
        </w:rPr>
        <w:t xml:space="preserve"> shows</w:t>
      </w:r>
      <w:r w:rsidR="00594233" w:rsidRPr="00E55DF1">
        <w:rPr>
          <w:sz w:val="20"/>
          <w:szCs w:val="20"/>
          <w:lang w:val="en-US"/>
        </w:rPr>
        <w:t xml:space="preserve"> that, during the trial, Mr. Grijalva Bueno </w:t>
      </w:r>
      <w:r w:rsidR="00E24466" w:rsidRPr="00E55DF1">
        <w:rPr>
          <w:sz w:val="20"/>
          <w:szCs w:val="20"/>
          <w:lang w:val="en-US"/>
        </w:rPr>
        <w:t xml:space="preserve">presented </w:t>
      </w:r>
      <w:r w:rsidR="00594233" w:rsidRPr="00E55DF1">
        <w:rPr>
          <w:sz w:val="20"/>
          <w:szCs w:val="20"/>
          <w:lang w:val="en-US"/>
        </w:rPr>
        <w:t>testimonial and documentary ev</w:t>
      </w:r>
      <w:r w:rsidR="00753CC1" w:rsidRPr="00E55DF1">
        <w:rPr>
          <w:sz w:val="20"/>
          <w:szCs w:val="20"/>
          <w:lang w:val="en-US"/>
        </w:rPr>
        <w:t>idence, contradicted testimonies</w:t>
      </w:r>
      <w:r w:rsidR="00594233" w:rsidRPr="00E55DF1">
        <w:rPr>
          <w:sz w:val="20"/>
          <w:szCs w:val="20"/>
          <w:lang w:val="en-US"/>
        </w:rPr>
        <w:t xml:space="preserve"> and other </w:t>
      </w:r>
      <w:r w:rsidR="00E24466" w:rsidRPr="00E55DF1">
        <w:rPr>
          <w:sz w:val="20"/>
          <w:szCs w:val="20"/>
          <w:lang w:val="en-US"/>
        </w:rPr>
        <w:t>contrary evidence</w:t>
      </w:r>
      <w:r w:rsidR="00594233" w:rsidRPr="00E55DF1">
        <w:rPr>
          <w:sz w:val="20"/>
          <w:szCs w:val="20"/>
          <w:lang w:val="en-US"/>
        </w:rPr>
        <w:t xml:space="preserve">, and </w:t>
      </w:r>
      <w:r w:rsidR="00E24466" w:rsidRPr="00E55DF1">
        <w:rPr>
          <w:sz w:val="20"/>
          <w:szCs w:val="20"/>
          <w:lang w:val="en-US"/>
        </w:rPr>
        <w:t xml:space="preserve">exercised the legal </w:t>
      </w:r>
      <w:r w:rsidR="002B4694" w:rsidRPr="00E55DF1">
        <w:rPr>
          <w:sz w:val="20"/>
          <w:szCs w:val="20"/>
          <w:lang w:val="en-US"/>
        </w:rPr>
        <w:t>remedies provid</w:t>
      </w:r>
      <w:r w:rsidR="00594233" w:rsidRPr="00E55DF1">
        <w:rPr>
          <w:sz w:val="20"/>
          <w:szCs w:val="20"/>
          <w:lang w:val="en-US"/>
        </w:rPr>
        <w:t xml:space="preserve">ed by law. However, </w:t>
      </w:r>
      <w:r w:rsidRPr="00E55DF1">
        <w:rPr>
          <w:sz w:val="20"/>
          <w:szCs w:val="20"/>
          <w:lang w:val="en-US"/>
        </w:rPr>
        <w:t xml:space="preserve">it </w:t>
      </w:r>
      <w:r w:rsidR="00594233" w:rsidRPr="00E55DF1">
        <w:rPr>
          <w:sz w:val="20"/>
          <w:szCs w:val="20"/>
          <w:lang w:val="en-US"/>
        </w:rPr>
        <w:t xml:space="preserve">considered that in the domestic proceedings </w:t>
      </w:r>
      <w:r w:rsidR="00E24466" w:rsidRPr="00E55DF1">
        <w:rPr>
          <w:sz w:val="20"/>
          <w:szCs w:val="20"/>
          <w:lang w:val="en-US"/>
        </w:rPr>
        <w:t xml:space="preserve">he </w:t>
      </w:r>
      <w:r w:rsidR="00594233" w:rsidRPr="00E55DF1">
        <w:rPr>
          <w:sz w:val="20"/>
          <w:szCs w:val="20"/>
          <w:lang w:val="en-US"/>
        </w:rPr>
        <w:t xml:space="preserve">did not directly question the </w:t>
      </w:r>
      <w:r w:rsidR="006B2A11" w:rsidRPr="00E55DF1">
        <w:rPr>
          <w:sz w:val="20"/>
          <w:szCs w:val="20"/>
          <w:lang w:val="en-US"/>
        </w:rPr>
        <w:t>evidentia</w:t>
      </w:r>
      <w:r w:rsidR="00E24466" w:rsidRPr="00E55DF1">
        <w:rPr>
          <w:sz w:val="20"/>
          <w:szCs w:val="20"/>
          <w:lang w:val="en-US"/>
        </w:rPr>
        <w:t xml:space="preserve">ry </w:t>
      </w:r>
      <w:r w:rsidR="00753CC1" w:rsidRPr="00E55DF1">
        <w:rPr>
          <w:sz w:val="20"/>
          <w:szCs w:val="20"/>
          <w:lang w:val="en-US"/>
        </w:rPr>
        <w:t xml:space="preserve">ineffectiveness </w:t>
      </w:r>
      <w:r w:rsidR="00594233" w:rsidRPr="00E55DF1">
        <w:rPr>
          <w:sz w:val="20"/>
          <w:szCs w:val="20"/>
          <w:lang w:val="en-US"/>
        </w:rPr>
        <w:t>of the content</w:t>
      </w:r>
      <w:r w:rsidR="00E24466" w:rsidRPr="00E55DF1">
        <w:rPr>
          <w:sz w:val="20"/>
          <w:szCs w:val="20"/>
          <w:lang w:val="en-US"/>
        </w:rPr>
        <w:t>s</w:t>
      </w:r>
      <w:r w:rsidR="00594233" w:rsidRPr="00E55DF1">
        <w:rPr>
          <w:sz w:val="20"/>
          <w:szCs w:val="20"/>
          <w:lang w:val="en-US"/>
        </w:rPr>
        <w:t xml:space="preserve"> of </w:t>
      </w:r>
      <w:r w:rsidR="00E24466" w:rsidRPr="00E55DF1">
        <w:rPr>
          <w:sz w:val="20"/>
          <w:szCs w:val="20"/>
          <w:lang w:val="en-US"/>
        </w:rPr>
        <w:t>the Nav</w:t>
      </w:r>
      <w:r w:rsidR="00753CC1" w:rsidRPr="00E55DF1">
        <w:rPr>
          <w:sz w:val="20"/>
          <w:szCs w:val="20"/>
          <w:lang w:val="en-US"/>
        </w:rPr>
        <w:t xml:space="preserve">al </w:t>
      </w:r>
      <w:r w:rsidR="00E24466" w:rsidRPr="00E55DF1">
        <w:rPr>
          <w:sz w:val="20"/>
          <w:szCs w:val="20"/>
          <w:lang w:val="en-US"/>
        </w:rPr>
        <w:t>Intelligence Service R</w:t>
      </w:r>
      <w:r w:rsidR="00594233" w:rsidRPr="00E55DF1">
        <w:rPr>
          <w:sz w:val="20"/>
          <w:szCs w:val="20"/>
          <w:lang w:val="en-US"/>
        </w:rPr>
        <w:t xml:space="preserve">eport and “cannot now </w:t>
      </w:r>
      <w:r w:rsidR="00E24466" w:rsidRPr="00E55DF1">
        <w:rPr>
          <w:sz w:val="20"/>
          <w:szCs w:val="20"/>
          <w:lang w:val="en-US"/>
        </w:rPr>
        <w:t xml:space="preserve">expect </w:t>
      </w:r>
      <w:r w:rsidR="00594233" w:rsidRPr="00E55DF1">
        <w:rPr>
          <w:sz w:val="20"/>
          <w:szCs w:val="20"/>
          <w:lang w:val="en-US"/>
        </w:rPr>
        <w:t xml:space="preserve">an international body </w:t>
      </w:r>
      <w:r w:rsidR="00E24466" w:rsidRPr="00E55DF1">
        <w:rPr>
          <w:sz w:val="20"/>
          <w:szCs w:val="20"/>
          <w:lang w:val="en-US"/>
        </w:rPr>
        <w:t xml:space="preserve">to </w:t>
      </w:r>
      <w:r w:rsidR="00333660" w:rsidRPr="00E55DF1">
        <w:rPr>
          <w:sz w:val="20"/>
          <w:szCs w:val="20"/>
          <w:lang w:val="en-US"/>
        </w:rPr>
        <w:t xml:space="preserve">conduct </w:t>
      </w:r>
      <w:r w:rsidR="00753CC1" w:rsidRPr="00E55DF1">
        <w:rPr>
          <w:sz w:val="20"/>
          <w:szCs w:val="20"/>
          <w:lang w:val="en-US"/>
        </w:rPr>
        <w:t xml:space="preserve">an </w:t>
      </w:r>
      <w:r w:rsidR="00594233" w:rsidRPr="00E55DF1">
        <w:rPr>
          <w:sz w:val="20"/>
          <w:szCs w:val="20"/>
          <w:lang w:val="en-US"/>
        </w:rPr>
        <w:t>evid</w:t>
      </w:r>
      <w:r w:rsidR="00753CC1" w:rsidRPr="00E55DF1">
        <w:rPr>
          <w:sz w:val="20"/>
          <w:szCs w:val="20"/>
          <w:lang w:val="en-US"/>
        </w:rPr>
        <w:t>entiary assessment</w:t>
      </w:r>
      <w:r w:rsidR="00747643" w:rsidRPr="00E55DF1">
        <w:rPr>
          <w:sz w:val="20"/>
          <w:szCs w:val="20"/>
          <w:lang w:val="en-US"/>
        </w:rPr>
        <w:t xml:space="preserve"> or determine the relevance</w:t>
      </w:r>
      <w:r w:rsidR="00594233" w:rsidRPr="00E55DF1">
        <w:rPr>
          <w:sz w:val="20"/>
          <w:szCs w:val="20"/>
          <w:lang w:val="en-US"/>
        </w:rPr>
        <w:t xml:space="preserve"> of certain facts in the </w:t>
      </w:r>
      <w:r w:rsidR="006E6535" w:rsidRPr="00E55DF1">
        <w:rPr>
          <w:sz w:val="20"/>
          <w:szCs w:val="20"/>
          <w:lang w:val="en-US"/>
        </w:rPr>
        <w:t>substantiation</w:t>
      </w:r>
      <w:r w:rsidR="00594233" w:rsidRPr="00E55DF1">
        <w:rPr>
          <w:sz w:val="20"/>
          <w:szCs w:val="20"/>
          <w:lang w:val="en-US"/>
        </w:rPr>
        <w:t xml:space="preserve"> of the </w:t>
      </w:r>
      <w:r w:rsidR="00E24466" w:rsidRPr="00E55DF1">
        <w:rPr>
          <w:sz w:val="20"/>
          <w:szCs w:val="20"/>
          <w:lang w:val="en-US"/>
        </w:rPr>
        <w:t xml:space="preserve">judgment </w:t>
      </w:r>
      <w:r w:rsidR="00333660" w:rsidRPr="00E55DF1">
        <w:rPr>
          <w:sz w:val="20"/>
          <w:szCs w:val="20"/>
          <w:lang w:val="en-US"/>
        </w:rPr>
        <w:t xml:space="preserve">within </w:t>
      </w:r>
      <w:r w:rsidR="002B4694" w:rsidRPr="00E55DF1">
        <w:rPr>
          <w:sz w:val="20"/>
          <w:szCs w:val="20"/>
          <w:lang w:val="en-US"/>
        </w:rPr>
        <w:t>the domestic legal system</w:t>
      </w:r>
      <w:r w:rsidR="00594233" w:rsidRPr="00E55DF1">
        <w:rPr>
          <w:sz w:val="20"/>
          <w:szCs w:val="20"/>
          <w:lang w:val="en-US"/>
        </w:rPr>
        <w:t xml:space="preserve">, a task </w:t>
      </w:r>
      <w:r w:rsidR="00E24466" w:rsidRPr="00E55DF1">
        <w:rPr>
          <w:sz w:val="20"/>
          <w:szCs w:val="20"/>
          <w:lang w:val="en-US"/>
        </w:rPr>
        <w:t xml:space="preserve">that is </w:t>
      </w:r>
      <w:r w:rsidR="00594233" w:rsidRPr="00E55DF1">
        <w:rPr>
          <w:sz w:val="20"/>
          <w:szCs w:val="20"/>
          <w:lang w:val="en-US"/>
        </w:rPr>
        <w:t xml:space="preserve">reserved for </w:t>
      </w:r>
      <w:r w:rsidR="0006642E" w:rsidRPr="00E55DF1">
        <w:rPr>
          <w:sz w:val="20"/>
          <w:szCs w:val="20"/>
          <w:lang w:val="en-US"/>
        </w:rPr>
        <w:t xml:space="preserve">the </w:t>
      </w:r>
      <w:r w:rsidR="00E24466" w:rsidRPr="00E55DF1">
        <w:rPr>
          <w:sz w:val="20"/>
          <w:szCs w:val="20"/>
          <w:lang w:val="en-US"/>
        </w:rPr>
        <w:t xml:space="preserve">domestic </w:t>
      </w:r>
      <w:r w:rsidR="00594233" w:rsidRPr="00E55DF1">
        <w:rPr>
          <w:sz w:val="20"/>
          <w:szCs w:val="20"/>
          <w:lang w:val="en-US"/>
        </w:rPr>
        <w:t>judge</w:t>
      </w:r>
      <w:r w:rsidR="0006642E" w:rsidRPr="00E55DF1">
        <w:rPr>
          <w:sz w:val="20"/>
          <w:szCs w:val="20"/>
          <w:lang w:val="en-US"/>
        </w:rPr>
        <w:t>.”</w:t>
      </w:r>
      <w:r w:rsidR="00594233" w:rsidRPr="00E55DF1">
        <w:rPr>
          <w:sz w:val="20"/>
          <w:szCs w:val="20"/>
          <w:lang w:val="en-US"/>
        </w:rPr>
        <w:t xml:space="preserve"> </w:t>
      </w:r>
      <w:r w:rsidR="006B2A11" w:rsidRPr="00E55DF1">
        <w:rPr>
          <w:sz w:val="20"/>
          <w:szCs w:val="20"/>
          <w:lang w:val="en-US"/>
        </w:rPr>
        <w:t xml:space="preserve">It </w:t>
      </w:r>
      <w:r w:rsidR="00753CC1" w:rsidRPr="00E55DF1">
        <w:rPr>
          <w:sz w:val="20"/>
          <w:szCs w:val="20"/>
          <w:lang w:val="en-US"/>
        </w:rPr>
        <w:t xml:space="preserve">also </w:t>
      </w:r>
      <w:r w:rsidR="006B2A11" w:rsidRPr="00E55DF1">
        <w:rPr>
          <w:sz w:val="20"/>
          <w:szCs w:val="20"/>
          <w:lang w:val="en-US"/>
        </w:rPr>
        <w:t xml:space="preserve">argued </w:t>
      </w:r>
      <w:r w:rsidR="00594233" w:rsidRPr="00E55DF1">
        <w:rPr>
          <w:sz w:val="20"/>
          <w:szCs w:val="20"/>
          <w:lang w:val="en-US"/>
        </w:rPr>
        <w:t xml:space="preserve">that the alleged victim has </w:t>
      </w:r>
      <w:r w:rsidR="00753CC1" w:rsidRPr="00E55DF1">
        <w:rPr>
          <w:sz w:val="20"/>
          <w:szCs w:val="20"/>
          <w:lang w:val="en-US"/>
        </w:rPr>
        <w:t xml:space="preserve">disputed </w:t>
      </w:r>
      <w:r w:rsidR="00594233" w:rsidRPr="00E55DF1">
        <w:rPr>
          <w:sz w:val="20"/>
          <w:szCs w:val="20"/>
          <w:lang w:val="en-US"/>
        </w:rPr>
        <w:t>the judges</w:t>
      </w:r>
      <w:r w:rsidR="002B4694" w:rsidRPr="00E55DF1">
        <w:rPr>
          <w:sz w:val="20"/>
          <w:szCs w:val="20"/>
          <w:lang w:val="en-US"/>
        </w:rPr>
        <w:t>’ assessment</w:t>
      </w:r>
      <w:r w:rsidR="00594233" w:rsidRPr="00E55DF1">
        <w:rPr>
          <w:sz w:val="20"/>
          <w:szCs w:val="20"/>
          <w:lang w:val="en-US"/>
        </w:rPr>
        <w:t xml:space="preserve"> </w:t>
      </w:r>
      <w:r w:rsidR="009A6688" w:rsidRPr="00E55DF1">
        <w:rPr>
          <w:sz w:val="20"/>
          <w:szCs w:val="20"/>
          <w:lang w:val="en-US"/>
        </w:rPr>
        <w:t xml:space="preserve">of </w:t>
      </w:r>
      <w:r w:rsidR="00594233" w:rsidRPr="00E55DF1">
        <w:rPr>
          <w:sz w:val="20"/>
          <w:szCs w:val="20"/>
          <w:lang w:val="en-US"/>
        </w:rPr>
        <w:t xml:space="preserve">the application of domestic law </w:t>
      </w:r>
      <w:r w:rsidR="000E6110" w:rsidRPr="00E55DF1">
        <w:rPr>
          <w:sz w:val="20"/>
          <w:szCs w:val="20"/>
          <w:lang w:val="en-US"/>
        </w:rPr>
        <w:t>in relation to</w:t>
      </w:r>
      <w:r w:rsidR="00594233" w:rsidRPr="00E55DF1">
        <w:rPr>
          <w:sz w:val="20"/>
          <w:szCs w:val="20"/>
          <w:lang w:val="en-US"/>
        </w:rPr>
        <w:t xml:space="preserve"> the determination of the </w:t>
      </w:r>
      <w:r w:rsidR="000E6110" w:rsidRPr="00E55DF1">
        <w:rPr>
          <w:sz w:val="20"/>
          <w:szCs w:val="20"/>
          <w:lang w:val="en-US"/>
        </w:rPr>
        <w:t>criminal offense</w:t>
      </w:r>
      <w:r w:rsidR="00594233" w:rsidRPr="00E55DF1">
        <w:rPr>
          <w:sz w:val="20"/>
          <w:szCs w:val="20"/>
          <w:lang w:val="en-US"/>
        </w:rPr>
        <w:t xml:space="preserve">, </w:t>
      </w:r>
      <w:r w:rsidR="002B4694" w:rsidRPr="00E55DF1">
        <w:rPr>
          <w:sz w:val="20"/>
          <w:szCs w:val="20"/>
          <w:lang w:val="en-US"/>
        </w:rPr>
        <w:t>a</w:t>
      </w:r>
      <w:r w:rsidR="000E6110" w:rsidRPr="00E55DF1">
        <w:rPr>
          <w:sz w:val="20"/>
          <w:szCs w:val="20"/>
          <w:lang w:val="en-US"/>
        </w:rPr>
        <w:t xml:space="preserve">s well as </w:t>
      </w:r>
      <w:r w:rsidR="00594233" w:rsidRPr="00E55DF1">
        <w:rPr>
          <w:sz w:val="20"/>
          <w:szCs w:val="20"/>
          <w:lang w:val="en-US"/>
        </w:rPr>
        <w:t xml:space="preserve">the </w:t>
      </w:r>
      <w:r w:rsidR="000E6110" w:rsidRPr="00E55DF1">
        <w:rPr>
          <w:sz w:val="20"/>
          <w:szCs w:val="20"/>
          <w:lang w:val="en-US"/>
        </w:rPr>
        <w:t>ruling of the M</w:t>
      </w:r>
      <w:r w:rsidR="00594233" w:rsidRPr="00E55DF1">
        <w:rPr>
          <w:sz w:val="20"/>
          <w:szCs w:val="20"/>
          <w:lang w:val="en-US"/>
        </w:rPr>
        <w:t xml:space="preserve">ilitary </w:t>
      </w:r>
      <w:r w:rsidR="000E6110" w:rsidRPr="00E55DF1">
        <w:rPr>
          <w:sz w:val="20"/>
          <w:szCs w:val="20"/>
          <w:lang w:val="en-US"/>
        </w:rPr>
        <w:t xml:space="preserve">Court of Justice </w:t>
      </w:r>
      <w:r w:rsidR="00594233" w:rsidRPr="00E55DF1">
        <w:rPr>
          <w:sz w:val="20"/>
          <w:szCs w:val="20"/>
          <w:lang w:val="en-US"/>
        </w:rPr>
        <w:t xml:space="preserve">that rejected the appeal, all </w:t>
      </w:r>
      <w:r w:rsidR="000E6110" w:rsidRPr="00E55DF1">
        <w:rPr>
          <w:sz w:val="20"/>
          <w:szCs w:val="20"/>
          <w:lang w:val="en-US"/>
        </w:rPr>
        <w:t xml:space="preserve">of </w:t>
      </w:r>
      <w:r w:rsidR="00594233" w:rsidRPr="00E55DF1">
        <w:rPr>
          <w:sz w:val="20"/>
          <w:szCs w:val="20"/>
          <w:lang w:val="en-US"/>
        </w:rPr>
        <w:t xml:space="preserve">these </w:t>
      </w:r>
      <w:r w:rsidR="000E6110" w:rsidRPr="00E55DF1">
        <w:rPr>
          <w:sz w:val="20"/>
          <w:szCs w:val="20"/>
          <w:lang w:val="en-US"/>
        </w:rPr>
        <w:t xml:space="preserve">issues relating to </w:t>
      </w:r>
      <w:r w:rsidR="00594233" w:rsidRPr="00E55DF1">
        <w:rPr>
          <w:sz w:val="20"/>
          <w:szCs w:val="20"/>
          <w:lang w:val="en-US"/>
        </w:rPr>
        <w:t xml:space="preserve">the assessment </w:t>
      </w:r>
      <w:r w:rsidR="002B4694" w:rsidRPr="00E55DF1">
        <w:rPr>
          <w:sz w:val="20"/>
          <w:szCs w:val="20"/>
          <w:lang w:val="en-US"/>
        </w:rPr>
        <w:t xml:space="preserve">of evidence </w:t>
      </w:r>
      <w:r w:rsidR="00EA5A65" w:rsidRPr="00E55DF1">
        <w:rPr>
          <w:sz w:val="20"/>
          <w:szCs w:val="20"/>
          <w:lang w:val="en-US"/>
        </w:rPr>
        <w:t xml:space="preserve">in </w:t>
      </w:r>
      <w:r w:rsidR="000E6110" w:rsidRPr="00E55DF1">
        <w:rPr>
          <w:sz w:val="20"/>
          <w:szCs w:val="20"/>
          <w:lang w:val="en-US"/>
        </w:rPr>
        <w:t xml:space="preserve">the proceedings and </w:t>
      </w:r>
      <w:r w:rsidR="00594233" w:rsidRPr="00E55DF1">
        <w:rPr>
          <w:sz w:val="20"/>
          <w:szCs w:val="20"/>
          <w:lang w:val="en-US"/>
        </w:rPr>
        <w:t xml:space="preserve">the interpretation of </w:t>
      </w:r>
      <w:r w:rsidR="000E6110" w:rsidRPr="00E55DF1">
        <w:rPr>
          <w:sz w:val="20"/>
          <w:szCs w:val="20"/>
          <w:lang w:val="en-US"/>
        </w:rPr>
        <w:t xml:space="preserve">domestic law </w:t>
      </w:r>
      <w:r w:rsidR="00594233" w:rsidRPr="00E55DF1">
        <w:rPr>
          <w:sz w:val="20"/>
          <w:szCs w:val="20"/>
          <w:lang w:val="en-US"/>
        </w:rPr>
        <w:t xml:space="preserve">by the judges </w:t>
      </w:r>
      <w:r w:rsidR="000E6110" w:rsidRPr="00E55DF1">
        <w:rPr>
          <w:sz w:val="20"/>
          <w:szCs w:val="20"/>
          <w:lang w:val="en-US"/>
        </w:rPr>
        <w:t>who</w:t>
      </w:r>
      <w:r w:rsidR="00594233" w:rsidRPr="00E55DF1">
        <w:rPr>
          <w:sz w:val="20"/>
          <w:szCs w:val="20"/>
          <w:lang w:val="en-US"/>
        </w:rPr>
        <w:t xml:space="preserve"> heard the case. </w:t>
      </w:r>
    </w:p>
    <w:p w14:paraId="566DDCF7" w14:textId="77777777" w:rsidR="00594233" w:rsidRPr="00E55DF1" w:rsidRDefault="00594233" w:rsidP="00594233">
      <w:pPr>
        <w:rPr>
          <w:sz w:val="20"/>
          <w:szCs w:val="20"/>
          <w:lang w:val="en-US"/>
        </w:rPr>
      </w:pPr>
    </w:p>
    <w:p w14:paraId="4FC2D063" w14:textId="77777777" w:rsidR="00594233" w:rsidRPr="00E55DF1" w:rsidRDefault="00594233" w:rsidP="00594233">
      <w:pPr>
        <w:pStyle w:val="Prrafodelista"/>
        <w:numPr>
          <w:ilvl w:val="0"/>
          <w:numId w:val="2"/>
        </w:numPr>
        <w:ind w:left="0" w:firstLine="0"/>
        <w:jc w:val="both"/>
        <w:rPr>
          <w:sz w:val="20"/>
          <w:szCs w:val="20"/>
          <w:lang w:val="en-US"/>
        </w:rPr>
      </w:pPr>
      <w:r w:rsidRPr="00E55DF1">
        <w:rPr>
          <w:sz w:val="20"/>
          <w:szCs w:val="20"/>
          <w:lang w:val="en-US"/>
        </w:rPr>
        <w:t xml:space="preserve">The State concluded that it is not </w:t>
      </w:r>
      <w:r w:rsidR="00B00E1F" w:rsidRPr="00E55DF1">
        <w:rPr>
          <w:sz w:val="20"/>
          <w:szCs w:val="20"/>
          <w:lang w:val="en-US"/>
        </w:rPr>
        <w:t xml:space="preserve">up to </w:t>
      </w:r>
      <w:r w:rsidRPr="00E55DF1">
        <w:rPr>
          <w:sz w:val="20"/>
          <w:szCs w:val="20"/>
          <w:lang w:val="en-US"/>
        </w:rPr>
        <w:t xml:space="preserve">the Court to assess the facts </w:t>
      </w:r>
      <w:r w:rsidR="00B00E1F" w:rsidRPr="00E55DF1">
        <w:rPr>
          <w:sz w:val="20"/>
          <w:szCs w:val="20"/>
          <w:lang w:val="en-US"/>
        </w:rPr>
        <w:t xml:space="preserve">and evidence presented in each particular </w:t>
      </w:r>
      <w:r w:rsidRPr="00E55DF1">
        <w:rPr>
          <w:sz w:val="20"/>
          <w:szCs w:val="20"/>
          <w:lang w:val="en-US"/>
        </w:rPr>
        <w:t xml:space="preserve">case </w:t>
      </w:r>
      <w:r w:rsidR="009A6688" w:rsidRPr="00E55DF1">
        <w:rPr>
          <w:sz w:val="20"/>
          <w:szCs w:val="20"/>
          <w:lang w:val="en-US"/>
        </w:rPr>
        <w:t xml:space="preserve">owing </w:t>
      </w:r>
      <w:r w:rsidR="00B00E1F" w:rsidRPr="00E55DF1">
        <w:rPr>
          <w:sz w:val="20"/>
          <w:szCs w:val="20"/>
          <w:lang w:val="en-US"/>
        </w:rPr>
        <w:t xml:space="preserve">to </w:t>
      </w:r>
      <w:r w:rsidRPr="00E55DF1">
        <w:rPr>
          <w:sz w:val="20"/>
          <w:szCs w:val="20"/>
          <w:lang w:val="en-US"/>
        </w:rPr>
        <w:t xml:space="preserve">the alleged victim’s </w:t>
      </w:r>
      <w:r w:rsidR="00B00E1F" w:rsidRPr="00E55DF1">
        <w:rPr>
          <w:sz w:val="20"/>
          <w:szCs w:val="20"/>
          <w:lang w:val="en-US"/>
        </w:rPr>
        <w:t xml:space="preserve">disagreement </w:t>
      </w:r>
      <w:r w:rsidRPr="00E55DF1">
        <w:rPr>
          <w:sz w:val="20"/>
          <w:szCs w:val="20"/>
          <w:lang w:val="en-US"/>
        </w:rPr>
        <w:t>with the judicial rulings that were not favorable to him</w:t>
      </w:r>
      <w:r w:rsidR="00A11205" w:rsidRPr="00E55DF1">
        <w:rPr>
          <w:sz w:val="20"/>
          <w:szCs w:val="20"/>
          <w:lang w:val="en-US"/>
        </w:rPr>
        <w:t>,</w:t>
      </w:r>
      <w:r w:rsidRPr="00E55DF1">
        <w:rPr>
          <w:sz w:val="20"/>
          <w:szCs w:val="20"/>
          <w:lang w:val="en-US"/>
        </w:rPr>
        <w:t xml:space="preserve"> and that the Court should not constitute itself as a </w:t>
      </w:r>
      <w:r w:rsidR="009A6688" w:rsidRPr="00E55DF1">
        <w:rPr>
          <w:sz w:val="20"/>
          <w:szCs w:val="20"/>
          <w:lang w:val="en-US"/>
        </w:rPr>
        <w:t>higher jurisdiction than</w:t>
      </w:r>
      <w:r w:rsidRPr="00E55DF1">
        <w:rPr>
          <w:sz w:val="20"/>
          <w:szCs w:val="20"/>
          <w:lang w:val="en-US"/>
        </w:rPr>
        <w:t xml:space="preserve"> the domestic courts, which </w:t>
      </w:r>
      <w:r w:rsidR="009A6688" w:rsidRPr="00E55DF1">
        <w:rPr>
          <w:sz w:val="20"/>
          <w:szCs w:val="20"/>
          <w:lang w:val="en-US"/>
        </w:rPr>
        <w:t xml:space="preserve">generates </w:t>
      </w:r>
      <w:r w:rsidRPr="00E55DF1">
        <w:rPr>
          <w:sz w:val="20"/>
          <w:szCs w:val="20"/>
          <w:lang w:val="en-US"/>
        </w:rPr>
        <w:t xml:space="preserve">the </w:t>
      </w:r>
      <w:r w:rsidR="00B00E1F" w:rsidRPr="00E55DF1">
        <w:rPr>
          <w:sz w:val="20"/>
          <w:szCs w:val="20"/>
          <w:lang w:val="en-US"/>
        </w:rPr>
        <w:t>Court’s lack of jurisdiction</w:t>
      </w:r>
      <w:r w:rsidRPr="00E55DF1">
        <w:rPr>
          <w:sz w:val="20"/>
          <w:szCs w:val="20"/>
          <w:lang w:val="en-US"/>
        </w:rPr>
        <w:t>.</w:t>
      </w:r>
    </w:p>
    <w:p w14:paraId="7FC14BF0" w14:textId="77777777" w:rsidR="00594233" w:rsidRPr="00E55DF1" w:rsidRDefault="00594233" w:rsidP="00594233">
      <w:pPr>
        <w:pStyle w:val="Prrafodelista"/>
        <w:rPr>
          <w:sz w:val="20"/>
          <w:szCs w:val="20"/>
          <w:lang w:val="en-US"/>
        </w:rPr>
      </w:pPr>
    </w:p>
    <w:p w14:paraId="358B3E8F" w14:textId="77777777" w:rsidR="00594233" w:rsidRPr="00E55DF1" w:rsidRDefault="00594233" w:rsidP="00594233">
      <w:pPr>
        <w:pStyle w:val="Prrafodelista"/>
        <w:numPr>
          <w:ilvl w:val="0"/>
          <w:numId w:val="2"/>
        </w:numPr>
        <w:ind w:left="0" w:firstLine="0"/>
        <w:jc w:val="both"/>
        <w:rPr>
          <w:sz w:val="20"/>
          <w:szCs w:val="20"/>
          <w:lang w:val="en-US"/>
        </w:rPr>
      </w:pPr>
      <w:r w:rsidRPr="00E55DF1">
        <w:rPr>
          <w:sz w:val="20"/>
          <w:szCs w:val="20"/>
          <w:bdr w:val="nil"/>
          <w:lang w:val="en-US"/>
        </w:rPr>
        <w:t xml:space="preserve">The </w:t>
      </w:r>
      <w:r w:rsidRPr="00E55DF1">
        <w:rPr>
          <w:b/>
          <w:i/>
          <w:sz w:val="20"/>
          <w:szCs w:val="20"/>
          <w:bdr w:val="nil"/>
          <w:lang w:val="en-US"/>
        </w:rPr>
        <w:t xml:space="preserve">representative </w:t>
      </w:r>
      <w:r w:rsidRPr="00E55DF1">
        <w:rPr>
          <w:sz w:val="20"/>
          <w:szCs w:val="20"/>
          <w:bdr w:val="nil"/>
          <w:lang w:val="en-US"/>
        </w:rPr>
        <w:t>argued</w:t>
      </w:r>
      <w:r w:rsidRPr="00E55DF1">
        <w:rPr>
          <w:b/>
          <w:i/>
          <w:sz w:val="20"/>
          <w:szCs w:val="20"/>
          <w:bdr w:val="nil"/>
          <w:lang w:val="en-US"/>
        </w:rPr>
        <w:t xml:space="preserve"> </w:t>
      </w:r>
      <w:r w:rsidR="00A11205" w:rsidRPr="00E55DF1">
        <w:rPr>
          <w:sz w:val="20"/>
          <w:szCs w:val="20"/>
          <w:lang w:val="en-US"/>
        </w:rPr>
        <w:t>that</w:t>
      </w:r>
      <w:r w:rsidRPr="00E55DF1">
        <w:rPr>
          <w:sz w:val="20"/>
          <w:szCs w:val="20"/>
          <w:lang w:val="en-US"/>
        </w:rPr>
        <w:t xml:space="preserve"> the fourth instance</w:t>
      </w:r>
      <w:r w:rsidR="006B2A11" w:rsidRPr="00E55DF1">
        <w:rPr>
          <w:sz w:val="20"/>
          <w:szCs w:val="20"/>
          <w:lang w:val="en-US"/>
        </w:rPr>
        <w:t xml:space="preserve"> </w:t>
      </w:r>
      <w:r w:rsidR="00FA44DE" w:rsidRPr="00E55DF1">
        <w:rPr>
          <w:sz w:val="20"/>
          <w:szCs w:val="20"/>
          <w:lang w:val="en-US"/>
        </w:rPr>
        <w:t xml:space="preserve">objection </w:t>
      </w:r>
      <w:r w:rsidR="009A6688" w:rsidRPr="00E55DF1">
        <w:rPr>
          <w:sz w:val="20"/>
          <w:szCs w:val="20"/>
          <w:lang w:val="en-US"/>
        </w:rPr>
        <w:t>would not be applicable in this case</w:t>
      </w:r>
      <w:r w:rsidRPr="00E55DF1">
        <w:rPr>
          <w:sz w:val="20"/>
          <w:szCs w:val="20"/>
          <w:lang w:val="en-US"/>
        </w:rPr>
        <w:t xml:space="preserve">, </w:t>
      </w:r>
      <w:r w:rsidR="009A6688" w:rsidRPr="00E55DF1">
        <w:rPr>
          <w:sz w:val="20"/>
          <w:szCs w:val="20"/>
          <w:lang w:val="en-US"/>
        </w:rPr>
        <w:t xml:space="preserve">since </w:t>
      </w:r>
      <w:r w:rsidRPr="00E55DF1">
        <w:rPr>
          <w:sz w:val="20"/>
          <w:szCs w:val="20"/>
          <w:lang w:val="en-US"/>
        </w:rPr>
        <w:t xml:space="preserve">the alleged victim </w:t>
      </w:r>
      <w:r w:rsidR="00A11205" w:rsidRPr="00E55DF1">
        <w:rPr>
          <w:sz w:val="20"/>
          <w:szCs w:val="20"/>
          <w:lang w:val="en-US"/>
        </w:rPr>
        <w:t xml:space="preserve">is merely </w:t>
      </w:r>
      <w:r w:rsidR="009A6688" w:rsidRPr="00E55DF1">
        <w:rPr>
          <w:sz w:val="20"/>
          <w:szCs w:val="20"/>
          <w:lang w:val="en-US"/>
        </w:rPr>
        <w:t xml:space="preserve">asking </w:t>
      </w:r>
      <w:r w:rsidRPr="00E55DF1">
        <w:rPr>
          <w:sz w:val="20"/>
          <w:szCs w:val="20"/>
          <w:lang w:val="en-US"/>
        </w:rPr>
        <w:t xml:space="preserve">the Court </w:t>
      </w:r>
      <w:r w:rsidR="00A11205" w:rsidRPr="00E55DF1">
        <w:rPr>
          <w:sz w:val="20"/>
          <w:szCs w:val="20"/>
          <w:lang w:val="en-US"/>
        </w:rPr>
        <w:t xml:space="preserve">to </w:t>
      </w:r>
      <w:r w:rsidRPr="00E55DF1">
        <w:rPr>
          <w:sz w:val="20"/>
          <w:szCs w:val="20"/>
          <w:lang w:val="en-US"/>
        </w:rPr>
        <w:t xml:space="preserve">determine whether the military criminal proceedings </w:t>
      </w:r>
      <w:r w:rsidR="00747643" w:rsidRPr="00E55DF1">
        <w:rPr>
          <w:sz w:val="20"/>
          <w:szCs w:val="20"/>
          <w:lang w:val="en-US"/>
        </w:rPr>
        <w:t xml:space="preserve">as a whole, </w:t>
      </w:r>
      <w:r w:rsidRPr="00E55DF1">
        <w:rPr>
          <w:sz w:val="20"/>
          <w:szCs w:val="20"/>
          <w:lang w:val="en-US"/>
        </w:rPr>
        <w:t xml:space="preserve">including the incorporation of evidence, </w:t>
      </w:r>
      <w:r w:rsidR="009A6688" w:rsidRPr="00E55DF1">
        <w:rPr>
          <w:sz w:val="20"/>
          <w:szCs w:val="20"/>
          <w:lang w:val="en-US"/>
        </w:rPr>
        <w:t xml:space="preserve">complied </w:t>
      </w:r>
      <w:r w:rsidRPr="00E55DF1">
        <w:rPr>
          <w:sz w:val="20"/>
          <w:szCs w:val="20"/>
          <w:lang w:val="en-US"/>
        </w:rPr>
        <w:t>with the Convention, since he considered that “</w:t>
      </w:r>
      <w:r w:rsidR="009A6688" w:rsidRPr="00E55DF1">
        <w:rPr>
          <w:sz w:val="20"/>
          <w:szCs w:val="20"/>
          <w:lang w:val="en-US"/>
        </w:rPr>
        <w:t xml:space="preserve">there were </w:t>
      </w:r>
      <w:r w:rsidRPr="00E55DF1">
        <w:rPr>
          <w:sz w:val="20"/>
          <w:szCs w:val="20"/>
          <w:lang w:val="en-US"/>
        </w:rPr>
        <w:t xml:space="preserve">several serious violations </w:t>
      </w:r>
      <w:r w:rsidR="009A6688" w:rsidRPr="00E55DF1">
        <w:rPr>
          <w:sz w:val="20"/>
          <w:szCs w:val="20"/>
          <w:lang w:val="en-US"/>
        </w:rPr>
        <w:t xml:space="preserve">of the human rights </w:t>
      </w:r>
      <w:r w:rsidRPr="00E55DF1">
        <w:rPr>
          <w:sz w:val="20"/>
          <w:szCs w:val="20"/>
          <w:lang w:val="en-US"/>
        </w:rPr>
        <w:t>contained in the Conven</w:t>
      </w:r>
      <w:r w:rsidR="006B2A11" w:rsidRPr="00E55DF1">
        <w:rPr>
          <w:sz w:val="20"/>
          <w:szCs w:val="20"/>
          <w:lang w:val="en-US"/>
        </w:rPr>
        <w:t>tion.” He emphasized that the “</w:t>
      </w:r>
      <w:r w:rsidRPr="00E55DF1">
        <w:rPr>
          <w:sz w:val="20"/>
          <w:szCs w:val="20"/>
          <w:lang w:val="en-US"/>
        </w:rPr>
        <w:t xml:space="preserve">initial </w:t>
      </w:r>
      <w:r w:rsidR="006B2A11" w:rsidRPr="00E55DF1">
        <w:rPr>
          <w:sz w:val="20"/>
          <w:szCs w:val="20"/>
          <w:lang w:val="en-US"/>
        </w:rPr>
        <w:t xml:space="preserve">flaws </w:t>
      </w:r>
      <w:r w:rsidR="006E6535" w:rsidRPr="00E55DF1">
        <w:rPr>
          <w:sz w:val="20"/>
          <w:szCs w:val="20"/>
          <w:lang w:val="en-US"/>
        </w:rPr>
        <w:t xml:space="preserve">in </w:t>
      </w:r>
      <w:r w:rsidR="00A11205" w:rsidRPr="00E55DF1">
        <w:rPr>
          <w:sz w:val="20"/>
          <w:szCs w:val="20"/>
          <w:lang w:val="en-US"/>
        </w:rPr>
        <w:t>the disciplinary process af</w:t>
      </w:r>
      <w:r w:rsidRPr="00E55DF1">
        <w:rPr>
          <w:sz w:val="20"/>
          <w:szCs w:val="20"/>
          <w:lang w:val="en-US"/>
        </w:rPr>
        <w:t>fected the enti</w:t>
      </w:r>
      <w:r w:rsidR="009A6688" w:rsidRPr="00E55DF1">
        <w:rPr>
          <w:sz w:val="20"/>
          <w:szCs w:val="20"/>
          <w:lang w:val="en-US"/>
        </w:rPr>
        <w:t>re military criminal proceeding</w:t>
      </w:r>
      <w:r w:rsidRPr="00E55DF1">
        <w:rPr>
          <w:sz w:val="20"/>
          <w:szCs w:val="20"/>
          <w:lang w:val="en-US"/>
        </w:rPr>
        <w:t>, including</w:t>
      </w:r>
      <w:r w:rsidR="00A11205" w:rsidRPr="00E55DF1">
        <w:rPr>
          <w:sz w:val="20"/>
          <w:szCs w:val="20"/>
          <w:lang w:val="en-US"/>
        </w:rPr>
        <w:t xml:space="preserve"> the judgment.” Consequently, he</w:t>
      </w:r>
      <w:r w:rsidRPr="00E55DF1">
        <w:rPr>
          <w:sz w:val="20"/>
          <w:szCs w:val="20"/>
          <w:lang w:val="en-US"/>
        </w:rPr>
        <w:t xml:space="preserve"> requested that the Court reject the State’s preliminary objection and proceed to examine the merits of the case. </w:t>
      </w:r>
    </w:p>
    <w:p w14:paraId="39EBBDE7" w14:textId="77777777" w:rsidR="00594233" w:rsidRPr="00E55DF1" w:rsidRDefault="00594233" w:rsidP="00594233">
      <w:pPr>
        <w:pStyle w:val="Prrafodelista"/>
        <w:ind w:left="0"/>
        <w:jc w:val="both"/>
        <w:rPr>
          <w:sz w:val="20"/>
          <w:szCs w:val="20"/>
          <w:lang w:val="en-US"/>
        </w:rPr>
      </w:pPr>
    </w:p>
    <w:p w14:paraId="23E12B79" w14:textId="77777777" w:rsidR="00594233" w:rsidRPr="00E55DF1" w:rsidRDefault="00594233" w:rsidP="00594233">
      <w:pPr>
        <w:pStyle w:val="Prrafodelista"/>
        <w:numPr>
          <w:ilvl w:val="0"/>
          <w:numId w:val="2"/>
        </w:numPr>
        <w:ind w:left="0" w:firstLine="0"/>
        <w:contextualSpacing w:val="0"/>
        <w:jc w:val="both"/>
        <w:rPr>
          <w:i/>
          <w:sz w:val="20"/>
          <w:szCs w:val="20"/>
          <w:bdr w:val="nil"/>
          <w:lang w:val="en-US"/>
        </w:rPr>
      </w:pPr>
      <w:bookmarkStart w:id="121" w:name="_Toc66779182"/>
      <w:r w:rsidRPr="00E55DF1">
        <w:rPr>
          <w:sz w:val="20"/>
          <w:szCs w:val="20"/>
          <w:bdr w:val="nil"/>
          <w:lang w:val="en-US"/>
        </w:rPr>
        <w:t xml:space="preserve">The </w:t>
      </w:r>
      <w:r w:rsidRPr="00E55DF1">
        <w:rPr>
          <w:b/>
          <w:i/>
          <w:sz w:val="20"/>
          <w:szCs w:val="20"/>
          <w:bdr w:val="nil"/>
          <w:lang w:val="en-US"/>
        </w:rPr>
        <w:t>Commission</w:t>
      </w:r>
      <w:r w:rsidRPr="00E55DF1">
        <w:rPr>
          <w:sz w:val="20"/>
          <w:szCs w:val="20"/>
          <w:bdr w:val="nil"/>
          <w:lang w:val="en-US"/>
        </w:rPr>
        <w:t xml:space="preserve"> argued that the conventionali</w:t>
      </w:r>
      <w:r w:rsidR="00131ED0" w:rsidRPr="00E55DF1">
        <w:rPr>
          <w:sz w:val="20"/>
          <w:szCs w:val="20"/>
          <w:bdr w:val="nil"/>
          <w:lang w:val="en-US"/>
        </w:rPr>
        <w:t xml:space="preserve">ty </w:t>
      </w:r>
      <w:r w:rsidRPr="00E55DF1">
        <w:rPr>
          <w:sz w:val="20"/>
          <w:szCs w:val="20"/>
          <w:bdr w:val="nil"/>
          <w:lang w:val="en-US"/>
        </w:rPr>
        <w:t xml:space="preserve">of all </w:t>
      </w:r>
      <w:r w:rsidR="001E1C3D" w:rsidRPr="00E55DF1">
        <w:rPr>
          <w:sz w:val="20"/>
          <w:szCs w:val="20"/>
          <w:bdr w:val="nil"/>
          <w:lang w:val="en-US"/>
        </w:rPr>
        <w:t>proceedings conducted at the domestic level, as</w:t>
      </w:r>
      <w:r w:rsidR="006B2A11" w:rsidRPr="00E55DF1">
        <w:rPr>
          <w:sz w:val="20"/>
          <w:szCs w:val="20"/>
          <w:bdr w:val="nil"/>
          <w:lang w:val="en-US"/>
        </w:rPr>
        <w:t xml:space="preserve"> </w:t>
      </w:r>
      <w:r w:rsidR="007E5610" w:rsidRPr="00E55DF1">
        <w:rPr>
          <w:sz w:val="20"/>
          <w:szCs w:val="20"/>
          <w:bdr w:val="nil"/>
          <w:lang w:val="en-US"/>
        </w:rPr>
        <w:t>S</w:t>
      </w:r>
      <w:r w:rsidR="009A6688" w:rsidRPr="00E55DF1">
        <w:rPr>
          <w:sz w:val="20"/>
          <w:szCs w:val="20"/>
          <w:bdr w:val="nil"/>
          <w:lang w:val="en-US"/>
        </w:rPr>
        <w:t>tate</w:t>
      </w:r>
      <w:r w:rsidR="008879B0" w:rsidRPr="00E55DF1">
        <w:rPr>
          <w:sz w:val="20"/>
          <w:szCs w:val="20"/>
          <w:bdr w:val="nil"/>
          <w:lang w:val="en-US"/>
        </w:rPr>
        <w:t xml:space="preserve"> </w:t>
      </w:r>
      <w:r w:rsidR="006B2A11" w:rsidRPr="00E55DF1">
        <w:rPr>
          <w:sz w:val="20"/>
          <w:szCs w:val="20"/>
          <w:bdr w:val="nil"/>
          <w:lang w:val="en-US"/>
        </w:rPr>
        <w:t>act</w:t>
      </w:r>
      <w:r w:rsidRPr="00E55DF1">
        <w:rPr>
          <w:sz w:val="20"/>
          <w:szCs w:val="20"/>
          <w:bdr w:val="nil"/>
          <w:lang w:val="en-US"/>
        </w:rPr>
        <w:t>s</w:t>
      </w:r>
      <w:r w:rsidR="007E5610" w:rsidRPr="00E55DF1">
        <w:rPr>
          <w:sz w:val="20"/>
          <w:szCs w:val="20"/>
          <w:bdr w:val="nil"/>
          <w:lang w:val="en-US"/>
        </w:rPr>
        <w:t>,</w:t>
      </w:r>
      <w:r w:rsidR="001E1C3D" w:rsidRPr="00E55DF1">
        <w:rPr>
          <w:sz w:val="20"/>
          <w:szCs w:val="20"/>
          <w:bdr w:val="nil"/>
          <w:lang w:val="en-US"/>
        </w:rPr>
        <w:t xml:space="preserve"> can</w:t>
      </w:r>
      <w:r w:rsidRPr="00E55DF1">
        <w:rPr>
          <w:sz w:val="20"/>
          <w:szCs w:val="20"/>
          <w:bdr w:val="nil"/>
          <w:lang w:val="en-US"/>
        </w:rPr>
        <w:t xml:space="preserve"> be analyzed by </w:t>
      </w:r>
      <w:r w:rsidR="001E1C3D" w:rsidRPr="00E55DF1">
        <w:rPr>
          <w:sz w:val="20"/>
          <w:szCs w:val="20"/>
          <w:bdr w:val="nil"/>
          <w:lang w:val="en-US"/>
        </w:rPr>
        <w:t xml:space="preserve">the </w:t>
      </w:r>
      <w:r w:rsidRPr="00E55DF1">
        <w:rPr>
          <w:sz w:val="20"/>
          <w:szCs w:val="20"/>
          <w:bdr w:val="nil"/>
          <w:lang w:val="en-US"/>
        </w:rPr>
        <w:t>organs of the inter-American system, a</w:t>
      </w:r>
      <w:r w:rsidR="007E5610" w:rsidRPr="00E55DF1">
        <w:rPr>
          <w:sz w:val="20"/>
          <w:szCs w:val="20"/>
          <w:bdr w:val="nil"/>
          <w:lang w:val="en-US"/>
        </w:rPr>
        <w:t>n a</w:t>
      </w:r>
      <w:r w:rsidRPr="00E55DF1">
        <w:rPr>
          <w:sz w:val="20"/>
          <w:szCs w:val="20"/>
          <w:bdr w:val="nil"/>
          <w:lang w:val="en-US"/>
        </w:rPr>
        <w:t>nalysis that corresponds to substantive matters. Consequently, the Commission</w:t>
      </w:r>
      <w:r w:rsidR="00A11205" w:rsidRPr="00E55DF1">
        <w:rPr>
          <w:sz w:val="20"/>
          <w:szCs w:val="20"/>
          <w:bdr w:val="nil"/>
          <w:lang w:val="en-US"/>
        </w:rPr>
        <w:t xml:space="preserve"> asked the Court to declare </w:t>
      </w:r>
      <w:r w:rsidRPr="00E55DF1">
        <w:rPr>
          <w:sz w:val="20"/>
          <w:szCs w:val="20"/>
          <w:bdr w:val="nil"/>
          <w:lang w:val="en-US"/>
        </w:rPr>
        <w:t xml:space="preserve">the </w:t>
      </w:r>
      <w:r w:rsidR="001E1C3D" w:rsidRPr="00E55DF1">
        <w:rPr>
          <w:sz w:val="20"/>
          <w:szCs w:val="20"/>
          <w:bdr w:val="nil"/>
          <w:lang w:val="en-US"/>
        </w:rPr>
        <w:t>inadmissibility of the State’s argument</w:t>
      </w:r>
      <w:r w:rsidR="00A11205" w:rsidRPr="00E55DF1">
        <w:rPr>
          <w:sz w:val="20"/>
          <w:szCs w:val="20"/>
          <w:bdr w:val="nil"/>
          <w:lang w:val="en-US"/>
        </w:rPr>
        <w:t xml:space="preserve">, </w:t>
      </w:r>
      <w:r w:rsidR="001E1C3D" w:rsidRPr="00E55DF1">
        <w:rPr>
          <w:sz w:val="20"/>
          <w:szCs w:val="20"/>
          <w:bdr w:val="nil"/>
          <w:lang w:val="en-US"/>
        </w:rPr>
        <w:t xml:space="preserve">which </w:t>
      </w:r>
      <w:r w:rsidRPr="00E55DF1">
        <w:rPr>
          <w:sz w:val="20"/>
          <w:szCs w:val="20"/>
          <w:bdr w:val="nil"/>
          <w:lang w:val="en-US"/>
        </w:rPr>
        <w:t xml:space="preserve">is not of a preliminary nature. </w:t>
      </w:r>
      <w:bookmarkEnd w:id="121"/>
    </w:p>
    <w:p w14:paraId="104D91A8" w14:textId="77777777" w:rsidR="00594233" w:rsidRPr="00E55DF1" w:rsidRDefault="00594233" w:rsidP="00594233">
      <w:pPr>
        <w:pStyle w:val="Prrafodelista"/>
        <w:ind w:left="0"/>
        <w:contextualSpacing w:val="0"/>
        <w:rPr>
          <w:b/>
          <w:sz w:val="20"/>
          <w:szCs w:val="20"/>
          <w:bdr w:val="nil"/>
          <w:lang w:val="en-US"/>
        </w:rPr>
      </w:pPr>
    </w:p>
    <w:p w14:paraId="0AD9A590" w14:textId="77777777" w:rsidR="00594233" w:rsidRPr="00E55DF1" w:rsidRDefault="00594233" w:rsidP="00594233">
      <w:pPr>
        <w:pStyle w:val="Prrafodelista"/>
        <w:ind w:left="284" w:firstLine="424"/>
        <w:contextualSpacing w:val="0"/>
        <w:jc w:val="both"/>
        <w:outlineLvl w:val="1"/>
        <w:rPr>
          <w:b/>
          <w:i/>
          <w:sz w:val="20"/>
          <w:szCs w:val="20"/>
          <w:bdr w:val="nil"/>
          <w:lang w:val="en-US"/>
        </w:rPr>
      </w:pPr>
      <w:bookmarkStart w:id="122" w:name="_Toc66779183"/>
      <w:bookmarkStart w:id="123" w:name="_Toc80002602"/>
      <w:r w:rsidRPr="00E55DF1">
        <w:rPr>
          <w:b/>
          <w:i/>
          <w:sz w:val="20"/>
          <w:szCs w:val="20"/>
          <w:bdr w:val="nil"/>
          <w:lang w:val="en-US"/>
        </w:rPr>
        <w:t>B. Considerations of the Court</w:t>
      </w:r>
      <w:bookmarkEnd w:id="122"/>
      <w:bookmarkEnd w:id="123"/>
    </w:p>
    <w:p w14:paraId="5AB13C62" w14:textId="77777777" w:rsidR="00594233" w:rsidRPr="00E55DF1" w:rsidRDefault="00594233" w:rsidP="00594233">
      <w:pPr>
        <w:pStyle w:val="Prrafodelista"/>
        <w:ind w:left="0"/>
        <w:contextualSpacing w:val="0"/>
        <w:jc w:val="center"/>
        <w:rPr>
          <w:sz w:val="20"/>
          <w:szCs w:val="20"/>
          <w:bdr w:val="nil"/>
          <w:lang w:val="en-US"/>
        </w:rPr>
      </w:pPr>
    </w:p>
    <w:p w14:paraId="5C6668D8" w14:textId="77777777" w:rsidR="00594233" w:rsidRPr="00E55DF1" w:rsidRDefault="00594233" w:rsidP="00594233">
      <w:pPr>
        <w:pStyle w:val="Prrafodelista"/>
        <w:widowControl w:val="0"/>
        <w:numPr>
          <w:ilvl w:val="0"/>
          <w:numId w:val="2"/>
        </w:numPr>
        <w:autoSpaceDE w:val="0"/>
        <w:autoSpaceDN w:val="0"/>
        <w:adjustRightInd w:val="0"/>
        <w:ind w:left="0" w:firstLine="0"/>
        <w:jc w:val="both"/>
        <w:rPr>
          <w:sz w:val="20"/>
          <w:szCs w:val="20"/>
          <w:lang w:val="en-US"/>
        </w:rPr>
      </w:pPr>
      <w:r w:rsidRPr="00E55DF1">
        <w:rPr>
          <w:sz w:val="20"/>
          <w:szCs w:val="20"/>
          <w:lang w:val="en-US"/>
        </w:rPr>
        <w:t xml:space="preserve">With respect to the preliminary objection of fourth instance </w:t>
      </w:r>
      <w:r w:rsidR="00F04529" w:rsidRPr="00E55DF1">
        <w:rPr>
          <w:sz w:val="20"/>
          <w:szCs w:val="20"/>
          <w:lang w:val="en-US"/>
        </w:rPr>
        <w:t xml:space="preserve">presented </w:t>
      </w:r>
      <w:r w:rsidRPr="00E55DF1">
        <w:rPr>
          <w:sz w:val="20"/>
          <w:szCs w:val="20"/>
          <w:lang w:val="en-US"/>
        </w:rPr>
        <w:t xml:space="preserve">by the State, the Court </w:t>
      </w:r>
      <w:r w:rsidR="00131ED0" w:rsidRPr="00E55DF1">
        <w:rPr>
          <w:sz w:val="20"/>
          <w:szCs w:val="20"/>
          <w:lang w:val="en-US"/>
        </w:rPr>
        <w:t xml:space="preserve">finds </w:t>
      </w:r>
      <w:r w:rsidRPr="00E55DF1">
        <w:rPr>
          <w:sz w:val="20"/>
          <w:szCs w:val="20"/>
          <w:lang w:val="en-US"/>
        </w:rPr>
        <w:t xml:space="preserve">that </w:t>
      </w:r>
      <w:r w:rsidR="00131ED0" w:rsidRPr="00E55DF1">
        <w:rPr>
          <w:sz w:val="20"/>
          <w:szCs w:val="20"/>
          <w:lang w:val="en-US"/>
        </w:rPr>
        <w:t xml:space="preserve">it is </w:t>
      </w:r>
      <w:r w:rsidRPr="00E55DF1">
        <w:rPr>
          <w:sz w:val="20"/>
          <w:szCs w:val="20"/>
          <w:lang w:val="en-US"/>
        </w:rPr>
        <w:t>no</w:t>
      </w:r>
      <w:r w:rsidR="00131ED0" w:rsidRPr="00E55DF1">
        <w:rPr>
          <w:sz w:val="20"/>
          <w:szCs w:val="20"/>
          <w:lang w:val="en-US"/>
        </w:rPr>
        <w:t>t</w:t>
      </w:r>
      <w:r w:rsidRPr="00E55DF1">
        <w:rPr>
          <w:sz w:val="20"/>
          <w:szCs w:val="20"/>
          <w:lang w:val="en-US"/>
        </w:rPr>
        <w:t xml:space="preserve"> incompatible with the partial acknowledgment of </w:t>
      </w:r>
      <w:r w:rsidRPr="00E55DF1">
        <w:rPr>
          <w:sz w:val="20"/>
          <w:szCs w:val="20"/>
          <w:lang w:val="en-US"/>
        </w:rPr>
        <w:lastRenderedPageBreak/>
        <w:t xml:space="preserve">responsibility made by the State, since </w:t>
      </w:r>
      <w:r w:rsidR="00131ED0" w:rsidRPr="00E55DF1">
        <w:rPr>
          <w:sz w:val="20"/>
          <w:szCs w:val="20"/>
          <w:lang w:val="en-US"/>
        </w:rPr>
        <w:t xml:space="preserve">said </w:t>
      </w:r>
      <w:r w:rsidRPr="00E55DF1">
        <w:rPr>
          <w:sz w:val="20"/>
          <w:szCs w:val="20"/>
          <w:lang w:val="en-US"/>
        </w:rPr>
        <w:t>acknowledgement re</w:t>
      </w:r>
      <w:r w:rsidR="001E1C3D" w:rsidRPr="00E55DF1">
        <w:rPr>
          <w:sz w:val="20"/>
          <w:szCs w:val="20"/>
          <w:lang w:val="en-US"/>
        </w:rPr>
        <w:t xml:space="preserve">fers </w:t>
      </w:r>
      <w:r w:rsidRPr="00E55DF1">
        <w:rPr>
          <w:sz w:val="20"/>
          <w:szCs w:val="20"/>
          <w:lang w:val="en-US"/>
        </w:rPr>
        <w:t>t</w:t>
      </w:r>
      <w:r w:rsidR="001E1C3D" w:rsidRPr="00E55DF1">
        <w:rPr>
          <w:sz w:val="20"/>
          <w:szCs w:val="20"/>
          <w:lang w:val="en-US"/>
        </w:rPr>
        <w:t>o the administrative process of</w:t>
      </w:r>
      <w:r w:rsidRPr="00E55DF1">
        <w:rPr>
          <w:sz w:val="20"/>
          <w:szCs w:val="20"/>
          <w:lang w:val="en-US"/>
        </w:rPr>
        <w:t xml:space="preserve"> dismissal of Mr. Aníbal Vicente Grijalva Bueno, and not to the military criminal proceedings. </w:t>
      </w:r>
    </w:p>
    <w:p w14:paraId="5FD1203A" w14:textId="77777777" w:rsidR="00594233" w:rsidRPr="00E55DF1" w:rsidRDefault="00594233" w:rsidP="00594233">
      <w:pPr>
        <w:pStyle w:val="Prrafodelista"/>
        <w:widowControl w:val="0"/>
        <w:autoSpaceDE w:val="0"/>
        <w:autoSpaceDN w:val="0"/>
        <w:adjustRightInd w:val="0"/>
        <w:ind w:left="0"/>
        <w:jc w:val="both"/>
        <w:rPr>
          <w:sz w:val="20"/>
          <w:szCs w:val="20"/>
          <w:lang w:val="en-US"/>
        </w:rPr>
      </w:pPr>
    </w:p>
    <w:p w14:paraId="74CE3146" w14:textId="77777777" w:rsidR="00594233" w:rsidRPr="00E55DF1" w:rsidRDefault="00594233" w:rsidP="00594233">
      <w:pPr>
        <w:pStyle w:val="Prrafodelista"/>
        <w:widowControl w:val="0"/>
        <w:numPr>
          <w:ilvl w:val="0"/>
          <w:numId w:val="2"/>
        </w:numPr>
        <w:autoSpaceDE w:val="0"/>
        <w:autoSpaceDN w:val="0"/>
        <w:adjustRightInd w:val="0"/>
        <w:ind w:left="0" w:firstLine="0"/>
        <w:jc w:val="both"/>
        <w:rPr>
          <w:sz w:val="20"/>
          <w:szCs w:val="20"/>
          <w:lang w:val="en-US"/>
        </w:rPr>
      </w:pPr>
      <w:r w:rsidRPr="00E55DF1">
        <w:rPr>
          <w:sz w:val="20"/>
          <w:szCs w:val="20"/>
          <w:lang w:val="en-US"/>
        </w:rPr>
        <w:t xml:space="preserve">This Court has </w:t>
      </w:r>
      <w:r w:rsidR="00F92A77" w:rsidRPr="00E55DF1">
        <w:rPr>
          <w:sz w:val="20"/>
          <w:szCs w:val="20"/>
          <w:lang w:val="en-US"/>
        </w:rPr>
        <w:t xml:space="preserve">pointed out </w:t>
      </w:r>
      <w:r w:rsidRPr="00E55DF1">
        <w:rPr>
          <w:sz w:val="20"/>
          <w:szCs w:val="20"/>
          <w:lang w:val="en-US"/>
        </w:rPr>
        <w:t xml:space="preserve">that </w:t>
      </w:r>
      <w:r w:rsidR="00F92A77" w:rsidRPr="00E55DF1">
        <w:rPr>
          <w:sz w:val="20"/>
          <w:szCs w:val="20"/>
          <w:lang w:val="en-US"/>
        </w:rPr>
        <w:t xml:space="preserve">the determination of </w:t>
      </w:r>
      <w:r w:rsidR="008879B0" w:rsidRPr="00E55DF1">
        <w:rPr>
          <w:sz w:val="20"/>
          <w:szCs w:val="20"/>
          <w:lang w:val="en-US"/>
        </w:rPr>
        <w:t xml:space="preserve">whether </w:t>
      </w:r>
      <w:r w:rsidRPr="00E55DF1">
        <w:rPr>
          <w:sz w:val="20"/>
          <w:szCs w:val="20"/>
          <w:lang w:val="en-US"/>
        </w:rPr>
        <w:t xml:space="preserve">the actions of judicial bodies </w:t>
      </w:r>
      <w:r w:rsidR="00F04529" w:rsidRPr="00E55DF1">
        <w:rPr>
          <w:sz w:val="20"/>
          <w:szCs w:val="20"/>
          <w:lang w:val="en-US"/>
        </w:rPr>
        <w:t xml:space="preserve">violate </w:t>
      </w:r>
      <w:r w:rsidRPr="00E55DF1">
        <w:rPr>
          <w:sz w:val="20"/>
          <w:szCs w:val="20"/>
          <w:lang w:val="en-US"/>
        </w:rPr>
        <w:t>the St</w:t>
      </w:r>
      <w:r w:rsidR="00F92A77" w:rsidRPr="00E55DF1">
        <w:rPr>
          <w:sz w:val="20"/>
          <w:szCs w:val="20"/>
          <w:lang w:val="en-US"/>
        </w:rPr>
        <w:t>ate’s international obligations</w:t>
      </w:r>
      <w:r w:rsidRPr="00E55DF1">
        <w:rPr>
          <w:sz w:val="20"/>
          <w:szCs w:val="20"/>
          <w:lang w:val="en-US"/>
        </w:rPr>
        <w:t xml:space="preserve"> may </w:t>
      </w:r>
      <w:r w:rsidR="00F92A77" w:rsidRPr="00E55DF1">
        <w:rPr>
          <w:sz w:val="20"/>
          <w:szCs w:val="20"/>
          <w:lang w:val="en-US"/>
        </w:rPr>
        <w:t xml:space="preserve">lead it to examine </w:t>
      </w:r>
      <w:r w:rsidRPr="00E55DF1">
        <w:rPr>
          <w:sz w:val="20"/>
          <w:szCs w:val="20"/>
          <w:lang w:val="en-US"/>
        </w:rPr>
        <w:t>the respective domestic proce</w:t>
      </w:r>
      <w:r w:rsidR="001E1C3D" w:rsidRPr="00E55DF1">
        <w:rPr>
          <w:sz w:val="20"/>
          <w:szCs w:val="20"/>
          <w:lang w:val="en-US"/>
        </w:rPr>
        <w:t xml:space="preserve">edings </w:t>
      </w:r>
      <w:r w:rsidRPr="00E55DF1">
        <w:rPr>
          <w:sz w:val="20"/>
          <w:szCs w:val="20"/>
          <w:lang w:val="en-US"/>
        </w:rPr>
        <w:t>to establish their compatibility with the American Convention.</w:t>
      </w:r>
      <w:r w:rsidRPr="00E55DF1">
        <w:rPr>
          <w:rStyle w:val="Refdenotaalpie"/>
          <w:sz w:val="20"/>
          <w:szCs w:val="20"/>
          <w:lang w:val="en-US"/>
        </w:rPr>
        <w:footnoteReference w:id="12"/>
      </w:r>
      <w:r w:rsidRPr="00E55DF1">
        <w:rPr>
          <w:sz w:val="20"/>
          <w:szCs w:val="20"/>
          <w:lang w:val="en-US"/>
        </w:rPr>
        <w:t xml:space="preserve"> Therefore, when analyzing the compatibility of domestic proce</w:t>
      </w:r>
      <w:r w:rsidR="00057B07" w:rsidRPr="00E55DF1">
        <w:rPr>
          <w:sz w:val="20"/>
          <w:szCs w:val="20"/>
          <w:lang w:val="en-US"/>
        </w:rPr>
        <w:t xml:space="preserve">edings </w:t>
      </w:r>
      <w:r w:rsidRPr="00E55DF1">
        <w:rPr>
          <w:sz w:val="20"/>
          <w:szCs w:val="20"/>
          <w:lang w:val="en-US"/>
        </w:rPr>
        <w:t xml:space="preserve">with the American Convention, the Court is only competent </w:t>
      </w:r>
      <w:r w:rsidR="00057B07" w:rsidRPr="00E55DF1">
        <w:rPr>
          <w:sz w:val="20"/>
          <w:szCs w:val="20"/>
          <w:lang w:val="en-US"/>
        </w:rPr>
        <w:t xml:space="preserve">to decide on the content of </w:t>
      </w:r>
      <w:r w:rsidRPr="00E55DF1">
        <w:rPr>
          <w:sz w:val="20"/>
          <w:szCs w:val="20"/>
          <w:lang w:val="en-US"/>
        </w:rPr>
        <w:t xml:space="preserve">judicial decisions that </w:t>
      </w:r>
      <w:r w:rsidR="00131ED0" w:rsidRPr="00E55DF1">
        <w:rPr>
          <w:sz w:val="20"/>
          <w:szCs w:val="20"/>
          <w:lang w:val="en-US"/>
        </w:rPr>
        <w:t>contravene it in a</w:t>
      </w:r>
      <w:r w:rsidR="00057B07" w:rsidRPr="00E55DF1">
        <w:rPr>
          <w:sz w:val="20"/>
          <w:szCs w:val="20"/>
          <w:lang w:val="en-US"/>
        </w:rPr>
        <w:t xml:space="preserve"> manifestly</w:t>
      </w:r>
      <w:r w:rsidRPr="00E55DF1">
        <w:rPr>
          <w:sz w:val="20"/>
          <w:szCs w:val="20"/>
          <w:lang w:val="en-US"/>
        </w:rPr>
        <w:t xml:space="preserve"> arbitrary</w:t>
      </w:r>
      <w:r w:rsidR="00131ED0" w:rsidRPr="00E55DF1">
        <w:rPr>
          <w:sz w:val="20"/>
          <w:szCs w:val="20"/>
          <w:lang w:val="en-US"/>
        </w:rPr>
        <w:t xml:space="preserve"> manner.</w:t>
      </w:r>
      <w:r w:rsidRPr="00E55DF1">
        <w:rPr>
          <w:rStyle w:val="Refdenotaalpie"/>
          <w:sz w:val="20"/>
          <w:szCs w:val="20"/>
          <w:lang w:val="en-US"/>
        </w:rPr>
        <w:footnoteReference w:id="13"/>
      </w:r>
      <w:r w:rsidRPr="00E55DF1">
        <w:rPr>
          <w:sz w:val="20"/>
          <w:szCs w:val="20"/>
          <w:lang w:val="en-US"/>
        </w:rPr>
        <w:t xml:space="preserve"> Consequently, this Court is not a fourth instance of judicial</w:t>
      </w:r>
      <w:r w:rsidR="00057B07" w:rsidRPr="00E55DF1">
        <w:rPr>
          <w:sz w:val="20"/>
          <w:szCs w:val="20"/>
          <w:lang w:val="en-US"/>
        </w:rPr>
        <w:t xml:space="preserve"> review</w:t>
      </w:r>
      <w:r w:rsidRPr="00E55DF1">
        <w:rPr>
          <w:sz w:val="20"/>
          <w:szCs w:val="20"/>
          <w:lang w:val="en-US"/>
        </w:rPr>
        <w:t>, in</w:t>
      </w:r>
      <w:r w:rsidR="00057B07" w:rsidRPr="00E55DF1">
        <w:rPr>
          <w:sz w:val="20"/>
          <w:szCs w:val="20"/>
          <w:lang w:val="en-US"/>
        </w:rPr>
        <w:t>asmuch as it</w:t>
      </w:r>
      <w:r w:rsidRPr="00E55DF1">
        <w:rPr>
          <w:sz w:val="20"/>
          <w:szCs w:val="20"/>
          <w:lang w:val="en-US"/>
        </w:rPr>
        <w:t xml:space="preserve"> examines the conformity of domestic judicial </w:t>
      </w:r>
      <w:r w:rsidR="00057B07" w:rsidRPr="00E55DF1">
        <w:rPr>
          <w:sz w:val="20"/>
          <w:szCs w:val="20"/>
          <w:lang w:val="en-US"/>
        </w:rPr>
        <w:t xml:space="preserve">decisions </w:t>
      </w:r>
      <w:r w:rsidRPr="00E55DF1">
        <w:rPr>
          <w:sz w:val="20"/>
          <w:szCs w:val="20"/>
          <w:lang w:val="en-US"/>
        </w:rPr>
        <w:t>with the American Convention</w:t>
      </w:r>
      <w:r w:rsidR="001E1C3D" w:rsidRPr="00E55DF1">
        <w:rPr>
          <w:sz w:val="20"/>
          <w:szCs w:val="20"/>
          <w:lang w:val="en-US"/>
        </w:rPr>
        <w:t>,</w:t>
      </w:r>
      <w:r w:rsidRPr="00E55DF1">
        <w:rPr>
          <w:sz w:val="20"/>
          <w:szCs w:val="20"/>
          <w:lang w:val="en-US"/>
        </w:rPr>
        <w:t xml:space="preserve"> and no</w:t>
      </w:r>
      <w:r w:rsidR="00057B07" w:rsidRPr="00E55DF1">
        <w:rPr>
          <w:sz w:val="20"/>
          <w:szCs w:val="20"/>
          <w:lang w:val="en-US"/>
        </w:rPr>
        <w:t>t</w:t>
      </w:r>
      <w:r w:rsidRPr="00E55DF1">
        <w:rPr>
          <w:sz w:val="20"/>
          <w:szCs w:val="20"/>
          <w:lang w:val="en-US"/>
        </w:rPr>
        <w:t xml:space="preserve"> </w:t>
      </w:r>
      <w:r w:rsidR="001E1C3D" w:rsidRPr="00E55DF1">
        <w:rPr>
          <w:sz w:val="20"/>
          <w:szCs w:val="20"/>
          <w:lang w:val="en-US"/>
        </w:rPr>
        <w:t xml:space="preserve">with </w:t>
      </w:r>
      <w:r w:rsidRPr="00E55DF1">
        <w:rPr>
          <w:sz w:val="20"/>
          <w:szCs w:val="20"/>
          <w:lang w:val="en-US"/>
        </w:rPr>
        <w:t xml:space="preserve">domestic law. </w:t>
      </w:r>
    </w:p>
    <w:p w14:paraId="25455353" w14:textId="77777777" w:rsidR="00594233" w:rsidRPr="00E55DF1" w:rsidRDefault="00594233" w:rsidP="00594233">
      <w:pPr>
        <w:pStyle w:val="Prrafodelista"/>
        <w:widowControl w:val="0"/>
        <w:autoSpaceDE w:val="0"/>
        <w:autoSpaceDN w:val="0"/>
        <w:adjustRightInd w:val="0"/>
        <w:ind w:left="0"/>
        <w:jc w:val="both"/>
        <w:rPr>
          <w:sz w:val="20"/>
          <w:szCs w:val="20"/>
          <w:lang w:val="en-US"/>
        </w:rPr>
      </w:pPr>
    </w:p>
    <w:p w14:paraId="6F9A6B98" w14:textId="77777777" w:rsidR="00594233" w:rsidRPr="00E55DF1" w:rsidRDefault="00594233" w:rsidP="00594233">
      <w:pPr>
        <w:pStyle w:val="Prrafodelista"/>
        <w:widowControl w:val="0"/>
        <w:numPr>
          <w:ilvl w:val="0"/>
          <w:numId w:val="2"/>
        </w:numPr>
        <w:autoSpaceDE w:val="0"/>
        <w:autoSpaceDN w:val="0"/>
        <w:adjustRightInd w:val="0"/>
        <w:ind w:left="0" w:firstLine="0"/>
        <w:jc w:val="both"/>
        <w:rPr>
          <w:sz w:val="20"/>
          <w:szCs w:val="20"/>
          <w:lang w:val="en-US"/>
        </w:rPr>
      </w:pPr>
      <w:r w:rsidRPr="00E55DF1">
        <w:rPr>
          <w:sz w:val="20"/>
          <w:szCs w:val="20"/>
          <w:lang w:val="en-US"/>
        </w:rPr>
        <w:t>In th</w:t>
      </w:r>
      <w:r w:rsidR="00722A41" w:rsidRPr="00E55DF1">
        <w:rPr>
          <w:sz w:val="20"/>
          <w:szCs w:val="20"/>
          <w:lang w:val="en-US"/>
        </w:rPr>
        <w:t xml:space="preserve">e instant </w:t>
      </w:r>
      <w:r w:rsidRPr="00E55DF1">
        <w:rPr>
          <w:sz w:val="20"/>
          <w:szCs w:val="20"/>
          <w:lang w:val="en-US"/>
        </w:rPr>
        <w:t xml:space="preserve">case, the Commission’s claims are not limited </w:t>
      </w:r>
      <w:r w:rsidR="001E1C3D" w:rsidRPr="00E55DF1">
        <w:rPr>
          <w:sz w:val="20"/>
          <w:szCs w:val="20"/>
          <w:lang w:val="en-US"/>
        </w:rPr>
        <w:t xml:space="preserve">to </w:t>
      </w:r>
      <w:r w:rsidR="00722A41" w:rsidRPr="00E55DF1">
        <w:rPr>
          <w:sz w:val="20"/>
          <w:szCs w:val="20"/>
          <w:lang w:val="en-US"/>
        </w:rPr>
        <w:t xml:space="preserve">the review of the judgments of </w:t>
      </w:r>
      <w:r w:rsidR="008879B0" w:rsidRPr="00E55DF1">
        <w:rPr>
          <w:sz w:val="20"/>
          <w:szCs w:val="20"/>
          <w:lang w:val="en-US"/>
        </w:rPr>
        <w:t>domestic court</w:t>
      </w:r>
      <w:r w:rsidR="00722A41" w:rsidRPr="00E55DF1">
        <w:rPr>
          <w:sz w:val="20"/>
          <w:szCs w:val="20"/>
          <w:lang w:val="en-US"/>
        </w:rPr>
        <w:t>s</w:t>
      </w:r>
      <w:r w:rsidR="008879B0" w:rsidRPr="00E55DF1">
        <w:rPr>
          <w:sz w:val="20"/>
          <w:szCs w:val="20"/>
          <w:lang w:val="en-US"/>
        </w:rPr>
        <w:t xml:space="preserve"> </w:t>
      </w:r>
      <w:r w:rsidR="00722A41" w:rsidRPr="00E55DF1">
        <w:rPr>
          <w:sz w:val="20"/>
          <w:szCs w:val="20"/>
          <w:lang w:val="en-US"/>
        </w:rPr>
        <w:t xml:space="preserve">for </w:t>
      </w:r>
      <w:r w:rsidR="00DB1291" w:rsidRPr="00E55DF1">
        <w:rPr>
          <w:sz w:val="20"/>
          <w:szCs w:val="20"/>
          <w:lang w:val="en-US"/>
        </w:rPr>
        <w:t>possible error</w:t>
      </w:r>
      <w:r w:rsidR="00722A41" w:rsidRPr="00E55DF1">
        <w:rPr>
          <w:sz w:val="20"/>
          <w:szCs w:val="20"/>
          <w:lang w:val="en-US"/>
        </w:rPr>
        <w:t>s</w:t>
      </w:r>
      <w:r w:rsidR="00DB1291" w:rsidRPr="00E55DF1">
        <w:rPr>
          <w:sz w:val="20"/>
          <w:szCs w:val="20"/>
          <w:lang w:val="en-US"/>
        </w:rPr>
        <w:t xml:space="preserve"> </w:t>
      </w:r>
      <w:r w:rsidRPr="00E55DF1">
        <w:rPr>
          <w:sz w:val="20"/>
          <w:szCs w:val="20"/>
          <w:lang w:val="en-US"/>
        </w:rPr>
        <w:t xml:space="preserve">in the assessment of the evidence, in the determination of the facts or in the application of domestic law. On the contrary, </w:t>
      </w:r>
      <w:r w:rsidR="00131ED0" w:rsidRPr="00E55DF1">
        <w:rPr>
          <w:sz w:val="20"/>
          <w:szCs w:val="20"/>
          <w:lang w:val="en-US"/>
        </w:rPr>
        <w:t xml:space="preserve">it alleges </w:t>
      </w:r>
      <w:r w:rsidRPr="00E55DF1">
        <w:rPr>
          <w:sz w:val="20"/>
          <w:szCs w:val="20"/>
          <w:lang w:val="en-US"/>
        </w:rPr>
        <w:t xml:space="preserve">the violation of </w:t>
      </w:r>
      <w:r w:rsidR="00722A41" w:rsidRPr="00E55DF1">
        <w:rPr>
          <w:sz w:val="20"/>
          <w:szCs w:val="20"/>
          <w:lang w:val="en-US"/>
        </w:rPr>
        <w:t xml:space="preserve">various </w:t>
      </w:r>
      <w:r w:rsidRPr="00E55DF1">
        <w:rPr>
          <w:sz w:val="20"/>
          <w:szCs w:val="20"/>
          <w:lang w:val="en-US"/>
        </w:rPr>
        <w:t xml:space="preserve">rights enshrined in the American Convention, in the context of the decisions made by the </w:t>
      </w:r>
      <w:r w:rsidR="00722A41" w:rsidRPr="00E55DF1">
        <w:rPr>
          <w:sz w:val="20"/>
          <w:szCs w:val="20"/>
          <w:lang w:val="en-US"/>
        </w:rPr>
        <w:t xml:space="preserve">national authorities in </w:t>
      </w:r>
      <w:r w:rsidR="00131ED0" w:rsidRPr="00E55DF1">
        <w:rPr>
          <w:sz w:val="20"/>
          <w:szCs w:val="20"/>
          <w:lang w:val="en-US"/>
        </w:rPr>
        <w:t xml:space="preserve">judicial </w:t>
      </w:r>
      <w:r w:rsidR="00722A41" w:rsidRPr="00E55DF1">
        <w:rPr>
          <w:sz w:val="20"/>
          <w:szCs w:val="20"/>
          <w:lang w:val="en-US"/>
        </w:rPr>
        <w:t>proceedings</w:t>
      </w:r>
      <w:r w:rsidRPr="00E55DF1">
        <w:rPr>
          <w:sz w:val="20"/>
          <w:szCs w:val="20"/>
          <w:lang w:val="en-US"/>
        </w:rPr>
        <w:t xml:space="preserve">. Consequently, in order to determine whether </w:t>
      </w:r>
      <w:r w:rsidR="00D92970" w:rsidRPr="00E55DF1">
        <w:rPr>
          <w:sz w:val="20"/>
          <w:szCs w:val="20"/>
          <w:lang w:val="en-US"/>
        </w:rPr>
        <w:t xml:space="preserve">such </w:t>
      </w:r>
      <w:r w:rsidRPr="00E55DF1">
        <w:rPr>
          <w:sz w:val="20"/>
          <w:szCs w:val="20"/>
          <w:lang w:val="en-US"/>
        </w:rPr>
        <w:t xml:space="preserve">violations </w:t>
      </w:r>
      <w:r w:rsidR="00D92970" w:rsidRPr="00E55DF1">
        <w:rPr>
          <w:sz w:val="20"/>
          <w:szCs w:val="20"/>
          <w:lang w:val="en-US"/>
        </w:rPr>
        <w:t xml:space="preserve">actually </w:t>
      </w:r>
      <w:r w:rsidRPr="00E55DF1">
        <w:rPr>
          <w:sz w:val="20"/>
          <w:szCs w:val="20"/>
          <w:lang w:val="en-US"/>
        </w:rPr>
        <w:t xml:space="preserve">occurred, </w:t>
      </w:r>
      <w:r w:rsidR="0006642E" w:rsidRPr="00E55DF1">
        <w:rPr>
          <w:sz w:val="20"/>
          <w:szCs w:val="20"/>
          <w:lang w:val="en-US"/>
        </w:rPr>
        <w:t xml:space="preserve">it is </w:t>
      </w:r>
      <w:r w:rsidRPr="00E55DF1">
        <w:rPr>
          <w:sz w:val="20"/>
          <w:szCs w:val="20"/>
          <w:lang w:val="en-US"/>
        </w:rPr>
        <w:t xml:space="preserve">essential to analyze the </w:t>
      </w:r>
      <w:r w:rsidR="0006642E" w:rsidRPr="00E55DF1">
        <w:rPr>
          <w:sz w:val="20"/>
          <w:szCs w:val="20"/>
          <w:lang w:val="en-US"/>
        </w:rPr>
        <w:t xml:space="preserve">decisions </w:t>
      </w:r>
      <w:r w:rsidR="00F04529" w:rsidRPr="00E55DF1">
        <w:rPr>
          <w:sz w:val="20"/>
          <w:szCs w:val="20"/>
          <w:lang w:val="en-US"/>
        </w:rPr>
        <w:t xml:space="preserve">of </w:t>
      </w:r>
      <w:r w:rsidRPr="00E55DF1">
        <w:rPr>
          <w:sz w:val="20"/>
          <w:szCs w:val="20"/>
          <w:lang w:val="en-US"/>
        </w:rPr>
        <w:t>the different jurisdictional</w:t>
      </w:r>
      <w:r w:rsidR="0006642E" w:rsidRPr="00E55DF1">
        <w:rPr>
          <w:sz w:val="20"/>
          <w:szCs w:val="20"/>
          <w:lang w:val="en-US"/>
        </w:rPr>
        <w:t xml:space="preserve"> authorities</w:t>
      </w:r>
      <w:r w:rsidRPr="00E55DF1">
        <w:rPr>
          <w:sz w:val="20"/>
          <w:szCs w:val="20"/>
          <w:lang w:val="en-US"/>
        </w:rPr>
        <w:t>, in order to determine their compatibility with the State’s internation</w:t>
      </w:r>
      <w:r w:rsidR="008879B0" w:rsidRPr="00E55DF1">
        <w:rPr>
          <w:sz w:val="20"/>
          <w:szCs w:val="20"/>
          <w:lang w:val="en-US"/>
        </w:rPr>
        <w:t>al</w:t>
      </w:r>
      <w:r w:rsidR="00D92970" w:rsidRPr="00E55DF1">
        <w:rPr>
          <w:sz w:val="20"/>
          <w:szCs w:val="20"/>
          <w:lang w:val="en-US"/>
        </w:rPr>
        <w:t xml:space="preserve"> obligations</w:t>
      </w:r>
      <w:r w:rsidR="008879B0" w:rsidRPr="00E55DF1">
        <w:rPr>
          <w:sz w:val="20"/>
          <w:szCs w:val="20"/>
          <w:lang w:val="en-US"/>
        </w:rPr>
        <w:t xml:space="preserve">, which, </w:t>
      </w:r>
      <w:r w:rsidR="00D92970" w:rsidRPr="00E55DF1">
        <w:rPr>
          <w:sz w:val="20"/>
          <w:szCs w:val="20"/>
          <w:lang w:val="en-US"/>
        </w:rPr>
        <w:t>in the end</w:t>
      </w:r>
      <w:r w:rsidR="008879B0" w:rsidRPr="00E55DF1">
        <w:rPr>
          <w:sz w:val="20"/>
          <w:szCs w:val="20"/>
          <w:lang w:val="en-US"/>
        </w:rPr>
        <w:t xml:space="preserve">, </w:t>
      </w:r>
      <w:r w:rsidR="00D92970" w:rsidRPr="00E55DF1">
        <w:rPr>
          <w:sz w:val="20"/>
          <w:szCs w:val="20"/>
          <w:lang w:val="en-US"/>
        </w:rPr>
        <w:t xml:space="preserve">constitutes </w:t>
      </w:r>
      <w:r w:rsidRPr="00E55DF1">
        <w:rPr>
          <w:sz w:val="20"/>
          <w:szCs w:val="20"/>
          <w:lang w:val="en-US"/>
        </w:rPr>
        <w:t xml:space="preserve">a substantive </w:t>
      </w:r>
      <w:r w:rsidR="00D92970" w:rsidRPr="00E55DF1">
        <w:rPr>
          <w:sz w:val="20"/>
          <w:szCs w:val="20"/>
          <w:lang w:val="en-US"/>
        </w:rPr>
        <w:t xml:space="preserve">issue </w:t>
      </w:r>
      <w:r w:rsidRPr="00E55DF1">
        <w:rPr>
          <w:sz w:val="20"/>
          <w:szCs w:val="20"/>
          <w:lang w:val="en-US"/>
        </w:rPr>
        <w:t xml:space="preserve">that cannot be </w:t>
      </w:r>
      <w:r w:rsidR="00D92970" w:rsidRPr="00E55DF1">
        <w:rPr>
          <w:sz w:val="20"/>
          <w:szCs w:val="20"/>
          <w:lang w:val="en-US"/>
        </w:rPr>
        <w:t xml:space="preserve">resolved </w:t>
      </w:r>
      <w:r w:rsidRPr="00E55DF1">
        <w:rPr>
          <w:sz w:val="20"/>
          <w:szCs w:val="20"/>
          <w:lang w:val="en-US"/>
        </w:rPr>
        <w:t xml:space="preserve">by means of a preliminary objection. Therefore, the Court </w:t>
      </w:r>
      <w:r w:rsidR="00722A41" w:rsidRPr="00E55DF1">
        <w:rPr>
          <w:sz w:val="20"/>
          <w:szCs w:val="20"/>
          <w:lang w:val="en-US"/>
        </w:rPr>
        <w:t xml:space="preserve">considers that </w:t>
      </w:r>
      <w:bookmarkStart w:id="124" w:name="_Ref446681784"/>
      <w:r w:rsidRPr="00E55DF1">
        <w:rPr>
          <w:sz w:val="20"/>
          <w:szCs w:val="20"/>
          <w:lang w:val="en-US"/>
        </w:rPr>
        <w:t>the preliminary objection</w:t>
      </w:r>
      <w:r w:rsidR="00722A41" w:rsidRPr="00E55DF1">
        <w:rPr>
          <w:sz w:val="20"/>
          <w:szCs w:val="20"/>
          <w:lang w:val="en-US"/>
        </w:rPr>
        <w:t xml:space="preserve"> presented</w:t>
      </w:r>
      <w:r w:rsidRPr="00E55DF1">
        <w:rPr>
          <w:sz w:val="20"/>
          <w:szCs w:val="20"/>
          <w:lang w:val="en-US"/>
        </w:rPr>
        <w:t xml:space="preserve"> by the State</w:t>
      </w:r>
      <w:r w:rsidR="00722A41" w:rsidRPr="00E55DF1">
        <w:rPr>
          <w:sz w:val="20"/>
          <w:szCs w:val="20"/>
          <w:lang w:val="en-US"/>
        </w:rPr>
        <w:t xml:space="preserve"> is not admissible</w:t>
      </w:r>
      <w:r w:rsidRPr="00E55DF1">
        <w:rPr>
          <w:sz w:val="20"/>
          <w:szCs w:val="20"/>
          <w:lang w:val="en-US"/>
        </w:rPr>
        <w:t>.</w:t>
      </w:r>
      <w:bookmarkEnd w:id="124"/>
    </w:p>
    <w:p w14:paraId="121E9B43" w14:textId="77777777" w:rsidR="00594233" w:rsidRPr="00E55DF1" w:rsidRDefault="00594233" w:rsidP="00594233">
      <w:pPr>
        <w:pStyle w:val="Prrafodelista"/>
        <w:widowControl w:val="0"/>
        <w:autoSpaceDE w:val="0"/>
        <w:autoSpaceDN w:val="0"/>
        <w:adjustRightInd w:val="0"/>
        <w:jc w:val="both"/>
        <w:rPr>
          <w:sz w:val="20"/>
          <w:szCs w:val="20"/>
          <w:lang w:val="en-US"/>
        </w:rPr>
      </w:pPr>
    </w:p>
    <w:p w14:paraId="3B370254" w14:textId="77777777" w:rsidR="00594233" w:rsidRPr="00E55DF1" w:rsidRDefault="00594233" w:rsidP="00594233">
      <w:pPr>
        <w:pStyle w:val="Default"/>
        <w:ind w:firstLine="284"/>
        <w:jc w:val="center"/>
        <w:outlineLvl w:val="0"/>
        <w:rPr>
          <w:b/>
          <w:bCs/>
          <w:color w:val="auto"/>
          <w:sz w:val="20"/>
          <w:szCs w:val="20"/>
        </w:rPr>
      </w:pPr>
      <w:bookmarkStart w:id="125" w:name="_Toc66779184"/>
      <w:bookmarkStart w:id="126" w:name="_Toc80002603"/>
      <w:r w:rsidRPr="00E55DF1">
        <w:rPr>
          <w:b/>
          <w:bCs/>
          <w:color w:val="auto"/>
          <w:sz w:val="20"/>
          <w:szCs w:val="20"/>
        </w:rPr>
        <w:t>V</w:t>
      </w:r>
      <w:bookmarkStart w:id="127" w:name="_Toc42498026"/>
      <w:bookmarkStart w:id="128" w:name="_Toc46937274"/>
      <w:bookmarkStart w:id="129" w:name="_Toc66779185"/>
      <w:bookmarkEnd w:id="125"/>
      <w:r w:rsidRPr="00E55DF1">
        <w:rPr>
          <w:b/>
          <w:bCs/>
          <w:color w:val="auto"/>
          <w:sz w:val="20"/>
          <w:szCs w:val="20"/>
        </w:rPr>
        <w:br/>
        <w:t>ACKNOWLEDGMENT OF RESPONSIBILITY</w:t>
      </w:r>
      <w:bookmarkEnd w:id="126"/>
      <w:bookmarkEnd w:id="127"/>
      <w:bookmarkEnd w:id="128"/>
      <w:bookmarkEnd w:id="129"/>
      <w:r w:rsidRPr="00E55DF1">
        <w:rPr>
          <w:b/>
          <w:bCs/>
          <w:color w:val="auto"/>
          <w:sz w:val="20"/>
          <w:szCs w:val="20"/>
        </w:rPr>
        <w:t xml:space="preserve"> </w:t>
      </w:r>
    </w:p>
    <w:p w14:paraId="486111B4" w14:textId="77777777" w:rsidR="00594233" w:rsidRPr="00E55DF1" w:rsidRDefault="00594233" w:rsidP="00594233">
      <w:pPr>
        <w:pStyle w:val="Default"/>
        <w:jc w:val="center"/>
        <w:rPr>
          <w:color w:val="auto"/>
          <w:sz w:val="20"/>
          <w:szCs w:val="20"/>
        </w:rPr>
      </w:pPr>
    </w:p>
    <w:p w14:paraId="4EF10147" w14:textId="77777777" w:rsidR="00594233" w:rsidRPr="00E55DF1" w:rsidRDefault="007E5610" w:rsidP="00594233">
      <w:pPr>
        <w:pStyle w:val="Prrafodelista"/>
        <w:numPr>
          <w:ilvl w:val="0"/>
          <w:numId w:val="6"/>
        </w:numPr>
        <w:pBdr>
          <w:top w:val="nil"/>
        </w:pBdr>
        <w:ind w:left="284" w:firstLine="0"/>
        <w:contextualSpacing w:val="0"/>
        <w:jc w:val="both"/>
        <w:outlineLvl w:val="1"/>
        <w:rPr>
          <w:b/>
          <w:i/>
          <w:snapToGrid w:val="0"/>
          <w:spacing w:val="-2"/>
          <w:sz w:val="20"/>
          <w:szCs w:val="20"/>
          <w:lang w:val="en-US" w:eastAsia="es-ES"/>
        </w:rPr>
      </w:pPr>
      <w:bookmarkStart w:id="130" w:name="_Toc42498027"/>
      <w:bookmarkStart w:id="131" w:name="_Toc46937275"/>
      <w:bookmarkStart w:id="132" w:name="_Toc66779186"/>
      <w:bookmarkStart w:id="133" w:name="_Toc80002604"/>
      <w:r w:rsidRPr="00E55DF1">
        <w:rPr>
          <w:b/>
          <w:i/>
          <w:snapToGrid w:val="0"/>
          <w:spacing w:val="-2"/>
          <w:sz w:val="20"/>
          <w:szCs w:val="20"/>
          <w:lang w:val="en-US" w:eastAsia="es-ES"/>
        </w:rPr>
        <w:t xml:space="preserve">Partial acknowledgment of </w:t>
      </w:r>
      <w:r w:rsidR="00594233" w:rsidRPr="00E55DF1">
        <w:rPr>
          <w:b/>
          <w:i/>
          <w:snapToGrid w:val="0"/>
          <w:spacing w:val="-2"/>
          <w:sz w:val="20"/>
          <w:szCs w:val="20"/>
          <w:lang w:val="en-US" w:eastAsia="es-ES"/>
        </w:rPr>
        <w:t xml:space="preserve">responsibility </w:t>
      </w:r>
      <w:r w:rsidRPr="00E55DF1">
        <w:rPr>
          <w:b/>
          <w:i/>
          <w:snapToGrid w:val="0"/>
          <w:spacing w:val="-2"/>
          <w:sz w:val="20"/>
          <w:szCs w:val="20"/>
          <w:lang w:val="en-US" w:eastAsia="es-ES"/>
        </w:rPr>
        <w:t xml:space="preserve">by </w:t>
      </w:r>
      <w:r w:rsidR="00594233" w:rsidRPr="00E55DF1">
        <w:rPr>
          <w:b/>
          <w:i/>
          <w:snapToGrid w:val="0"/>
          <w:spacing w:val="-2"/>
          <w:sz w:val="20"/>
          <w:szCs w:val="20"/>
          <w:lang w:val="en-US" w:eastAsia="es-ES"/>
        </w:rPr>
        <w:t>the State and observatio</w:t>
      </w:r>
      <w:r w:rsidRPr="00E55DF1">
        <w:rPr>
          <w:b/>
          <w:i/>
          <w:snapToGrid w:val="0"/>
          <w:spacing w:val="-2"/>
          <w:sz w:val="20"/>
          <w:szCs w:val="20"/>
          <w:lang w:val="en-US" w:eastAsia="es-ES"/>
        </w:rPr>
        <w:t xml:space="preserve">ns of the representative and </w:t>
      </w:r>
      <w:r w:rsidR="00594233" w:rsidRPr="00E55DF1">
        <w:rPr>
          <w:b/>
          <w:i/>
          <w:snapToGrid w:val="0"/>
          <w:spacing w:val="-2"/>
          <w:sz w:val="20"/>
          <w:szCs w:val="20"/>
          <w:lang w:val="en-US" w:eastAsia="es-ES"/>
        </w:rPr>
        <w:t>the Commission</w:t>
      </w:r>
      <w:bookmarkEnd w:id="130"/>
      <w:bookmarkEnd w:id="131"/>
      <w:bookmarkEnd w:id="132"/>
      <w:bookmarkEnd w:id="133"/>
    </w:p>
    <w:p w14:paraId="0ECAE74C" w14:textId="77777777" w:rsidR="00594233" w:rsidRPr="00E55DF1" w:rsidRDefault="00594233" w:rsidP="00594233">
      <w:pPr>
        <w:pStyle w:val="Prrafodelista"/>
        <w:pBdr>
          <w:top w:val="nil"/>
        </w:pBdr>
        <w:ind w:left="567"/>
        <w:contextualSpacing w:val="0"/>
        <w:jc w:val="both"/>
        <w:rPr>
          <w:b/>
          <w:i/>
          <w:snapToGrid w:val="0"/>
          <w:spacing w:val="-2"/>
          <w:sz w:val="20"/>
          <w:szCs w:val="20"/>
          <w:lang w:val="en-US" w:eastAsia="es-ES"/>
        </w:rPr>
      </w:pPr>
    </w:p>
    <w:p w14:paraId="191814AC" w14:textId="77777777" w:rsidR="00594233" w:rsidRPr="00E55DF1" w:rsidRDefault="00D92970" w:rsidP="00594233">
      <w:pPr>
        <w:pStyle w:val="Prrafodelista"/>
        <w:numPr>
          <w:ilvl w:val="0"/>
          <w:numId w:val="2"/>
        </w:numPr>
        <w:ind w:left="0" w:firstLine="0"/>
        <w:contextualSpacing w:val="0"/>
        <w:jc w:val="both"/>
        <w:rPr>
          <w:sz w:val="20"/>
          <w:szCs w:val="20"/>
          <w:lang w:val="en-US"/>
        </w:rPr>
      </w:pPr>
      <w:r w:rsidRPr="00E55DF1">
        <w:rPr>
          <w:sz w:val="20"/>
          <w:szCs w:val="20"/>
          <w:lang w:val="en-US"/>
        </w:rPr>
        <w:t xml:space="preserve">In its </w:t>
      </w:r>
      <w:r w:rsidR="00F04529" w:rsidRPr="00E55DF1">
        <w:rPr>
          <w:sz w:val="20"/>
          <w:szCs w:val="20"/>
          <w:lang w:val="en-US"/>
        </w:rPr>
        <w:t>answering brief</w:t>
      </w:r>
      <w:r w:rsidRPr="00E55DF1">
        <w:rPr>
          <w:sz w:val="20"/>
          <w:szCs w:val="20"/>
          <w:lang w:val="en-US"/>
        </w:rPr>
        <w:t>, t</w:t>
      </w:r>
      <w:r w:rsidR="00594233" w:rsidRPr="00E55DF1">
        <w:rPr>
          <w:sz w:val="20"/>
          <w:szCs w:val="20"/>
          <w:lang w:val="en-US"/>
        </w:rPr>
        <w:t xml:space="preserve">he </w:t>
      </w:r>
      <w:r w:rsidR="00594233" w:rsidRPr="00E55DF1">
        <w:rPr>
          <w:b/>
          <w:i/>
          <w:sz w:val="20"/>
          <w:szCs w:val="20"/>
          <w:lang w:val="en-US"/>
        </w:rPr>
        <w:t>State</w:t>
      </w:r>
      <w:r w:rsidR="00594233" w:rsidRPr="00E55DF1">
        <w:rPr>
          <w:bCs/>
          <w:iCs/>
          <w:sz w:val="20"/>
          <w:szCs w:val="20"/>
          <w:lang w:val="en-US"/>
        </w:rPr>
        <w:t xml:space="preserve"> indicated </w:t>
      </w:r>
      <w:r w:rsidRPr="00E55DF1">
        <w:rPr>
          <w:bCs/>
          <w:iCs/>
          <w:sz w:val="20"/>
          <w:szCs w:val="20"/>
          <w:lang w:val="en-US"/>
        </w:rPr>
        <w:t xml:space="preserve">its </w:t>
      </w:r>
      <w:r w:rsidR="00594233" w:rsidRPr="00E55DF1">
        <w:rPr>
          <w:bCs/>
          <w:iCs/>
          <w:sz w:val="20"/>
          <w:szCs w:val="20"/>
          <w:lang w:val="en-US"/>
        </w:rPr>
        <w:t xml:space="preserve">“partial </w:t>
      </w:r>
      <w:r w:rsidR="00131ED0" w:rsidRPr="00E55DF1">
        <w:rPr>
          <w:bCs/>
          <w:iCs/>
          <w:sz w:val="20"/>
          <w:szCs w:val="20"/>
          <w:lang w:val="en-US"/>
        </w:rPr>
        <w:t>ac</w:t>
      </w:r>
      <w:r w:rsidR="006E49DB" w:rsidRPr="00E55DF1">
        <w:rPr>
          <w:bCs/>
          <w:iCs/>
          <w:sz w:val="20"/>
          <w:szCs w:val="20"/>
          <w:lang w:val="en-US"/>
        </w:rPr>
        <w:t xml:space="preserve">knowledgement of </w:t>
      </w:r>
      <w:r w:rsidR="00594233" w:rsidRPr="00E55DF1">
        <w:rPr>
          <w:sz w:val="20"/>
          <w:szCs w:val="20"/>
          <w:lang w:val="en-US"/>
        </w:rPr>
        <w:t xml:space="preserve">the facts and claims related to the </w:t>
      </w:r>
      <w:r w:rsidR="00A25ACC" w:rsidRPr="00E55DF1">
        <w:rPr>
          <w:sz w:val="20"/>
          <w:szCs w:val="20"/>
          <w:lang w:val="en-US"/>
        </w:rPr>
        <w:t xml:space="preserve">disciplinary </w:t>
      </w:r>
      <w:r w:rsidR="00594233" w:rsidRPr="00E55DF1">
        <w:rPr>
          <w:sz w:val="20"/>
          <w:szCs w:val="20"/>
          <w:lang w:val="en-US"/>
        </w:rPr>
        <w:t>administrative process”</w:t>
      </w:r>
      <w:r w:rsidR="002A2400" w:rsidRPr="00E55DF1">
        <w:rPr>
          <w:sz w:val="20"/>
          <w:szCs w:val="20"/>
          <w:lang w:val="en-US"/>
        </w:rPr>
        <w:t xml:space="preserve"> and </w:t>
      </w:r>
      <w:r w:rsidR="002A2400" w:rsidRPr="00E55DF1">
        <w:rPr>
          <w:bCs/>
          <w:iCs/>
          <w:sz w:val="20"/>
          <w:szCs w:val="20"/>
          <w:lang w:val="en-US"/>
        </w:rPr>
        <w:t>presented the following considerations:</w:t>
      </w:r>
    </w:p>
    <w:p w14:paraId="4BDDB797" w14:textId="77777777" w:rsidR="00594233" w:rsidRPr="00E55DF1" w:rsidRDefault="00594233" w:rsidP="00594233">
      <w:pPr>
        <w:pStyle w:val="Prrafodelista"/>
        <w:ind w:left="0"/>
        <w:contextualSpacing w:val="0"/>
        <w:jc w:val="both"/>
        <w:rPr>
          <w:sz w:val="20"/>
          <w:szCs w:val="20"/>
          <w:lang w:val="en-US"/>
        </w:rPr>
      </w:pPr>
    </w:p>
    <w:p w14:paraId="13D90309" w14:textId="77777777" w:rsidR="00594233" w:rsidRPr="00E55DF1" w:rsidRDefault="002A2400" w:rsidP="00594233">
      <w:pPr>
        <w:pStyle w:val="Prrafodelista"/>
        <w:numPr>
          <w:ilvl w:val="0"/>
          <w:numId w:val="8"/>
        </w:numPr>
        <w:spacing w:after="160" w:line="259" w:lineRule="auto"/>
        <w:ind w:right="720"/>
        <w:jc w:val="both"/>
        <w:rPr>
          <w:lang w:val="en-US"/>
        </w:rPr>
      </w:pPr>
      <w:r w:rsidRPr="00E55DF1">
        <w:rPr>
          <w:lang w:val="en-US"/>
        </w:rPr>
        <w:t>[</w:t>
      </w:r>
      <w:r w:rsidR="00F96839" w:rsidRPr="00E55DF1">
        <w:rPr>
          <w:lang w:val="en-US"/>
        </w:rPr>
        <w:t>The State</w:t>
      </w:r>
      <w:r w:rsidRPr="00E55DF1">
        <w:rPr>
          <w:lang w:val="en-US"/>
        </w:rPr>
        <w:t>] a</w:t>
      </w:r>
      <w:r w:rsidR="00594233" w:rsidRPr="00E55DF1">
        <w:rPr>
          <w:lang w:val="en-US"/>
        </w:rPr>
        <w:t xml:space="preserve">ccepts that </w:t>
      </w:r>
      <w:r w:rsidRPr="00E55DF1">
        <w:rPr>
          <w:lang w:val="en-US"/>
        </w:rPr>
        <w:t xml:space="preserve">in </w:t>
      </w:r>
      <w:r w:rsidR="00594233" w:rsidRPr="00E55DF1">
        <w:rPr>
          <w:lang w:val="en-US"/>
        </w:rPr>
        <w:t xml:space="preserve">the reports </w:t>
      </w:r>
      <w:r w:rsidR="006E49DB" w:rsidRPr="00E55DF1">
        <w:rPr>
          <w:lang w:val="en-US"/>
        </w:rPr>
        <w:t xml:space="preserve">used </w:t>
      </w:r>
      <w:r w:rsidR="00F04529" w:rsidRPr="00E55DF1">
        <w:rPr>
          <w:lang w:val="en-US"/>
        </w:rPr>
        <w:t xml:space="preserve">to dismiss </w:t>
      </w:r>
      <w:r w:rsidR="00594233" w:rsidRPr="00E55DF1">
        <w:rPr>
          <w:lang w:val="en-US"/>
        </w:rPr>
        <w:t>Mr. Grijalva Bueno from the ranks of the Armed Forces, a military agent who had been denounced by the victim months earlier for having committed serious human rights violations</w:t>
      </w:r>
      <w:r w:rsidR="006E49DB" w:rsidRPr="00E55DF1">
        <w:rPr>
          <w:lang w:val="en-US"/>
        </w:rPr>
        <w:t xml:space="preserve"> was involved</w:t>
      </w:r>
      <w:r w:rsidR="00594233" w:rsidRPr="00E55DF1">
        <w:rPr>
          <w:lang w:val="en-US"/>
        </w:rPr>
        <w:t xml:space="preserve">. </w:t>
      </w:r>
      <w:r w:rsidR="00F96839" w:rsidRPr="00E55DF1">
        <w:rPr>
          <w:lang w:val="en-US"/>
        </w:rPr>
        <w:t>[</w:t>
      </w:r>
      <w:r w:rsidR="006E49DB" w:rsidRPr="00E55DF1">
        <w:rPr>
          <w:lang w:val="en-US"/>
        </w:rPr>
        <w:t>I</w:t>
      </w:r>
      <w:r w:rsidR="00594233" w:rsidRPr="00E55DF1">
        <w:rPr>
          <w:lang w:val="en-US"/>
        </w:rPr>
        <w:t>t</w:t>
      </w:r>
      <w:r w:rsidR="00F96839" w:rsidRPr="00E55DF1">
        <w:rPr>
          <w:lang w:val="en-US"/>
        </w:rPr>
        <w:t>]</w:t>
      </w:r>
      <w:r w:rsidR="00594233" w:rsidRPr="00E55DF1">
        <w:rPr>
          <w:lang w:val="en-US"/>
        </w:rPr>
        <w:t xml:space="preserve"> also accepts that other authorities </w:t>
      </w:r>
      <w:r w:rsidR="006E49DB" w:rsidRPr="00E55DF1">
        <w:rPr>
          <w:lang w:val="en-US"/>
        </w:rPr>
        <w:t xml:space="preserve">who </w:t>
      </w:r>
      <w:r w:rsidR="00594233" w:rsidRPr="00E55DF1">
        <w:rPr>
          <w:lang w:val="en-US"/>
        </w:rPr>
        <w:t xml:space="preserve">were denounced by Mr. Grijalva Bueno for the alleged commission of human rights violations and </w:t>
      </w:r>
      <w:r w:rsidR="006E49DB" w:rsidRPr="00E55DF1">
        <w:rPr>
          <w:lang w:val="en-US"/>
        </w:rPr>
        <w:t xml:space="preserve">who </w:t>
      </w:r>
      <w:r w:rsidR="00594233" w:rsidRPr="00E55DF1">
        <w:rPr>
          <w:lang w:val="en-US"/>
        </w:rPr>
        <w:t>formed part of the Council of S</w:t>
      </w:r>
      <w:r w:rsidR="006E49DB" w:rsidRPr="00E55DF1">
        <w:rPr>
          <w:lang w:val="en-US"/>
        </w:rPr>
        <w:t xml:space="preserve">enior </w:t>
      </w:r>
      <w:r w:rsidR="00594233" w:rsidRPr="00E55DF1">
        <w:rPr>
          <w:lang w:val="en-US"/>
        </w:rPr>
        <w:t>Officers that ordered his dismissal, had a direct interest in the outcome of the investigation, since they were involved in a dispute with the [alleged] victim. The</w:t>
      </w:r>
      <w:r w:rsidR="006E49DB" w:rsidRPr="00E55DF1">
        <w:rPr>
          <w:lang w:val="en-US"/>
        </w:rPr>
        <w:t>refore, the participation of the</w:t>
      </w:r>
      <w:r w:rsidR="00594233" w:rsidRPr="00E55DF1">
        <w:rPr>
          <w:lang w:val="en-US"/>
        </w:rPr>
        <w:t xml:space="preserve">se </w:t>
      </w:r>
      <w:r w:rsidR="006E49DB" w:rsidRPr="00E55DF1">
        <w:rPr>
          <w:lang w:val="en-US"/>
        </w:rPr>
        <w:t xml:space="preserve">officers </w:t>
      </w:r>
      <w:r w:rsidR="00594233" w:rsidRPr="00E55DF1">
        <w:rPr>
          <w:lang w:val="en-US"/>
        </w:rPr>
        <w:t>violated Mr. Grijalva Bueno</w:t>
      </w:r>
      <w:r w:rsidR="006E49DB" w:rsidRPr="00E55DF1">
        <w:rPr>
          <w:lang w:val="en-US"/>
        </w:rPr>
        <w:t>’s right</w:t>
      </w:r>
      <w:r w:rsidR="00594233" w:rsidRPr="00E55DF1">
        <w:rPr>
          <w:lang w:val="en-US"/>
        </w:rPr>
        <w:t xml:space="preserve"> to be heard by an impartial authority during the dismissal process.</w:t>
      </w:r>
    </w:p>
    <w:p w14:paraId="07562852" w14:textId="77777777" w:rsidR="00594233" w:rsidRPr="00E55DF1" w:rsidRDefault="00594233" w:rsidP="00594233">
      <w:pPr>
        <w:pStyle w:val="Prrafodelista"/>
        <w:ind w:left="1080" w:right="720"/>
        <w:jc w:val="both"/>
        <w:rPr>
          <w:lang w:val="en-US"/>
        </w:rPr>
      </w:pPr>
    </w:p>
    <w:p w14:paraId="0F55802C" w14:textId="77777777" w:rsidR="00594233" w:rsidRPr="00E55DF1" w:rsidRDefault="00F96839" w:rsidP="00594233">
      <w:pPr>
        <w:pStyle w:val="Prrafodelista"/>
        <w:numPr>
          <w:ilvl w:val="0"/>
          <w:numId w:val="8"/>
        </w:numPr>
        <w:spacing w:line="259" w:lineRule="auto"/>
        <w:ind w:right="720"/>
        <w:jc w:val="both"/>
        <w:rPr>
          <w:lang w:val="en-US"/>
        </w:rPr>
      </w:pPr>
      <w:r w:rsidRPr="00E55DF1">
        <w:rPr>
          <w:lang w:val="en-US"/>
        </w:rPr>
        <w:t>A</w:t>
      </w:r>
      <w:r w:rsidR="00594233" w:rsidRPr="00E55DF1">
        <w:rPr>
          <w:lang w:val="en-US"/>
        </w:rPr>
        <w:t xml:space="preserve">ccepts that Mr. Grijalva Bueno </w:t>
      </w:r>
      <w:r w:rsidR="00992A50" w:rsidRPr="00E55DF1">
        <w:rPr>
          <w:lang w:val="en-US"/>
        </w:rPr>
        <w:t xml:space="preserve">did not have an opportunity to </w:t>
      </w:r>
      <w:r w:rsidR="00D92970" w:rsidRPr="00E55DF1">
        <w:rPr>
          <w:lang w:val="en-US"/>
        </w:rPr>
        <w:t>know</w:t>
      </w:r>
      <w:r w:rsidR="00594233" w:rsidRPr="00E55DF1">
        <w:rPr>
          <w:lang w:val="en-US"/>
        </w:rPr>
        <w:t xml:space="preserve">, participate and defend himself in the </w:t>
      </w:r>
      <w:r w:rsidR="006E6535" w:rsidRPr="00E55DF1">
        <w:rPr>
          <w:lang w:val="en-US"/>
        </w:rPr>
        <w:t>disciplinary</w:t>
      </w:r>
      <w:r w:rsidR="00594233" w:rsidRPr="00E55DF1">
        <w:rPr>
          <w:lang w:val="en-US"/>
        </w:rPr>
        <w:t xml:space="preserve"> </w:t>
      </w:r>
      <w:r w:rsidR="00992A50" w:rsidRPr="00E55DF1">
        <w:rPr>
          <w:lang w:val="en-US"/>
        </w:rPr>
        <w:t xml:space="preserve">procedure </w:t>
      </w:r>
      <w:r w:rsidR="00594233" w:rsidRPr="00E55DF1">
        <w:rPr>
          <w:lang w:val="en-US"/>
        </w:rPr>
        <w:t xml:space="preserve">that </w:t>
      </w:r>
      <w:r w:rsidR="00DB5305" w:rsidRPr="00E55DF1">
        <w:rPr>
          <w:lang w:val="en-US"/>
        </w:rPr>
        <w:t xml:space="preserve">concluded </w:t>
      </w:r>
      <w:r w:rsidR="00594233" w:rsidRPr="00E55DF1">
        <w:rPr>
          <w:lang w:val="en-US"/>
        </w:rPr>
        <w:t xml:space="preserve">with </w:t>
      </w:r>
      <w:r w:rsidR="0006642E" w:rsidRPr="00E55DF1">
        <w:rPr>
          <w:lang w:val="en-US"/>
        </w:rPr>
        <w:t>his dis</w:t>
      </w:r>
      <w:r w:rsidR="00D92970" w:rsidRPr="00E55DF1">
        <w:rPr>
          <w:lang w:val="en-US"/>
        </w:rPr>
        <w:t>missal</w:t>
      </w:r>
      <w:r w:rsidR="00594233" w:rsidRPr="00E55DF1">
        <w:rPr>
          <w:lang w:val="en-US"/>
        </w:rPr>
        <w:t xml:space="preserve">. Mr. </w:t>
      </w:r>
      <w:r w:rsidR="00594233" w:rsidRPr="00E55DF1">
        <w:rPr>
          <w:lang w:val="en-US"/>
        </w:rPr>
        <w:lastRenderedPageBreak/>
        <w:t>G</w:t>
      </w:r>
      <w:r w:rsidR="00D92970" w:rsidRPr="00E55DF1">
        <w:rPr>
          <w:lang w:val="en-US"/>
        </w:rPr>
        <w:t>rijalva Bueno did not receive prior or</w:t>
      </w:r>
      <w:r w:rsidR="00594233" w:rsidRPr="00E55DF1">
        <w:rPr>
          <w:lang w:val="en-US"/>
        </w:rPr>
        <w:t xml:space="preserve"> detailed </w:t>
      </w:r>
      <w:r w:rsidR="00992A50" w:rsidRPr="00E55DF1">
        <w:rPr>
          <w:lang w:val="en-US"/>
        </w:rPr>
        <w:t xml:space="preserve">notification of the charges </w:t>
      </w:r>
      <w:r w:rsidR="00594233" w:rsidRPr="00E55DF1">
        <w:rPr>
          <w:lang w:val="en-US"/>
        </w:rPr>
        <w:t xml:space="preserve">against him, </w:t>
      </w:r>
      <w:r w:rsidR="00D92970" w:rsidRPr="00E55DF1">
        <w:rPr>
          <w:lang w:val="en-US"/>
        </w:rPr>
        <w:t xml:space="preserve">nor did he have </w:t>
      </w:r>
      <w:r w:rsidR="00594233" w:rsidRPr="00E55DF1">
        <w:rPr>
          <w:lang w:val="en-US"/>
        </w:rPr>
        <w:t>the</w:t>
      </w:r>
      <w:r w:rsidR="00D92970" w:rsidRPr="00E55DF1">
        <w:rPr>
          <w:lang w:val="en-US"/>
        </w:rPr>
        <w:t xml:space="preserve"> adequate </w:t>
      </w:r>
      <w:r w:rsidR="00594233" w:rsidRPr="00E55DF1">
        <w:rPr>
          <w:lang w:val="en-US"/>
        </w:rPr>
        <w:t xml:space="preserve">time </w:t>
      </w:r>
      <w:r w:rsidR="00D92970" w:rsidRPr="00E55DF1">
        <w:rPr>
          <w:lang w:val="en-US"/>
        </w:rPr>
        <w:t xml:space="preserve">and means to </w:t>
      </w:r>
      <w:r w:rsidR="00594233" w:rsidRPr="00E55DF1">
        <w:rPr>
          <w:lang w:val="en-US"/>
        </w:rPr>
        <w:t>prepare his defense.</w:t>
      </w:r>
    </w:p>
    <w:p w14:paraId="5E22DC2B" w14:textId="77777777" w:rsidR="00594233" w:rsidRPr="00E55DF1" w:rsidRDefault="00594233" w:rsidP="00594233">
      <w:pPr>
        <w:pStyle w:val="Prrafodelista"/>
        <w:ind w:left="1080" w:right="720"/>
        <w:jc w:val="both"/>
        <w:rPr>
          <w:lang w:val="en-US"/>
        </w:rPr>
      </w:pPr>
    </w:p>
    <w:p w14:paraId="7A6542B2" w14:textId="77777777" w:rsidR="00594233" w:rsidRPr="00E55DF1" w:rsidRDefault="00F96839" w:rsidP="00594233">
      <w:pPr>
        <w:pStyle w:val="Prrafodelista"/>
        <w:numPr>
          <w:ilvl w:val="0"/>
          <w:numId w:val="8"/>
        </w:numPr>
        <w:spacing w:line="259" w:lineRule="auto"/>
        <w:ind w:right="720"/>
        <w:jc w:val="both"/>
        <w:rPr>
          <w:lang w:val="en-US"/>
        </w:rPr>
      </w:pPr>
      <w:r w:rsidRPr="00E55DF1">
        <w:rPr>
          <w:lang w:val="en-US"/>
        </w:rPr>
        <w:t>A</w:t>
      </w:r>
      <w:r w:rsidR="00594233" w:rsidRPr="00E55DF1">
        <w:rPr>
          <w:lang w:val="en-US"/>
        </w:rPr>
        <w:t>ccepts that</w:t>
      </w:r>
      <w:r w:rsidR="00A370A6" w:rsidRPr="00E55DF1">
        <w:rPr>
          <w:lang w:val="en-US"/>
        </w:rPr>
        <w:t>, in the case of</w:t>
      </w:r>
      <w:r w:rsidR="00594233" w:rsidRPr="00E55DF1">
        <w:rPr>
          <w:lang w:val="en-US"/>
        </w:rPr>
        <w:t xml:space="preserve"> </w:t>
      </w:r>
      <w:r w:rsidR="00A370A6" w:rsidRPr="00E55DF1">
        <w:rPr>
          <w:lang w:val="en-US"/>
        </w:rPr>
        <w:t xml:space="preserve">Mr. Grijalva Bueno, </w:t>
      </w:r>
      <w:r w:rsidR="00594233" w:rsidRPr="00E55DF1">
        <w:rPr>
          <w:lang w:val="en-US"/>
        </w:rPr>
        <w:t xml:space="preserve">the principle of presumption of innocence </w:t>
      </w:r>
      <w:r w:rsidRPr="00E55DF1">
        <w:rPr>
          <w:lang w:val="en-US"/>
        </w:rPr>
        <w:t xml:space="preserve">was not ensured </w:t>
      </w:r>
      <w:r w:rsidR="00594233" w:rsidRPr="00E55DF1">
        <w:rPr>
          <w:lang w:val="en-US"/>
        </w:rPr>
        <w:t xml:space="preserve">and that the military authorities </w:t>
      </w:r>
      <w:r w:rsidR="009E6581" w:rsidRPr="00E55DF1">
        <w:rPr>
          <w:lang w:val="en-US"/>
        </w:rPr>
        <w:t xml:space="preserve">failed in their </w:t>
      </w:r>
      <w:r w:rsidR="00594233" w:rsidRPr="00E55DF1">
        <w:rPr>
          <w:lang w:val="en-US"/>
        </w:rPr>
        <w:t xml:space="preserve">duty to </w:t>
      </w:r>
      <w:r w:rsidR="00A370A6" w:rsidRPr="00E55DF1">
        <w:rPr>
          <w:lang w:val="en-US"/>
        </w:rPr>
        <w:t xml:space="preserve">provide </w:t>
      </w:r>
      <w:r w:rsidRPr="00E55DF1">
        <w:rPr>
          <w:lang w:val="en-US"/>
        </w:rPr>
        <w:t xml:space="preserve">grounds </w:t>
      </w:r>
      <w:r w:rsidR="00A370A6" w:rsidRPr="00E55DF1">
        <w:rPr>
          <w:lang w:val="en-US"/>
        </w:rPr>
        <w:t>for the</w:t>
      </w:r>
      <w:r w:rsidRPr="00E55DF1">
        <w:rPr>
          <w:lang w:val="en-US"/>
        </w:rPr>
        <w:t>ir</w:t>
      </w:r>
      <w:r w:rsidR="00A370A6" w:rsidRPr="00E55DF1">
        <w:rPr>
          <w:lang w:val="en-US"/>
        </w:rPr>
        <w:t xml:space="preserve"> decisions</w:t>
      </w:r>
      <w:r w:rsidR="00594233" w:rsidRPr="00E55DF1">
        <w:rPr>
          <w:lang w:val="en-US"/>
        </w:rPr>
        <w:t>.</w:t>
      </w:r>
    </w:p>
    <w:p w14:paraId="19BCA825" w14:textId="77777777" w:rsidR="00594233" w:rsidRPr="00E55DF1" w:rsidRDefault="00594233" w:rsidP="00594233">
      <w:pPr>
        <w:ind w:right="720"/>
        <w:jc w:val="both"/>
        <w:rPr>
          <w:lang w:val="en-US"/>
        </w:rPr>
      </w:pPr>
    </w:p>
    <w:p w14:paraId="758B421E" w14:textId="77777777" w:rsidR="00594233" w:rsidRPr="00E55DF1" w:rsidRDefault="00F96839" w:rsidP="00594233">
      <w:pPr>
        <w:pStyle w:val="Prrafodelista"/>
        <w:numPr>
          <w:ilvl w:val="0"/>
          <w:numId w:val="8"/>
        </w:numPr>
        <w:spacing w:line="259" w:lineRule="auto"/>
        <w:ind w:right="720"/>
        <w:jc w:val="both"/>
        <w:rPr>
          <w:lang w:val="en-US"/>
        </w:rPr>
      </w:pPr>
      <w:r w:rsidRPr="00E55DF1">
        <w:rPr>
          <w:lang w:val="en-US"/>
        </w:rPr>
        <w:t>A</w:t>
      </w:r>
      <w:r w:rsidR="00594233" w:rsidRPr="00E55DF1">
        <w:rPr>
          <w:lang w:val="en-US"/>
        </w:rPr>
        <w:t xml:space="preserve">ccepts that Mr. Grijalva Bueno did not have access to an effective remedy to </w:t>
      </w:r>
      <w:r w:rsidR="00A370A6" w:rsidRPr="00E55DF1">
        <w:rPr>
          <w:lang w:val="en-US"/>
        </w:rPr>
        <w:t xml:space="preserve">challenge </w:t>
      </w:r>
      <w:r w:rsidR="00594233" w:rsidRPr="00E55DF1">
        <w:rPr>
          <w:lang w:val="en-US"/>
        </w:rPr>
        <w:t>the decision to dis</w:t>
      </w:r>
      <w:r w:rsidR="00A370A6" w:rsidRPr="00E55DF1">
        <w:rPr>
          <w:lang w:val="en-US"/>
        </w:rPr>
        <w:t>miss him from the armed f</w:t>
      </w:r>
      <w:r w:rsidR="00594233" w:rsidRPr="00E55DF1">
        <w:rPr>
          <w:lang w:val="en-US"/>
        </w:rPr>
        <w:t>orces.</w:t>
      </w:r>
    </w:p>
    <w:p w14:paraId="7A747F51" w14:textId="77777777" w:rsidR="00594233" w:rsidRPr="00E55DF1" w:rsidRDefault="00594233" w:rsidP="00594233">
      <w:pPr>
        <w:ind w:right="720"/>
        <w:jc w:val="both"/>
        <w:rPr>
          <w:lang w:val="en-US"/>
        </w:rPr>
      </w:pPr>
    </w:p>
    <w:p w14:paraId="62454188" w14:textId="77777777" w:rsidR="00594233" w:rsidRPr="00E55DF1" w:rsidRDefault="00F96839" w:rsidP="00594233">
      <w:pPr>
        <w:pStyle w:val="Prrafodelista"/>
        <w:numPr>
          <w:ilvl w:val="0"/>
          <w:numId w:val="8"/>
        </w:numPr>
        <w:spacing w:line="259" w:lineRule="auto"/>
        <w:ind w:right="720"/>
        <w:jc w:val="both"/>
        <w:rPr>
          <w:lang w:val="en-US"/>
        </w:rPr>
      </w:pPr>
      <w:r w:rsidRPr="00E55DF1">
        <w:rPr>
          <w:lang w:val="en-US"/>
        </w:rPr>
        <w:t>A</w:t>
      </w:r>
      <w:r w:rsidR="00594233" w:rsidRPr="00E55DF1">
        <w:rPr>
          <w:lang w:val="en-US"/>
        </w:rPr>
        <w:t>ccepts that</w:t>
      </w:r>
      <w:r w:rsidR="00A370A6" w:rsidRPr="00E55DF1">
        <w:rPr>
          <w:lang w:val="en-US"/>
        </w:rPr>
        <w:t>,</w:t>
      </w:r>
      <w:r w:rsidR="00594233" w:rsidRPr="00E55DF1">
        <w:rPr>
          <w:lang w:val="en-US"/>
        </w:rPr>
        <w:t xml:space="preserve"> despite a decision by the Court of Constitutional Guarantees ordering Mr. Grijalv</w:t>
      </w:r>
      <w:r w:rsidR="00A370A6" w:rsidRPr="00E55DF1">
        <w:rPr>
          <w:lang w:val="en-US"/>
        </w:rPr>
        <w:t>a Bueno’s reinstatement in the armed f</w:t>
      </w:r>
      <w:r w:rsidR="00594233" w:rsidRPr="00E55DF1">
        <w:rPr>
          <w:lang w:val="en-US"/>
        </w:rPr>
        <w:t>orces, this order was not executed and therefore he has not been reinstated and has not received any payment in his favor.</w:t>
      </w:r>
    </w:p>
    <w:p w14:paraId="15EFE908" w14:textId="77777777" w:rsidR="00594233" w:rsidRPr="00E55DF1" w:rsidRDefault="00594233" w:rsidP="00594233">
      <w:pPr>
        <w:pStyle w:val="Prrafodelista"/>
        <w:ind w:left="0"/>
        <w:contextualSpacing w:val="0"/>
        <w:jc w:val="both"/>
        <w:rPr>
          <w:sz w:val="20"/>
          <w:szCs w:val="20"/>
          <w:lang w:val="en-US"/>
        </w:rPr>
      </w:pPr>
    </w:p>
    <w:p w14:paraId="2FCB9D97" w14:textId="77777777" w:rsidR="00594233" w:rsidRPr="00E55DF1" w:rsidRDefault="0006642E" w:rsidP="00594233">
      <w:pPr>
        <w:pStyle w:val="Prrafodelista"/>
        <w:numPr>
          <w:ilvl w:val="0"/>
          <w:numId w:val="2"/>
        </w:numPr>
        <w:ind w:left="0" w:firstLine="0"/>
        <w:contextualSpacing w:val="0"/>
        <w:jc w:val="both"/>
        <w:rPr>
          <w:sz w:val="20"/>
          <w:szCs w:val="20"/>
          <w:lang w:val="en-US"/>
        </w:rPr>
      </w:pPr>
      <w:r w:rsidRPr="00E55DF1">
        <w:rPr>
          <w:sz w:val="20"/>
          <w:szCs w:val="20"/>
          <w:lang w:val="en-US"/>
        </w:rPr>
        <w:t>T</w:t>
      </w:r>
      <w:r w:rsidR="00594233" w:rsidRPr="00E55DF1">
        <w:rPr>
          <w:sz w:val="20"/>
          <w:szCs w:val="20"/>
          <w:lang w:val="en-US"/>
        </w:rPr>
        <w:t xml:space="preserve">he State </w:t>
      </w:r>
      <w:r w:rsidRPr="00E55DF1">
        <w:rPr>
          <w:sz w:val="20"/>
          <w:szCs w:val="20"/>
          <w:lang w:val="en-US"/>
        </w:rPr>
        <w:t xml:space="preserve">also </w:t>
      </w:r>
      <w:r w:rsidR="00594233" w:rsidRPr="00E55DF1">
        <w:rPr>
          <w:sz w:val="20"/>
          <w:szCs w:val="20"/>
          <w:lang w:val="en-US"/>
        </w:rPr>
        <w:t xml:space="preserve">acknowledged its international responsibility for the violation of the rights </w:t>
      </w:r>
      <w:r w:rsidR="00F96839" w:rsidRPr="00E55DF1">
        <w:rPr>
          <w:sz w:val="20"/>
          <w:szCs w:val="20"/>
          <w:lang w:val="en-US"/>
        </w:rPr>
        <w:t xml:space="preserve">set forth </w:t>
      </w:r>
      <w:r w:rsidR="00594233" w:rsidRPr="00E55DF1">
        <w:rPr>
          <w:sz w:val="20"/>
          <w:szCs w:val="20"/>
          <w:lang w:val="en-US"/>
        </w:rPr>
        <w:t>in Articles 8(1), 8(2), 8(2)(b) and 8(2)(c) of the American Convention, and for the violation of the r</w:t>
      </w:r>
      <w:r w:rsidR="00376716" w:rsidRPr="00E55DF1">
        <w:rPr>
          <w:sz w:val="20"/>
          <w:szCs w:val="20"/>
          <w:lang w:val="en-US"/>
        </w:rPr>
        <w:t>ight established in Articles 25(1) and 25(2)(</w:t>
      </w:r>
      <w:r w:rsidR="00594233" w:rsidRPr="00E55DF1">
        <w:rPr>
          <w:sz w:val="20"/>
          <w:szCs w:val="20"/>
          <w:lang w:val="en-US"/>
        </w:rPr>
        <w:t xml:space="preserve">c) of the </w:t>
      </w:r>
      <w:r w:rsidR="00F96839" w:rsidRPr="00E55DF1">
        <w:rPr>
          <w:sz w:val="20"/>
          <w:szCs w:val="20"/>
          <w:lang w:val="en-US"/>
        </w:rPr>
        <w:t>same instrument</w:t>
      </w:r>
      <w:r w:rsidR="00594233" w:rsidRPr="00E55DF1">
        <w:rPr>
          <w:sz w:val="20"/>
          <w:szCs w:val="20"/>
          <w:lang w:val="en-US"/>
        </w:rPr>
        <w:t>, all in relation to Article 1(1), to the detriment of Mr. Grijalva Bueno, in the disciplinary process that concluded with h</w:t>
      </w:r>
      <w:r w:rsidR="00131ED0" w:rsidRPr="00E55DF1">
        <w:rPr>
          <w:sz w:val="20"/>
          <w:szCs w:val="20"/>
          <w:lang w:val="en-US"/>
        </w:rPr>
        <w:t>is discharge. It e</w:t>
      </w:r>
      <w:r w:rsidR="00376716" w:rsidRPr="00E55DF1">
        <w:rPr>
          <w:sz w:val="20"/>
          <w:szCs w:val="20"/>
          <w:lang w:val="en-US"/>
        </w:rPr>
        <w:t>mphasized that its</w:t>
      </w:r>
      <w:r w:rsidR="00594233" w:rsidRPr="00E55DF1">
        <w:rPr>
          <w:sz w:val="20"/>
          <w:szCs w:val="20"/>
          <w:lang w:val="en-US"/>
        </w:rPr>
        <w:t xml:space="preserve"> acceptance of </w:t>
      </w:r>
      <w:r w:rsidR="00376716" w:rsidRPr="00E55DF1">
        <w:rPr>
          <w:sz w:val="20"/>
          <w:szCs w:val="20"/>
          <w:lang w:val="en-US"/>
        </w:rPr>
        <w:t xml:space="preserve">the facts and </w:t>
      </w:r>
      <w:r w:rsidR="00594233" w:rsidRPr="00E55DF1">
        <w:rPr>
          <w:sz w:val="20"/>
          <w:szCs w:val="20"/>
          <w:lang w:val="en-US"/>
        </w:rPr>
        <w:t>partial ac</w:t>
      </w:r>
      <w:r w:rsidR="00A370A6" w:rsidRPr="00E55DF1">
        <w:rPr>
          <w:sz w:val="20"/>
          <w:szCs w:val="20"/>
          <w:lang w:val="en-US"/>
        </w:rPr>
        <w:t xml:space="preserve">knowledgement of </w:t>
      </w:r>
      <w:r w:rsidR="00594233" w:rsidRPr="00E55DF1">
        <w:rPr>
          <w:sz w:val="20"/>
          <w:szCs w:val="20"/>
          <w:lang w:val="en-US"/>
        </w:rPr>
        <w:t xml:space="preserve">the claims </w:t>
      </w:r>
      <w:r w:rsidR="00F96839" w:rsidRPr="00E55DF1">
        <w:rPr>
          <w:sz w:val="20"/>
          <w:szCs w:val="20"/>
          <w:lang w:val="en-US"/>
        </w:rPr>
        <w:t xml:space="preserve">made </w:t>
      </w:r>
      <w:r w:rsidR="00594233" w:rsidRPr="00E55DF1">
        <w:rPr>
          <w:sz w:val="20"/>
          <w:szCs w:val="20"/>
          <w:lang w:val="en-US"/>
        </w:rPr>
        <w:t xml:space="preserve">in the submission of the case </w:t>
      </w:r>
      <w:r w:rsidR="00A370A6" w:rsidRPr="00E55DF1">
        <w:rPr>
          <w:sz w:val="20"/>
          <w:szCs w:val="20"/>
          <w:lang w:val="en-US"/>
        </w:rPr>
        <w:t xml:space="preserve">is consistent </w:t>
      </w:r>
      <w:r w:rsidR="00376716" w:rsidRPr="00E55DF1">
        <w:rPr>
          <w:sz w:val="20"/>
          <w:szCs w:val="20"/>
          <w:lang w:val="en-US"/>
        </w:rPr>
        <w:t xml:space="preserve">with </w:t>
      </w:r>
      <w:r w:rsidR="00594233" w:rsidRPr="00E55DF1">
        <w:rPr>
          <w:sz w:val="20"/>
          <w:szCs w:val="20"/>
          <w:lang w:val="en-US"/>
        </w:rPr>
        <w:t>principle of good faith established in international law. As a result of that acquiescence, the State pointed out that it waived the filing of preliminary objections</w:t>
      </w:r>
      <w:r w:rsidR="00EF1025" w:rsidRPr="00E55DF1">
        <w:rPr>
          <w:sz w:val="20"/>
          <w:szCs w:val="20"/>
          <w:lang w:val="en-US"/>
        </w:rPr>
        <w:t>, as</w:t>
      </w:r>
      <w:r w:rsidR="00594233" w:rsidRPr="00E55DF1">
        <w:rPr>
          <w:sz w:val="20"/>
          <w:szCs w:val="20"/>
          <w:lang w:val="en-US"/>
        </w:rPr>
        <w:t xml:space="preserve"> </w:t>
      </w:r>
      <w:r w:rsidR="00131ED0" w:rsidRPr="00E55DF1">
        <w:rPr>
          <w:sz w:val="20"/>
          <w:szCs w:val="20"/>
          <w:lang w:val="en-US"/>
        </w:rPr>
        <w:t xml:space="preserve">established </w:t>
      </w:r>
      <w:r w:rsidR="00594233" w:rsidRPr="00E55DF1">
        <w:rPr>
          <w:sz w:val="20"/>
          <w:szCs w:val="20"/>
          <w:lang w:val="en-US"/>
        </w:rPr>
        <w:t xml:space="preserve">in Article 42 of the Rules of the Court, in relation to the administrative process of dismissal. </w:t>
      </w:r>
    </w:p>
    <w:p w14:paraId="316980D9" w14:textId="77777777" w:rsidR="00594233" w:rsidRPr="00E55DF1" w:rsidRDefault="00594233" w:rsidP="00594233">
      <w:pPr>
        <w:pStyle w:val="Prrafodelista"/>
        <w:ind w:left="0"/>
        <w:contextualSpacing w:val="0"/>
        <w:jc w:val="both"/>
        <w:rPr>
          <w:sz w:val="20"/>
          <w:szCs w:val="20"/>
          <w:lang w:val="en-US"/>
        </w:rPr>
      </w:pPr>
    </w:p>
    <w:p w14:paraId="3780DA40" w14:textId="77777777" w:rsidR="00594233" w:rsidRPr="00E55DF1" w:rsidRDefault="004375CD" w:rsidP="00594233">
      <w:pPr>
        <w:pStyle w:val="Prrafodelista"/>
        <w:numPr>
          <w:ilvl w:val="0"/>
          <w:numId w:val="2"/>
        </w:numPr>
        <w:ind w:left="0" w:firstLine="0"/>
        <w:contextualSpacing w:val="0"/>
        <w:jc w:val="both"/>
        <w:rPr>
          <w:sz w:val="20"/>
          <w:szCs w:val="20"/>
          <w:lang w:val="en-US"/>
        </w:rPr>
      </w:pPr>
      <w:r w:rsidRPr="00E55DF1">
        <w:rPr>
          <w:sz w:val="20"/>
          <w:szCs w:val="20"/>
          <w:lang w:val="en-US"/>
        </w:rPr>
        <w:t xml:space="preserve">At the same time, </w:t>
      </w:r>
      <w:r w:rsidR="00EF1025" w:rsidRPr="00E55DF1">
        <w:rPr>
          <w:sz w:val="20"/>
          <w:szCs w:val="20"/>
          <w:lang w:val="en-US"/>
        </w:rPr>
        <w:t>t</w:t>
      </w:r>
      <w:r w:rsidR="00594233" w:rsidRPr="00E55DF1">
        <w:rPr>
          <w:sz w:val="20"/>
          <w:szCs w:val="20"/>
          <w:lang w:val="en-US"/>
        </w:rPr>
        <w:t xml:space="preserve">he State acknowledged its obligation to </w:t>
      </w:r>
      <w:r w:rsidR="00EF1025" w:rsidRPr="00E55DF1">
        <w:rPr>
          <w:sz w:val="20"/>
          <w:szCs w:val="20"/>
          <w:lang w:val="en-US"/>
        </w:rPr>
        <w:t xml:space="preserve">provide </w:t>
      </w:r>
      <w:r w:rsidR="00594233" w:rsidRPr="00E55DF1">
        <w:rPr>
          <w:sz w:val="20"/>
          <w:szCs w:val="20"/>
          <w:lang w:val="en-US"/>
        </w:rPr>
        <w:t>redress t</w:t>
      </w:r>
      <w:r w:rsidR="00EF1025" w:rsidRPr="00E55DF1">
        <w:rPr>
          <w:sz w:val="20"/>
          <w:szCs w:val="20"/>
          <w:lang w:val="en-US"/>
        </w:rPr>
        <w:t>o t</w:t>
      </w:r>
      <w:r w:rsidR="00594233" w:rsidRPr="00E55DF1">
        <w:rPr>
          <w:sz w:val="20"/>
          <w:szCs w:val="20"/>
          <w:lang w:val="en-US"/>
        </w:rPr>
        <w:t xml:space="preserve">he alleged victim, but disagreed with the measures of reparation requested by the Commission in the submission of the case. It argued that it “has complied with certain actions of domestic reparation in good faith, and maintains </w:t>
      </w:r>
      <w:r w:rsidR="00EF1025" w:rsidRPr="00E55DF1">
        <w:rPr>
          <w:sz w:val="20"/>
          <w:szCs w:val="20"/>
          <w:lang w:val="en-US"/>
        </w:rPr>
        <w:t>[</w:t>
      </w:r>
      <w:r w:rsidR="00594233" w:rsidRPr="00E55DF1">
        <w:rPr>
          <w:sz w:val="20"/>
          <w:szCs w:val="20"/>
          <w:lang w:val="en-US"/>
        </w:rPr>
        <w:t>its</w:t>
      </w:r>
      <w:r w:rsidR="00EF1025" w:rsidRPr="00E55DF1">
        <w:rPr>
          <w:sz w:val="20"/>
          <w:szCs w:val="20"/>
          <w:lang w:val="en-US"/>
        </w:rPr>
        <w:t>]</w:t>
      </w:r>
      <w:r w:rsidR="00594233" w:rsidRPr="00E55DF1">
        <w:rPr>
          <w:sz w:val="20"/>
          <w:szCs w:val="20"/>
          <w:lang w:val="en-US"/>
        </w:rPr>
        <w:t xml:space="preserve"> intention </w:t>
      </w:r>
      <w:r w:rsidR="00EF1025" w:rsidRPr="00E55DF1">
        <w:rPr>
          <w:sz w:val="20"/>
          <w:szCs w:val="20"/>
          <w:lang w:val="en-US"/>
        </w:rPr>
        <w:t xml:space="preserve">to </w:t>
      </w:r>
      <w:r w:rsidR="00594233" w:rsidRPr="00E55DF1">
        <w:rPr>
          <w:sz w:val="20"/>
          <w:szCs w:val="20"/>
          <w:lang w:val="en-US"/>
        </w:rPr>
        <w:t>satisf</w:t>
      </w:r>
      <w:r w:rsidR="00EF1025" w:rsidRPr="00E55DF1">
        <w:rPr>
          <w:sz w:val="20"/>
          <w:szCs w:val="20"/>
          <w:lang w:val="en-US"/>
        </w:rPr>
        <w:t>y</w:t>
      </w:r>
      <w:r w:rsidR="00131ED0" w:rsidRPr="00E55DF1">
        <w:rPr>
          <w:sz w:val="20"/>
          <w:szCs w:val="20"/>
          <w:lang w:val="en-US"/>
        </w:rPr>
        <w:t xml:space="preserve"> </w:t>
      </w:r>
      <w:r w:rsidR="00EF1025" w:rsidRPr="00E55DF1">
        <w:rPr>
          <w:sz w:val="20"/>
          <w:szCs w:val="20"/>
          <w:lang w:val="en-US"/>
        </w:rPr>
        <w:t>and compensate</w:t>
      </w:r>
      <w:r w:rsidR="00594233" w:rsidRPr="00E55DF1">
        <w:rPr>
          <w:sz w:val="20"/>
          <w:szCs w:val="20"/>
          <w:lang w:val="en-US"/>
        </w:rPr>
        <w:t xml:space="preserve"> the victim, to </w:t>
      </w:r>
      <w:r w:rsidR="00EF1025" w:rsidRPr="00E55DF1">
        <w:rPr>
          <w:sz w:val="20"/>
          <w:szCs w:val="20"/>
          <w:lang w:val="en-US"/>
        </w:rPr>
        <w:t xml:space="preserve">make reparation for </w:t>
      </w:r>
      <w:r w:rsidR="00594233" w:rsidRPr="00E55DF1">
        <w:rPr>
          <w:sz w:val="20"/>
          <w:szCs w:val="20"/>
          <w:lang w:val="en-US"/>
        </w:rPr>
        <w:t xml:space="preserve">the harm caused, and </w:t>
      </w:r>
      <w:r w:rsidR="00EF1025" w:rsidRPr="00E55DF1">
        <w:rPr>
          <w:sz w:val="20"/>
          <w:szCs w:val="20"/>
          <w:lang w:val="en-US"/>
        </w:rPr>
        <w:t xml:space="preserve">to </w:t>
      </w:r>
      <w:r w:rsidR="00594233" w:rsidRPr="00E55DF1">
        <w:rPr>
          <w:sz w:val="20"/>
          <w:szCs w:val="20"/>
          <w:lang w:val="en-US"/>
        </w:rPr>
        <w:t>en</w:t>
      </w:r>
      <w:r w:rsidR="00EF1025" w:rsidRPr="00E55DF1">
        <w:rPr>
          <w:sz w:val="20"/>
          <w:szCs w:val="20"/>
          <w:lang w:val="en-US"/>
        </w:rPr>
        <w:t xml:space="preserve">sure the non-repetition of such </w:t>
      </w:r>
      <w:r w:rsidR="00594233" w:rsidRPr="00E55DF1">
        <w:rPr>
          <w:sz w:val="20"/>
          <w:szCs w:val="20"/>
          <w:lang w:val="en-US"/>
        </w:rPr>
        <w:t>acts</w:t>
      </w:r>
      <w:r w:rsidR="00EF1025" w:rsidRPr="00E55DF1">
        <w:rPr>
          <w:sz w:val="20"/>
          <w:szCs w:val="20"/>
          <w:lang w:val="en-US"/>
        </w:rPr>
        <w:t>.”</w:t>
      </w:r>
      <w:r w:rsidR="00594233" w:rsidRPr="00E55DF1">
        <w:rPr>
          <w:sz w:val="20"/>
          <w:szCs w:val="20"/>
          <w:lang w:val="en-US"/>
        </w:rPr>
        <w:t xml:space="preserve"> </w:t>
      </w:r>
      <w:r w:rsidR="00EF1025" w:rsidRPr="00E55DF1">
        <w:rPr>
          <w:sz w:val="20"/>
          <w:szCs w:val="20"/>
          <w:lang w:val="en-US"/>
        </w:rPr>
        <w:t>It requested that any</w:t>
      </w:r>
      <w:r w:rsidR="00594233" w:rsidRPr="00E55DF1">
        <w:rPr>
          <w:sz w:val="20"/>
          <w:szCs w:val="20"/>
          <w:lang w:val="en-US"/>
        </w:rPr>
        <w:t xml:space="preserve"> reparations </w:t>
      </w:r>
      <w:r w:rsidRPr="00E55DF1">
        <w:rPr>
          <w:sz w:val="20"/>
          <w:szCs w:val="20"/>
          <w:lang w:val="en-US"/>
        </w:rPr>
        <w:t xml:space="preserve">ordered by the Court be granted </w:t>
      </w:r>
      <w:r w:rsidR="00594233" w:rsidRPr="00E55DF1">
        <w:rPr>
          <w:sz w:val="20"/>
          <w:szCs w:val="20"/>
          <w:lang w:val="en-US"/>
        </w:rPr>
        <w:t xml:space="preserve">solely </w:t>
      </w:r>
      <w:r w:rsidRPr="00E55DF1">
        <w:rPr>
          <w:sz w:val="20"/>
          <w:szCs w:val="20"/>
          <w:lang w:val="en-US"/>
        </w:rPr>
        <w:t xml:space="preserve">for </w:t>
      </w:r>
      <w:r w:rsidR="00594233" w:rsidRPr="00E55DF1">
        <w:rPr>
          <w:sz w:val="20"/>
          <w:szCs w:val="20"/>
          <w:lang w:val="en-US"/>
        </w:rPr>
        <w:t xml:space="preserve">the facts </w:t>
      </w:r>
      <w:r w:rsidR="00EF1025" w:rsidRPr="00E55DF1">
        <w:rPr>
          <w:sz w:val="20"/>
          <w:szCs w:val="20"/>
          <w:lang w:val="en-US"/>
        </w:rPr>
        <w:t xml:space="preserve">for </w:t>
      </w:r>
      <w:r w:rsidR="00594233" w:rsidRPr="00E55DF1">
        <w:rPr>
          <w:sz w:val="20"/>
          <w:szCs w:val="20"/>
          <w:lang w:val="en-US"/>
        </w:rPr>
        <w:t xml:space="preserve">which it </w:t>
      </w:r>
      <w:r w:rsidR="00131ED0" w:rsidRPr="00E55DF1">
        <w:rPr>
          <w:sz w:val="20"/>
          <w:szCs w:val="20"/>
          <w:lang w:val="en-US"/>
        </w:rPr>
        <w:t>acknowledged</w:t>
      </w:r>
      <w:r w:rsidR="00594233" w:rsidRPr="00E55DF1">
        <w:rPr>
          <w:sz w:val="20"/>
          <w:szCs w:val="20"/>
          <w:lang w:val="en-US"/>
        </w:rPr>
        <w:t xml:space="preserve"> its responsibility and within the standards of international human rights law. </w:t>
      </w:r>
    </w:p>
    <w:p w14:paraId="6541A5C9" w14:textId="77777777" w:rsidR="00594233" w:rsidRPr="00E55DF1" w:rsidRDefault="00594233" w:rsidP="00594233">
      <w:pPr>
        <w:pStyle w:val="Prrafodelista"/>
        <w:rPr>
          <w:sz w:val="20"/>
          <w:szCs w:val="20"/>
          <w:lang w:val="en-US"/>
        </w:rPr>
      </w:pPr>
    </w:p>
    <w:p w14:paraId="2281F660" w14:textId="77777777" w:rsidR="00594233" w:rsidRPr="00E55DF1" w:rsidRDefault="00594233" w:rsidP="00594233">
      <w:pPr>
        <w:pStyle w:val="Prrafodelista"/>
        <w:numPr>
          <w:ilvl w:val="0"/>
          <w:numId w:val="2"/>
        </w:numPr>
        <w:ind w:left="0" w:firstLine="0"/>
        <w:contextualSpacing w:val="0"/>
        <w:jc w:val="both"/>
        <w:rPr>
          <w:sz w:val="20"/>
          <w:szCs w:val="20"/>
          <w:lang w:val="en-US"/>
        </w:rPr>
      </w:pPr>
      <w:r w:rsidRPr="00E55DF1">
        <w:rPr>
          <w:sz w:val="20"/>
          <w:szCs w:val="20"/>
          <w:lang w:val="en-US"/>
        </w:rPr>
        <w:t xml:space="preserve">Finally, </w:t>
      </w:r>
      <w:r w:rsidR="00EF1025" w:rsidRPr="00E55DF1">
        <w:rPr>
          <w:sz w:val="20"/>
          <w:szCs w:val="20"/>
          <w:lang w:val="en-US"/>
        </w:rPr>
        <w:t xml:space="preserve">the State asked </w:t>
      </w:r>
      <w:r w:rsidRPr="00E55DF1">
        <w:rPr>
          <w:sz w:val="20"/>
          <w:szCs w:val="20"/>
          <w:lang w:val="en-US"/>
        </w:rPr>
        <w:t>the Court</w:t>
      </w:r>
      <w:r w:rsidR="00131ED0" w:rsidRPr="00E55DF1">
        <w:rPr>
          <w:sz w:val="20"/>
          <w:szCs w:val="20"/>
          <w:lang w:val="en-US"/>
        </w:rPr>
        <w:t xml:space="preserve"> to accept its acknowledgement by virtue</w:t>
      </w:r>
      <w:r w:rsidRPr="00E55DF1">
        <w:rPr>
          <w:sz w:val="20"/>
          <w:szCs w:val="20"/>
          <w:lang w:val="en-US"/>
        </w:rPr>
        <w:t xml:space="preserve"> of the partial acquiescence in the terms indicated.</w:t>
      </w:r>
    </w:p>
    <w:p w14:paraId="6ED578FE" w14:textId="77777777" w:rsidR="00594233" w:rsidRPr="00E55DF1" w:rsidRDefault="00594233" w:rsidP="00594233">
      <w:pPr>
        <w:pStyle w:val="Prrafodelista"/>
        <w:ind w:left="0"/>
        <w:contextualSpacing w:val="0"/>
        <w:jc w:val="both"/>
        <w:rPr>
          <w:sz w:val="20"/>
          <w:szCs w:val="20"/>
          <w:lang w:val="en-US"/>
        </w:rPr>
      </w:pPr>
    </w:p>
    <w:p w14:paraId="0E8FAA5A" w14:textId="77777777" w:rsidR="00594233" w:rsidRPr="00E55DF1" w:rsidRDefault="002560D0" w:rsidP="00594233">
      <w:pPr>
        <w:pStyle w:val="Prrafodelista"/>
        <w:numPr>
          <w:ilvl w:val="0"/>
          <w:numId w:val="2"/>
        </w:numPr>
        <w:ind w:left="0" w:firstLine="0"/>
        <w:jc w:val="both"/>
        <w:rPr>
          <w:sz w:val="20"/>
          <w:szCs w:val="20"/>
          <w:lang w:val="en-US"/>
        </w:rPr>
      </w:pPr>
      <w:r w:rsidRPr="00E55DF1">
        <w:rPr>
          <w:sz w:val="20"/>
          <w:szCs w:val="20"/>
          <w:lang w:val="en-US"/>
        </w:rPr>
        <w:t xml:space="preserve">On the other hand, </w:t>
      </w:r>
      <w:r w:rsidR="00594233" w:rsidRPr="00E55DF1">
        <w:rPr>
          <w:sz w:val="20"/>
          <w:szCs w:val="20"/>
          <w:lang w:val="en-US"/>
        </w:rPr>
        <w:t xml:space="preserve">the State </w:t>
      </w:r>
      <w:r w:rsidRPr="00E55DF1">
        <w:rPr>
          <w:sz w:val="20"/>
          <w:szCs w:val="20"/>
          <w:lang w:val="en-US"/>
        </w:rPr>
        <w:t xml:space="preserve">affirmed </w:t>
      </w:r>
      <w:r w:rsidR="00594233" w:rsidRPr="00E55DF1">
        <w:rPr>
          <w:sz w:val="20"/>
          <w:szCs w:val="20"/>
          <w:lang w:val="en-US"/>
        </w:rPr>
        <w:t xml:space="preserve">that it does not accept the facts that allegedly violate the rights established in the submission, </w:t>
      </w:r>
      <w:r w:rsidR="00EF1025" w:rsidRPr="00E55DF1">
        <w:rPr>
          <w:sz w:val="20"/>
          <w:szCs w:val="20"/>
          <w:lang w:val="en-US"/>
        </w:rPr>
        <w:t xml:space="preserve">which are related </w:t>
      </w:r>
      <w:r w:rsidR="00594233" w:rsidRPr="00E55DF1">
        <w:rPr>
          <w:sz w:val="20"/>
          <w:szCs w:val="20"/>
          <w:lang w:val="en-US"/>
        </w:rPr>
        <w:t xml:space="preserve">to the investigation and </w:t>
      </w:r>
      <w:r w:rsidR="00FB5C11" w:rsidRPr="00E55DF1">
        <w:rPr>
          <w:sz w:val="20"/>
          <w:szCs w:val="20"/>
          <w:lang w:val="en-US"/>
        </w:rPr>
        <w:t xml:space="preserve">the </w:t>
      </w:r>
      <w:r w:rsidR="00594233" w:rsidRPr="00E55DF1">
        <w:rPr>
          <w:sz w:val="20"/>
          <w:szCs w:val="20"/>
          <w:lang w:val="en-US"/>
        </w:rPr>
        <w:t xml:space="preserve">military criminal proceedings against Mr. Grijalva Bueno, </w:t>
      </w:r>
      <w:r w:rsidR="00EF1025" w:rsidRPr="00E55DF1">
        <w:rPr>
          <w:sz w:val="20"/>
          <w:szCs w:val="20"/>
          <w:lang w:val="en-US"/>
        </w:rPr>
        <w:t xml:space="preserve">and </w:t>
      </w:r>
      <w:r w:rsidR="00594233" w:rsidRPr="00E55DF1">
        <w:rPr>
          <w:sz w:val="20"/>
          <w:szCs w:val="20"/>
          <w:lang w:val="en-US"/>
        </w:rPr>
        <w:t xml:space="preserve">are </w:t>
      </w:r>
      <w:r w:rsidR="00EF1025" w:rsidRPr="00E55DF1">
        <w:rPr>
          <w:sz w:val="20"/>
          <w:szCs w:val="20"/>
          <w:lang w:val="en-US"/>
        </w:rPr>
        <w:t xml:space="preserve">described </w:t>
      </w:r>
      <w:r w:rsidR="00594233" w:rsidRPr="00E55DF1">
        <w:rPr>
          <w:sz w:val="20"/>
          <w:szCs w:val="20"/>
          <w:lang w:val="en-US"/>
        </w:rPr>
        <w:t>in paragraphs 77 to 86; 87 to 89; 97 to 99; and 102</w:t>
      </w:r>
      <w:r w:rsidR="00641F99" w:rsidRPr="00E55DF1">
        <w:rPr>
          <w:sz w:val="20"/>
          <w:szCs w:val="20"/>
          <w:lang w:val="en-US"/>
        </w:rPr>
        <w:t xml:space="preserve"> of Merits Report N° 152/18, considering </w:t>
      </w:r>
      <w:r w:rsidR="00594233" w:rsidRPr="00E55DF1">
        <w:rPr>
          <w:sz w:val="20"/>
          <w:szCs w:val="20"/>
          <w:lang w:val="en-US"/>
        </w:rPr>
        <w:t>that t</w:t>
      </w:r>
      <w:r w:rsidR="00641F99" w:rsidRPr="00E55DF1">
        <w:rPr>
          <w:sz w:val="20"/>
          <w:szCs w:val="20"/>
          <w:lang w:val="en-US"/>
        </w:rPr>
        <w:t>he international dispute in the instant</w:t>
      </w:r>
      <w:r w:rsidR="00594233" w:rsidRPr="00E55DF1">
        <w:rPr>
          <w:sz w:val="20"/>
          <w:szCs w:val="20"/>
          <w:lang w:val="en-US"/>
        </w:rPr>
        <w:t xml:space="preserve"> case should</w:t>
      </w:r>
      <w:r w:rsidR="00641F99" w:rsidRPr="00E55DF1">
        <w:rPr>
          <w:sz w:val="20"/>
          <w:szCs w:val="20"/>
          <w:lang w:val="en-US"/>
        </w:rPr>
        <w:t xml:space="preserve"> </w:t>
      </w:r>
      <w:r w:rsidR="00594233" w:rsidRPr="00E55DF1">
        <w:rPr>
          <w:sz w:val="20"/>
          <w:szCs w:val="20"/>
          <w:lang w:val="en-US"/>
        </w:rPr>
        <w:t>focus on those facts. Consequently, the State argued that it did not violate the rights to judicial guarantees, judicial protection and to freedom of expression established in Articles 8(1</w:t>
      </w:r>
      <w:r w:rsidR="007925BC" w:rsidRPr="00E55DF1">
        <w:rPr>
          <w:sz w:val="20"/>
          <w:szCs w:val="20"/>
          <w:lang w:val="en-US"/>
        </w:rPr>
        <w:t>), 8(2), 8(2)(b), 8(2)(c), 8(2)(g), 25</w:t>
      </w:r>
      <w:r w:rsidR="00594233" w:rsidRPr="00E55DF1">
        <w:rPr>
          <w:sz w:val="20"/>
          <w:szCs w:val="20"/>
          <w:lang w:val="en-US"/>
        </w:rPr>
        <w:t>(1), and 13(1) of the American Convention, in relation to Article 1(1) thereof, to the detriment of Mr. Grijalva Bueno. A</w:t>
      </w:r>
      <w:r w:rsidR="00641F99" w:rsidRPr="00E55DF1">
        <w:rPr>
          <w:sz w:val="20"/>
          <w:szCs w:val="20"/>
          <w:lang w:val="en-US"/>
        </w:rPr>
        <w:t xml:space="preserve">lso, </w:t>
      </w:r>
      <w:r w:rsidR="00131ED0" w:rsidRPr="00E55DF1">
        <w:rPr>
          <w:sz w:val="20"/>
          <w:szCs w:val="20"/>
          <w:lang w:val="en-US"/>
        </w:rPr>
        <w:t xml:space="preserve">regarding </w:t>
      </w:r>
      <w:r w:rsidR="00594233" w:rsidRPr="00E55DF1">
        <w:rPr>
          <w:sz w:val="20"/>
          <w:szCs w:val="20"/>
          <w:lang w:val="en-US"/>
        </w:rPr>
        <w:t xml:space="preserve">the facts linked to the military criminal proceedings against Mr. Grijalva Bueno, </w:t>
      </w:r>
      <w:r w:rsidR="00131ED0" w:rsidRPr="00E55DF1">
        <w:rPr>
          <w:sz w:val="20"/>
          <w:szCs w:val="20"/>
          <w:lang w:val="en-US"/>
        </w:rPr>
        <w:t xml:space="preserve">it </w:t>
      </w:r>
      <w:r w:rsidR="00641F99" w:rsidRPr="00E55DF1">
        <w:rPr>
          <w:sz w:val="20"/>
          <w:szCs w:val="20"/>
          <w:lang w:val="en-US"/>
        </w:rPr>
        <w:t xml:space="preserve">indicated that it </w:t>
      </w:r>
      <w:r w:rsidR="00131ED0" w:rsidRPr="00E55DF1">
        <w:rPr>
          <w:sz w:val="20"/>
          <w:szCs w:val="20"/>
          <w:lang w:val="en-US"/>
        </w:rPr>
        <w:t xml:space="preserve">would lodge </w:t>
      </w:r>
      <w:r w:rsidR="00594233" w:rsidRPr="00E55DF1">
        <w:rPr>
          <w:sz w:val="20"/>
          <w:szCs w:val="20"/>
          <w:lang w:val="en-US"/>
        </w:rPr>
        <w:t xml:space="preserve">a preliminary objection </w:t>
      </w:r>
      <w:r w:rsidR="00131ED0" w:rsidRPr="00E55DF1">
        <w:rPr>
          <w:sz w:val="20"/>
          <w:szCs w:val="20"/>
          <w:lang w:val="en-US"/>
        </w:rPr>
        <w:t>regarding the Court’s lack of jurisdiction</w:t>
      </w:r>
      <w:r w:rsidR="00641F99" w:rsidRPr="00E55DF1">
        <w:rPr>
          <w:sz w:val="20"/>
          <w:szCs w:val="20"/>
          <w:lang w:val="en-US"/>
        </w:rPr>
        <w:t>, due to the use</w:t>
      </w:r>
      <w:r w:rsidR="00641F99" w:rsidRPr="00E55DF1">
        <w:rPr>
          <w:sz w:val="20"/>
          <w:szCs w:val="20"/>
          <w:bdr w:val="nil"/>
          <w:lang w:val="en-US"/>
        </w:rPr>
        <w:t xml:space="preserve"> </w:t>
      </w:r>
      <w:r w:rsidR="00594233" w:rsidRPr="00E55DF1">
        <w:rPr>
          <w:sz w:val="20"/>
          <w:szCs w:val="20"/>
          <w:bdr w:val="nil"/>
          <w:lang w:val="en-US"/>
        </w:rPr>
        <w:t xml:space="preserve">of the inter-American human rights </w:t>
      </w:r>
      <w:r w:rsidR="00641F99" w:rsidRPr="00E55DF1">
        <w:rPr>
          <w:sz w:val="20"/>
          <w:szCs w:val="20"/>
          <w:bdr w:val="nil"/>
          <w:lang w:val="en-US"/>
        </w:rPr>
        <w:t xml:space="preserve">system </w:t>
      </w:r>
      <w:r w:rsidR="00594233" w:rsidRPr="00E55DF1">
        <w:rPr>
          <w:sz w:val="20"/>
          <w:szCs w:val="20"/>
          <w:bdr w:val="nil"/>
          <w:lang w:val="en-US"/>
        </w:rPr>
        <w:t>as a fourth instance (</w:t>
      </w:r>
      <w:r w:rsidR="00594233" w:rsidRPr="00E55DF1">
        <w:rPr>
          <w:i/>
          <w:sz w:val="20"/>
          <w:szCs w:val="20"/>
          <w:bdr w:val="nil"/>
          <w:lang w:val="en-US"/>
        </w:rPr>
        <w:t>supra</w:t>
      </w:r>
      <w:r w:rsidR="00594233" w:rsidRPr="00E55DF1">
        <w:rPr>
          <w:sz w:val="20"/>
          <w:szCs w:val="20"/>
          <w:bdr w:val="nil"/>
          <w:lang w:val="en-US"/>
        </w:rPr>
        <w:t xml:space="preserve"> paras. 16 to 18)</w:t>
      </w:r>
      <w:r w:rsidR="00594233" w:rsidRPr="00E55DF1">
        <w:rPr>
          <w:sz w:val="20"/>
          <w:szCs w:val="20"/>
          <w:lang w:val="en-US"/>
        </w:rPr>
        <w:t>.</w:t>
      </w:r>
    </w:p>
    <w:p w14:paraId="3886FEC3" w14:textId="77777777" w:rsidR="00594233" w:rsidRPr="00E55DF1" w:rsidRDefault="00594233" w:rsidP="00594233">
      <w:pPr>
        <w:pStyle w:val="Prrafodelista"/>
        <w:ind w:left="0"/>
        <w:contextualSpacing w:val="0"/>
        <w:jc w:val="both"/>
        <w:rPr>
          <w:sz w:val="20"/>
          <w:szCs w:val="20"/>
          <w:lang w:val="en-US"/>
        </w:rPr>
      </w:pPr>
    </w:p>
    <w:p w14:paraId="2DE83DEE" w14:textId="77777777" w:rsidR="00594233" w:rsidRPr="00E55DF1" w:rsidRDefault="00594233" w:rsidP="00594233">
      <w:pPr>
        <w:pStyle w:val="Prrafodelista"/>
        <w:numPr>
          <w:ilvl w:val="0"/>
          <w:numId w:val="2"/>
        </w:numPr>
        <w:ind w:left="0" w:firstLine="0"/>
        <w:contextualSpacing w:val="0"/>
        <w:jc w:val="both"/>
        <w:rPr>
          <w:sz w:val="20"/>
          <w:szCs w:val="20"/>
          <w:lang w:val="en-US"/>
        </w:rPr>
      </w:pPr>
      <w:r w:rsidRPr="00E55DF1">
        <w:rPr>
          <w:sz w:val="20"/>
          <w:szCs w:val="20"/>
          <w:lang w:val="en-US"/>
        </w:rPr>
        <w:t xml:space="preserve">The </w:t>
      </w:r>
      <w:r w:rsidRPr="00E55DF1">
        <w:rPr>
          <w:b/>
          <w:i/>
          <w:sz w:val="20"/>
          <w:szCs w:val="20"/>
          <w:lang w:val="en-US"/>
        </w:rPr>
        <w:t>representative</w:t>
      </w:r>
      <w:r w:rsidRPr="00E55DF1">
        <w:rPr>
          <w:b/>
          <w:bCs/>
          <w:i/>
          <w:iCs/>
          <w:sz w:val="20"/>
          <w:szCs w:val="20"/>
          <w:lang w:val="en-US"/>
        </w:rPr>
        <w:t xml:space="preserve"> </w:t>
      </w:r>
      <w:r w:rsidR="00FB5C11" w:rsidRPr="00E55DF1">
        <w:rPr>
          <w:bCs/>
          <w:iCs/>
          <w:sz w:val="20"/>
          <w:szCs w:val="20"/>
          <w:lang w:val="en-US"/>
        </w:rPr>
        <w:t xml:space="preserve">appreciated </w:t>
      </w:r>
      <w:r w:rsidRPr="00E55DF1">
        <w:rPr>
          <w:bCs/>
          <w:iCs/>
          <w:sz w:val="20"/>
          <w:szCs w:val="20"/>
          <w:lang w:val="en-US"/>
        </w:rPr>
        <w:t xml:space="preserve">the State’s acknowledgement of </w:t>
      </w:r>
      <w:r w:rsidR="007E5610" w:rsidRPr="00E55DF1">
        <w:rPr>
          <w:bCs/>
          <w:iCs/>
          <w:sz w:val="20"/>
          <w:szCs w:val="20"/>
          <w:lang w:val="en-US"/>
        </w:rPr>
        <w:t xml:space="preserve">international </w:t>
      </w:r>
      <w:r w:rsidRPr="00E55DF1">
        <w:rPr>
          <w:bCs/>
          <w:iCs/>
          <w:sz w:val="20"/>
          <w:szCs w:val="20"/>
          <w:lang w:val="en-US"/>
        </w:rPr>
        <w:t>responsibility.</w:t>
      </w:r>
      <w:r w:rsidR="00641F99" w:rsidRPr="00E55DF1">
        <w:rPr>
          <w:bCs/>
          <w:iCs/>
          <w:sz w:val="20"/>
          <w:szCs w:val="20"/>
          <w:lang w:val="en-US"/>
        </w:rPr>
        <w:t xml:space="preserve"> However, it pointed out that </w:t>
      </w:r>
      <w:r w:rsidR="00FB5C11" w:rsidRPr="00E55DF1">
        <w:rPr>
          <w:bCs/>
          <w:iCs/>
          <w:sz w:val="20"/>
          <w:szCs w:val="20"/>
          <w:lang w:val="en-US"/>
        </w:rPr>
        <w:t xml:space="preserve">it </w:t>
      </w:r>
      <w:r w:rsidRPr="00E55DF1">
        <w:rPr>
          <w:bCs/>
          <w:iCs/>
          <w:sz w:val="20"/>
          <w:szCs w:val="20"/>
          <w:lang w:val="en-US"/>
        </w:rPr>
        <w:t xml:space="preserve">was incomplete because the State did not acknowledge: a) the context in which the facts of the case occurred; b) that Mr. Grijalva Bueno </w:t>
      </w:r>
      <w:r w:rsidR="00FB5C11" w:rsidRPr="00E55DF1">
        <w:rPr>
          <w:bCs/>
          <w:iCs/>
          <w:sz w:val="20"/>
          <w:szCs w:val="20"/>
          <w:lang w:val="en-US"/>
        </w:rPr>
        <w:t xml:space="preserve">had </w:t>
      </w:r>
      <w:r w:rsidRPr="00E55DF1">
        <w:rPr>
          <w:bCs/>
          <w:iCs/>
          <w:sz w:val="20"/>
          <w:szCs w:val="20"/>
          <w:lang w:val="en-US"/>
        </w:rPr>
        <w:t xml:space="preserve">denounced </w:t>
      </w:r>
      <w:r w:rsidR="00641F99" w:rsidRPr="00E55DF1">
        <w:rPr>
          <w:bCs/>
          <w:iCs/>
          <w:sz w:val="20"/>
          <w:szCs w:val="20"/>
          <w:lang w:val="en-US"/>
        </w:rPr>
        <w:t>serious human rights violations with</w:t>
      </w:r>
      <w:r w:rsidRPr="00E55DF1">
        <w:rPr>
          <w:bCs/>
          <w:iCs/>
          <w:sz w:val="20"/>
          <w:szCs w:val="20"/>
          <w:lang w:val="en-US"/>
        </w:rPr>
        <w:t xml:space="preserve">in the </w:t>
      </w:r>
      <w:r w:rsidR="00641F99" w:rsidRPr="00E55DF1">
        <w:rPr>
          <w:bCs/>
          <w:iCs/>
          <w:sz w:val="20"/>
          <w:szCs w:val="20"/>
          <w:lang w:val="en-US"/>
        </w:rPr>
        <w:t xml:space="preserve">Ecuadorian </w:t>
      </w:r>
      <w:r w:rsidRPr="00E55DF1">
        <w:rPr>
          <w:bCs/>
          <w:iCs/>
          <w:sz w:val="20"/>
          <w:szCs w:val="20"/>
          <w:lang w:val="en-US"/>
        </w:rPr>
        <w:t xml:space="preserve">Navy; c) </w:t>
      </w:r>
      <w:r w:rsidRPr="00E55DF1">
        <w:rPr>
          <w:bCs/>
          <w:iCs/>
          <w:sz w:val="20"/>
          <w:szCs w:val="20"/>
          <w:lang w:val="en-US"/>
        </w:rPr>
        <w:lastRenderedPageBreak/>
        <w:t>the importance of the judgement in this case to ensure th</w:t>
      </w:r>
      <w:r w:rsidR="00FB5C11" w:rsidRPr="00E55DF1">
        <w:rPr>
          <w:bCs/>
          <w:iCs/>
          <w:sz w:val="20"/>
          <w:szCs w:val="20"/>
          <w:lang w:val="en-US"/>
        </w:rPr>
        <w:t xml:space="preserve">at similar </w:t>
      </w:r>
      <w:r w:rsidRPr="00E55DF1">
        <w:rPr>
          <w:bCs/>
          <w:iCs/>
          <w:sz w:val="20"/>
          <w:szCs w:val="20"/>
          <w:lang w:val="en-US"/>
        </w:rPr>
        <w:t xml:space="preserve">acts are not repeated in Ecuador and </w:t>
      </w:r>
      <w:r w:rsidR="00641F99" w:rsidRPr="00E55DF1">
        <w:rPr>
          <w:bCs/>
          <w:iCs/>
          <w:sz w:val="20"/>
          <w:szCs w:val="20"/>
          <w:lang w:val="en-US"/>
        </w:rPr>
        <w:t xml:space="preserve">in </w:t>
      </w:r>
      <w:r w:rsidRPr="00E55DF1">
        <w:rPr>
          <w:bCs/>
          <w:iCs/>
          <w:sz w:val="20"/>
          <w:szCs w:val="20"/>
          <w:lang w:val="en-US"/>
        </w:rPr>
        <w:t>the region; d) the context of persecution, harassment, stigmatization, intimidation and disparagement suffered by the alleged victim and his family, which caused them deep anguish, suffering and fear; e) that evidence obtained through torture was used in the disciplinary process;</w:t>
      </w:r>
      <w:r w:rsidRPr="00E55DF1">
        <w:rPr>
          <w:sz w:val="20"/>
          <w:szCs w:val="20"/>
          <w:lang w:val="en-US"/>
        </w:rPr>
        <w:t xml:space="preserve"> f) the continued viol</w:t>
      </w:r>
      <w:r w:rsidR="00641F99" w:rsidRPr="00E55DF1">
        <w:rPr>
          <w:sz w:val="20"/>
          <w:szCs w:val="20"/>
          <w:lang w:val="en-US"/>
        </w:rPr>
        <w:t>ation of human rights, impunity</w:t>
      </w:r>
      <w:r w:rsidRPr="00E55DF1">
        <w:rPr>
          <w:sz w:val="20"/>
          <w:szCs w:val="20"/>
          <w:lang w:val="en-US"/>
        </w:rPr>
        <w:t xml:space="preserve"> and stigmatization </w:t>
      </w:r>
      <w:r w:rsidR="00641F99" w:rsidRPr="00E55DF1">
        <w:rPr>
          <w:sz w:val="20"/>
          <w:szCs w:val="20"/>
          <w:lang w:val="en-US"/>
        </w:rPr>
        <w:t xml:space="preserve">resulting from </w:t>
      </w:r>
      <w:r w:rsidRPr="00E55DF1">
        <w:rPr>
          <w:sz w:val="20"/>
          <w:szCs w:val="20"/>
          <w:lang w:val="en-US"/>
        </w:rPr>
        <w:t xml:space="preserve">a failure to </w:t>
      </w:r>
      <w:r w:rsidR="00FB5C11" w:rsidRPr="00E55DF1">
        <w:rPr>
          <w:sz w:val="20"/>
          <w:szCs w:val="20"/>
          <w:lang w:val="en-US"/>
        </w:rPr>
        <w:t xml:space="preserve">abide by </w:t>
      </w:r>
      <w:r w:rsidRPr="00E55DF1">
        <w:rPr>
          <w:sz w:val="20"/>
          <w:szCs w:val="20"/>
          <w:lang w:val="en-US"/>
        </w:rPr>
        <w:t xml:space="preserve">the </w:t>
      </w:r>
      <w:r w:rsidR="00641F99" w:rsidRPr="00E55DF1">
        <w:rPr>
          <w:sz w:val="20"/>
          <w:szCs w:val="20"/>
          <w:lang w:val="en-US"/>
        </w:rPr>
        <w:t xml:space="preserve">ruling </w:t>
      </w:r>
      <w:r w:rsidRPr="00E55DF1">
        <w:rPr>
          <w:sz w:val="20"/>
          <w:szCs w:val="20"/>
          <w:lang w:val="en-US"/>
        </w:rPr>
        <w:t xml:space="preserve">of the then highest court </w:t>
      </w:r>
      <w:r w:rsidR="00641F99" w:rsidRPr="00E55DF1">
        <w:rPr>
          <w:sz w:val="20"/>
          <w:szCs w:val="20"/>
          <w:lang w:val="en-US"/>
        </w:rPr>
        <w:t xml:space="preserve">for the </w:t>
      </w:r>
      <w:r w:rsidRPr="00E55DF1">
        <w:rPr>
          <w:sz w:val="20"/>
          <w:szCs w:val="20"/>
          <w:lang w:val="en-US"/>
        </w:rPr>
        <w:t>defense a</w:t>
      </w:r>
      <w:r w:rsidR="00641F99" w:rsidRPr="00E55DF1">
        <w:rPr>
          <w:sz w:val="20"/>
          <w:szCs w:val="20"/>
          <w:lang w:val="en-US"/>
        </w:rPr>
        <w:t>nd protection of human rights in</w:t>
      </w:r>
      <w:r w:rsidRPr="00E55DF1">
        <w:rPr>
          <w:sz w:val="20"/>
          <w:szCs w:val="20"/>
          <w:lang w:val="en-US"/>
        </w:rPr>
        <w:t xml:space="preserve"> Ecuador (Court of Constitutional Guarantees), and g) the reparations proposed by the State are incomplete and “do not </w:t>
      </w:r>
      <w:r w:rsidR="00641F99" w:rsidRPr="00E55DF1">
        <w:rPr>
          <w:sz w:val="20"/>
          <w:szCs w:val="20"/>
          <w:lang w:val="en-US"/>
        </w:rPr>
        <w:t xml:space="preserve">fully honor </w:t>
      </w:r>
      <w:r w:rsidRPr="00E55DF1">
        <w:rPr>
          <w:sz w:val="20"/>
          <w:szCs w:val="20"/>
          <w:lang w:val="en-US"/>
        </w:rPr>
        <w:t xml:space="preserve">the principle of good faith.” </w:t>
      </w:r>
    </w:p>
    <w:p w14:paraId="419CAB0D" w14:textId="77777777" w:rsidR="00594233" w:rsidRPr="00E55DF1" w:rsidRDefault="00594233" w:rsidP="00594233">
      <w:pPr>
        <w:pStyle w:val="Prrafodelista"/>
        <w:rPr>
          <w:sz w:val="20"/>
          <w:szCs w:val="20"/>
          <w:lang w:val="en-US"/>
        </w:rPr>
      </w:pPr>
    </w:p>
    <w:p w14:paraId="325AF887" w14:textId="77777777" w:rsidR="00594233" w:rsidRPr="00E55DF1" w:rsidRDefault="00594233" w:rsidP="00594233">
      <w:pPr>
        <w:pStyle w:val="Prrafodelista"/>
        <w:numPr>
          <w:ilvl w:val="0"/>
          <w:numId w:val="2"/>
        </w:numPr>
        <w:ind w:left="0" w:firstLine="0"/>
        <w:contextualSpacing w:val="0"/>
        <w:jc w:val="both"/>
        <w:rPr>
          <w:sz w:val="20"/>
          <w:szCs w:val="20"/>
          <w:lang w:val="en-US"/>
        </w:rPr>
      </w:pPr>
      <w:r w:rsidRPr="00E55DF1">
        <w:rPr>
          <w:sz w:val="20"/>
          <w:szCs w:val="20"/>
          <w:lang w:val="en-US"/>
        </w:rPr>
        <w:t xml:space="preserve">The </w:t>
      </w:r>
      <w:r w:rsidRPr="00E55DF1">
        <w:rPr>
          <w:b/>
          <w:i/>
          <w:sz w:val="20"/>
          <w:szCs w:val="20"/>
          <w:lang w:val="en-US"/>
        </w:rPr>
        <w:t>Commission</w:t>
      </w:r>
      <w:r w:rsidRPr="00E55DF1">
        <w:rPr>
          <w:b/>
          <w:bCs/>
          <w:i/>
          <w:iCs/>
          <w:sz w:val="20"/>
          <w:szCs w:val="20"/>
          <w:lang w:val="en-US"/>
        </w:rPr>
        <w:t xml:space="preserve"> </w:t>
      </w:r>
      <w:r w:rsidRPr="00E55DF1">
        <w:rPr>
          <w:sz w:val="20"/>
          <w:szCs w:val="20"/>
          <w:lang w:val="en-US"/>
        </w:rPr>
        <w:t xml:space="preserve">positively assessed the </w:t>
      </w:r>
      <w:r w:rsidR="007E5610" w:rsidRPr="00E55DF1">
        <w:rPr>
          <w:sz w:val="20"/>
          <w:szCs w:val="20"/>
          <w:lang w:val="en-US"/>
        </w:rPr>
        <w:t xml:space="preserve">State’s </w:t>
      </w:r>
      <w:r w:rsidRPr="00E55DF1">
        <w:rPr>
          <w:sz w:val="20"/>
          <w:szCs w:val="20"/>
          <w:lang w:val="en-US"/>
        </w:rPr>
        <w:t xml:space="preserve">partial acknowledgment </w:t>
      </w:r>
      <w:r w:rsidR="007E5610" w:rsidRPr="00E55DF1">
        <w:rPr>
          <w:sz w:val="20"/>
          <w:szCs w:val="20"/>
          <w:lang w:val="en-US"/>
        </w:rPr>
        <w:t>of responsibility</w:t>
      </w:r>
      <w:r w:rsidRPr="00E55DF1">
        <w:rPr>
          <w:sz w:val="20"/>
          <w:szCs w:val="20"/>
          <w:lang w:val="en-US"/>
        </w:rPr>
        <w:t xml:space="preserve">. However, it stressed the importance of </w:t>
      </w:r>
      <w:r w:rsidR="00561B95" w:rsidRPr="00E55DF1">
        <w:rPr>
          <w:sz w:val="20"/>
          <w:szCs w:val="20"/>
          <w:lang w:val="en-US"/>
        </w:rPr>
        <w:t xml:space="preserve">defining </w:t>
      </w:r>
      <w:r w:rsidRPr="00E55DF1">
        <w:rPr>
          <w:sz w:val="20"/>
          <w:szCs w:val="20"/>
          <w:lang w:val="en-US"/>
        </w:rPr>
        <w:t xml:space="preserve">the factual basis for </w:t>
      </w:r>
      <w:r w:rsidR="00FB5C11" w:rsidRPr="00E55DF1">
        <w:rPr>
          <w:sz w:val="20"/>
          <w:szCs w:val="20"/>
          <w:lang w:val="en-US"/>
        </w:rPr>
        <w:t xml:space="preserve">said </w:t>
      </w:r>
      <w:r w:rsidRPr="00E55DF1">
        <w:rPr>
          <w:sz w:val="20"/>
          <w:szCs w:val="20"/>
          <w:lang w:val="en-US"/>
        </w:rPr>
        <w:t xml:space="preserve">responsibility, in order to determine its scope. The Commission considered that the determinations of fact and law and the measures of reparation related to the criminal proceedings against Mr. Grijalva Bueno remain in dispute. Therefore, </w:t>
      </w:r>
      <w:r w:rsidR="00561B95" w:rsidRPr="00E55DF1">
        <w:rPr>
          <w:sz w:val="20"/>
          <w:szCs w:val="20"/>
          <w:lang w:val="en-US"/>
        </w:rPr>
        <w:t xml:space="preserve">it </w:t>
      </w:r>
      <w:r w:rsidRPr="00E55DF1">
        <w:rPr>
          <w:sz w:val="20"/>
          <w:szCs w:val="20"/>
          <w:lang w:val="en-US"/>
        </w:rPr>
        <w:t xml:space="preserve">considered that the Court </w:t>
      </w:r>
      <w:r w:rsidR="00FB5C11" w:rsidRPr="00E55DF1">
        <w:rPr>
          <w:sz w:val="20"/>
          <w:szCs w:val="20"/>
          <w:lang w:val="en-US"/>
        </w:rPr>
        <w:t xml:space="preserve">should </w:t>
      </w:r>
      <w:r w:rsidRPr="00E55DF1">
        <w:rPr>
          <w:sz w:val="20"/>
          <w:szCs w:val="20"/>
          <w:lang w:val="en-US"/>
        </w:rPr>
        <w:t xml:space="preserve">make the corresponding </w:t>
      </w:r>
      <w:r w:rsidR="00561B95" w:rsidRPr="00E55DF1">
        <w:rPr>
          <w:sz w:val="20"/>
          <w:szCs w:val="20"/>
          <w:lang w:val="en-US"/>
        </w:rPr>
        <w:t xml:space="preserve">determinations of all the facts, the </w:t>
      </w:r>
      <w:r w:rsidRPr="00E55DF1">
        <w:rPr>
          <w:sz w:val="20"/>
          <w:szCs w:val="20"/>
          <w:lang w:val="en-US"/>
        </w:rPr>
        <w:t xml:space="preserve">legal consequences </w:t>
      </w:r>
      <w:r w:rsidR="00561B95" w:rsidRPr="00E55DF1">
        <w:rPr>
          <w:sz w:val="20"/>
          <w:szCs w:val="20"/>
          <w:lang w:val="en-US"/>
        </w:rPr>
        <w:t xml:space="preserve">thereof </w:t>
      </w:r>
      <w:r w:rsidRPr="00E55DF1">
        <w:rPr>
          <w:sz w:val="20"/>
          <w:szCs w:val="20"/>
          <w:lang w:val="en-US"/>
        </w:rPr>
        <w:t>and the reparations,</w:t>
      </w:r>
      <w:r w:rsidR="00561B95" w:rsidRPr="00E55DF1">
        <w:rPr>
          <w:sz w:val="20"/>
          <w:szCs w:val="20"/>
          <w:lang w:val="en-US"/>
        </w:rPr>
        <w:t xml:space="preserve"> in accordance with the magnitude </w:t>
      </w:r>
      <w:r w:rsidRPr="00E55DF1">
        <w:rPr>
          <w:sz w:val="20"/>
          <w:szCs w:val="20"/>
          <w:lang w:val="en-US"/>
        </w:rPr>
        <w:t xml:space="preserve">and nature of the violations in this case. </w:t>
      </w:r>
      <w:r w:rsidR="00561B95" w:rsidRPr="00E55DF1">
        <w:rPr>
          <w:sz w:val="20"/>
          <w:szCs w:val="20"/>
          <w:lang w:val="en-US"/>
        </w:rPr>
        <w:t>Finally</w:t>
      </w:r>
      <w:r w:rsidRPr="00E55DF1">
        <w:rPr>
          <w:sz w:val="20"/>
          <w:szCs w:val="20"/>
          <w:lang w:val="en-US"/>
        </w:rPr>
        <w:t>, it asked the Court to determine the legal effects of Ecuador’s partial acknowledgement of responsibility.</w:t>
      </w:r>
    </w:p>
    <w:p w14:paraId="66FD0E9C" w14:textId="77777777" w:rsidR="00594233" w:rsidRPr="00E55DF1" w:rsidRDefault="00594233" w:rsidP="00594233">
      <w:pPr>
        <w:pStyle w:val="Prrafodelista"/>
        <w:ind w:left="0"/>
        <w:contextualSpacing w:val="0"/>
        <w:jc w:val="both"/>
        <w:rPr>
          <w:sz w:val="20"/>
          <w:szCs w:val="20"/>
          <w:lang w:val="en-US"/>
        </w:rPr>
      </w:pPr>
      <w:r w:rsidRPr="00E55DF1">
        <w:rPr>
          <w:sz w:val="20"/>
          <w:szCs w:val="20"/>
          <w:lang w:val="en-US"/>
        </w:rPr>
        <w:t xml:space="preserve"> </w:t>
      </w:r>
    </w:p>
    <w:p w14:paraId="15266006" w14:textId="77777777" w:rsidR="00594233" w:rsidRPr="00E55DF1" w:rsidRDefault="00594233" w:rsidP="00594233">
      <w:pPr>
        <w:pStyle w:val="Prrafodelista"/>
        <w:numPr>
          <w:ilvl w:val="0"/>
          <w:numId w:val="6"/>
        </w:numPr>
        <w:ind w:left="284" w:firstLine="0"/>
        <w:jc w:val="both"/>
        <w:outlineLvl w:val="1"/>
        <w:rPr>
          <w:b/>
          <w:bCs/>
          <w:i/>
          <w:iCs/>
          <w:sz w:val="20"/>
          <w:szCs w:val="20"/>
          <w:lang w:val="en-US"/>
        </w:rPr>
      </w:pPr>
      <w:bookmarkStart w:id="134" w:name="_Toc42498028"/>
      <w:bookmarkStart w:id="135" w:name="_Toc46937276"/>
      <w:bookmarkStart w:id="136" w:name="_Toc66779187"/>
      <w:bookmarkStart w:id="137" w:name="_Toc80002605"/>
      <w:r w:rsidRPr="00E55DF1">
        <w:rPr>
          <w:b/>
          <w:bCs/>
          <w:i/>
          <w:iCs/>
          <w:sz w:val="20"/>
          <w:szCs w:val="20"/>
          <w:lang w:val="en-US"/>
        </w:rPr>
        <w:t>Considerations of the Court</w:t>
      </w:r>
      <w:bookmarkEnd w:id="134"/>
      <w:bookmarkEnd w:id="135"/>
      <w:bookmarkEnd w:id="136"/>
      <w:bookmarkEnd w:id="137"/>
    </w:p>
    <w:p w14:paraId="7C3E887D" w14:textId="77777777" w:rsidR="00594233" w:rsidRPr="00E55DF1" w:rsidRDefault="00594233" w:rsidP="00594233">
      <w:pPr>
        <w:pStyle w:val="Prrafodelista"/>
        <w:ind w:left="1068"/>
        <w:rPr>
          <w:lang w:val="en-US"/>
        </w:rPr>
      </w:pPr>
    </w:p>
    <w:p w14:paraId="06071A1A" w14:textId="77777777" w:rsidR="00594233" w:rsidRPr="00E55DF1" w:rsidRDefault="007E5610" w:rsidP="00594233">
      <w:pPr>
        <w:pStyle w:val="Prrafodelista"/>
        <w:numPr>
          <w:ilvl w:val="0"/>
          <w:numId w:val="2"/>
        </w:numPr>
        <w:ind w:left="0" w:firstLine="0"/>
        <w:contextualSpacing w:val="0"/>
        <w:jc w:val="both"/>
        <w:rPr>
          <w:sz w:val="20"/>
          <w:szCs w:val="20"/>
          <w:lang w:val="en-US"/>
        </w:rPr>
      </w:pPr>
      <w:r w:rsidRPr="00E55DF1">
        <w:rPr>
          <w:sz w:val="20"/>
          <w:szCs w:val="20"/>
          <w:lang w:val="en-US"/>
        </w:rPr>
        <w:t xml:space="preserve">Based on </w:t>
      </w:r>
      <w:r w:rsidR="00594233" w:rsidRPr="00E55DF1">
        <w:rPr>
          <w:spacing w:val="-2"/>
          <w:sz w:val="20"/>
          <w:szCs w:val="20"/>
          <w:lang w:val="en-US"/>
        </w:rPr>
        <w:t xml:space="preserve">Articles 62 and 64 of the Rules, and in exercise of its international powers </w:t>
      </w:r>
      <w:r w:rsidR="00FB5C11" w:rsidRPr="00E55DF1">
        <w:rPr>
          <w:spacing w:val="-2"/>
          <w:sz w:val="20"/>
          <w:szCs w:val="20"/>
          <w:lang w:val="en-US"/>
        </w:rPr>
        <w:t xml:space="preserve">for the </w:t>
      </w:r>
      <w:r w:rsidR="00594233" w:rsidRPr="00E55DF1">
        <w:rPr>
          <w:spacing w:val="-2"/>
          <w:sz w:val="20"/>
          <w:szCs w:val="20"/>
          <w:lang w:val="en-US"/>
        </w:rPr>
        <w:t>protection of human rights, a matter of international</w:t>
      </w:r>
      <w:r w:rsidRPr="00E55DF1">
        <w:rPr>
          <w:spacing w:val="-2"/>
          <w:sz w:val="20"/>
          <w:szCs w:val="20"/>
          <w:lang w:val="en-US"/>
        </w:rPr>
        <w:t xml:space="preserve"> public order</w:t>
      </w:r>
      <w:r w:rsidR="00594233" w:rsidRPr="00E55DF1">
        <w:rPr>
          <w:spacing w:val="-2"/>
          <w:sz w:val="20"/>
          <w:szCs w:val="20"/>
          <w:lang w:val="en-US"/>
        </w:rPr>
        <w:t>, it is incumbent upon this Court to ensure that acts of acknowledgement of responsibility are acceptable for the purposes sought by the inter-American system.</w:t>
      </w:r>
      <w:r w:rsidR="00594233" w:rsidRPr="00E55DF1">
        <w:rPr>
          <w:sz w:val="20"/>
          <w:szCs w:val="20"/>
          <w:vertAlign w:val="superscript"/>
          <w:lang w:val="en-US"/>
        </w:rPr>
        <w:footnoteReference w:id="14"/>
      </w:r>
      <w:r w:rsidR="00594233" w:rsidRPr="00E55DF1">
        <w:rPr>
          <w:spacing w:val="-2"/>
          <w:sz w:val="20"/>
          <w:szCs w:val="20"/>
          <w:lang w:val="en-US"/>
        </w:rPr>
        <w:t xml:space="preserve"> </w:t>
      </w:r>
      <w:r w:rsidR="00594233" w:rsidRPr="00E55DF1">
        <w:rPr>
          <w:sz w:val="20"/>
          <w:szCs w:val="20"/>
          <w:lang w:val="en-US"/>
        </w:rPr>
        <w:t>The Court will now analyze the situation raised in this specific case.</w:t>
      </w:r>
    </w:p>
    <w:p w14:paraId="59810021" w14:textId="77777777" w:rsidR="00594233" w:rsidRPr="00E55DF1" w:rsidRDefault="00594233" w:rsidP="00594233">
      <w:pPr>
        <w:pStyle w:val="Prrafodelista"/>
        <w:ind w:left="0"/>
        <w:contextualSpacing w:val="0"/>
        <w:jc w:val="both"/>
        <w:rPr>
          <w:sz w:val="20"/>
          <w:szCs w:val="20"/>
          <w:lang w:val="en-US"/>
        </w:rPr>
      </w:pPr>
    </w:p>
    <w:p w14:paraId="44EEE407" w14:textId="77777777" w:rsidR="00594233" w:rsidRPr="00E55DF1" w:rsidRDefault="00594233" w:rsidP="00594233">
      <w:pPr>
        <w:pStyle w:val="Prrafodelista"/>
        <w:numPr>
          <w:ilvl w:val="0"/>
          <w:numId w:val="2"/>
        </w:numPr>
        <w:ind w:left="0" w:firstLine="0"/>
        <w:contextualSpacing w:val="0"/>
        <w:jc w:val="both"/>
        <w:rPr>
          <w:sz w:val="20"/>
          <w:szCs w:val="20"/>
          <w:lang w:val="en-US"/>
        </w:rPr>
      </w:pPr>
      <w:r w:rsidRPr="00E55DF1">
        <w:rPr>
          <w:sz w:val="20"/>
          <w:szCs w:val="20"/>
          <w:lang w:val="en-US"/>
        </w:rPr>
        <w:t>This Court recalls that the plea</w:t>
      </w:r>
      <w:r w:rsidR="00BB29B2" w:rsidRPr="00E55DF1">
        <w:rPr>
          <w:sz w:val="20"/>
          <w:szCs w:val="20"/>
          <w:lang w:val="en-US"/>
        </w:rPr>
        <w:t xml:space="preserve">dings and motions brief was not </w:t>
      </w:r>
      <w:r w:rsidRPr="00E55DF1">
        <w:rPr>
          <w:sz w:val="20"/>
          <w:szCs w:val="20"/>
          <w:lang w:val="en-US"/>
        </w:rPr>
        <w:t xml:space="preserve">admitted and that the </w:t>
      </w:r>
      <w:r w:rsidR="00BB29B2" w:rsidRPr="00E55DF1">
        <w:rPr>
          <w:sz w:val="20"/>
          <w:szCs w:val="20"/>
          <w:lang w:val="en-US"/>
        </w:rPr>
        <w:t xml:space="preserve">submission of </w:t>
      </w:r>
      <w:r w:rsidRPr="00E55DF1">
        <w:rPr>
          <w:sz w:val="20"/>
          <w:szCs w:val="20"/>
          <w:lang w:val="en-US"/>
        </w:rPr>
        <w:t xml:space="preserve">observations </w:t>
      </w:r>
      <w:r w:rsidR="00FB5C11" w:rsidRPr="00E55DF1">
        <w:rPr>
          <w:sz w:val="20"/>
          <w:szCs w:val="20"/>
          <w:lang w:val="en-US"/>
        </w:rPr>
        <w:t xml:space="preserve">regarding </w:t>
      </w:r>
      <w:r w:rsidRPr="00E55DF1">
        <w:rPr>
          <w:sz w:val="20"/>
          <w:szCs w:val="20"/>
          <w:lang w:val="en-US"/>
        </w:rPr>
        <w:t xml:space="preserve">the </w:t>
      </w:r>
      <w:r w:rsidR="00823991" w:rsidRPr="00E55DF1">
        <w:rPr>
          <w:sz w:val="20"/>
          <w:szCs w:val="20"/>
          <w:lang w:val="en-US"/>
        </w:rPr>
        <w:t xml:space="preserve">State’s </w:t>
      </w:r>
      <w:r w:rsidR="00BB29B2" w:rsidRPr="00E55DF1">
        <w:rPr>
          <w:sz w:val="20"/>
          <w:szCs w:val="20"/>
          <w:lang w:val="en-US"/>
        </w:rPr>
        <w:t>partial acquiescence</w:t>
      </w:r>
      <w:r w:rsidRPr="00E55DF1">
        <w:rPr>
          <w:sz w:val="20"/>
          <w:szCs w:val="20"/>
          <w:lang w:val="en-US"/>
        </w:rPr>
        <w:t xml:space="preserve"> did not constitute an opportunity </w:t>
      </w:r>
      <w:r w:rsidR="00BB29B2" w:rsidRPr="00E55DF1">
        <w:rPr>
          <w:sz w:val="20"/>
          <w:szCs w:val="20"/>
          <w:lang w:val="en-US"/>
        </w:rPr>
        <w:t xml:space="preserve">for the alleged victim’s representative to argue matters of fact or </w:t>
      </w:r>
      <w:r w:rsidRPr="00E55DF1">
        <w:rPr>
          <w:sz w:val="20"/>
          <w:szCs w:val="20"/>
          <w:lang w:val="en-US"/>
        </w:rPr>
        <w:t xml:space="preserve">law and, </w:t>
      </w:r>
      <w:r w:rsidR="00823991" w:rsidRPr="00E55DF1">
        <w:rPr>
          <w:sz w:val="20"/>
          <w:szCs w:val="20"/>
          <w:lang w:val="en-US"/>
        </w:rPr>
        <w:t xml:space="preserve">if applicable, </w:t>
      </w:r>
      <w:r w:rsidRPr="00E55DF1">
        <w:rPr>
          <w:sz w:val="20"/>
          <w:szCs w:val="20"/>
          <w:lang w:val="en-US"/>
        </w:rPr>
        <w:t>reparations. Consequently, wh</w:t>
      </w:r>
      <w:r w:rsidR="00BB29B2" w:rsidRPr="00E55DF1">
        <w:rPr>
          <w:sz w:val="20"/>
          <w:szCs w:val="20"/>
          <w:lang w:val="en-US"/>
        </w:rPr>
        <w:t>en assessing the scope of State’</w:t>
      </w:r>
      <w:r w:rsidRPr="00E55DF1">
        <w:rPr>
          <w:sz w:val="20"/>
          <w:szCs w:val="20"/>
          <w:lang w:val="en-US"/>
        </w:rPr>
        <w:t xml:space="preserve">s partial acquiescence, the Court will not consider those facts that are outside the factual framework described by the Commission in its Merits Report, </w:t>
      </w:r>
      <w:r w:rsidR="00BB29B2" w:rsidRPr="00E55DF1">
        <w:rPr>
          <w:sz w:val="20"/>
          <w:szCs w:val="20"/>
          <w:lang w:val="en-US"/>
        </w:rPr>
        <w:t>n</w:t>
      </w:r>
      <w:r w:rsidRPr="00E55DF1">
        <w:rPr>
          <w:sz w:val="20"/>
          <w:szCs w:val="20"/>
          <w:lang w:val="en-US"/>
        </w:rPr>
        <w:t>or the</w:t>
      </w:r>
      <w:r w:rsidR="00BB29B2" w:rsidRPr="00E55DF1">
        <w:rPr>
          <w:sz w:val="20"/>
          <w:szCs w:val="20"/>
          <w:lang w:val="en-US"/>
        </w:rPr>
        <w:t xml:space="preserve"> legal arguments</w:t>
      </w:r>
      <w:r w:rsidR="00FB5C11" w:rsidRPr="00E55DF1">
        <w:rPr>
          <w:sz w:val="20"/>
          <w:szCs w:val="20"/>
          <w:lang w:val="en-US"/>
        </w:rPr>
        <w:t xml:space="preserve"> and </w:t>
      </w:r>
      <w:r w:rsidRPr="00E55DF1">
        <w:rPr>
          <w:sz w:val="20"/>
          <w:szCs w:val="20"/>
          <w:lang w:val="en-US"/>
        </w:rPr>
        <w:t>requests for reparations made by the representative.</w:t>
      </w:r>
    </w:p>
    <w:p w14:paraId="1BAECBEB" w14:textId="77777777" w:rsidR="00594233" w:rsidRPr="00E55DF1" w:rsidRDefault="00594233" w:rsidP="00594233">
      <w:pPr>
        <w:pStyle w:val="Prrafodelista"/>
        <w:ind w:left="0"/>
        <w:contextualSpacing w:val="0"/>
        <w:jc w:val="both"/>
        <w:rPr>
          <w:sz w:val="20"/>
          <w:szCs w:val="20"/>
          <w:lang w:val="en-US"/>
        </w:rPr>
      </w:pPr>
    </w:p>
    <w:p w14:paraId="1BD1B504" w14:textId="77777777" w:rsidR="00594233" w:rsidRPr="00E55DF1" w:rsidRDefault="00594233" w:rsidP="00594233">
      <w:pPr>
        <w:pStyle w:val="Prrafodelista"/>
        <w:ind w:left="567"/>
        <w:outlineLvl w:val="2"/>
        <w:rPr>
          <w:i/>
          <w:sz w:val="20"/>
          <w:szCs w:val="20"/>
          <w:u w:val="single"/>
          <w:lang w:val="en-US"/>
        </w:rPr>
      </w:pPr>
      <w:bookmarkStart w:id="138" w:name="_Toc42498029"/>
      <w:bookmarkStart w:id="139" w:name="_Toc46937277"/>
      <w:bookmarkStart w:id="140" w:name="_Toc66779188"/>
      <w:bookmarkStart w:id="141" w:name="_Toc80002606"/>
      <w:r w:rsidRPr="00E55DF1">
        <w:rPr>
          <w:i/>
          <w:sz w:val="20"/>
          <w:szCs w:val="20"/>
          <w:lang w:val="en-US"/>
        </w:rPr>
        <w:t xml:space="preserve">B.1 </w:t>
      </w:r>
      <w:r w:rsidRPr="00E55DF1">
        <w:rPr>
          <w:i/>
          <w:sz w:val="20"/>
          <w:szCs w:val="20"/>
          <w:u w:val="single"/>
          <w:lang w:val="en-US"/>
        </w:rPr>
        <w:t>Regarding the facts</w:t>
      </w:r>
      <w:bookmarkEnd w:id="138"/>
      <w:bookmarkEnd w:id="139"/>
      <w:bookmarkEnd w:id="140"/>
      <w:bookmarkEnd w:id="141"/>
    </w:p>
    <w:p w14:paraId="571A083C" w14:textId="77777777" w:rsidR="00594233" w:rsidRPr="00E55DF1" w:rsidRDefault="00594233" w:rsidP="00594233">
      <w:pPr>
        <w:pStyle w:val="Prrafodelista"/>
        <w:ind w:left="1134"/>
        <w:rPr>
          <w:sz w:val="20"/>
          <w:szCs w:val="20"/>
          <w:lang w:val="en-US"/>
        </w:rPr>
      </w:pPr>
    </w:p>
    <w:p w14:paraId="1CBABEF7" w14:textId="77777777" w:rsidR="00594233" w:rsidRPr="00E55DF1" w:rsidRDefault="00594233" w:rsidP="00594233">
      <w:pPr>
        <w:pStyle w:val="Prrafodelista"/>
        <w:numPr>
          <w:ilvl w:val="0"/>
          <w:numId w:val="2"/>
        </w:numPr>
        <w:ind w:left="0" w:firstLine="0"/>
        <w:contextualSpacing w:val="0"/>
        <w:jc w:val="both"/>
        <w:rPr>
          <w:sz w:val="20"/>
          <w:szCs w:val="20"/>
          <w:lang w:val="en-US"/>
        </w:rPr>
      </w:pPr>
      <w:r w:rsidRPr="00E55DF1">
        <w:rPr>
          <w:sz w:val="20"/>
          <w:szCs w:val="20"/>
          <w:lang w:val="en-US"/>
        </w:rPr>
        <w:t xml:space="preserve">As </w:t>
      </w:r>
      <w:r w:rsidR="008D5E14" w:rsidRPr="00E55DF1">
        <w:rPr>
          <w:sz w:val="20"/>
          <w:szCs w:val="20"/>
          <w:lang w:val="en-US"/>
        </w:rPr>
        <w:t xml:space="preserve">is evident from </w:t>
      </w:r>
      <w:r w:rsidRPr="00E55DF1">
        <w:rPr>
          <w:sz w:val="20"/>
          <w:szCs w:val="20"/>
          <w:lang w:val="en-US"/>
        </w:rPr>
        <w:t xml:space="preserve">the terms of </w:t>
      </w:r>
      <w:r w:rsidR="00131ED0" w:rsidRPr="00E55DF1">
        <w:rPr>
          <w:sz w:val="20"/>
          <w:szCs w:val="20"/>
          <w:lang w:val="en-US"/>
        </w:rPr>
        <w:t xml:space="preserve">its </w:t>
      </w:r>
      <w:r w:rsidRPr="00E55DF1">
        <w:rPr>
          <w:sz w:val="20"/>
          <w:szCs w:val="20"/>
          <w:lang w:val="en-US"/>
        </w:rPr>
        <w:t>partial ac</w:t>
      </w:r>
      <w:r w:rsidR="00BB29B2" w:rsidRPr="00E55DF1">
        <w:rPr>
          <w:sz w:val="20"/>
          <w:szCs w:val="20"/>
          <w:lang w:val="en-US"/>
        </w:rPr>
        <w:t>quiescence</w:t>
      </w:r>
      <w:r w:rsidRPr="00E55DF1">
        <w:rPr>
          <w:sz w:val="20"/>
          <w:szCs w:val="20"/>
          <w:lang w:val="en-US"/>
        </w:rPr>
        <w:t xml:space="preserve">, the State expressly acknowledged the following facts: a) </w:t>
      </w:r>
      <w:r w:rsidR="00FB5C11" w:rsidRPr="00E55DF1">
        <w:rPr>
          <w:sz w:val="20"/>
          <w:szCs w:val="20"/>
          <w:lang w:val="en-US"/>
        </w:rPr>
        <w:t xml:space="preserve">that the reports which were used to dismiss Mr. Grijalva Bueno from the ranks of the armed forces involved a military agent </w:t>
      </w:r>
      <w:r w:rsidRPr="00E55DF1">
        <w:rPr>
          <w:sz w:val="20"/>
          <w:szCs w:val="20"/>
          <w:lang w:val="en-US"/>
        </w:rPr>
        <w:t>who had been den</w:t>
      </w:r>
      <w:r w:rsidR="00131ED0" w:rsidRPr="00E55DF1">
        <w:rPr>
          <w:sz w:val="20"/>
          <w:szCs w:val="20"/>
          <w:lang w:val="en-US"/>
        </w:rPr>
        <w:t xml:space="preserve">ounced </w:t>
      </w:r>
      <w:r w:rsidRPr="00E55DF1">
        <w:rPr>
          <w:sz w:val="20"/>
          <w:szCs w:val="20"/>
          <w:lang w:val="en-US"/>
        </w:rPr>
        <w:t xml:space="preserve">months earlier by the alleged victim </w:t>
      </w:r>
      <w:r w:rsidR="00131ED0" w:rsidRPr="00E55DF1">
        <w:rPr>
          <w:sz w:val="20"/>
          <w:szCs w:val="20"/>
          <w:lang w:val="en-US"/>
        </w:rPr>
        <w:t xml:space="preserve">for </w:t>
      </w:r>
      <w:r w:rsidRPr="00E55DF1">
        <w:rPr>
          <w:sz w:val="20"/>
          <w:szCs w:val="20"/>
          <w:lang w:val="en-US"/>
        </w:rPr>
        <w:t xml:space="preserve">having committed serious human rights violations; b) </w:t>
      </w:r>
      <w:r w:rsidR="00FB5C11" w:rsidRPr="00E55DF1">
        <w:rPr>
          <w:sz w:val="20"/>
          <w:szCs w:val="20"/>
          <w:lang w:val="en-US"/>
        </w:rPr>
        <w:t xml:space="preserve">that </w:t>
      </w:r>
      <w:r w:rsidRPr="00E55DF1">
        <w:rPr>
          <w:sz w:val="20"/>
          <w:szCs w:val="20"/>
          <w:lang w:val="en-US"/>
        </w:rPr>
        <w:t xml:space="preserve">other authorities </w:t>
      </w:r>
      <w:r w:rsidR="008D5E14" w:rsidRPr="00E55DF1">
        <w:rPr>
          <w:sz w:val="20"/>
          <w:szCs w:val="20"/>
          <w:lang w:val="en-US"/>
        </w:rPr>
        <w:t xml:space="preserve">who were </w:t>
      </w:r>
      <w:r w:rsidRPr="00E55DF1">
        <w:rPr>
          <w:sz w:val="20"/>
          <w:szCs w:val="20"/>
          <w:lang w:val="en-US"/>
        </w:rPr>
        <w:t>denounced by Mr. Grijalva Bueno for alleged</w:t>
      </w:r>
      <w:r w:rsidR="00D50AA9" w:rsidRPr="00E55DF1">
        <w:rPr>
          <w:sz w:val="20"/>
          <w:szCs w:val="20"/>
          <w:lang w:val="en-US"/>
        </w:rPr>
        <w:t>ly</w:t>
      </w:r>
      <w:r w:rsidRPr="00E55DF1">
        <w:rPr>
          <w:sz w:val="20"/>
          <w:szCs w:val="20"/>
          <w:lang w:val="en-US"/>
        </w:rPr>
        <w:t xml:space="preserve"> commi</w:t>
      </w:r>
      <w:r w:rsidR="00D50AA9" w:rsidRPr="00E55DF1">
        <w:rPr>
          <w:sz w:val="20"/>
          <w:szCs w:val="20"/>
          <w:lang w:val="en-US"/>
        </w:rPr>
        <w:t xml:space="preserve">tting </w:t>
      </w:r>
      <w:r w:rsidRPr="00E55DF1">
        <w:rPr>
          <w:sz w:val="20"/>
          <w:szCs w:val="20"/>
          <w:lang w:val="en-US"/>
        </w:rPr>
        <w:t xml:space="preserve">human rights violations and </w:t>
      </w:r>
      <w:r w:rsidR="008D5E14" w:rsidRPr="00E55DF1">
        <w:rPr>
          <w:sz w:val="20"/>
          <w:szCs w:val="20"/>
          <w:lang w:val="en-US"/>
        </w:rPr>
        <w:t xml:space="preserve">who </w:t>
      </w:r>
      <w:r w:rsidRPr="00E55DF1">
        <w:rPr>
          <w:sz w:val="20"/>
          <w:szCs w:val="20"/>
          <w:lang w:val="en-US"/>
        </w:rPr>
        <w:t>formed part of the Council of Senior Officers that ordered his dismissal, had a direct interest in the outcome of the investigation</w:t>
      </w:r>
      <w:r w:rsidR="008D5E14" w:rsidRPr="00E55DF1">
        <w:rPr>
          <w:sz w:val="20"/>
          <w:szCs w:val="20"/>
          <w:lang w:val="en-US"/>
        </w:rPr>
        <w:t xml:space="preserve">, since they were </w:t>
      </w:r>
      <w:r w:rsidRPr="00E55DF1">
        <w:rPr>
          <w:sz w:val="20"/>
          <w:szCs w:val="20"/>
          <w:lang w:val="en-US"/>
        </w:rPr>
        <w:t xml:space="preserve">involved in a dispute with the alleged victim, c) </w:t>
      </w:r>
      <w:r w:rsidR="00FB5C11" w:rsidRPr="00E55DF1">
        <w:rPr>
          <w:sz w:val="20"/>
          <w:szCs w:val="20"/>
          <w:lang w:val="en-US"/>
        </w:rPr>
        <w:t xml:space="preserve">that </w:t>
      </w:r>
      <w:r w:rsidRPr="00E55DF1">
        <w:rPr>
          <w:sz w:val="20"/>
          <w:szCs w:val="20"/>
          <w:lang w:val="en-US"/>
        </w:rPr>
        <w:t>Mr. Grijalva Bueno d</w:t>
      </w:r>
      <w:r w:rsidR="008D5E14" w:rsidRPr="00E55DF1">
        <w:rPr>
          <w:sz w:val="20"/>
          <w:szCs w:val="20"/>
          <w:lang w:val="en-US"/>
        </w:rPr>
        <w:t>id not have an</w:t>
      </w:r>
      <w:r w:rsidRPr="00E55DF1">
        <w:rPr>
          <w:sz w:val="20"/>
          <w:szCs w:val="20"/>
          <w:lang w:val="en-US"/>
        </w:rPr>
        <w:t xml:space="preserve"> opportunity to examine</w:t>
      </w:r>
      <w:r w:rsidR="008D5E14" w:rsidRPr="00E55DF1">
        <w:rPr>
          <w:sz w:val="20"/>
          <w:szCs w:val="20"/>
          <w:lang w:val="en-US"/>
        </w:rPr>
        <w:t xml:space="preserve"> </w:t>
      </w:r>
      <w:r w:rsidR="00FB5C11" w:rsidRPr="00E55DF1">
        <w:rPr>
          <w:sz w:val="20"/>
          <w:szCs w:val="20"/>
          <w:lang w:val="en-US"/>
        </w:rPr>
        <w:t xml:space="preserve">the </w:t>
      </w:r>
      <w:r w:rsidR="008D5E14" w:rsidRPr="00E55DF1">
        <w:rPr>
          <w:sz w:val="20"/>
          <w:szCs w:val="20"/>
          <w:lang w:val="en-US"/>
        </w:rPr>
        <w:t>evidence</w:t>
      </w:r>
      <w:r w:rsidR="00FB5C11" w:rsidRPr="00E55DF1">
        <w:rPr>
          <w:sz w:val="20"/>
          <w:szCs w:val="20"/>
          <w:lang w:val="en-US"/>
        </w:rPr>
        <w:t xml:space="preserve"> or</w:t>
      </w:r>
      <w:r w:rsidRPr="00E55DF1">
        <w:rPr>
          <w:sz w:val="20"/>
          <w:szCs w:val="20"/>
          <w:lang w:val="en-US"/>
        </w:rPr>
        <w:t xml:space="preserve"> participate and defend himself in the </w:t>
      </w:r>
      <w:r w:rsidR="006E6535" w:rsidRPr="00E55DF1">
        <w:rPr>
          <w:sz w:val="20"/>
          <w:szCs w:val="20"/>
          <w:lang w:val="en-US"/>
        </w:rPr>
        <w:t>disciplinary</w:t>
      </w:r>
      <w:r w:rsidRPr="00E55DF1">
        <w:rPr>
          <w:sz w:val="20"/>
          <w:szCs w:val="20"/>
          <w:lang w:val="en-US"/>
        </w:rPr>
        <w:t xml:space="preserve"> procedure that ended with his dis</w:t>
      </w:r>
      <w:r w:rsidR="00180445" w:rsidRPr="00E55DF1">
        <w:rPr>
          <w:sz w:val="20"/>
          <w:szCs w:val="20"/>
          <w:lang w:val="en-US"/>
        </w:rPr>
        <w:t>charge</w:t>
      </w:r>
      <w:r w:rsidR="00C65FA1" w:rsidRPr="00E55DF1">
        <w:rPr>
          <w:sz w:val="20"/>
          <w:szCs w:val="20"/>
          <w:lang w:val="en-US"/>
        </w:rPr>
        <w:t>; d) that</w:t>
      </w:r>
      <w:r w:rsidRPr="00E55DF1">
        <w:rPr>
          <w:sz w:val="20"/>
          <w:szCs w:val="20"/>
          <w:lang w:val="en-US"/>
        </w:rPr>
        <w:t xml:space="preserve"> </w:t>
      </w:r>
      <w:r w:rsidR="00C65FA1" w:rsidRPr="00E55DF1">
        <w:rPr>
          <w:sz w:val="20"/>
          <w:szCs w:val="20"/>
          <w:lang w:val="en-US"/>
        </w:rPr>
        <w:t xml:space="preserve">no grounds were provided </w:t>
      </w:r>
      <w:r w:rsidR="00AE3C9F" w:rsidRPr="00E55DF1">
        <w:rPr>
          <w:sz w:val="20"/>
          <w:szCs w:val="20"/>
          <w:lang w:val="en-US"/>
        </w:rPr>
        <w:t xml:space="preserve">for the decision </w:t>
      </w:r>
      <w:r w:rsidR="008D5E14" w:rsidRPr="00E55DF1">
        <w:rPr>
          <w:sz w:val="20"/>
          <w:szCs w:val="20"/>
          <w:lang w:val="en-US"/>
        </w:rPr>
        <w:t>to dismiss him</w:t>
      </w:r>
      <w:r w:rsidRPr="00E55DF1">
        <w:rPr>
          <w:sz w:val="20"/>
          <w:szCs w:val="20"/>
          <w:lang w:val="en-US"/>
        </w:rPr>
        <w:t xml:space="preserve"> </w:t>
      </w:r>
      <w:r w:rsidR="00C65FA1" w:rsidRPr="00E55DF1">
        <w:rPr>
          <w:sz w:val="20"/>
          <w:szCs w:val="20"/>
          <w:lang w:val="en-US"/>
        </w:rPr>
        <w:t xml:space="preserve">or </w:t>
      </w:r>
      <w:r w:rsidRPr="00E55DF1">
        <w:rPr>
          <w:sz w:val="20"/>
          <w:szCs w:val="20"/>
          <w:lang w:val="en-US"/>
        </w:rPr>
        <w:t xml:space="preserve">an </w:t>
      </w:r>
      <w:r w:rsidRPr="00E55DF1">
        <w:rPr>
          <w:sz w:val="20"/>
          <w:szCs w:val="20"/>
          <w:lang w:val="en-US"/>
        </w:rPr>
        <w:lastRenderedPageBreak/>
        <w:t xml:space="preserve">effective remedy </w:t>
      </w:r>
      <w:r w:rsidR="00C65FA1" w:rsidRPr="00E55DF1">
        <w:rPr>
          <w:sz w:val="20"/>
          <w:szCs w:val="20"/>
          <w:lang w:val="en-US"/>
        </w:rPr>
        <w:t>for him to challenge that ruling</w:t>
      </w:r>
      <w:r w:rsidRPr="00E55DF1">
        <w:rPr>
          <w:sz w:val="20"/>
          <w:szCs w:val="20"/>
          <w:lang w:val="en-US"/>
        </w:rPr>
        <w:t>, and e) th</w:t>
      </w:r>
      <w:r w:rsidR="00C65FA1" w:rsidRPr="00E55DF1">
        <w:rPr>
          <w:sz w:val="20"/>
          <w:szCs w:val="20"/>
          <w:lang w:val="en-US"/>
        </w:rPr>
        <w:t>at th</w:t>
      </w:r>
      <w:r w:rsidRPr="00E55DF1">
        <w:rPr>
          <w:sz w:val="20"/>
          <w:szCs w:val="20"/>
          <w:lang w:val="en-US"/>
        </w:rPr>
        <w:t xml:space="preserve">e judgment of the </w:t>
      </w:r>
      <w:r w:rsidR="00AE3C9F" w:rsidRPr="00E55DF1">
        <w:rPr>
          <w:sz w:val="20"/>
          <w:szCs w:val="20"/>
          <w:lang w:val="en-US"/>
        </w:rPr>
        <w:t xml:space="preserve">Constitutional Court </w:t>
      </w:r>
      <w:r w:rsidRPr="00E55DF1">
        <w:rPr>
          <w:sz w:val="20"/>
          <w:szCs w:val="20"/>
          <w:lang w:val="en-US"/>
        </w:rPr>
        <w:t xml:space="preserve">was not </w:t>
      </w:r>
      <w:r w:rsidR="00C65FA1" w:rsidRPr="00E55DF1">
        <w:rPr>
          <w:sz w:val="20"/>
          <w:szCs w:val="20"/>
          <w:lang w:val="en-US"/>
        </w:rPr>
        <w:t>executed</w:t>
      </w:r>
      <w:r w:rsidRPr="00E55DF1">
        <w:rPr>
          <w:sz w:val="20"/>
          <w:szCs w:val="20"/>
          <w:lang w:val="en-US"/>
        </w:rPr>
        <w:t xml:space="preserve">, </w:t>
      </w:r>
      <w:r w:rsidR="008D5E14" w:rsidRPr="00E55DF1">
        <w:rPr>
          <w:sz w:val="20"/>
          <w:szCs w:val="20"/>
          <w:lang w:val="en-US"/>
        </w:rPr>
        <w:t xml:space="preserve">and therefore </w:t>
      </w:r>
      <w:r w:rsidRPr="00E55DF1">
        <w:rPr>
          <w:sz w:val="20"/>
          <w:szCs w:val="20"/>
          <w:lang w:val="en-US"/>
        </w:rPr>
        <w:t xml:space="preserve">Mr. Grijalva was not reinstated </w:t>
      </w:r>
      <w:r w:rsidR="00131ED0" w:rsidRPr="00E55DF1">
        <w:rPr>
          <w:sz w:val="20"/>
          <w:szCs w:val="20"/>
          <w:lang w:val="en-US"/>
        </w:rPr>
        <w:t xml:space="preserve">and did not receive </w:t>
      </w:r>
      <w:r w:rsidRPr="00E55DF1">
        <w:rPr>
          <w:sz w:val="20"/>
          <w:szCs w:val="20"/>
          <w:lang w:val="en-US"/>
        </w:rPr>
        <w:t>any payment. Consequently</w:t>
      </w:r>
      <w:r w:rsidRPr="00E55DF1">
        <w:rPr>
          <w:rFonts w:eastAsia="Batang"/>
          <w:sz w:val="20"/>
          <w:szCs w:val="20"/>
          <w:lang w:val="en-US"/>
        </w:rPr>
        <w:t>, the Court considers that the dispute between the parties in relation to those facts has ceased.</w:t>
      </w:r>
    </w:p>
    <w:p w14:paraId="433CC30D" w14:textId="77777777" w:rsidR="00594233" w:rsidRPr="00E55DF1" w:rsidRDefault="00594233" w:rsidP="00594233">
      <w:pPr>
        <w:pStyle w:val="Prrafodelista"/>
        <w:ind w:left="0"/>
        <w:contextualSpacing w:val="0"/>
        <w:jc w:val="both"/>
        <w:rPr>
          <w:sz w:val="20"/>
          <w:szCs w:val="20"/>
          <w:lang w:val="en-US"/>
        </w:rPr>
      </w:pPr>
    </w:p>
    <w:p w14:paraId="0D13A1D7" w14:textId="77777777" w:rsidR="00594233" w:rsidRPr="00E55DF1" w:rsidRDefault="00AE3C9F" w:rsidP="00594233">
      <w:pPr>
        <w:pStyle w:val="Prrafodelista"/>
        <w:numPr>
          <w:ilvl w:val="0"/>
          <w:numId w:val="2"/>
        </w:numPr>
        <w:ind w:left="0" w:firstLine="0"/>
        <w:contextualSpacing w:val="0"/>
        <w:jc w:val="both"/>
        <w:rPr>
          <w:sz w:val="20"/>
          <w:szCs w:val="20"/>
          <w:lang w:val="en-US"/>
        </w:rPr>
      </w:pPr>
      <w:r w:rsidRPr="00E55DF1">
        <w:rPr>
          <w:sz w:val="20"/>
          <w:szCs w:val="20"/>
          <w:lang w:val="en-US"/>
        </w:rPr>
        <w:t>T</w:t>
      </w:r>
      <w:r w:rsidR="00594233" w:rsidRPr="00E55DF1">
        <w:rPr>
          <w:sz w:val="20"/>
          <w:szCs w:val="20"/>
          <w:lang w:val="en-US"/>
        </w:rPr>
        <w:t xml:space="preserve">he State </w:t>
      </w:r>
      <w:r w:rsidRPr="00E55DF1">
        <w:rPr>
          <w:sz w:val="20"/>
          <w:szCs w:val="20"/>
          <w:lang w:val="en-US"/>
        </w:rPr>
        <w:t xml:space="preserve">also </w:t>
      </w:r>
      <w:r w:rsidR="00C65FA1" w:rsidRPr="00E55DF1">
        <w:rPr>
          <w:sz w:val="20"/>
          <w:szCs w:val="20"/>
          <w:lang w:val="en-US"/>
        </w:rPr>
        <w:t xml:space="preserve">rejected </w:t>
      </w:r>
      <w:r w:rsidR="00594233" w:rsidRPr="00E55DF1">
        <w:rPr>
          <w:sz w:val="20"/>
          <w:szCs w:val="20"/>
          <w:lang w:val="en-US"/>
        </w:rPr>
        <w:t xml:space="preserve">the </w:t>
      </w:r>
      <w:r w:rsidR="00540EA8" w:rsidRPr="00E55DF1">
        <w:rPr>
          <w:sz w:val="20"/>
          <w:szCs w:val="20"/>
          <w:lang w:val="en-US"/>
        </w:rPr>
        <w:t xml:space="preserve">alleged </w:t>
      </w:r>
      <w:r w:rsidR="00594233" w:rsidRPr="00E55DF1">
        <w:rPr>
          <w:sz w:val="20"/>
          <w:szCs w:val="20"/>
          <w:lang w:val="en-US"/>
        </w:rPr>
        <w:t xml:space="preserve">violations of rights related to the military investigation and criminal proceedings against Mr. Grijalva Bueno, described in paragraphs 77 to 86; 87 to 89; 97 to 99; and 102 of </w:t>
      </w:r>
      <w:r w:rsidR="00CB52EB" w:rsidRPr="00E55DF1">
        <w:rPr>
          <w:sz w:val="20"/>
          <w:szCs w:val="20"/>
          <w:lang w:val="en-US"/>
        </w:rPr>
        <w:t>Merits Report N° 152/18. The</w:t>
      </w:r>
      <w:r w:rsidR="00594233" w:rsidRPr="00E55DF1">
        <w:rPr>
          <w:sz w:val="20"/>
          <w:szCs w:val="20"/>
          <w:lang w:val="en-US"/>
        </w:rPr>
        <w:t xml:space="preserve"> Court </w:t>
      </w:r>
      <w:r w:rsidR="00B038AC" w:rsidRPr="00E55DF1">
        <w:rPr>
          <w:sz w:val="20"/>
          <w:szCs w:val="20"/>
          <w:lang w:val="en-US"/>
        </w:rPr>
        <w:t xml:space="preserve">observes </w:t>
      </w:r>
      <w:r w:rsidR="00594233" w:rsidRPr="00E55DF1">
        <w:rPr>
          <w:sz w:val="20"/>
          <w:szCs w:val="20"/>
          <w:lang w:val="en-US"/>
        </w:rPr>
        <w:t>that the aforementioned paragraphs are found in section IV of the Report entitled “Analysis</w:t>
      </w:r>
      <w:r w:rsidR="005F7C15" w:rsidRPr="00E55DF1">
        <w:rPr>
          <w:sz w:val="20"/>
          <w:szCs w:val="20"/>
          <w:lang w:val="en-US"/>
        </w:rPr>
        <w:t xml:space="preserve"> of the Law</w:t>
      </w:r>
      <w:r w:rsidR="00CB52EB" w:rsidRPr="00E55DF1">
        <w:rPr>
          <w:sz w:val="20"/>
          <w:szCs w:val="20"/>
          <w:lang w:val="en-US"/>
        </w:rPr>
        <w:t>”</w:t>
      </w:r>
      <w:r w:rsidR="00594233" w:rsidRPr="00E55DF1">
        <w:rPr>
          <w:sz w:val="20"/>
          <w:szCs w:val="20"/>
          <w:lang w:val="en-US"/>
        </w:rPr>
        <w:t xml:space="preserve"> and</w:t>
      </w:r>
      <w:r w:rsidR="00C65FA1" w:rsidRPr="00E55DF1">
        <w:rPr>
          <w:sz w:val="20"/>
          <w:szCs w:val="20"/>
          <w:lang w:val="en-US"/>
        </w:rPr>
        <w:t>,</w:t>
      </w:r>
      <w:r w:rsidR="00594233" w:rsidRPr="00E55DF1">
        <w:rPr>
          <w:sz w:val="20"/>
          <w:szCs w:val="20"/>
          <w:lang w:val="en-US"/>
        </w:rPr>
        <w:t xml:space="preserve"> more specifically</w:t>
      </w:r>
      <w:r w:rsidR="00C65FA1" w:rsidRPr="00E55DF1">
        <w:rPr>
          <w:sz w:val="20"/>
          <w:szCs w:val="20"/>
          <w:lang w:val="en-US"/>
        </w:rPr>
        <w:t>,</w:t>
      </w:r>
      <w:r w:rsidR="00594233" w:rsidRPr="00E55DF1">
        <w:rPr>
          <w:sz w:val="20"/>
          <w:szCs w:val="20"/>
          <w:lang w:val="en-US"/>
        </w:rPr>
        <w:t xml:space="preserve"> in the legal analysis of the case, </w:t>
      </w:r>
      <w:r w:rsidR="005F7C15" w:rsidRPr="00E55DF1">
        <w:rPr>
          <w:sz w:val="20"/>
          <w:szCs w:val="20"/>
          <w:lang w:val="en-US"/>
        </w:rPr>
        <w:t xml:space="preserve">where </w:t>
      </w:r>
      <w:r w:rsidR="00594233" w:rsidRPr="00E55DF1">
        <w:rPr>
          <w:sz w:val="20"/>
          <w:szCs w:val="20"/>
          <w:lang w:val="en-US"/>
        </w:rPr>
        <w:t xml:space="preserve">the Commission examined the facts </w:t>
      </w:r>
      <w:r w:rsidR="00B038AC" w:rsidRPr="00E55DF1">
        <w:rPr>
          <w:sz w:val="20"/>
          <w:szCs w:val="20"/>
          <w:lang w:val="en-US"/>
        </w:rPr>
        <w:t xml:space="preserve">in order to derive the </w:t>
      </w:r>
      <w:r w:rsidR="00594233" w:rsidRPr="00E55DF1">
        <w:rPr>
          <w:sz w:val="20"/>
          <w:szCs w:val="20"/>
          <w:lang w:val="en-US"/>
        </w:rPr>
        <w:t xml:space="preserve">corresponding legal consequences. </w:t>
      </w:r>
      <w:r w:rsidR="005F7C15" w:rsidRPr="00E55DF1">
        <w:rPr>
          <w:sz w:val="20"/>
          <w:szCs w:val="20"/>
          <w:lang w:val="en-US"/>
        </w:rPr>
        <w:t>Therefore</w:t>
      </w:r>
      <w:r w:rsidR="00594233" w:rsidRPr="00E55DF1">
        <w:rPr>
          <w:sz w:val="20"/>
          <w:szCs w:val="20"/>
          <w:lang w:val="en-US"/>
        </w:rPr>
        <w:t xml:space="preserve">, the Court considers that the dispute </w:t>
      </w:r>
      <w:r w:rsidR="00131ED0" w:rsidRPr="00E55DF1">
        <w:rPr>
          <w:sz w:val="20"/>
          <w:szCs w:val="20"/>
          <w:lang w:val="en-US"/>
        </w:rPr>
        <w:t xml:space="preserve">still </w:t>
      </w:r>
      <w:r w:rsidR="005F7C15" w:rsidRPr="00E55DF1">
        <w:rPr>
          <w:sz w:val="20"/>
          <w:szCs w:val="20"/>
          <w:lang w:val="en-US"/>
        </w:rPr>
        <w:t xml:space="preserve">exists </w:t>
      </w:r>
      <w:r w:rsidR="00594233" w:rsidRPr="00E55DF1">
        <w:rPr>
          <w:sz w:val="20"/>
          <w:szCs w:val="20"/>
          <w:lang w:val="en-US"/>
        </w:rPr>
        <w:t xml:space="preserve">regarding the facts referred to in the aforementioned paragraphs, as well as those </w:t>
      </w:r>
      <w:r w:rsidR="005F7C15" w:rsidRPr="00E55DF1">
        <w:rPr>
          <w:sz w:val="20"/>
          <w:szCs w:val="20"/>
          <w:lang w:val="en-US"/>
        </w:rPr>
        <w:t xml:space="preserve">related to </w:t>
      </w:r>
      <w:r w:rsidR="00594233" w:rsidRPr="00E55DF1">
        <w:rPr>
          <w:sz w:val="20"/>
          <w:szCs w:val="20"/>
          <w:lang w:val="en-US"/>
        </w:rPr>
        <w:t>the alleged violations of rights in the military criminal proceedings</w:t>
      </w:r>
      <w:r w:rsidR="00594233" w:rsidRPr="00E55DF1">
        <w:rPr>
          <w:rFonts w:cs="Arial"/>
          <w:sz w:val="20"/>
          <w:szCs w:val="20"/>
          <w:lang w:val="en-US"/>
        </w:rPr>
        <w:t>.</w:t>
      </w:r>
    </w:p>
    <w:p w14:paraId="45347FF5" w14:textId="77777777" w:rsidR="00594233" w:rsidRPr="00E55DF1" w:rsidRDefault="00594233" w:rsidP="00594233">
      <w:pPr>
        <w:pStyle w:val="Prrafodelista"/>
        <w:contextualSpacing w:val="0"/>
        <w:jc w:val="both"/>
        <w:rPr>
          <w:strike/>
          <w:sz w:val="20"/>
          <w:szCs w:val="20"/>
          <w:lang w:val="en-US"/>
        </w:rPr>
      </w:pPr>
    </w:p>
    <w:p w14:paraId="0A1DC574" w14:textId="77777777" w:rsidR="00594233" w:rsidRPr="00E55DF1" w:rsidRDefault="00594233" w:rsidP="00594233">
      <w:pPr>
        <w:pStyle w:val="Prrafodelista"/>
        <w:ind w:left="567"/>
        <w:outlineLvl w:val="2"/>
        <w:rPr>
          <w:i/>
          <w:sz w:val="20"/>
          <w:szCs w:val="20"/>
          <w:u w:val="single"/>
          <w:lang w:val="en-US"/>
        </w:rPr>
      </w:pPr>
      <w:bookmarkStart w:id="142" w:name="_Toc42498030"/>
      <w:bookmarkStart w:id="143" w:name="_Toc46937278"/>
      <w:bookmarkStart w:id="144" w:name="_Toc66779189"/>
      <w:bookmarkStart w:id="145" w:name="_Toc80002607"/>
      <w:r w:rsidRPr="00E55DF1">
        <w:rPr>
          <w:i/>
          <w:sz w:val="20"/>
          <w:szCs w:val="20"/>
          <w:lang w:val="en-US"/>
        </w:rPr>
        <w:t xml:space="preserve">B.2 </w:t>
      </w:r>
      <w:r w:rsidRPr="00E55DF1">
        <w:rPr>
          <w:i/>
          <w:sz w:val="20"/>
          <w:szCs w:val="20"/>
          <w:u w:val="single"/>
          <w:lang w:val="en-US"/>
        </w:rPr>
        <w:t>Regarding the legal claims</w:t>
      </w:r>
      <w:r w:rsidRPr="00E55DF1">
        <w:rPr>
          <w:i/>
          <w:sz w:val="20"/>
          <w:szCs w:val="20"/>
          <w:lang w:val="en-US"/>
        </w:rPr>
        <w:t xml:space="preserve"> </w:t>
      </w:r>
      <w:bookmarkEnd w:id="142"/>
      <w:bookmarkEnd w:id="143"/>
      <w:bookmarkEnd w:id="144"/>
      <w:bookmarkEnd w:id="145"/>
    </w:p>
    <w:p w14:paraId="332CB8C0" w14:textId="77777777" w:rsidR="00594233" w:rsidRPr="00E55DF1" w:rsidRDefault="00594233" w:rsidP="00594233">
      <w:pPr>
        <w:pStyle w:val="Prrafodelista"/>
        <w:ind w:left="1134"/>
        <w:rPr>
          <w:sz w:val="20"/>
          <w:szCs w:val="20"/>
          <w:lang w:val="en-US"/>
        </w:rPr>
      </w:pPr>
    </w:p>
    <w:p w14:paraId="55B86DC6" w14:textId="77777777" w:rsidR="00594233" w:rsidRPr="00E55DF1" w:rsidRDefault="00594233" w:rsidP="00594233">
      <w:pPr>
        <w:pStyle w:val="Prrafodelista"/>
        <w:numPr>
          <w:ilvl w:val="0"/>
          <w:numId w:val="2"/>
        </w:numPr>
        <w:ind w:left="0" w:firstLine="0"/>
        <w:contextualSpacing w:val="0"/>
        <w:jc w:val="both"/>
        <w:rPr>
          <w:sz w:val="20"/>
          <w:szCs w:val="20"/>
          <w:lang w:val="en-US"/>
        </w:rPr>
      </w:pPr>
      <w:r w:rsidRPr="00E55DF1">
        <w:rPr>
          <w:sz w:val="20"/>
          <w:szCs w:val="20"/>
          <w:lang w:val="en-US"/>
        </w:rPr>
        <w:t>T</w:t>
      </w:r>
      <w:r w:rsidR="001921B4" w:rsidRPr="00E55DF1">
        <w:rPr>
          <w:sz w:val="20"/>
          <w:szCs w:val="20"/>
          <w:lang w:val="en-US"/>
        </w:rPr>
        <w:t xml:space="preserve">aking into account </w:t>
      </w:r>
      <w:r w:rsidRPr="00E55DF1">
        <w:rPr>
          <w:sz w:val="20"/>
          <w:szCs w:val="20"/>
          <w:lang w:val="en-US"/>
        </w:rPr>
        <w:t xml:space="preserve">the violations </w:t>
      </w:r>
      <w:r w:rsidR="00131ED0" w:rsidRPr="00E55DF1">
        <w:rPr>
          <w:sz w:val="20"/>
          <w:szCs w:val="20"/>
          <w:lang w:val="en-US"/>
        </w:rPr>
        <w:t xml:space="preserve">acknowledged </w:t>
      </w:r>
      <w:r w:rsidRPr="00E55DF1">
        <w:rPr>
          <w:sz w:val="20"/>
          <w:szCs w:val="20"/>
          <w:lang w:val="en-US"/>
        </w:rPr>
        <w:t>by the State, as well as the observations of the representative</w:t>
      </w:r>
      <w:r w:rsidR="004959F2" w:rsidRPr="00E55DF1">
        <w:rPr>
          <w:sz w:val="20"/>
          <w:szCs w:val="20"/>
          <w:lang w:val="en-US"/>
        </w:rPr>
        <w:t xml:space="preserve"> and </w:t>
      </w:r>
      <w:r w:rsidRPr="00E55DF1">
        <w:rPr>
          <w:sz w:val="20"/>
          <w:szCs w:val="20"/>
          <w:lang w:val="en-US"/>
        </w:rPr>
        <w:t xml:space="preserve">the Commission, the Court considers that the dispute has ceased regarding the violation </w:t>
      </w:r>
      <w:r w:rsidR="00131ED0" w:rsidRPr="00E55DF1">
        <w:rPr>
          <w:sz w:val="20"/>
          <w:szCs w:val="20"/>
          <w:lang w:val="en-US"/>
        </w:rPr>
        <w:t>of Mr. Grijalva Bueno’s rights f</w:t>
      </w:r>
      <w:r w:rsidRPr="00E55DF1">
        <w:rPr>
          <w:sz w:val="20"/>
          <w:szCs w:val="20"/>
          <w:lang w:val="en-US"/>
        </w:rPr>
        <w:t>or: a) no</w:t>
      </w:r>
      <w:r w:rsidR="00131ED0" w:rsidRPr="00E55DF1">
        <w:rPr>
          <w:sz w:val="20"/>
          <w:szCs w:val="20"/>
          <w:lang w:val="en-US"/>
        </w:rPr>
        <w:t>t</w:t>
      </w:r>
      <w:r w:rsidRPr="00E55DF1">
        <w:rPr>
          <w:sz w:val="20"/>
          <w:szCs w:val="20"/>
          <w:lang w:val="en-US"/>
        </w:rPr>
        <w:t xml:space="preserve"> </w:t>
      </w:r>
      <w:r w:rsidR="00131ED0" w:rsidRPr="00E55DF1">
        <w:rPr>
          <w:sz w:val="20"/>
          <w:szCs w:val="20"/>
          <w:lang w:val="en-US"/>
        </w:rPr>
        <w:t xml:space="preserve">being heard by </w:t>
      </w:r>
      <w:r w:rsidRPr="00E55DF1">
        <w:rPr>
          <w:sz w:val="20"/>
          <w:szCs w:val="20"/>
          <w:lang w:val="en-US"/>
        </w:rPr>
        <w:t xml:space="preserve">an impartial authority during the </w:t>
      </w:r>
      <w:r w:rsidR="00300FDA" w:rsidRPr="00E55DF1">
        <w:rPr>
          <w:sz w:val="20"/>
          <w:szCs w:val="20"/>
          <w:lang w:val="en-US"/>
        </w:rPr>
        <w:t xml:space="preserve">dismissal </w:t>
      </w:r>
      <w:r w:rsidRPr="00E55DF1">
        <w:rPr>
          <w:sz w:val="20"/>
          <w:szCs w:val="20"/>
          <w:lang w:val="en-US"/>
        </w:rPr>
        <w:t>proce</w:t>
      </w:r>
      <w:r w:rsidR="00C54ECC" w:rsidRPr="00E55DF1">
        <w:rPr>
          <w:sz w:val="20"/>
          <w:szCs w:val="20"/>
          <w:lang w:val="en-US"/>
        </w:rPr>
        <w:t>dure</w:t>
      </w:r>
      <w:r w:rsidRPr="00E55DF1">
        <w:rPr>
          <w:sz w:val="20"/>
          <w:szCs w:val="20"/>
          <w:lang w:val="en-US"/>
        </w:rPr>
        <w:t>; b) no</w:t>
      </w:r>
      <w:r w:rsidR="00131ED0" w:rsidRPr="00E55DF1">
        <w:rPr>
          <w:sz w:val="20"/>
          <w:szCs w:val="20"/>
          <w:lang w:val="en-US"/>
        </w:rPr>
        <w:t xml:space="preserve">t </w:t>
      </w:r>
      <w:r w:rsidR="00C54ECC" w:rsidRPr="00E55DF1">
        <w:rPr>
          <w:sz w:val="20"/>
          <w:szCs w:val="20"/>
          <w:lang w:val="en-US"/>
        </w:rPr>
        <w:t xml:space="preserve">receiving </w:t>
      </w:r>
      <w:r w:rsidRPr="00E55DF1">
        <w:rPr>
          <w:sz w:val="20"/>
          <w:szCs w:val="20"/>
          <w:lang w:val="en-US"/>
        </w:rPr>
        <w:t xml:space="preserve">prior and detailed </w:t>
      </w:r>
      <w:r w:rsidR="00131ED0" w:rsidRPr="00E55DF1">
        <w:rPr>
          <w:sz w:val="20"/>
          <w:szCs w:val="20"/>
          <w:lang w:val="en-US"/>
        </w:rPr>
        <w:t>noti</w:t>
      </w:r>
      <w:r w:rsidR="00C54ECC" w:rsidRPr="00E55DF1">
        <w:rPr>
          <w:sz w:val="20"/>
          <w:szCs w:val="20"/>
          <w:lang w:val="en-US"/>
        </w:rPr>
        <w:t xml:space="preserve">ce </w:t>
      </w:r>
      <w:r w:rsidRPr="00E55DF1">
        <w:rPr>
          <w:sz w:val="20"/>
          <w:szCs w:val="20"/>
          <w:lang w:val="en-US"/>
        </w:rPr>
        <w:t xml:space="preserve">of the accusation against him, </w:t>
      </w:r>
      <w:r w:rsidR="00C54ECC" w:rsidRPr="00E55DF1">
        <w:rPr>
          <w:sz w:val="20"/>
          <w:szCs w:val="20"/>
          <w:lang w:val="en-US"/>
        </w:rPr>
        <w:t>n</w:t>
      </w:r>
      <w:r w:rsidR="00131ED0" w:rsidRPr="00E55DF1">
        <w:rPr>
          <w:sz w:val="20"/>
          <w:szCs w:val="20"/>
          <w:lang w:val="en-US"/>
        </w:rPr>
        <w:t xml:space="preserve">or </w:t>
      </w:r>
      <w:r w:rsidR="00C65FA1" w:rsidRPr="00E55DF1">
        <w:rPr>
          <w:sz w:val="20"/>
          <w:szCs w:val="20"/>
          <w:lang w:val="en-US"/>
        </w:rPr>
        <w:t xml:space="preserve">the </w:t>
      </w:r>
      <w:r w:rsidR="00C54ECC" w:rsidRPr="00E55DF1">
        <w:rPr>
          <w:sz w:val="20"/>
          <w:szCs w:val="20"/>
          <w:lang w:val="en-US"/>
        </w:rPr>
        <w:t xml:space="preserve">adequate </w:t>
      </w:r>
      <w:r w:rsidRPr="00E55DF1">
        <w:rPr>
          <w:sz w:val="20"/>
          <w:szCs w:val="20"/>
          <w:lang w:val="en-US"/>
        </w:rPr>
        <w:t xml:space="preserve">time </w:t>
      </w:r>
      <w:r w:rsidR="00C54ECC" w:rsidRPr="00E55DF1">
        <w:rPr>
          <w:sz w:val="20"/>
          <w:szCs w:val="20"/>
          <w:lang w:val="en-US"/>
        </w:rPr>
        <w:t xml:space="preserve">and </w:t>
      </w:r>
      <w:r w:rsidRPr="00E55DF1">
        <w:rPr>
          <w:sz w:val="20"/>
          <w:szCs w:val="20"/>
          <w:lang w:val="en-US"/>
        </w:rPr>
        <w:t xml:space="preserve">means </w:t>
      </w:r>
      <w:r w:rsidR="00C54ECC" w:rsidRPr="00E55DF1">
        <w:rPr>
          <w:sz w:val="20"/>
          <w:szCs w:val="20"/>
          <w:lang w:val="en-US"/>
        </w:rPr>
        <w:t xml:space="preserve">for the preparation of his </w:t>
      </w:r>
      <w:r w:rsidRPr="00E55DF1">
        <w:rPr>
          <w:sz w:val="20"/>
          <w:szCs w:val="20"/>
          <w:lang w:val="en-US"/>
        </w:rPr>
        <w:t>defense in the dismissal</w:t>
      </w:r>
      <w:r w:rsidR="00C54ECC" w:rsidRPr="00E55DF1">
        <w:rPr>
          <w:sz w:val="20"/>
          <w:szCs w:val="20"/>
          <w:lang w:val="en-US"/>
        </w:rPr>
        <w:t xml:space="preserve"> process</w:t>
      </w:r>
      <w:r w:rsidRPr="00E55DF1">
        <w:rPr>
          <w:sz w:val="20"/>
          <w:szCs w:val="20"/>
          <w:lang w:val="en-US"/>
        </w:rPr>
        <w:t xml:space="preserve">; c) </w:t>
      </w:r>
      <w:r w:rsidR="00C54ECC" w:rsidRPr="00E55DF1">
        <w:rPr>
          <w:sz w:val="20"/>
          <w:szCs w:val="20"/>
          <w:lang w:val="en-US"/>
        </w:rPr>
        <w:t xml:space="preserve">failure to comply </w:t>
      </w:r>
      <w:r w:rsidR="00131ED0" w:rsidRPr="00E55DF1">
        <w:rPr>
          <w:sz w:val="20"/>
          <w:szCs w:val="20"/>
          <w:lang w:val="en-US"/>
        </w:rPr>
        <w:t xml:space="preserve">with </w:t>
      </w:r>
      <w:r w:rsidRPr="00E55DF1">
        <w:rPr>
          <w:sz w:val="20"/>
          <w:szCs w:val="20"/>
          <w:lang w:val="en-US"/>
        </w:rPr>
        <w:t>the principle of presumption of innocence in the dismissal</w:t>
      </w:r>
      <w:r w:rsidR="00180445" w:rsidRPr="00E55DF1">
        <w:rPr>
          <w:sz w:val="20"/>
          <w:szCs w:val="20"/>
          <w:lang w:val="en-US"/>
        </w:rPr>
        <w:t xml:space="preserve"> process</w:t>
      </w:r>
      <w:r w:rsidRPr="00E55DF1">
        <w:rPr>
          <w:sz w:val="20"/>
          <w:szCs w:val="20"/>
          <w:lang w:val="en-US"/>
        </w:rPr>
        <w:t xml:space="preserve">; d) </w:t>
      </w:r>
      <w:r w:rsidR="00180445" w:rsidRPr="00E55DF1">
        <w:rPr>
          <w:sz w:val="20"/>
          <w:szCs w:val="20"/>
          <w:lang w:val="en-US"/>
        </w:rPr>
        <w:t xml:space="preserve">failure to </w:t>
      </w:r>
      <w:r w:rsidR="00C54ECC" w:rsidRPr="00E55DF1">
        <w:rPr>
          <w:sz w:val="20"/>
          <w:szCs w:val="20"/>
          <w:lang w:val="en-US"/>
        </w:rPr>
        <w:t xml:space="preserve">comply with the duty to </w:t>
      </w:r>
      <w:r w:rsidR="00C65FA1" w:rsidRPr="00E55DF1">
        <w:rPr>
          <w:sz w:val="20"/>
          <w:szCs w:val="20"/>
          <w:lang w:val="en-US"/>
        </w:rPr>
        <w:t xml:space="preserve">give </w:t>
      </w:r>
      <w:r w:rsidR="00C54ECC" w:rsidRPr="00E55DF1">
        <w:rPr>
          <w:sz w:val="20"/>
          <w:szCs w:val="20"/>
          <w:lang w:val="en-US"/>
        </w:rPr>
        <w:t xml:space="preserve">reasons for </w:t>
      </w:r>
      <w:r w:rsidRPr="00E55DF1">
        <w:rPr>
          <w:sz w:val="20"/>
          <w:szCs w:val="20"/>
          <w:lang w:val="en-US"/>
        </w:rPr>
        <w:t xml:space="preserve">the </w:t>
      </w:r>
      <w:r w:rsidR="00C54ECC" w:rsidRPr="00E55DF1">
        <w:rPr>
          <w:sz w:val="20"/>
          <w:szCs w:val="20"/>
          <w:lang w:val="en-US"/>
        </w:rPr>
        <w:t xml:space="preserve">decision </w:t>
      </w:r>
      <w:r w:rsidRPr="00E55DF1">
        <w:rPr>
          <w:sz w:val="20"/>
          <w:szCs w:val="20"/>
          <w:lang w:val="en-US"/>
        </w:rPr>
        <w:t xml:space="preserve">of dismissal, and e) </w:t>
      </w:r>
      <w:r w:rsidR="00C54ECC" w:rsidRPr="00E55DF1">
        <w:rPr>
          <w:sz w:val="20"/>
          <w:szCs w:val="20"/>
          <w:lang w:val="en-US"/>
        </w:rPr>
        <w:t xml:space="preserve">failure to provide </w:t>
      </w:r>
      <w:r w:rsidR="001921B4" w:rsidRPr="00E55DF1">
        <w:rPr>
          <w:sz w:val="20"/>
          <w:szCs w:val="20"/>
          <w:lang w:val="en-US"/>
        </w:rPr>
        <w:t xml:space="preserve">access to </w:t>
      </w:r>
      <w:r w:rsidRPr="00E55DF1">
        <w:rPr>
          <w:sz w:val="20"/>
          <w:szCs w:val="20"/>
          <w:lang w:val="en-US"/>
        </w:rPr>
        <w:t>a</w:t>
      </w:r>
      <w:r w:rsidR="001921B4" w:rsidRPr="00E55DF1">
        <w:rPr>
          <w:sz w:val="20"/>
          <w:szCs w:val="20"/>
          <w:lang w:val="en-US"/>
        </w:rPr>
        <w:t xml:space="preserve">n effective remedy to </w:t>
      </w:r>
      <w:r w:rsidR="00C54ECC" w:rsidRPr="00E55DF1">
        <w:rPr>
          <w:sz w:val="20"/>
          <w:szCs w:val="20"/>
          <w:lang w:val="en-US"/>
        </w:rPr>
        <w:t xml:space="preserve">review </w:t>
      </w:r>
      <w:r w:rsidRPr="00E55DF1">
        <w:rPr>
          <w:sz w:val="20"/>
          <w:szCs w:val="20"/>
          <w:lang w:val="en-US"/>
        </w:rPr>
        <w:t xml:space="preserve">the decision of dismissal </w:t>
      </w:r>
      <w:r w:rsidR="00300FDA" w:rsidRPr="00E55DF1">
        <w:rPr>
          <w:sz w:val="20"/>
          <w:szCs w:val="20"/>
          <w:lang w:val="en-US"/>
        </w:rPr>
        <w:t xml:space="preserve">from </w:t>
      </w:r>
      <w:r w:rsidRPr="00E55DF1">
        <w:rPr>
          <w:sz w:val="20"/>
          <w:szCs w:val="20"/>
          <w:lang w:val="en-US"/>
        </w:rPr>
        <w:t>th</w:t>
      </w:r>
      <w:r w:rsidR="00300FDA" w:rsidRPr="00E55DF1">
        <w:rPr>
          <w:sz w:val="20"/>
          <w:szCs w:val="20"/>
          <w:lang w:val="en-US"/>
        </w:rPr>
        <w:t>e armed f</w:t>
      </w:r>
      <w:r w:rsidRPr="00E55DF1">
        <w:rPr>
          <w:sz w:val="20"/>
          <w:szCs w:val="20"/>
          <w:lang w:val="en-US"/>
        </w:rPr>
        <w:t xml:space="preserve">orces. </w:t>
      </w:r>
      <w:r w:rsidR="00A060E1" w:rsidRPr="00E55DF1">
        <w:rPr>
          <w:sz w:val="20"/>
          <w:szCs w:val="20"/>
          <w:lang w:val="en-US"/>
        </w:rPr>
        <w:t>Finally</w:t>
      </w:r>
      <w:r w:rsidRPr="00E55DF1">
        <w:rPr>
          <w:sz w:val="20"/>
          <w:szCs w:val="20"/>
          <w:lang w:val="en-US"/>
        </w:rPr>
        <w:t xml:space="preserve">, despite a ruling of the Court of Constitutional Guarantees </w:t>
      </w:r>
      <w:r w:rsidR="00CA4FB9" w:rsidRPr="00E55DF1">
        <w:rPr>
          <w:sz w:val="20"/>
          <w:szCs w:val="20"/>
          <w:lang w:val="en-US"/>
        </w:rPr>
        <w:t>(</w:t>
      </w:r>
      <w:r w:rsidR="00CA4FB9" w:rsidRPr="00E55DF1">
        <w:rPr>
          <w:i/>
          <w:sz w:val="20"/>
          <w:szCs w:val="20"/>
          <w:lang w:val="en-US"/>
        </w:rPr>
        <w:t>Tribunal de Garantías Constitucionales–</w:t>
      </w:r>
      <w:r w:rsidR="00CA4FB9" w:rsidRPr="00E55DF1">
        <w:rPr>
          <w:sz w:val="20"/>
          <w:szCs w:val="20"/>
          <w:lang w:val="en-US"/>
        </w:rPr>
        <w:t xml:space="preserve">TGC) </w:t>
      </w:r>
      <w:r w:rsidR="005D1B4A" w:rsidRPr="00E55DF1">
        <w:rPr>
          <w:sz w:val="20"/>
          <w:szCs w:val="20"/>
          <w:lang w:val="en-US"/>
        </w:rPr>
        <w:t xml:space="preserve">ordering </w:t>
      </w:r>
      <w:r w:rsidRPr="00E55DF1">
        <w:rPr>
          <w:sz w:val="20"/>
          <w:szCs w:val="20"/>
          <w:lang w:val="en-US"/>
        </w:rPr>
        <w:t xml:space="preserve">Mr. Grijalva Bueno’s reinstatement in the armed forces, </w:t>
      </w:r>
      <w:r w:rsidR="00C65FA1" w:rsidRPr="00E55DF1">
        <w:rPr>
          <w:sz w:val="20"/>
          <w:szCs w:val="20"/>
          <w:lang w:val="en-US"/>
        </w:rPr>
        <w:t xml:space="preserve">this decision </w:t>
      </w:r>
      <w:r w:rsidRPr="00E55DF1">
        <w:rPr>
          <w:sz w:val="20"/>
          <w:szCs w:val="20"/>
          <w:lang w:val="en-US"/>
        </w:rPr>
        <w:t xml:space="preserve">was not executed </w:t>
      </w:r>
      <w:r w:rsidR="005D1B4A" w:rsidRPr="00E55DF1">
        <w:rPr>
          <w:sz w:val="20"/>
          <w:szCs w:val="20"/>
          <w:lang w:val="en-US"/>
        </w:rPr>
        <w:t xml:space="preserve">and therefore he </w:t>
      </w:r>
      <w:r w:rsidRPr="00E55DF1">
        <w:rPr>
          <w:sz w:val="20"/>
          <w:szCs w:val="20"/>
          <w:lang w:val="en-US"/>
        </w:rPr>
        <w:t xml:space="preserve">has not been reinstated </w:t>
      </w:r>
      <w:r w:rsidR="005D1B4A" w:rsidRPr="00E55DF1">
        <w:rPr>
          <w:sz w:val="20"/>
          <w:szCs w:val="20"/>
          <w:lang w:val="en-US"/>
        </w:rPr>
        <w:t xml:space="preserve">nor has any </w:t>
      </w:r>
      <w:r w:rsidRPr="00E55DF1">
        <w:rPr>
          <w:sz w:val="20"/>
          <w:szCs w:val="20"/>
          <w:lang w:val="en-US"/>
        </w:rPr>
        <w:t xml:space="preserve">payment </w:t>
      </w:r>
      <w:r w:rsidR="005D1B4A" w:rsidRPr="00E55DF1">
        <w:rPr>
          <w:sz w:val="20"/>
          <w:szCs w:val="20"/>
          <w:lang w:val="en-US"/>
        </w:rPr>
        <w:t xml:space="preserve">been made </w:t>
      </w:r>
      <w:r w:rsidRPr="00E55DF1">
        <w:rPr>
          <w:sz w:val="20"/>
          <w:szCs w:val="20"/>
          <w:lang w:val="en-US"/>
        </w:rPr>
        <w:t>in his favor. Consequently, the State partially acknowledged its international responsibility for the violation of Articles 8(1), 8(2), 8(2)(b) and 8(2)(c) of the American Convention, as well as the violation of the right establish</w:t>
      </w:r>
      <w:r w:rsidR="00300FDA" w:rsidRPr="00E55DF1">
        <w:rPr>
          <w:sz w:val="20"/>
          <w:szCs w:val="20"/>
          <w:lang w:val="en-US"/>
        </w:rPr>
        <w:t>ed in Articles 25(1) and 25(2)(</w:t>
      </w:r>
      <w:r w:rsidRPr="00E55DF1">
        <w:rPr>
          <w:sz w:val="20"/>
          <w:szCs w:val="20"/>
          <w:lang w:val="en-US"/>
        </w:rPr>
        <w:t>c) of the Convention, all in relation to Article 1(1) of the same instrument, to the detriment of Mr. Grijalva Bueno, in the disciplinary process that concluded with his dismissal.</w:t>
      </w:r>
    </w:p>
    <w:p w14:paraId="1F581E79" w14:textId="77777777" w:rsidR="00594233" w:rsidRPr="00E55DF1" w:rsidRDefault="00594233" w:rsidP="00594233">
      <w:pPr>
        <w:pStyle w:val="Prrafodelista"/>
        <w:ind w:left="0"/>
        <w:contextualSpacing w:val="0"/>
        <w:jc w:val="both"/>
        <w:rPr>
          <w:sz w:val="20"/>
          <w:szCs w:val="20"/>
          <w:lang w:val="en-US"/>
        </w:rPr>
      </w:pPr>
    </w:p>
    <w:p w14:paraId="1295BDC2" w14:textId="77777777" w:rsidR="00594233" w:rsidRPr="00E55DF1" w:rsidRDefault="005D1B4A" w:rsidP="00594233">
      <w:pPr>
        <w:pStyle w:val="Prrafodelista"/>
        <w:numPr>
          <w:ilvl w:val="0"/>
          <w:numId w:val="2"/>
        </w:numPr>
        <w:ind w:left="0" w:firstLine="0"/>
        <w:contextualSpacing w:val="0"/>
        <w:jc w:val="both"/>
        <w:rPr>
          <w:b/>
          <w:sz w:val="20"/>
          <w:szCs w:val="20"/>
          <w:lang w:val="en-US"/>
        </w:rPr>
      </w:pPr>
      <w:r w:rsidRPr="00E55DF1">
        <w:rPr>
          <w:sz w:val="20"/>
          <w:szCs w:val="20"/>
          <w:lang w:val="en-US"/>
        </w:rPr>
        <w:t xml:space="preserve">In light of </w:t>
      </w:r>
      <w:r w:rsidR="001921B4" w:rsidRPr="00E55DF1">
        <w:rPr>
          <w:sz w:val="20"/>
          <w:szCs w:val="20"/>
          <w:lang w:val="en-US"/>
        </w:rPr>
        <w:t xml:space="preserve">the foregoing, </w:t>
      </w:r>
      <w:r w:rsidR="00594233" w:rsidRPr="00E55DF1">
        <w:rPr>
          <w:sz w:val="20"/>
          <w:szCs w:val="20"/>
          <w:lang w:val="en-US"/>
        </w:rPr>
        <w:t xml:space="preserve">the dispute </w:t>
      </w:r>
      <w:r w:rsidRPr="00E55DF1">
        <w:rPr>
          <w:sz w:val="20"/>
          <w:szCs w:val="20"/>
          <w:lang w:val="en-US"/>
        </w:rPr>
        <w:t xml:space="preserve">continues </w:t>
      </w:r>
      <w:r w:rsidR="00B04BB8" w:rsidRPr="00E55DF1">
        <w:rPr>
          <w:sz w:val="20"/>
          <w:szCs w:val="20"/>
          <w:lang w:val="en-US"/>
        </w:rPr>
        <w:t xml:space="preserve">in relation to </w:t>
      </w:r>
      <w:r w:rsidR="00594233" w:rsidRPr="00E55DF1">
        <w:rPr>
          <w:sz w:val="20"/>
          <w:szCs w:val="20"/>
          <w:lang w:val="en-US"/>
        </w:rPr>
        <w:t xml:space="preserve">the alleged violations of </w:t>
      </w:r>
      <w:r w:rsidR="00B04BB8" w:rsidRPr="00E55DF1">
        <w:rPr>
          <w:sz w:val="20"/>
          <w:szCs w:val="20"/>
          <w:lang w:val="en-US"/>
        </w:rPr>
        <w:t xml:space="preserve">different </w:t>
      </w:r>
      <w:r w:rsidR="00594233" w:rsidRPr="00E55DF1">
        <w:rPr>
          <w:sz w:val="20"/>
          <w:szCs w:val="20"/>
          <w:lang w:val="en-US"/>
        </w:rPr>
        <w:t>judicial guarantees in the military criminal proceedings, as well as</w:t>
      </w:r>
      <w:r w:rsidR="00B04BB8" w:rsidRPr="00E55DF1">
        <w:rPr>
          <w:sz w:val="20"/>
          <w:szCs w:val="20"/>
          <w:lang w:val="en-US"/>
        </w:rPr>
        <w:t xml:space="preserve"> </w:t>
      </w:r>
      <w:r w:rsidR="00594233" w:rsidRPr="00E55DF1">
        <w:rPr>
          <w:sz w:val="20"/>
          <w:szCs w:val="20"/>
          <w:lang w:val="en-US"/>
        </w:rPr>
        <w:t xml:space="preserve">the right to judicial protection and </w:t>
      </w:r>
      <w:r w:rsidR="00B04BB8" w:rsidRPr="00E55DF1">
        <w:rPr>
          <w:sz w:val="20"/>
          <w:szCs w:val="20"/>
          <w:lang w:val="en-US"/>
        </w:rPr>
        <w:t xml:space="preserve">the right </w:t>
      </w:r>
      <w:r w:rsidR="00594233" w:rsidRPr="00E55DF1">
        <w:rPr>
          <w:sz w:val="20"/>
          <w:szCs w:val="20"/>
          <w:lang w:val="en-US"/>
        </w:rPr>
        <w:t>to freedom of thought and expression, established in Articles 8(1), 8(2)</w:t>
      </w:r>
      <w:r w:rsidR="00300FDA" w:rsidRPr="00E55DF1">
        <w:rPr>
          <w:sz w:val="20"/>
          <w:szCs w:val="20"/>
          <w:lang w:val="en-US"/>
        </w:rPr>
        <w:t>, 8(2)(b), 8(2)(c), 8(2)(f), 25</w:t>
      </w:r>
      <w:r w:rsidR="00594233" w:rsidRPr="00E55DF1">
        <w:rPr>
          <w:sz w:val="20"/>
          <w:szCs w:val="20"/>
          <w:lang w:val="en-US"/>
        </w:rPr>
        <w:t xml:space="preserve">(1), and 13(1) of the American Convention, all in relation to Article 1(1) of the same instrument, to the detriment of Mr. Grijalva Bueno. The Court notes that in its answering brief the State mentioned Article 8(2)(g) of the Convention; however, this provision was not </w:t>
      </w:r>
      <w:r w:rsidR="00B04BB8" w:rsidRPr="00E55DF1">
        <w:rPr>
          <w:sz w:val="20"/>
          <w:szCs w:val="20"/>
          <w:lang w:val="en-US"/>
        </w:rPr>
        <w:t xml:space="preserve">referred to </w:t>
      </w:r>
      <w:r w:rsidR="00594233" w:rsidRPr="00E55DF1">
        <w:rPr>
          <w:sz w:val="20"/>
          <w:szCs w:val="20"/>
          <w:lang w:val="en-US"/>
        </w:rPr>
        <w:t>by the Commi</w:t>
      </w:r>
      <w:r w:rsidR="001921B4" w:rsidRPr="00E55DF1">
        <w:rPr>
          <w:sz w:val="20"/>
          <w:szCs w:val="20"/>
          <w:lang w:val="en-US"/>
        </w:rPr>
        <w:t>s</w:t>
      </w:r>
      <w:r w:rsidR="00594233" w:rsidRPr="00E55DF1">
        <w:rPr>
          <w:sz w:val="20"/>
          <w:szCs w:val="20"/>
          <w:lang w:val="en-US"/>
        </w:rPr>
        <w:t>sion in the proce</w:t>
      </w:r>
      <w:r w:rsidR="00B04BB8" w:rsidRPr="00E55DF1">
        <w:rPr>
          <w:sz w:val="20"/>
          <w:szCs w:val="20"/>
          <w:lang w:val="en-US"/>
        </w:rPr>
        <w:t xml:space="preserve">edings </w:t>
      </w:r>
      <w:r w:rsidR="00594233" w:rsidRPr="00E55DF1">
        <w:rPr>
          <w:sz w:val="20"/>
          <w:szCs w:val="20"/>
          <w:lang w:val="en-US"/>
        </w:rPr>
        <w:t xml:space="preserve">before this Court, nor are there </w:t>
      </w:r>
      <w:r w:rsidR="00B04BB8" w:rsidRPr="00E55DF1">
        <w:rPr>
          <w:sz w:val="20"/>
          <w:szCs w:val="20"/>
          <w:lang w:val="en-US"/>
        </w:rPr>
        <w:t xml:space="preserve">any </w:t>
      </w:r>
      <w:r w:rsidR="00594233" w:rsidRPr="00E55DF1">
        <w:rPr>
          <w:sz w:val="20"/>
          <w:szCs w:val="20"/>
          <w:lang w:val="en-US"/>
        </w:rPr>
        <w:t xml:space="preserve">arguments </w:t>
      </w:r>
      <w:r w:rsidR="00B04BB8" w:rsidRPr="00E55DF1">
        <w:rPr>
          <w:sz w:val="20"/>
          <w:szCs w:val="20"/>
          <w:lang w:val="en-US"/>
        </w:rPr>
        <w:t xml:space="preserve">on record </w:t>
      </w:r>
      <w:r w:rsidR="00594233" w:rsidRPr="00E55DF1">
        <w:rPr>
          <w:sz w:val="20"/>
          <w:szCs w:val="20"/>
          <w:lang w:val="en-US"/>
        </w:rPr>
        <w:t xml:space="preserve">to </w:t>
      </w:r>
      <w:r w:rsidR="00B04BB8" w:rsidRPr="00E55DF1">
        <w:rPr>
          <w:sz w:val="20"/>
          <w:szCs w:val="20"/>
          <w:lang w:val="en-US"/>
        </w:rPr>
        <w:t xml:space="preserve">support an </w:t>
      </w:r>
      <w:r w:rsidR="00594233" w:rsidRPr="00E55DF1">
        <w:rPr>
          <w:sz w:val="20"/>
          <w:szCs w:val="20"/>
          <w:lang w:val="en-US"/>
        </w:rPr>
        <w:t>alleged violation. Therefore, the Court considers that it is</w:t>
      </w:r>
      <w:r w:rsidR="00B04BB8" w:rsidRPr="00E55DF1">
        <w:rPr>
          <w:sz w:val="20"/>
          <w:szCs w:val="20"/>
          <w:lang w:val="en-US"/>
        </w:rPr>
        <w:t xml:space="preserve"> not appropriate to rule on the</w:t>
      </w:r>
      <w:r w:rsidR="00594233" w:rsidRPr="00E55DF1">
        <w:rPr>
          <w:sz w:val="20"/>
          <w:szCs w:val="20"/>
          <w:lang w:val="en-US"/>
        </w:rPr>
        <w:t xml:space="preserve"> matter</w:t>
      </w:r>
      <w:r w:rsidR="00210507" w:rsidRPr="00E55DF1">
        <w:rPr>
          <w:sz w:val="20"/>
          <w:szCs w:val="20"/>
          <w:lang w:val="en-US"/>
        </w:rPr>
        <w:t xml:space="preserve"> in this case</w:t>
      </w:r>
      <w:r w:rsidR="00594233" w:rsidRPr="00E55DF1">
        <w:rPr>
          <w:sz w:val="20"/>
          <w:szCs w:val="20"/>
          <w:lang w:val="en-US"/>
        </w:rPr>
        <w:t>.</w:t>
      </w:r>
    </w:p>
    <w:p w14:paraId="159D7EFD" w14:textId="77777777" w:rsidR="00594233" w:rsidRPr="00E55DF1" w:rsidRDefault="00594233" w:rsidP="00594233">
      <w:pPr>
        <w:pStyle w:val="Prrafodelista"/>
        <w:ind w:left="0"/>
        <w:contextualSpacing w:val="0"/>
        <w:jc w:val="both"/>
        <w:rPr>
          <w:sz w:val="20"/>
          <w:szCs w:val="20"/>
          <w:lang w:val="en-US"/>
        </w:rPr>
      </w:pPr>
    </w:p>
    <w:p w14:paraId="561D7CA3" w14:textId="77777777" w:rsidR="00594233" w:rsidRPr="00E55DF1" w:rsidRDefault="00594233" w:rsidP="00594233">
      <w:pPr>
        <w:pStyle w:val="Prrafodelista"/>
        <w:ind w:left="567"/>
        <w:outlineLvl w:val="2"/>
        <w:rPr>
          <w:i/>
          <w:sz w:val="20"/>
          <w:szCs w:val="20"/>
          <w:u w:val="single"/>
          <w:lang w:val="en-US"/>
        </w:rPr>
      </w:pPr>
      <w:bookmarkStart w:id="146" w:name="_Toc42498031"/>
      <w:bookmarkStart w:id="147" w:name="_Toc46937279"/>
      <w:bookmarkStart w:id="148" w:name="_Toc66779190"/>
      <w:bookmarkStart w:id="149" w:name="_Toc80002608"/>
      <w:r w:rsidRPr="00E55DF1">
        <w:rPr>
          <w:i/>
          <w:sz w:val="20"/>
          <w:szCs w:val="20"/>
          <w:lang w:val="en-US"/>
        </w:rPr>
        <w:t xml:space="preserve">B.3 </w:t>
      </w:r>
      <w:r w:rsidR="00300FDA" w:rsidRPr="00E55DF1">
        <w:rPr>
          <w:i/>
          <w:sz w:val="20"/>
          <w:szCs w:val="20"/>
          <w:u w:val="single"/>
          <w:lang w:val="en-US"/>
        </w:rPr>
        <w:t xml:space="preserve">Regarding </w:t>
      </w:r>
      <w:r w:rsidR="00301D1C" w:rsidRPr="00E55DF1">
        <w:rPr>
          <w:i/>
          <w:sz w:val="20"/>
          <w:szCs w:val="20"/>
          <w:u w:val="single"/>
          <w:lang w:val="en-US"/>
        </w:rPr>
        <w:t xml:space="preserve">the </w:t>
      </w:r>
      <w:r w:rsidRPr="00E55DF1">
        <w:rPr>
          <w:i/>
          <w:sz w:val="20"/>
          <w:szCs w:val="20"/>
          <w:u w:val="single"/>
          <w:lang w:val="en-US"/>
        </w:rPr>
        <w:t>reparations</w:t>
      </w:r>
      <w:bookmarkEnd w:id="146"/>
      <w:bookmarkEnd w:id="147"/>
      <w:bookmarkEnd w:id="148"/>
      <w:bookmarkEnd w:id="149"/>
    </w:p>
    <w:p w14:paraId="4443530E" w14:textId="77777777" w:rsidR="00594233" w:rsidRPr="00E55DF1" w:rsidRDefault="00594233" w:rsidP="00594233">
      <w:pPr>
        <w:pStyle w:val="Prrafodelista"/>
        <w:ind w:left="1134"/>
        <w:rPr>
          <w:sz w:val="20"/>
          <w:szCs w:val="20"/>
          <w:lang w:val="en-US"/>
        </w:rPr>
      </w:pPr>
    </w:p>
    <w:p w14:paraId="65D611C1" w14:textId="77777777" w:rsidR="00594233" w:rsidRPr="00E55DF1" w:rsidRDefault="00594233" w:rsidP="00594233">
      <w:pPr>
        <w:pStyle w:val="Prrafodelista"/>
        <w:numPr>
          <w:ilvl w:val="0"/>
          <w:numId w:val="2"/>
        </w:numPr>
        <w:ind w:left="0" w:firstLine="0"/>
        <w:contextualSpacing w:val="0"/>
        <w:jc w:val="both"/>
        <w:rPr>
          <w:rFonts w:eastAsia="Times New Roman"/>
          <w:sz w:val="20"/>
          <w:szCs w:val="20"/>
          <w:lang w:val="en-US" w:eastAsia="es-ES" w:bidi="es-ES"/>
        </w:rPr>
      </w:pPr>
      <w:r w:rsidRPr="00E55DF1">
        <w:rPr>
          <w:sz w:val="20"/>
          <w:szCs w:val="20"/>
          <w:lang w:val="en-US"/>
        </w:rPr>
        <w:t xml:space="preserve">The dispute </w:t>
      </w:r>
      <w:r w:rsidR="002F3B26" w:rsidRPr="00E55DF1">
        <w:rPr>
          <w:sz w:val="20"/>
          <w:szCs w:val="20"/>
          <w:lang w:val="en-US"/>
        </w:rPr>
        <w:t xml:space="preserve">continues </w:t>
      </w:r>
      <w:r w:rsidRPr="00E55DF1">
        <w:rPr>
          <w:sz w:val="20"/>
          <w:szCs w:val="20"/>
          <w:lang w:val="en-US"/>
        </w:rPr>
        <w:t>with re</w:t>
      </w:r>
      <w:r w:rsidR="00301D1C" w:rsidRPr="00E55DF1">
        <w:rPr>
          <w:sz w:val="20"/>
          <w:szCs w:val="20"/>
          <w:lang w:val="en-US"/>
        </w:rPr>
        <w:t xml:space="preserve">gard </w:t>
      </w:r>
      <w:r w:rsidRPr="00E55DF1">
        <w:rPr>
          <w:sz w:val="20"/>
          <w:szCs w:val="20"/>
          <w:lang w:val="en-US"/>
        </w:rPr>
        <w:t xml:space="preserve">to the </w:t>
      </w:r>
      <w:r w:rsidR="00376716" w:rsidRPr="00E55DF1">
        <w:rPr>
          <w:sz w:val="20"/>
          <w:szCs w:val="20"/>
          <w:lang w:val="en-US"/>
        </w:rPr>
        <w:t xml:space="preserve">appropriateness </w:t>
      </w:r>
      <w:r w:rsidRPr="00E55DF1">
        <w:rPr>
          <w:sz w:val="20"/>
          <w:szCs w:val="20"/>
          <w:lang w:val="en-US"/>
        </w:rPr>
        <w:t xml:space="preserve">of the specific measures of reparation requested by the Commission, </w:t>
      </w:r>
      <w:r w:rsidR="00376716" w:rsidRPr="00E55DF1">
        <w:rPr>
          <w:sz w:val="20"/>
          <w:szCs w:val="20"/>
          <w:lang w:val="en-US"/>
        </w:rPr>
        <w:t xml:space="preserve">for which reason </w:t>
      </w:r>
      <w:r w:rsidR="001921B4" w:rsidRPr="00E55DF1">
        <w:rPr>
          <w:sz w:val="20"/>
          <w:szCs w:val="20"/>
          <w:lang w:val="en-US"/>
        </w:rPr>
        <w:t xml:space="preserve">it will be the </w:t>
      </w:r>
      <w:r w:rsidRPr="00E55DF1">
        <w:rPr>
          <w:sz w:val="20"/>
          <w:szCs w:val="20"/>
          <w:lang w:val="en-US"/>
        </w:rPr>
        <w:t>Court</w:t>
      </w:r>
      <w:r w:rsidR="00376716" w:rsidRPr="00E55DF1">
        <w:rPr>
          <w:sz w:val="20"/>
          <w:szCs w:val="20"/>
          <w:lang w:val="en-US"/>
        </w:rPr>
        <w:t>’s responsibility</w:t>
      </w:r>
      <w:r w:rsidRPr="00E55DF1">
        <w:rPr>
          <w:sz w:val="20"/>
          <w:szCs w:val="20"/>
          <w:lang w:val="en-US"/>
        </w:rPr>
        <w:t xml:space="preserve"> </w:t>
      </w:r>
      <w:r w:rsidR="001921B4" w:rsidRPr="00E55DF1">
        <w:rPr>
          <w:sz w:val="20"/>
          <w:szCs w:val="20"/>
          <w:lang w:val="en-US"/>
        </w:rPr>
        <w:t xml:space="preserve">to </w:t>
      </w:r>
      <w:r w:rsidRPr="00E55DF1">
        <w:rPr>
          <w:sz w:val="20"/>
          <w:szCs w:val="20"/>
          <w:lang w:val="en-US"/>
        </w:rPr>
        <w:t xml:space="preserve">examine them. </w:t>
      </w:r>
      <w:r w:rsidR="00376716" w:rsidRPr="00E55DF1">
        <w:rPr>
          <w:sz w:val="20"/>
          <w:szCs w:val="20"/>
          <w:lang w:val="en-US"/>
        </w:rPr>
        <w:t xml:space="preserve">Notwithstanding the foregoing, </w:t>
      </w:r>
      <w:r w:rsidRPr="00E55DF1">
        <w:rPr>
          <w:sz w:val="20"/>
          <w:szCs w:val="20"/>
          <w:lang w:val="en-US"/>
        </w:rPr>
        <w:t xml:space="preserve">the State </w:t>
      </w:r>
      <w:r w:rsidR="002F3B26" w:rsidRPr="00E55DF1">
        <w:rPr>
          <w:sz w:val="20"/>
          <w:szCs w:val="20"/>
          <w:lang w:val="en-US"/>
        </w:rPr>
        <w:t xml:space="preserve">has </w:t>
      </w:r>
      <w:r w:rsidRPr="00E55DF1">
        <w:rPr>
          <w:sz w:val="20"/>
          <w:szCs w:val="20"/>
          <w:lang w:val="en-US"/>
        </w:rPr>
        <w:lastRenderedPageBreak/>
        <w:t xml:space="preserve">accepted the </w:t>
      </w:r>
      <w:r w:rsidR="007A531B" w:rsidRPr="00E55DF1">
        <w:rPr>
          <w:sz w:val="20"/>
          <w:szCs w:val="20"/>
          <w:lang w:val="en-US"/>
        </w:rPr>
        <w:t xml:space="preserve">duty </w:t>
      </w:r>
      <w:r w:rsidR="00376716" w:rsidRPr="00E55DF1">
        <w:rPr>
          <w:sz w:val="20"/>
          <w:szCs w:val="20"/>
          <w:lang w:val="en-US"/>
        </w:rPr>
        <w:t xml:space="preserve">to </w:t>
      </w:r>
      <w:r w:rsidR="007A531B" w:rsidRPr="00E55DF1">
        <w:rPr>
          <w:sz w:val="20"/>
          <w:szCs w:val="20"/>
          <w:lang w:val="en-US"/>
        </w:rPr>
        <w:t xml:space="preserve">implement measures of </w:t>
      </w:r>
      <w:r w:rsidR="00376716" w:rsidRPr="00E55DF1">
        <w:rPr>
          <w:sz w:val="20"/>
          <w:szCs w:val="20"/>
          <w:lang w:val="en-US"/>
        </w:rPr>
        <w:t xml:space="preserve">reparation </w:t>
      </w:r>
      <w:r w:rsidRPr="00E55DF1">
        <w:rPr>
          <w:sz w:val="20"/>
          <w:szCs w:val="20"/>
          <w:lang w:val="en-US"/>
        </w:rPr>
        <w:t xml:space="preserve">related to the </w:t>
      </w:r>
      <w:r w:rsidR="006E6535" w:rsidRPr="00E55DF1">
        <w:rPr>
          <w:sz w:val="20"/>
          <w:szCs w:val="20"/>
          <w:lang w:val="en-US"/>
        </w:rPr>
        <w:t>dis</w:t>
      </w:r>
      <w:r w:rsidR="00301D1C" w:rsidRPr="00E55DF1">
        <w:rPr>
          <w:sz w:val="20"/>
          <w:szCs w:val="20"/>
          <w:lang w:val="en-US"/>
        </w:rPr>
        <w:t xml:space="preserve">missal </w:t>
      </w:r>
      <w:r w:rsidR="00376716" w:rsidRPr="00E55DF1">
        <w:rPr>
          <w:sz w:val="20"/>
          <w:szCs w:val="20"/>
          <w:lang w:val="en-US"/>
        </w:rPr>
        <w:t>proce</w:t>
      </w:r>
      <w:r w:rsidR="006F063B" w:rsidRPr="00E55DF1">
        <w:rPr>
          <w:sz w:val="20"/>
          <w:szCs w:val="20"/>
          <w:lang w:val="en-US"/>
        </w:rPr>
        <w:t>dure</w:t>
      </w:r>
      <w:r w:rsidRPr="00E55DF1">
        <w:rPr>
          <w:rFonts w:eastAsia="Times New Roman"/>
          <w:sz w:val="20"/>
          <w:szCs w:val="20"/>
          <w:lang w:val="en-US" w:eastAsia="es-ES" w:bidi="es-ES"/>
        </w:rPr>
        <w:t>.</w:t>
      </w:r>
    </w:p>
    <w:p w14:paraId="607418DD" w14:textId="77777777" w:rsidR="00594233" w:rsidRPr="00E55DF1" w:rsidRDefault="00594233" w:rsidP="00594233">
      <w:pPr>
        <w:pStyle w:val="Prrafodelista"/>
        <w:ind w:left="0"/>
        <w:contextualSpacing w:val="0"/>
        <w:jc w:val="both"/>
        <w:rPr>
          <w:rFonts w:eastAsia="Times New Roman"/>
          <w:sz w:val="20"/>
          <w:szCs w:val="20"/>
          <w:lang w:val="en-US" w:eastAsia="es-ES" w:bidi="es-ES"/>
        </w:rPr>
      </w:pPr>
    </w:p>
    <w:p w14:paraId="60EACADF" w14:textId="77777777" w:rsidR="00594233" w:rsidRPr="00E55DF1" w:rsidRDefault="00594233" w:rsidP="00594233">
      <w:pPr>
        <w:pStyle w:val="Prrafodelista"/>
        <w:ind w:left="567"/>
        <w:outlineLvl w:val="2"/>
        <w:rPr>
          <w:i/>
          <w:sz w:val="20"/>
          <w:szCs w:val="20"/>
          <w:u w:val="single"/>
          <w:lang w:val="en-US"/>
        </w:rPr>
      </w:pPr>
      <w:bookmarkStart w:id="150" w:name="_Toc42498032"/>
      <w:bookmarkStart w:id="151" w:name="_Toc46937280"/>
      <w:bookmarkStart w:id="152" w:name="_Toc66779191"/>
      <w:bookmarkStart w:id="153" w:name="_Toc80002609"/>
      <w:r w:rsidRPr="00E55DF1">
        <w:rPr>
          <w:i/>
          <w:sz w:val="20"/>
          <w:szCs w:val="20"/>
          <w:lang w:val="en-US"/>
        </w:rPr>
        <w:t xml:space="preserve">B.4 </w:t>
      </w:r>
      <w:r w:rsidRPr="00E55DF1">
        <w:rPr>
          <w:i/>
          <w:sz w:val="20"/>
          <w:szCs w:val="20"/>
          <w:u w:val="single"/>
          <w:lang w:val="en-US"/>
        </w:rPr>
        <w:t xml:space="preserve">Assessment of the </w:t>
      </w:r>
      <w:r w:rsidR="006F063B" w:rsidRPr="00E55DF1">
        <w:rPr>
          <w:i/>
          <w:sz w:val="20"/>
          <w:szCs w:val="20"/>
          <w:u w:val="single"/>
          <w:lang w:val="en-US"/>
        </w:rPr>
        <w:t xml:space="preserve">State’s </w:t>
      </w:r>
      <w:r w:rsidRPr="00E55DF1">
        <w:rPr>
          <w:i/>
          <w:sz w:val="20"/>
          <w:szCs w:val="20"/>
          <w:u w:val="single"/>
          <w:lang w:val="en-US"/>
        </w:rPr>
        <w:t xml:space="preserve">acknowledgment </w:t>
      </w:r>
      <w:bookmarkEnd w:id="150"/>
      <w:bookmarkEnd w:id="151"/>
      <w:bookmarkEnd w:id="152"/>
      <w:bookmarkEnd w:id="153"/>
    </w:p>
    <w:p w14:paraId="2A75BF21" w14:textId="77777777" w:rsidR="00594233" w:rsidRPr="00E55DF1" w:rsidRDefault="00594233" w:rsidP="00594233">
      <w:pPr>
        <w:rPr>
          <w:rFonts w:eastAsia="Times New Roman"/>
          <w:lang w:val="en-US" w:eastAsia="es-ES" w:bidi="es-ES"/>
        </w:rPr>
      </w:pPr>
    </w:p>
    <w:p w14:paraId="023220F8" w14:textId="77777777" w:rsidR="00594233" w:rsidRPr="00E55DF1" w:rsidRDefault="00594233" w:rsidP="00594233">
      <w:pPr>
        <w:pStyle w:val="Prrafodelista"/>
        <w:numPr>
          <w:ilvl w:val="0"/>
          <w:numId w:val="2"/>
        </w:numPr>
        <w:ind w:left="0" w:firstLine="0"/>
        <w:contextualSpacing w:val="0"/>
        <w:jc w:val="both"/>
        <w:rPr>
          <w:rFonts w:eastAsia="Times New Roman"/>
          <w:strike/>
          <w:sz w:val="20"/>
          <w:szCs w:val="20"/>
          <w:lang w:val="en-US" w:eastAsia="es-ES" w:bidi="es-ES"/>
        </w:rPr>
      </w:pPr>
      <w:r w:rsidRPr="00E55DF1">
        <w:rPr>
          <w:rFonts w:eastAsia="Times New Roman"/>
          <w:sz w:val="20"/>
          <w:szCs w:val="20"/>
          <w:lang w:val="en-US" w:eastAsia="es-ES" w:bidi="es-ES"/>
        </w:rPr>
        <w:t xml:space="preserve">As </w:t>
      </w:r>
      <w:r w:rsidR="00376716" w:rsidRPr="00E55DF1">
        <w:rPr>
          <w:rFonts w:eastAsia="Times New Roman"/>
          <w:sz w:val="20"/>
          <w:szCs w:val="20"/>
          <w:lang w:val="en-US" w:eastAsia="es-ES" w:bidi="es-ES"/>
        </w:rPr>
        <w:t>indicated</w:t>
      </w:r>
      <w:r w:rsidR="00D31407" w:rsidRPr="00E55DF1">
        <w:rPr>
          <w:rFonts w:eastAsia="Times New Roman"/>
          <w:sz w:val="20"/>
          <w:szCs w:val="20"/>
          <w:lang w:val="en-US" w:eastAsia="es-ES" w:bidi="es-ES"/>
        </w:rPr>
        <w:t xml:space="preserve"> previously</w:t>
      </w:r>
      <w:r w:rsidRPr="00E55DF1">
        <w:rPr>
          <w:rFonts w:eastAsia="Times New Roman"/>
          <w:sz w:val="20"/>
          <w:szCs w:val="20"/>
          <w:lang w:val="en-US" w:eastAsia="es-ES" w:bidi="es-ES"/>
        </w:rPr>
        <w:t xml:space="preserve">, the State’s </w:t>
      </w:r>
      <w:r w:rsidR="003B34B3" w:rsidRPr="00E55DF1">
        <w:rPr>
          <w:rFonts w:eastAsia="Times New Roman"/>
          <w:sz w:val="20"/>
          <w:szCs w:val="20"/>
          <w:lang w:val="en-US" w:eastAsia="es-ES" w:bidi="es-ES"/>
        </w:rPr>
        <w:t xml:space="preserve">acquiescence </w:t>
      </w:r>
      <w:r w:rsidRPr="00E55DF1">
        <w:rPr>
          <w:rFonts w:eastAsia="Times New Roman"/>
          <w:sz w:val="20"/>
          <w:szCs w:val="20"/>
          <w:lang w:val="en-US" w:eastAsia="es-ES" w:bidi="es-ES"/>
        </w:rPr>
        <w:t>is partial (</w:t>
      </w:r>
      <w:r w:rsidRPr="00E55DF1">
        <w:rPr>
          <w:rFonts w:eastAsia="Times New Roman"/>
          <w:i/>
          <w:sz w:val="20"/>
          <w:szCs w:val="20"/>
          <w:lang w:val="en-US" w:eastAsia="es-ES" w:bidi="es-ES"/>
        </w:rPr>
        <w:t>supra</w:t>
      </w:r>
      <w:r w:rsidRPr="00E55DF1">
        <w:rPr>
          <w:rFonts w:eastAsia="Times New Roman"/>
          <w:sz w:val="20"/>
          <w:szCs w:val="20"/>
          <w:lang w:val="en-US" w:eastAsia="es-ES" w:bidi="es-ES"/>
        </w:rPr>
        <w:t xml:space="preserve"> para. 24) and </w:t>
      </w:r>
      <w:r w:rsidR="00407535" w:rsidRPr="00E55DF1">
        <w:rPr>
          <w:sz w:val="20"/>
          <w:szCs w:val="20"/>
          <w:lang w:val="en-US"/>
        </w:rPr>
        <w:t>constitutes</w:t>
      </w:r>
      <w:r w:rsidRPr="00E55DF1">
        <w:rPr>
          <w:sz w:val="20"/>
          <w:szCs w:val="20"/>
          <w:lang w:val="en-US"/>
        </w:rPr>
        <w:t xml:space="preserve"> a positive contribution to the development of this process and t</w:t>
      </w:r>
      <w:r w:rsidR="00D31407" w:rsidRPr="00E55DF1">
        <w:rPr>
          <w:sz w:val="20"/>
          <w:szCs w:val="20"/>
          <w:lang w:val="en-US"/>
        </w:rPr>
        <w:t>o t</w:t>
      </w:r>
      <w:r w:rsidRPr="00E55DF1">
        <w:rPr>
          <w:sz w:val="20"/>
          <w:szCs w:val="20"/>
          <w:lang w:val="en-US"/>
        </w:rPr>
        <w:t xml:space="preserve">he </w:t>
      </w:r>
      <w:r w:rsidR="003B34B3" w:rsidRPr="00E55DF1">
        <w:rPr>
          <w:sz w:val="20"/>
          <w:szCs w:val="20"/>
          <w:lang w:val="en-US"/>
        </w:rPr>
        <w:t xml:space="preserve">reaffirmation </w:t>
      </w:r>
      <w:r w:rsidRPr="00E55DF1">
        <w:rPr>
          <w:sz w:val="20"/>
          <w:szCs w:val="20"/>
          <w:lang w:val="en-US"/>
        </w:rPr>
        <w:t xml:space="preserve">of the principles that inspire the Convention, </w:t>
      </w:r>
      <w:r w:rsidR="003B34B3" w:rsidRPr="00E55DF1">
        <w:rPr>
          <w:sz w:val="20"/>
          <w:szCs w:val="20"/>
          <w:lang w:val="en-US"/>
        </w:rPr>
        <w:t>as well as to the victims’ need</w:t>
      </w:r>
      <w:r w:rsidRPr="00E55DF1">
        <w:rPr>
          <w:sz w:val="20"/>
          <w:szCs w:val="20"/>
          <w:lang w:val="en-US"/>
        </w:rPr>
        <w:t xml:space="preserve"> for reparation.</w:t>
      </w:r>
      <w:r w:rsidRPr="00E55DF1">
        <w:rPr>
          <w:sz w:val="20"/>
          <w:szCs w:val="20"/>
          <w:vertAlign w:val="superscript"/>
          <w:lang w:val="en-US"/>
        </w:rPr>
        <w:footnoteReference w:id="15"/>
      </w:r>
      <w:r w:rsidRPr="00E55DF1">
        <w:rPr>
          <w:rFonts w:eastAsia="Times New Roman"/>
          <w:sz w:val="20"/>
          <w:szCs w:val="20"/>
          <w:lang w:val="en-US" w:eastAsia="es-ES" w:bidi="es-ES"/>
        </w:rPr>
        <w:t xml:space="preserve"> </w:t>
      </w:r>
      <w:r w:rsidR="00376716" w:rsidRPr="00E55DF1">
        <w:rPr>
          <w:rFonts w:eastAsia="Times New Roman"/>
          <w:sz w:val="20"/>
          <w:szCs w:val="20"/>
          <w:lang w:val="en-US" w:eastAsia="es-ES" w:bidi="es-ES"/>
        </w:rPr>
        <w:t>N</w:t>
      </w:r>
      <w:r w:rsidR="00D31407" w:rsidRPr="00E55DF1">
        <w:rPr>
          <w:rFonts w:eastAsia="Times New Roman"/>
          <w:sz w:val="20"/>
          <w:szCs w:val="20"/>
          <w:lang w:val="en-US" w:eastAsia="es-ES" w:bidi="es-ES"/>
        </w:rPr>
        <w:t xml:space="preserve">evertheless, </w:t>
      </w:r>
      <w:r w:rsidR="00376716" w:rsidRPr="00E55DF1">
        <w:rPr>
          <w:rFonts w:eastAsia="Times New Roman"/>
          <w:sz w:val="20"/>
          <w:szCs w:val="20"/>
          <w:lang w:val="en-US" w:eastAsia="es-ES" w:bidi="es-ES"/>
        </w:rPr>
        <w:t xml:space="preserve">it </w:t>
      </w:r>
      <w:r w:rsidR="00D31407" w:rsidRPr="00E55DF1">
        <w:rPr>
          <w:rFonts w:eastAsia="Times New Roman"/>
          <w:sz w:val="20"/>
          <w:szCs w:val="20"/>
          <w:lang w:val="en-US" w:eastAsia="es-ES" w:bidi="es-ES"/>
        </w:rPr>
        <w:t xml:space="preserve">also </w:t>
      </w:r>
      <w:r w:rsidRPr="00E55DF1">
        <w:rPr>
          <w:rFonts w:eastAsia="Times New Roman"/>
          <w:sz w:val="20"/>
          <w:szCs w:val="20"/>
          <w:lang w:val="en-US" w:eastAsia="es-ES" w:bidi="es-ES"/>
        </w:rPr>
        <w:t>produce</w:t>
      </w:r>
      <w:r w:rsidR="00376716" w:rsidRPr="00E55DF1">
        <w:rPr>
          <w:rFonts w:eastAsia="Times New Roman"/>
          <w:sz w:val="20"/>
          <w:szCs w:val="20"/>
          <w:lang w:val="en-US" w:eastAsia="es-ES" w:bidi="es-ES"/>
        </w:rPr>
        <w:t>s</w:t>
      </w:r>
      <w:r w:rsidRPr="00E55DF1">
        <w:rPr>
          <w:rFonts w:eastAsia="Times New Roman"/>
          <w:sz w:val="20"/>
          <w:szCs w:val="20"/>
          <w:lang w:val="en-US" w:eastAsia="es-ES" w:bidi="es-ES"/>
        </w:rPr>
        <w:t xml:space="preserve"> legal effects in the terms indicated. The Court will specify the scope of such effects </w:t>
      </w:r>
      <w:r w:rsidR="00376716" w:rsidRPr="00E55DF1">
        <w:rPr>
          <w:rFonts w:eastAsia="Times New Roman"/>
          <w:sz w:val="20"/>
          <w:szCs w:val="20"/>
          <w:lang w:val="en-US" w:eastAsia="es-ES" w:bidi="es-ES"/>
        </w:rPr>
        <w:t xml:space="preserve">in its </w:t>
      </w:r>
      <w:r w:rsidR="00C37D52" w:rsidRPr="00E55DF1">
        <w:rPr>
          <w:rFonts w:eastAsia="Times New Roman"/>
          <w:sz w:val="20"/>
          <w:szCs w:val="20"/>
          <w:lang w:val="en-US" w:eastAsia="es-ES" w:bidi="es-ES"/>
        </w:rPr>
        <w:t xml:space="preserve">substantive </w:t>
      </w:r>
      <w:r w:rsidR="00376716" w:rsidRPr="00E55DF1">
        <w:rPr>
          <w:rFonts w:eastAsia="Times New Roman"/>
          <w:sz w:val="20"/>
          <w:szCs w:val="20"/>
          <w:lang w:val="en-US" w:eastAsia="es-ES" w:bidi="es-ES"/>
        </w:rPr>
        <w:t xml:space="preserve">examination of the alleged </w:t>
      </w:r>
      <w:r w:rsidRPr="00E55DF1">
        <w:rPr>
          <w:rFonts w:eastAsia="Times New Roman"/>
          <w:sz w:val="20"/>
          <w:szCs w:val="20"/>
          <w:lang w:val="en-US" w:eastAsia="es-ES" w:bidi="es-ES"/>
        </w:rPr>
        <w:t xml:space="preserve">violations of rights. </w:t>
      </w:r>
      <w:r w:rsidR="00C37D52" w:rsidRPr="00E55DF1">
        <w:rPr>
          <w:rFonts w:eastAsia="Times New Roman"/>
          <w:sz w:val="20"/>
          <w:szCs w:val="20"/>
          <w:lang w:val="en-US" w:eastAsia="es-ES" w:bidi="es-ES"/>
        </w:rPr>
        <w:t>A</w:t>
      </w:r>
      <w:r w:rsidR="00B038AC" w:rsidRPr="00E55DF1">
        <w:rPr>
          <w:rFonts w:eastAsia="Times New Roman"/>
          <w:sz w:val="20"/>
          <w:szCs w:val="20"/>
          <w:lang w:val="en-US" w:eastAsia="es-ES" w:bidi="es-ES"/>
        </w:rPr>
        <w:t xml:space="preserve">s long as </w:t>
      </w:r>
      <w:r w:rsidR="00D31407" w:rsidRPr="00E55DF1">
        <w:rPr>
          <w:rFonts w:eastAsia="Times New Roman"/>
          <w:sz w:val="20"/>
          <w:szCs w:val="20"/>
          <w:lang w:val="en-US" w:eastAsia="es-ES" w:bidi="es-ES"/>
        </w:rPr>
        <w:t>a dispute</w:t>
      </w:r>
      <w:r w:rsidRPr="00E55DF1">
        <w:rPr>
          <w:rFonts w:eastAsia="Times New Roman"/>
          <w:sz w:val="20"/>
          <w:szCs w:val="20"/>
          <w:lang w:val="en-US" w:eastAsia="es-ES" w:bidi="es-ES"/>
        </w:rPr>
        <w:t xml:space="preserve"> persist</w:t>
      </w:r>
      <w:r w:rsidR="00D31407" w:rsidRPr="00E55DF1">
        <w:rPr>
          <w:rFonts w:eastAsia="Times New Roman"/>
          <w:sz w:val="20"/>
          <w:szCs w:val="20"/>
          <w:lang w:val="en-US" w:eastAsia="es-ES" w:bidi="es-ES"/>
        </w:rPr>
        <w:t>s</w:t>
      </w:r>
      <w:r w:rsidRPr="00E55DF1">
        <w:rPr>
          <w:rFonts w:eastAsia="Times New Roman"/>
          <w:sz w:val="20"/>
          <w:szCs w:val="20"/>
          <w:lang w:val="en-US" w:eastAsia="es-ES" w:bidi="es-ES"/>
        </w:rPr>
        <w:t xml:space="preserve"> on th</w:t>
      </w:r>
      <w:r w:rsidR="005B29B0" w:rsidRPr="00E55DF1">
        <w:rPr>
          <w:rFonts w:eastAsia="Times New Roman"/>
          <w:sz w:val="20"/>
          <w:szCs w:val="20"/>
          <w:lang w:val="en-US" w:eastAsia="es-ES" w:bidi="es-ES"/>
        </w:rPr>
        <w:t>es</w:t>
      </w:r>
      <w:r w:rsidRPr="00E55DF1">
        <w:rPr>
          <w:rFonts w:eastAsia="Times New Roman"/>
          <w:sz w:val="20"/>
          <w:szCs w:val="20"/>
          <w:lang w:val="en-US" w:eastAsia="es-ES" w:bidi="es-ES"/>
        </w:rPr>
        <w:t>e m</w:t>
      </w:r>
      <w:r w:rsidR="005B29B0" w:rsidRPr="00E55DF1">
        <w:rPr>
          <w:rFonts w:eastAsia="Times New Roman"/>
          <w:sz w:val="20"/>
          <w:szCs w:val="20"/>
          <w:lang w:val="en-US" w:eastAsia="es-ES" w:bidi="es-ES"/>
        </w:rPr>
        <w:t>atters</w:t>
      </w:r>
      <w:r w:rsidRPr="00E55DF1">
        <w:rPr>
          <w:rFonts w:eastAsia="Times New Roman"/>
          <w:sz w:val="20"/>
          <w:szCs w:val="20"/>
          <w:lang w:val="en-US" w:eastAsia="es-ES" w:bidi="es-ES"/>
        </w:rPr>
        <w:t xml:space="preserve">, the Court </w:t>
      </w:r>
      <w:r w:rsidR="001921B4" w:rsidRPr="00E55DF1">
        <w:rPr>
          <w:rFonts w:eastAsia="Times New Roman"/>
          <w:sz w:val="20"/>
          <w:szCs w:val="20"/>
          <w:lang w:val="en-US" w:eastAsia="es-ES" w:bidi="es-ES"/>
        </w:rPr>
        <w:t xml:space="preserve">must </w:t>
      </w:r>
      <w:r w:rsidR="00B038AC" w:rsidRPr="00E55DF1">
        <w:rPr>
          <w:rFonts w:eastAsia="Times New Roman"/>
          <w:sz w:val="20"/>
          <w:szCs w:val="20"/>
          <w:lang w:val="en-US" w:eastAsia="es-ES" w:bidi="es-ES"/>
        </w:rPr>
        <w:t xml:space="preserve">issue </w:t>
      </w:r>
      <w:r w:rsidRPr="00E55DF1">
        <w:rPr>
          <w:rFonts w:eastAsia="Times New Roman"/>
          <w:sz w:val="20"/>
          <w:szCs w:val="20"/>
          <w:lang w:val="en-US" w:eastAsia="es-ES" w:bidi="es-ES"/>
        </w:rPr>
        <w:t>a</w:t>
      </w:r>
      <w:r w:rsidR="001921B4" w:rsidRPr="00E55DF1">
        <w:rPr>
          <w:rFonts w:eastAsia="Times New Roman"/>
          <w:sz w:val="20"/>
          <w:szCs w:val="20"/>
          <w:lang w:val="en-US" w:eastAsia="es-ES" w:bidi="es-ES"/>
        </w:rPr>
        <w:t xml:space="preserve"> judgment in which </w:t>
      </w:r>
      <w:r w:rsidR="00C37D52" w:rsidRPr="00E55DF1">
        <w:rPr>
          <w:rFonts w:eastAsia="Times New Roman"/>
          <w:sz w:val="20"/>
          <w:szCs w:val="20"/>
          <w:lang w:val="en-US" w:eastAsia="es-ES" w:bidi="es-ES"/>
        </w:rPr>
        <w:t>it</w:t>
      </w:r>
      <w:r w:rsidR="00B038AC" w:rsidRPr="00E55DF1">
        <w:rPr>
          <w:rFonts w:eastAsia="Times New Roman"/>
          <w:sz w:val="20"/>
          <w:szCs w:val="20"/>
          <w:lang w:val="en-US" w:eastAsia="es-ES" w:bidi="es-ES"/>
        </w:rPr>
        <w:t xml:space="preserve"> </w:t>
      </w:r>
      <w:r w:rsidR="001921B4" w:rsidRPr="00E55DF1">
        <w:rPr>
          <w:rFonts w:eastAsia="Times New Roman"/>
          <w:sz w:val="20"/>
          <w:szCs w:val="20"/>
          <w:lang w:val="en-US" w:eastAsia="es-ES" w:bidi="es-ES"/>
        </w:rPr>
        <w:t>determine</w:t>
      </w:r>
      <w:r w:rsidR="00B038AC" w:rsidRPr="00E55DF1">
        <w:rPr>
          <w:rFonts w:eastAsia="Times New Roman"/>
          <w:sz w:val="20"/>
          <w:szCs w:val="20"/>
          <w:lang w:val="en-US" w:eastAsia="es-ES" w:bidi="es-ES"/>
        </w:rPr>
        <w:t>s</w:t>
      </w:r>
      <w:r w:rsidRPr="00E55DF1">
        <w:rPr>
          <w:rFonts w:eastAsia="Times New Roman"/>
          <w:sz w:val="20"/>
          <w:szCs w:val="20"/>
          <w:lang w:val="en-US" w:eastAsia="es-ES" w:bidi="es-ES"/>
        </w:rPr>
        <w:t xml:space="preserve"> the facts </w:t>
      </w:r>
      <w:r w:rsidR="00376716" w:rsidRPr="00E55DF1">
        <w:rPr>
          <w:rFonts w:eastAsia="Times New Roman"/>
          <w:sz w:val="20"/>
          <w:szCs w:val="20"/>
          <w:lang w:val="en-US" w:eastAsia="es-ES" w:bidi="es-ES"/>
        </w:rPr>
        <w:t>that occurred</w:t>
      </w:r>
      <w:r w:rsidRPr="00E55DF1">
        <w:rPr>
          <w:rFonts w:eastAsia="Times New Roman"/>
          <w:sz w:val="20"/>
          <w:szCs w:val="20"/>
          <w:lang w:val="en-US" w:eastAsia="es-ES" w:bidi="es-ES"/>
        </w:rPr>
        <w:t xml:space="preserve">, </w:t>
      </w:r>
      <w:r w:rsidR="00B038AC" w:rsidRPr="00E55DF1">
        <w:rPr>
          <w:rFonts w:eastAsia="Times New Roman"/>
          <w:sz w:val="20"/>
          <w:szCs w:val="20"/>
          <w:lang w:val="en-US" w:eastAsia="es-ES" w:bidi="es-ES"/>
        </w:rPr>
        <w:t xml:space="preserve">according to </w:t>
      </w:r>
      <w:r w:rsidRPr="00E55DF1">
        <w:rPr>
          <w:rFonts w:eastAsia="Times New Roman"/>
          <w:sz w:val="20"/>
          <w:szCs w:val="20"/>
          <w:lang w:val="en-US" w:eastAsia="es-ES" w:bidi="es-ES"/>
        </w:rPr>
        <w:t>the evidence gathered during the proce</w:t>
      </w:r>
      <w:r w:rsidR="00B038AC" w:rsidRPr="00E55DF1">
        <w:rPr>
          <w:rFonts w:eastAsia="Times New Roman"/>
          <w:sz w:val="20"/>
          <w:szCs w:val="20"/>
          <w:lang w:val="en-US" w:eastAsia="es-ES" w:bidi="es-ES"/>
        </w:rPr>
        <w:t xml:space="preserve">edings before </w:t>
      </w:r>
      <w:r w:rsidRPr="00E55DF1">
        <w:rPr>
          <w:rFonts w:eastAsia="Times New Roman"/>
          <w:sz w:val="20"/>
          <w:szCs w:val="20"/>
          <w:lang w:val="en-US" w:eastAsia="es-ES" w:bidi="es-ES"/>
        </w:rPr>
        <w:t xml:space="preserve">this Court and the acceptance of </w:t>
      </w:r>
      <w:r w:rsidR="00D31407" w:rsidRPr="00E55DF1">
        <w:rPr>
          <w:rFonts w:eastAsia="Times New Roman"/>
          <w:sz w:val="20"/>
          <w:szCs w:val="20"/>
          <w:lang w:val="en-US" w:eastAsia="es-ES" w:bidi="es-ES"/>
        </w:rPr>
        <w:t xml:space="preserve">those </w:t>
      </w:r>
      <w:r w:rsidRPr="00E55DF1">
        <w:rPr>
          <w:rFonts w:eastAsia="Times New Roman"/>
          <w:sz w:val="20"/>
          <w:szCs w:val="20"/>
          <w:lang w:val="en-US" w:eastAsia="es-ES" w:bidi="es-ES"/>
        </w:rPr>
        <w:t xml:space="preserve">facts, as well as their legal consequences. </w:t>
      </w:r>
      <w:r w:rsidR="005B29B0" w:rsidRPr="00E55DF1">
        <w:rPr>
          <w:rFonts w:eastAsia="Times New Roman"/>
          <w:sz w:val="20"/>
          <w:szCs w:val="20"/>
          <w:lang w:val="en-US" w:eastAsia="es-ES" w:bidi="es-ES"/>
        </w:rPr>
        <w:t>Furthermore</w:t>
      </w:r>
      <w:r w:rsidRPr="00E55DF1">
        <w:rPr>
          <w:rFonts w:eastAsia="Times New Roman"/>
          <w:sz w:val="20"/>
          <w:szCs w:val="20"/>
          <w:lang w:val="en-US" w:eastAsia="es-ES" w:bidi="es-ES"/>
        </w:rPr>
        <w:t xml:space="preserve">, </w:t>
      </w:r>
      <w:r w:rsidR="001921B4" w:rsidRPr="00E55DF1">
        <w:rPr>
          <w:rFonts w:eastAsia="Times New Roman"/>
          <w:sz w:val="20"/>
          <w:szCs w:val="20"/>
          <w:lang w:val="en-US" w:eastAsia="es-ES" w:bidi="es-ES"/>
        </w:rPr>
        <w:t xml:space="preserve">it will rule </w:t>
      </w:r>
      <w:r w:rsidRPr="00E55DF1">
        <w:rPr>
          <w:sz w:val="20"/>
          <w:szCs w:val="20"/>
          <w:lang w:val="en-US"/>
        </w:rPr>
        <w:t xml:space="preserve">on the corresponding reparations. However, </w:t>
      </w:r>
      <w:r w:rsidR="00C37D52" w:rsidRPr="00E55DF1">
        <w:rPr>
          <w:sz w:val="20"/>
          <w:szCs w:val="20"/>
          <w:lang w:val="en-US"/>
        </w:rPr>
        <w:t xml:space="preserve">this </w:t>
      </w:r>
      <w:r w:rsidRPr="00E55DF1">
        <w:rPr>
          <w:sz w:val="20"/>
          <w:szCs w:val="20"/>
          <w:lang w:val="en-US"/>
        </w:rPr>
        <w:t>Court does not consider it necessary</w:t>
      </w:r>
      <w:r w:rsidR="00C37D52" w:rsidRPr="00E55DF1">
        <w:rPr>
          <w:sz w:val="20"/>
          <w:szCs w:val="20"/>
          <w:lang w:val="en-US"/>
        </w:rPr>
        <w:t xml:space="preserve">, on this occasion, </w:t>
      </w:r>
      <w:r w:rsidRPr="00E55DF1">
        <w:rPr>
          <w:sz w:val="20"/>
          <w:szCs w:val="20"/>
          <w:lang w:val="en-US"/>
        </w:rPr>
        <w:t xml:space="preserve">to open a discussion on all the points that were </w:t>
      </w:r>
      <w:r w:rsidR="00C37D52" w:rsidRPr="00E55DF1">
        <w:rPr>
          <w:sz w:val="20"/>
          <w:szCs w:val="20"/>
          <w:lang w:val="en-US"/>
        </w:rPr>
        <w:t xml:space="preserve">the subject of </w:t>
      </w:r>
      <w:r w:rsidRPr="00E55DF1">
        <w:rPr>
          <w:sz w:val="20"/>
          <w:szCs w:val="20"/>
          <w:lang w:val="en-US"/>
        </w:rPr>
        <w:t>litigat</w:t>
      </w:r>
      <w:r w:rsidR="00C37D52" w:rsidRPr="00E55DF1">
        <w:rPr>
          <w:sz w:val="20"/>
          <w:szCs w:val="20"/>
          <w:lang w:val="en-US"/>
        </w:rPr>
        <w:t>ion</w:t>
      </w:r>
      <w:r w:rsidRPr="00E55DF1">
        <w:rPr>
          <w:sz w:val="20"/>
          <w:szCs w:val="20"/>
          <w:lang w:val="en-US"/>
        </w:rPr>
        <w:t xml:space="preserve">, </w:t>
      </w:r>
      <w:r w:rsidR="00B038AC" w:rsidRPr="00E55DF1">
        <w:rPr>
          <w:sz w:val="20"/>
          <w:szCs w:val="20"/>
          <w:lang w:val="en-US"/>
        </w:rPr>
        <w:t xml:space="preserve">since </w:t>
      </w:r>
      <w:r w:rsidRPr="00E55DF1">
        <w:rPr>
          <w:sz w:val="20"/>
          <w:szCs w:val="20"/>
          <w:lang w:val="en-US"/>
        </w:rPr>
        <w:t xml:space="preserve">some of the legal claims </w:t>
      </w:r>
      <w:r w:rsidR="00C37D52" w:rsidRPr="00E55DF1">
        <w:rPr>
          <w:sz w:val="20"/>
          <w:szCs w:val="20"/>
          <w:lang w:val="en-US"/>
        </w:rPr>
        <w:t xml:space="preserve">alleged </w:t>
      </w:r>
      <w:r w:rsidRPr="00E55DF1">
        <w:rPr>
          <w:sz w:val="20"/>
          <w:szCs w:val="20"/>
          <w:lang w:val="en-US"/>
        </w:rPr>
        <w:t xml:space="preserve">were </w:t>
      </w:r>
      <w:r w:rsidR="00E102E8" w:rsidRPr="00E55DF1">
        <w:rPr>
          <w:sz w:val="20"/>
          <w:szCs w:val="20"/>
          <w:lang w:val="en-US"/>
        </w:rPr>
        <w:t xml:space="preserve">acknowledged </w:t>
      </w:r>
      <w:r w:rsidRPr="00E55DF1">
        <w:rPr>
          <w:sz w:val="20"/>
          <w:szCs w:val="20"/>
          <w:lang w:val="en-US"/>
        </w:rPr>
        <w:t>by the State.</w:t>
      </w:r>
    </w:p>
    <w:p w14:paraId="5827849D" w14:textId="77777777" w:rsidR="00594233" w:rsidRPr="00E55DF1" w:rsidRDefault="00594233" w:rsidP="00594233">
      <w:pPr>
        <w:pStyle w:val="Prrafodelista"/>
        <w:ind w:left="0"/>
        <w:contextualSpacing w:val="0"/>
        <w:jc w:val="both"/>
        <w:rPr>
          <w:rFonts w:eastAsia="Times New Roman"/>
          <w:strike/>
          <w:sz w:val="20"/>
          <w:szCs w:val="20"/>
          <w:lang w:val="en-US" w:eastAsia="es-ES" w:bidi="es-ES"/>
        </w:rPr>
      </w:pPr>
    </w:p>
    <w:p w14:paraId="7F174F8E" w14:textId="77777777" w:rsidR="00594233" w:rsidRPr="00E55DF1" w:rsidRDefault="00594233" w:rsidP="00594233">
      <w:pPr>
        <w:pStyle w:val="Prrafodelista"/>
        <w:ind w:left="0"/>
        <w:contextualSpacing w:val="0"/>
        <w:jc w:val="center"/>
        <w:outlineLvl w:val="0"/>
        <w:rPr>
          <w:b/>
          <w:sz w:val="20"/>
          <w:szCs w:val="20"/>
          <w:bdr w:val="nil"/>
          <w:lang w:val="en-US"/>
        </w:rPr>
      </w:pPr>
      <w:bookmarkStart w:id="154" w:name="_Toc66779192"/>
      <w:bookmarkStart w:id="155" w:name="_Toc80002610"/>
      <w:r w:rsidRPr="00E55DF1">
        <w:rPr>
          <w:b/>
          <w:sz w:val="20"/>
          <w:szCs w:val="20"/>
          <w:bdr w:val="nil"/>
          <w:lang w:val="en-US"/>
        </w:rPr>
        <w:t>V</w:t>
      </w:r>
      <w:bookmarkStart w:id="156" w:name="_Toc66779193"/>
      <w:bookmarkEnd w:id="154"/>
      <w:r w:rsidRPr="00E55DF1">
        <w:rPr>
          <w:b/>
          <w:sz w:val="20"/>
          <w:szCs w:val="20"/>
          <w:bdr w:val="nil"/>
          <w:lang w:val="en-US"/>
        </w:rPr>
        <w:t>I</w:t>
      </w:r>
      <w:r w:rsidRPr="00E55DF1">
        <w:rPr>
          <w:b/>
          <w:sz w:val="20"/>
          <w:szCs w:val="20"/>
          <w:bdr w:val="nil"/>
          <w:lang w:val="en-US"/>
        </w:rPr>
        <w:br/>
        <w:t xml:space="preserve">EVIDENCE </w:t>
      </w:r>
      <w:bookmarkEnd w:id="155"/>
      <w:bookmarkEnd w:id="156"/>
    </w:p>
    <w:p w14:paraId="3C53E73C" w14:textId="77777777" w:rsidR="00594233" w:rsidRPr="00E55DF1" w:rsidRDefault="00594233" w:rsidP="00594233">
      <w:pPr>
        <w:pStyle w:val="Prrafodelista"/>
        <w:ind w:left="0"/>
        <w:contextualSpacing w:val="0"/>
        <w:jc w:val="center"/>
        <w:rPr>
          <w:b/>
          <w:sz w:val="20"/>
          <w:szCs w:val="20"/>
          <w:bdr w:val="nil"/>
          <w:lang w:val="en-US"/>
        </w:rPr>
      </w:pPr>
    </w:p>
    <w:p w14:paraId="79DAAAF5" w14:textId="77777777" w:rsidR="00594233" w:rsidRPr="00E55DF1" w:rsidRDefault="00594233" w:rsidP="00594233">
      <w:pPr>
        <w:pStyle w:val="Prrafodelista"/>
        <w:numPr>
          <w:ilvl w:val="0"/>
          <w:numId w:val="5"/>
        </w:numPr>
        <w:ind w:left="284" w:firstLine="0"/>
        <w:contextualSpacing w:val="0"/>
        <w:jc w:val="both"/>
        <w:outlineLvl w:val="1"/>
        <w:rPr>
          <w:b/>
          <w:i/>
          <w:sz w:val="20"/>
          <w:szCs w:val="20"/>
          <w:bdr w:val="nil"/>
          <w:lang w:val="en-US"/>
        </w:rPr>
      </w:pPr>
      <w:bookmarkStart w:id="157" w:name="_Toc42498035"/>
      <w:bookmarkStart w:id="158" w:name="_Toc46937283"/>
      <w:bookmarkStart w:id="159" w:name="_Toc66779194"/>
      <w:bookmarkStart w:id="160" w:name="_Toc80002611"/>
      <w:r w:rsidRPr="00E55DF1">
        <w:rPr>
          <w:b/>
          <w:i/>
          <w:sz w:val="20"/>
          <w:szCs w:val="20"/>
          <w:bdr w:val="nil"/>
          <w:lang w:val="en-US"/>
        </w:rPr>
        <w:t xml:space="preserve">Admission of </w:t>
      </w:r>
      <w:r w:rsidR="009F0B88" w:rsidRPr="00E55DF1">
        <w:rPr>
          <w:b/>
          <w:i/>
          <w:sz w:val="20"/>
          <w:szCs w:val="20"/>
          <w:bdr w:val="nil"/>
          <w:lang w:val="en-US"/>
        </w:rPr>
        <w:t xml:space="preserve">the </w:t>
      </w:r>
      <w:r w:rsidRPr="00E55DF1">
        <w:rPr>
          <w:b/>
          <w:i/>
          <w:sz w:val="20"/>
          <w:szCs w:val="20"/>
          <w:bdr w:val="nil"/>
          <w:lang w:val="en-US"/>
        </w:rPr>
        <w:t>documentary evidence</w:t>
      </w:r>
      <w:bookmarkEnd w:id="157"/>
      <w:bookmarkEnd w:id="158"/>
      <w:bookmarkEnd w:id="159"/>
      <w:bookmarkEnd w:id="160"/>
    </w:p>
    <w:p w14:paraId="54DD61C1" w14:textId="77777777" w:rsidR="00594233" w:rsidRPr="00E55DF1" w:rsidRDefault="00594233" w:rsidP="00594233">
      <w:pPr>
        <w:pStyle w:val="Prrafodelista"/>
        <w:ind w:left="0"/>
        <w:contextualSpacing w:val="0"/>
        <w:jc w:val="both"/>
        <w:rPr>
          <w:sz w:val="20"/>
          <w:szCs w:val="20"/>
          <w:lang w:val="en-US"/>
        </w:rPr>
      </w:pPr>
    </w:p>
    <w:p w14:paraId="4BFC008E" w14:textId="77777777" w:rsidR="00594233" w:rsidRPr="00E55DF1" w:rsidRDefault="00594233" w:rsidP="00594233">
      <w:pPr>
        <w:pStyle w:val="Prrafodelista"/>
        <w:numPr>
          <w:ilvl w:val="0"/>
          <w:numId w:val="2"/>
        </w:numPr>
        <w:ind w:left="0" w:firstLine="0"/>
        <w:contextualSpacing w:val="0"/>
        <w:jc w:val="both"/>
        <w:rPr>
          <w:sz w:val="20"/>
          <w:szCs w:val="20"/>
          <w:lang w:val="en-US"/>
        </w:rPr>
      </w:pPr>
      <w:r w:rsidRPr="00E55DF1">
        <w:rPr>
          <w:sz w:val="20"/>
          <w:szCs w:val="20"/>
          <w:lang w:val="en-US"/>
        </w:rPr>
        <w:t>The Court received the documents submitted as evidence by the Commission and the State together with their main briefs (</w:t>
      </w:r>
      <w:r w:rsidRPr="00E55DF1">
        <w:rPr>
          <w:i/>
          <w:sz w:val="20"/>
          <w:szCs w:val="20"/>
          <w:lang w:val="en-US"/>
        </w:rPr>
        <w:t>supra</w:t>
      </w:r>
      <w:r w:rsidRPr="00E55DF1">
        <w:rPr>
          <w:sz w:val="20"/>
          <w:szCs w:val="20"/>
          <w:lang w:val="en-US"/>
        </w:rPr>
        <w:t xml:space="preserve"> paras. 4 and 8). In the </w:t>
      </w:r>
      <w:r w:rsidR="00D31407" w:rsidRPr="00E55DF1">
        <w:rPr>
          <w:sz w:val="20"/>
          <w:szCs w:val="20"/>
          <w:lang w:val="en-US"/>
        </w:rPr>
        <w:t xml:space="preserve">instant </w:t>
      </w:r>
      <w:r w:rsidRPr="00E55DF1">
        <w:rPr>
          <w:sz w:val="20"/>
          <w:szCs w:val="20"/>
          <w:lang w:val="en-US"/>
        </w:rPr>
        <w:t>case, as in others, this Court admits those documents presented in a timely manner by the State and the Commission or requested as helpful evidence by its Presidency,</w:t>
      </w:r>
      <w:r w:rsidRPr="00E55DF1">
        <w:rPr>
          <w:rStyle w:val="Refdenotaalpie"/>
          <w:sz w:val="20"/>
          <w:szCs w:val="20"/>
          <w:lang w:val="en-US"/>
        </w:rPr>
        <w:footnoteReference w:id="16"/>
      </w:r>
      <w:r w:rsidRPr="00E55DF1">
        <w:rPr>
          <w:sz w:val="20"/>
          <w:szCs w:val="20"/>
          <w:lang w:val="en-US"/>
        </w:rPr>
        <w:t xml:space="preserve"> </w:t>
      </w:r>
      <w:r w:rsidR="009F0B88" w:rsidRPr="00E55DF1">
        <w:rPr>
          <w:sz w:val="20"/>
          <w:szCs w:val="20"/>
          <w:lang w:val="en-US"/>
        </w:rPr>
        <w:t>which have neither been disputed n</w:t>
      </w:r>
      <w:r w:rsidRPr="00E55DF1">
        <w:rPr>
          <w:sz w:val="20"/>
          <w:szCs w:val="20"/>
          <w:lang w:val="en-US"/>
        </w:rPr>
        <w:t xml:space="preserve">or challenged, </w:t>
      </w:r>
      <w:r w:rsidR="009F0B88" w:rsidRPr="00E55DF1">
        <w:rPr>
          <w:sz w:val="20"/>
          <w:szCs w:val="20"/>
          <w:lang w:val="en-US"/>
        </w:rPr>
        <w:t xml:space="preserve">and </w:t>
      </w:r>
      <w:r w:rsidRPr="00E55DF1">
        <w:rPr>
          <w:sz w:val="20"/>
          <w:szCs w:val="20"/>
          <w:lang w:val="en-US"/>
        </w:rPr>
        <w:t xml:space="preserve">whose authenticity </w:t>
      </w:r>
      <w:r w:rsidR="009F0B88" w:rsidRPr="00E55DF1">
        <w:rPr>
          <w:sz w:val="20"/>
          <w:szCs w:val="20"/>
          <w:lang w:val="en-US"/>
        </w:rPr>
        <w:t>has not been questioned</w:t>
      </w:r>
      <w:r w:rsidRPr="00E55DF1">
        <w:rPr>
          <w:sz w:val="20"/>
          <w:szCs w:val="20"/>
          <w:lang w:val="en-US"/>
        </w:rPr>
        <w:t>.</w:t>
      </w:r>
      <w:r w:rsidRPr="00E55DF1">
        <w:rPr>
          <w:rStyle w:val="Refdenotaalpie"/>
          <w:sz w:val="20"/>
          <w:szCs w:val="20"/>
          <w:lang w:val="en-US"/>
        </w:rPr>
        <w:footnoteReference w:id="17"/>
      </w:r>
      <w:r w:rsidRPr="00E55DF1">
        <w:rPr>
          <w:sz w:val="20"/>
          <w:szCs w:val="20"/>
          <w:lang w:val="en-US"/>
        </w:rPr>
        <w:t xml:space="preserve"> </w:t>
      </w:r>
      <w:r w:rsidR="00B038AC" w:rsidRPr="00E55DF1">
        <w:rPr>
          <w:sz w:val="20"/>
          <w:szCs w:val="20"/>
          <w:lang w:val="en-US"/>
        </w:rPr>
        <w:t xml:space="preserve">Because they are </w:t>
      </w:r>
      <w:r w:rsidRPr="00E55DF1">
        <w:rPr>
          <w:sz w:val="20"/>
          <w:szCs w:val="20"/>
          <w:lang w:val="en-US"/>
        </w:rPr>
        <w:t>useful and public, the Court als</w:t>
      </w:r>
      <w:r w:rsidR="00595C4C" w:rsidRPr="00E55DF1">
        <w:rPr>
          <w:sz w:val="20"/>
          <w:szCs w:val="20"/>
          <w:lang w:val="en-US"/>
        </w:rPr>
        <w:t>o inc</w:t>
      </w:r>
      <w:r w:rsidR="00B038AC" w:rsidRPr="00E55DF1">
        <w:rPr>
          <w:sz w:val="20"/>
          <w:szCs w:val="20"/>
          <w:lang w:val="en-US"/>
        </w:rPr>
        <w:t>orporates</w:t>
      </w:r>
      <w:r w:rsidR="00595C4C" w:rsidRPr="00E55DF1">
        <w:rPr>
          <w:sz w:val="20"/>
          <w:szCs w:val="20"/>
          <w:lang w:val="en-US"/>
        </w:rPr>
        <w:t xml:space="preserve"> </w:t>
      </w:r>
      <w:r w:rsidRPr="00E55DF1">
        <w:rPr>
          <w:sz w:val="20"/>
          <w:szCs w:val="20"/>
          <w:lang w:val="en-US"/>
        </w:rPr>
        <w:t>two do</w:t>
      </w:r>
      <w:r w:rsidR="009F0B88" w:rsidRPr="00E55DF1">
        <w:rPr>
          <w:sz w:val="20"/>
          <w:szCs w:val="20"/>
          <w:lang w:val="en-US"/>
        </w:rPr>
        <w:t>cuments on domestic regulations, pursuant to Article 58(a) of the Rules.</w:t>
      </w:r>
      <w:r w:rsidRPr="00E55DF1">
        <w:rPr>
          <w:rStyle w:val="Refdenotaalpie"/>
          <w:sz w:val="20"/>
          <w:szCs w:val="20"/>
          <w:lang w:val="en-US"/>
        </w:rPr>
        <w:footnoteReference w:id="18"/>
      </w:r>
    </w:p>
    <w:p w14:paraId="1DAE2074" w14:textId="77777777" w:rsidR="00594233" w:rsidRPr="00E55DF1" w:rsidRDefault="00594233" w:rsidP="00594233">
      <w:pPr>
        <w:pStyle w:val="Prrafodelista"/>
        <w:ind w:left="0"/>
        <w:contextualSpacing w:val="0"/>
        <w:jc w:val="both"/>
        <w:rPr>
          <w:sz w:val="20"/>
          <w:szCs w:val="20"/>
          <w:lang w:val="en-US"/>
        </w:rPr>
      </w:pPr>
    </w:p>
    <w:p w14:paraId="3C1FC5F4" w14:textId="77777777" w:rsidR="00594233" w:rsidRPr="00E55DF1" w:rsidRDefault="00B038AC" w:rsidP="00594233">
      <w:pPr>
        <w:pStyle w:val="Prrafodelista"/>
        <w:numPr>
          <w:ilvl w:val="0"/>
          <w:numId w:val="2"/>
        </w:numPr>
        <w:ind w:left="0" w:firstLine="0"/>
        <w:contextualSpacing w:val="0"/>
        <w:jc w:val="both"/>
        <w:rPr>
          <w:sz w:val="20"/>
          <w:szCs w:val="20"/>
          <w:lang w:val="en-US"/>
        </w:rPr>
      </w:pPr>
      <w:r w:rsidRPr="00E55DF1">
        <w:rPr>
          <w:sz w:val="20"/>
          <w:szCs w:val="20"/>
          <w:lang w:val="en-US"/>
        </w:rPr>
        <w:t xml:space="preserve">For his part, the </w:t>
      </w:r>
      <w:r w:rsidRPr="00E55DF1">
        <w:rPr>
          <w:b/>
          <w:i/>
          <w:sz w:val="20"/>
          <w:szCs w:val="20"/>
          <w:lang w:val="en-US"/>
        </w:rPr>
        <w:t>representative</w:t>
      </w:r>
      <w:r w:rsidR="00594233" w:rsidRPr="00E55DF1">
        <w:rPr>
          <w:sz w:val="20"/>
          <w:szCs w:val="20"/>
          <w:lang w:val="en-US"/>
        </w:rPr>
        <w:t xml:space="preserve"> </w:t>
      </w:r>
      <w:r w:rsidRPr="00E55DF1">
        <w:rPr>
          <w:sz w:val="20"/>
          <w:szCs w:val="20"/>
          <w:lang w:val="en-US"/>
        </w:rPr>
        <w:t xml:space="preserve">presented a series of documents (15 </w:t>
      </w:r>
      <w:r w:rsidR="002D21C8" w:rsidRPr="00E55DF1">
        <w:rPr>
          <w:sz w:val="20"/>
          <w:szCs w:val="20"/>
          <w:lang w:val="en-US"/>
        </w:rPr>
        <w:t xml:space="preserve">sets </w:t>
      </w:r>
      <w:r w:rsidRPr="00E55DF1">
        <w:rPr>
          <w:sz w:val="20"/>
          <w:szCs w:val="20"/>
          <w:lang w:val="en-US"/>
        </w:rPr>
        <w:t xml:space="preserve">of documents) </w:t>
      </w:r>
      <w:r w:rsidR="00D31407" w:rsidRPr="00E55DF1">
        <w:rPr>
          <w:sz w:val="20"/>
          <w:szCs w:val="20"/>
          <w:lang w:val="en-US"/>
        </w:rPr>
        <w:t>together with a</w:t>
      </w:r>
      <w:r w:rsidR="00594233" w:rsidRPr="00E55DF1">
        <w:rPr>
          <w:sz w:val="20"/>
          <w:szCs w:val="20"/>
          <w:lang w:val="en-US"/>
        </w:rPr>
        <w:t xml:space="preserve"> statement rendered </w:t>
      </w:r>
      <w:r w:rsidRPr="00E55DF1">
        <w:rPr>
          <w:sz w:val="20"/>
          <w:szCs w:val="20"/>
          <w:lang w:val="en-US"/>
        </w:rPr>
        <w:t>by affidavit</w:t>
      </w:r>
      <w:r w:rsidR="00594233" w:rsidRPr="00E55DF1">
        <w:rPr>
          <w:sz w:val="20"/>
          <w:szCs w:val="20"/>
          <w:lang w:val="en-US"/>
        </w:rPr>
        <w:t xml:space="preserve">. </w:t>
      </w:r>
      <w:r w:rsidR="006F063B" w:rsidRPr="00E55DF1">
        <w:rPr>
          <w:sz w:val="20"/>
          <w:szCs w:val="20"/>
          <w:lang w:val="en-US"/>
        </w:rPr>
        <w:t>T</w:t>
      </w:r>
      <w:r w:rsidR="00594233" w:rsidRPr="00E55DF1">
        <w:rPr>
          <w:sz w:val="20"/>
          <w:szCs w:val="20"/>
          <w:lang w:val="en-US"/>
        </w:rPr>
        <w:t xml:space="preserve">he </w:t>
      </w:r>
      <w:r w:rsidR="00594233" w:rsidRPr="00E55DF1">
        <w:rPr>
          <w:b/>
          <w:i/>
          <w:sz w:val="20"/>
          <w:szCs w:val="20"/>
          <w:lang w:val="en-US"/>
        </w:rPr>
        <w:t xml:space="preserve">State </w:t>
      </w:r>
      <w:r w:rsidR="00594233" w:rsidRPr="00E55DF1">
        <w:rPr>
          <w:sz w:val="20"/>
          <w:szCs w:val="20"/>
          <w:lang w:val="en-US"/>
        </w:rPr>
        <w:t xml:space="preserve">questioned the </w:t>
      </w:r>
      <w:r w:rsidR="002D21C8" w:rsidRPr="00E55DF1">
        <w:rPr>
          <w:sz w:val="20"/>
          <w:szCs w:val="20"/>
          <w:lang w:val="en-US"/>
        </w:rPr>
        <w:t xml:space="preserve">submission </w:t>
      </w:r>
      <w:r w:rsidR="00594233" w:rsidRPr="00E55DF1">
        <w:rPr>
          <w:sz w:val="20"/>
          <w:szCs w:val="20"/>
          <w:lang w:val="en-US"/>
        </w:rPr>
        <w:t>of the</w:t>
      </w:r>
      <w:r w:rsidR="006F063B" w:rsidRPr="00E55DF1">
        <w:rPr>
          <w:sz w:val="20"/>
          <w:szCs w:val="20"/>
          <w:lang w:val="en-US"/>
        </w:rPr>
        <w:t>se</w:t>
      </w:r>
      <w:r w:rsidR="00594233" w:rsidRPr="00E55DF1">
        <w:rPr>
          <w:sz w:val="20"/>
          <w:szCs w:val="20"/>
          <w:lang w:val="en-US"/>
        </w:rPr>
        <w:t xml:space="preserve"> documents, considering that they </w:t>
      </w:r>
      <w:r w:rsidR="002D21C8" w:rsidRPr="00E55DF1">
        <w:rPr>
          <w:sz w:val="20"/>
          <w:szCs w:val="20"/>
          <w:lang w:val="en-US"/>
        </w:rPr>
        <w:t xml:space="preserve">pertain </w:t>
      </w:r>
      <w:r w:rsidR="00594233" w:rsidRPr="00E55DF1">
        <w:rPr>
          <w:sz w:val="20"/>
          <w:szCs w:val="20"/>
          <w:lang w:val="en-US"/>
        </w:rPr>
        <w:t>to the merits of the case and the claims for reparation. The Court recalls that evidence submitted outside of the proper procedural opportunities</w:t>
      </w:r>
      <w:r w:rsidR="002D21C8" w:rsidRPr="00E55DF1">
        <w:rPr>
          <w:sz w:val="20"/>
          <w:szCs w:val="20"/>
          <w:lang w:val="en-US"/>
        </w:rPr>
        <w:t xml:space="preserve"> is not admissible</w:t>
      </w:r>
      <w:r w:rsidR="00594233" w:rsidRPr="00E55DF1">
        <w:rPr>
          <w:sz w:val="20"/>
          <w:szCs w:val="20"/>
          <w:lang w:val="en-US"/>
        </w:rPr>
        <w:t xml:space="preserve">, </w:t>
      </w:r>
      <w:r w:rsidR="002D21C8" w:rsidRPr="00E55DF1">
        <w:rPr>
          <w:sz w:val="20"/>
          <w:szCs w:val="20"/>
          <w:lang w:val="en-US"/>
        </w:rPr>
        <w:t xml:space="preserve">except </w:t>
      </w:r>
      <w:r w:rsidR="00594233" w:rsidRPr="00E55DF1">
        <w:rPr>
          <w:sz w:val="20"/>
          <w:szCs w:val="20"/>
          <w:lang w:val="en-US"/>
        </w:rPr>
        <w:t>in the exceptio</w:t>
      </w:r>
      <w:r w:rsidR="009E6581" w:rsidRPr="00E55DF1">
        <w:rPr>
          <w:sz w:val="20"/>
          <w:szCs w:val="20"/>
          <w:lang w:val="en-US"/>
        </w:rPr>
        <w:t xml:space="preserve">ns established </w:t>
      </w:r>
      <w:r w:rsidR="009E6581" w:rsidRPr="00E55DF1">
        <w:rPr>
          <w:sz w:val="20"/>
          <w:szCs w:val="20"/>
          <w:lang w:val="en-US"/>
        </w:rPr>
        <w:lastRenderedPageBreak/>
        <w:t>in th</w:t>
      </w:r>
      <w:r w:rsidR="002D21C8" w:rsidRPr="00E55DF1">
        <w:rPr>
          <w:sz w:val="20"/>
          <w:szCs w:val="20"/>
          <w:lang w:val="en-US"/>
        </w:rPr>
        <w:t xml:space="preserve">e aforementioned </w:t>
      </w:r>
      <w:r w:rsidR="009E6581" w:rsidRPr="00E55DF1">
        <w:rPr>
          <w:sz w:val="20"/>
          <w:szCs w:val="20"/>
          <w:lang w:val="en-US"/>
        </w:rPr>
        <w:t>a</w:t>
      </w:r>
      <w:r w:rsidR="00594233" w:rsidRPr="00E55DF1">
        <w:rPr>
          <w:sz w:val="20"/>
          <w:szCs w:val="20"/>
          <w:lang w:val="en-US"/>
        </w:rPr>
        <w:t xml:space="preserve">rticle of the Rules, namely, </w:t>
      </w:r>
      <w:r w:rsidR="00594233" w:rsidRPr="00E55DF1">
        <w:rPr>
          <w:i/>
          <w:sz w:val="20"/>
          <w:szCs w:val="20"/>
          <w:lang w:val="en-US"/>
        </w:rPr>
        <w:t>force majeure</w:t>
      </w:r>
      <w:r w:rsidR="00594233" w:rsidRPr="00E55DF1">
        <w:rPr>
          <w:sz w:val="20"/>
          <w:szCs w:val="20"/>
          <w:lang w:val="en-US"/>
        </w:rPr>
        <w:t>, serious impediment, or if it concerns a fact that occurred after the cited procedural moments.</w:t>
      </w:r>
      <w:r w:rsidR="00594233" w:rsidRPr="00E55DF1">
        <w:rPr>
          <w:rStyle w:val="Refdenotaalpie"/>
          <w:sz w:val="20"/>
          <w:szCs w:val="20"/>
          <w:lang w:val="en-US"/>
        </w:rPr>
        <w:footnoteReference w:id="19"/>
      </w:r>
      <w:r w:rsidR="00594233" w:rsidRPr="00E55DF1">
        <w:rPr>
          <w:sz w:val="20"/>
          <w:szCs w:val="20"/>
          <w:lang w:val="en-US"/>
        </w:rPr>
        <w:t xml:space="preserve"> In th</w:t>
      </w:r>
      <w:r w:rsidR="00695C02" w:rsidRPr="00E55DF1">
        <w:rPr>
          <w:sz w:val="20"/>
          <w:szCs w:val="20"/>
          <w:lang w:val="en-US"/>
        </w:rPr>
        <w:t>is regard</w:t>
      </w:r>
      <w:r w:rsidR="00594233" w:rsidRPr="00E55DF1">
        <w:rPr>
          <w:sz w:val="20"/>
          <w:szCs w:val="20"/>
          <w:lang w:val="en-US"/>
        </w:rPr>
        <w:t>, the Court notes</w:t>
      </w:r>
      <w:r w:rsidR="00D31407" w:rsidRPr="00E55DF1">
        <w:rPr>
          <w:sz w:val="20"/>
          <w:szCs w:val="20"/>
          <w:lang w:val="en-US"/>
        </w:rPr>
        <w:t>,</w:t>
      </w:r>
      <w:r w:rsidR="00695C02" w:rsidRPr="00E55DF1">
        <w:rPr>
          <w:sz w:val="20"/>
          <w:szCs w:val="20"/>
          <w:lang w:val="en-US"/>
        </w:rPr>
        <w:t xml:space="preserve"> on</w:t>
      </w:r>
      <w:r w:rsidR="00594233" w:rsidRPr="00E55DF1">
        <w:rPr>
          <w:sz w:val="20"/>
          <w:szCs w:val="20"/>
          <w:lang w:val="en-US"/>
        </w:rPr>
        <w:t xml:space="preserve"> the one hand, th</w:t>
      </w:r>
      <w:r w:rsidR="00695C02" w:rsidRPr="00E55DF1">
        <w:rPr>
          <w:sz w:val="20"/>
          <w:szCs w:val="20"/>
          <w:lang w:val="en-US"/>
        </w:rPr>
        <w:t>at th</w:t>
      </w:r>
      <w:r w:rsidR="00594233" w:rsidRPr="00E55DF1">
        <w:rPr>
          <w:sz w:val="20"/>
          <w:szCs w:val="20"/>
          <w:lang w:val="en-US"/>
        </w:rPr>
        <w:t xml:space="preserve">e representative did not justify the presentation of the documents attached to the </w:t>
      </w:r>
      <w:r w:rsidR="00695C02" w:rsidRPr="00E55DF1">
        <w:rPr>
          <w:sz w:val="20"/>
          <w:szCs w:val="20"/>
          <w:lang w:val="en-US"/>
        </w:rPr>
        <w:t xml:space="preserve">alleged victim’s </w:t>
      </w:r>
      <w:r w:rsidR="00D31407" w:rsidRPr="00E55DF1">
        <w:rPr>
          <w:sz w:val="20"/>
          <w:szCs w:val="20"/>
          <w:lang w:val="en-US"/>
        </w:rPr>
        <w:t>statement</w:t>
      </w:r>
      <w:r w:rsidR="00594233" w:rsidRPr="00E55DF1">
        <w:rPr>
          <w:sz w:val="20"/>
          <w:szCs w:val="20"/>
          <w:lang w:val="en-US"/>
        </w:rPr>
        <w:t xml:space="preserve"> and</w:t>
      </w:r>
      <w:r w:rsidR="00D31407" w:rsidRPr="00E55DF1">
        <w:rPr>
          <w:sz w:val="20"/>
          <w:szCs w:val="20"/>
          <w:lang w:val="en-US"/>
        </w:rPr>
        <w:t>,</w:t>
      </w:r>
      <w:r w:rsidR="00594233" w:rsidRPr="00E55DF1">
        <w:rPr>
          <w:sz w:val="20"/>
          <w:szCs w:val="20"/>
          <w:lang w:val="en-US"/>
        </w:rPr>
        <w:t xml:space="preserve"> on the other</w:t>
      </w:r>
      <w:r w:rsidR="00695C02" w:rsidRPr="00E55DF1">
        <w:rPr>
          <w:sz w:val="20"/>
          <w:szCs w:val="20"/>
          <w:lang w:val="en-US"/>
        </w:rPr>
        <w:t xml:space="preserve"> hand</w:t>
      </w:r>
      <w:r w:rsidR="00594233" w:rsidRPr="00E55DF1">
        <w:rPr>
          <w:sz w:val="20"/>
          <w:szCs w:val="20"/>
          <w:lang w:val="en-US"/>
        </w:rPr>
        <w:t xml:space="preserve">, that some </w:t>
      </w:r>
      <w:r w:rsidR="00695C02" w:rsidRPr="00E55DF1">
        <w:rPr>
          <w:sz w:val="20"/>
          <w:szCs w:val="20"/>
          <w:lang w:val="en-US"/>
        </w:rPr>
        <w:t xml:space="preserve">of the </w:t>
      </w:r>
      <w:r w:rsidR="00594233" w:rsidRPr="00E55DF1">
        <w:rPr>
          <w:sz w:val="20"/>
          <w:szCs w:val="20"/>
          <w:lang w:val="en-US"/>
        </w:rPr>
        <w:t>documents attached to the stateme</w:t>
      </w:r>
      <w:r w:rsidR="00695C02" w:rsidRPr="00E55DF1">
        <w:rPr>
          <w:sz w:val="20"/>
          <w:szCs w:val="20"/>
          <w:lang w:val="en-US"/>
        </w:rPr>
        <w:t xml:space="preserve">nt </w:t>
      </w:r>
      <w:r w:rsidR="00D31407" w:rsidRPr="00E55DF1">
        <w:rPr>
          <w:sz w:val="20"/>
          <w:szCs w:val="20"/>
          <w:lang w:val="en-US"/>
        </w:rPr>
        <w:t xml:space="preserve">concern </w:t>
      </w:r>
      <w:r w:rsidR="00594233" w:rsidRPr="00E55DF1">
        <w:rPr>
          <w:sz w:val="20"/>
          <w:szCs w:val="20"/>
          <w:lang w:val="en-US"/>
        </w:rPr>
        <w:t>the alleged victim</w:t>
      </w:r>
      <w:r w:rsidR="00695C02" w:rsidRPr="00E55DF1">
        <w:rPr>
          <w:sz w:val="20"/>
          <w:szCs w:val="20"/>
          <w:lang w:val="en-US"/>
        </w:rPr>
        <w:t>’s claims</w:t>
      </w:r>
      <w:r w:rsidR="00594233" w:rsidRPr="00E55DF1">
        <w:rPr>
          <w:sz w:val="20"/>
          <w:szCs w:val="20"/>
          <w:lang w:val="en-US"/>
        </w:rPr>
        <w:t xml:space="preserve"> </w:t>
      </w:r>
      <w:r w:rsidR="00695C02" w:rsidRPr="00E55DF1">
        <w:rPr>
          <w:sz w:val="20"/>
          <w:szCs w:val="20"/>
          <w:lang w:val="en-US"/>
        </w:rPr>
        <w:t>for reparation</w:t>
      </w:r>
      <w:r w:rsidR="00594233" w:rsidRPr="00E55DF1">
        <w:rPr>
          <w:sz w:val="20"/>
          <w:szCs w:val="20"/>
          <w:lang w:val="en-US"/>
        </w:rPr>
        <w:t xml:space="preserve">. This Court </w:t>
      </w:r>
      <w:r w:rsidR="00EB505C" w:rsidRPr="00E55DF1">
        <w:rPr>
          <w:sz w:val="20"/>
          <w:szCs w:val="20"/>
          <w:lang w:val="en-US"/>
        </w:rPr>
        <w:t xml:space="preserve">does not admit </w:t>
      </w:r>
      <w:r w:rsidR="00594233" w:rsidRPr="00E55DF1">
        <w:rPr>
          <w:sz w:val="20"/>
          <w:szCs w:val="20"/>
          <w:lang w:val="en-US"/>
        </w:rPr>
        <w:t>the</w:t>
      </w:r>
      <w:r w:rsidR="00695C02" w:rsidRPr="00E55DF1">
        <w:rPr>
          <w:sz w:val="20"/>
          <w:szCs w:val="20"/>
          <w:lang w:val="en-US"/>
        </w:rPr>
        <w:t>se</w:t>
      </w:r>
      <w:r w:rsidR="00594233" w:rsidRPr="00E55DF1">
        <w:rPr>
          <w:sz w:val="20"/>
          <w:szCs w:val="20"/>
          <w:lang w:val="en-US"/>
        </w:rPr>
        <w:t xml:space="preserve"> documents</w:t>
      </w:r>
      <w:r w:rsidR="00594233" w:rsidRPr="00E55DF1">
        <w:rPr>
          <w:rStyle w:val="Refdenotaalpie"/>
          <w:sz w:val="20"/>
          <w:szCs w:val="20"/>
          <w:lang w:val="en-US"/>
        </w:rPr>
        <w:footnoteReference w:id="20"/>
      </w:r>
      <w:r w:rsidR="00594233" w:rsidRPr="00E55DF1">
        <w:rPr>
          <w:sz w:val="20"/>
          <w:szCs w:val="20"/>
          <w:lang w:val="en-US"/>
        </w:rPr>
        <w:t xml:space="preserve"> </w:t>
      </w:r>
      <w:r w:rsidR="00695C02" w:rsidRPr="00E55DF1">
        <w:rPr>
          <w:sz w:val="20"/>
          <w:szCs w:val="20"/>
          <w:lang w:val="en-US"/>
        </w:rPr>
        <w:t>owing to their untimely submission</w:t>
      </w:r>
      <w:r w:rsidR="00594233" w:rsidRPr="00E55DF1">
        <w:rPr>
          <w:sz w:val="20"/>
          <w:szCs w:val="20"/>
          <w:lang w:val="en-US"/>
        </w:rPr>
        <w:t xml:space="preserve">. </w:t>
      </w:r>
    </w:p>
    <w:p w14:paraId="29F9E3E1" w14:textId="77777777" w:rsidR="00594233" w:rsidRPr="00E55DF1" w:rsidRDefault="00594233" w:rsidP="00594233">
      <w:pPr>
        <w:pStyle w:val="Prrafodelista"/>
        <w:rPr>
          <w:sz w:val="20"/>
          <w:szCs w:val="20"/>
          <w:lang w:val="en-US"/>
        </w:rPr>
      </w:pPr>
    </w:p>
    <w:p w14:paraId="72A7F817" w14:textId="77777777" w:rsidR="00594233" w:rsidRPr="00E55DF1" w:rsidRDefault="00EB505C" w:rsidP="00594233">
      <w:pPr>
        <w:pStyle w:val="Prrafodelista"/>
        <w:numPr>
          <w:ilvl w:val="0"/>
          <w:numId w:val="2"/>
        </w:numPr>
        <w:ind w:left="0" w:firstLine="0"/>
        <w:contextualSpacing w:val="0"/>
        <w:jc w:val="both"/>
        <w:rPr>
          <w:sz w:val="20"/>
          <w:szCs w:val="20"/>
          <w:lang w:val="en-US"/>
        </w:rPr>
      </w:pPr>
      <w:r w:rsidRPr="00E55DF1">
        <w:rPr>
          <w:sz w:val="20"/>
          <w:szCs w:val="20"/>
          <w:lang w:val="en-US"/>
        </w:rPr>
        <w:t>In addition</w:t>
      </w:r>
      <w:r w:rsidR="00594233" w:rsidRPr="00E55DF1">
        <w:rPr>
          <w:sz w:val="20"/>
          <w:szCs w:val="20"/>
          <w:lang w:val="en-US"/>
        </w:rPr>
        <w:t xml:space="preserve">, the </w:t>
      </w:r>
      <w:r w:rsidR="00594233" w:rsidRPr="00E55DF1">
        <w:rPr>
          <w:b/>
          <w:i/>
          <w:sz w:val="20"/>
          <w:szCs w:val="20"/>
          <w:lang w:val="en-US"/>
        </w:rPr>
        <w:t>representative</w:t>
      </w:r>
      <w:r w:rsidR="00594233" w:rsidRPr="00E55DF1">
        <w:rPr>
          <w:sz w:val="20"/>
          <w:szCs w:val="20"/>
          <w:lang w:val="en-US"/>
        </w:rPr>
        <w:t xml:space="preserve"> </w:t>
      </w:r>
      <w:r w:rsidR="000C472E" w:rsidRPr="00E55DF1">
        <w:rPr>
          <w:sz w:val="20"/>
          <w:szCs w:val="20"/>
          <w:lang w:val="en-US"/>
        </w:rPr>
        <w:t>submitted</w:t>
      </w:r>
      <w:r w:rsidR="00F57B15" w:rsidRPr="00E55DF1">
        <w:rPr>
          <w:sz w:val="20"/>
          <w:szCs w:val="20"/>
          <w:lang w:val="en-US"/>
        </w:rPr>
        <w:t xml:space="preserve"> four annexes</w:t>
      </w:r>
      <w:r w:rsidR="00594233" w:rsidRPr="00E55DF1">
        <w:rPr>
          <w:sz w:val="20"/>
          <w:szCs w:val="20"/>
          <w:lang w:val="en-US"/>
        </w:rPr>
        <w:t xml:space="preserve"> together with his final written argument</w:t>
      </w:r>
      <w:r w:rsidR="000C472E" w:rsidRPr="00E55DF1">
        <w:rPr>
          <w:sz w:val="20"/>
          <w:szCs w:val="20"/>
          <w:lang w:val="en-US"/>
        </w:rPr>
        <w:t xml:space="preserve">s, </w:t>
      </w:r>
      <w:r w:rsidR="00F57B15" w:rsidRPr="00E55DF1">
        <w:rPr>
          <w:sz w:val="20"/>
          <w:szCs w:val="20"/>
          <w:lang w:val="en-US"/>
        </w:rPr>
        <w:t>namely</w:t>
      </w:r>
      <w:r w:rsidR="000C472E" w:rsidRPr="00E55DF1">
        <w:rPr>
          <w:sz w:val="20"/>
          <w:szCs w:val="20"/>
          <w:lang w:val="en-US"/>
        </w:rPr>
        <w:t>:</w:t>
      </w:r>
      <w:r w:rsidR="00594233" w:rsidRPr="00E55DF1">
        <w:rPr>
          <w:sz w:val="20"/>
          <w:szCs w:val="20"/>
          <w:lang w:val="en-US"/>
        </w:rPr>
        <w:t xml:space="preserve"> again</w:t>
      </w:r>
      <w:r w:rsidR="000C472E" w:rsidRPr="00E55DF1">
        <w:rPr>
          <w:sz w:val="20"/>
          <w:szCs w:val="20"/>
          <w:lang w:val="en-US"/>
        </w:rPr>
        <w:t>,</w:t>
      </w:r>
      <w:r w:rsidR="00594233" w:rsidRPr="00E55DF1">
        <w:rPr>
          <w:sz w:val="20"/>
          <w:szCs w:val="20"/>
          <w:lang w:val="en-US"/>
        </w:rPr>
        <w:t xml:space="preserve"> Annexes 1 and 2</w:t>
      </w:r>
      <w:r w:rsidR="00A945C4" w:rsidRPr="00E55DF1">
        <w:rPr>
          <w:sz w:val="20"/>
          <w:szCs w:val="20"/>
          <w:lang w:val="en-US"/>
        </w:rPr>
        <w:t>,</w:t>
      </w:r>
      <w:r w:rsidR="00594233" w:rsidRPr="00E55DF1">
        <w:rPr>
          <w:rStyle w:val="Refdenotaalpie"/>
          <w:sz w:val="20"/>
          <w:szCs w:val="20"/>
          <w:lang w:val="en-US"/>
        </w:rPr>
        <w:footnoteReference w:id="21"/>
      </w:r>
      <w:r w:rsidR="00594233" w:rsidRPr="00E55DF1">
        <w:rPr>
          <w:sz w:val="20"/>
          <w:szCs w:val="20"/>
          <w:lang w:val="en-US"/>
        </w:rPr>
        <w:t xml:space="preserve"> which had already been declared inadmissible, as well as Annex 3 (</w:t>
      </w:r>
      <w:r w:rsidR="00594233" w:rsidRPr="00E55DF1">
        <w:rPr>
          <w:i/>
          <w:sz w:val="20"/>
          <w:szCs w:val="20"/>
          <w:lang w:val="en-US"/>
        </w:rPr>
        <w:t xml:space="preserve">summary of </w:t>
      </w:r>
      <w:r w:rsidR="000C472E" w:rsidRPr="00E55DF1">
        <w:rPr>
          <w:i/>
          <w:sz w:val="20"/>
          <w:szCs w:val="20"/>
          <w:lang w:val="en-US"/>
        </w:rPr>
        <w:t xml:space="preserve">the case </w:t>
      </w:r>
      <w:r w:rsidR="00594233" w:rsidRPr="00E55DF1">
        <w:rPr>
          <w:i/>
          <w:sz w:val="20"/>
          <w:szCs w:val="20"/>
          <w:lang w:val="en-US"/>
        </w:rPr>
        <w:t xml:space="preserve">scenario </w:t>
      </w:r>
      <w:r w:rsidR="000C472E" w:rsidRPr="00E55DF1">
        <w:rPr>
          <w:i/>
          <w:sz w:val="20"/>
          <w:szCs w:val="20"/>
          <w:lang w:val="en-US"/>
        </w:rPr>
        <w:t xml:space="preserve">of </w:t>
      </w:r>
      <w:r w:rsidR="00594233" w:rsidRPr="00E55DF1">
        <w:rPr>
          <w:i/>
          <w:sz w:val="20"/>
          <w:szCs w:val="20"/>
          <w:lang w:val="en-US"/>
        </w:rPr>
        <w:t>Cap. Grijalva Bueno Vicente Aníbal) and Annex</w:t>
      </w:r>
      <w:r w:rsidR="00594233" w:rsidRPr="00E55DF1">
        <w:rPr>
          <w:sz w:val="20"/>
          <w:szCs w:val="20"/>
          <w:lang w:val="en-US"/>
        </w:rPr>
        <w:t xml:space="preserve"> 4 (</w:t>
      </w:r>
      <w:r w:rsidR="00594233" w:rsidRPr="00E55DF1">
        <w:rPr>
          <w:i/>
          <w:sz w:val="20"/>
          <w:szCs w:val="20"/>
          <w:lang w:val="en-US"/>
        </w:rPr>
        <w:t>photograph of the certificate o</w:t>
      </w:r>
      <w:r w:rsidRPr="00E55DF1">
        <w:rPr>
          <w:i/>
          <w:sz w:val="20"/>
          <w:szCs w:val="20"/>
          <w:lang w:val="en-US"/>
        </w:rPr>
        <w:t xml:space="preserve">f </w:t>
      </w:r>
      <w:r w:rsidR="00A34C8E" w:rsidRPr="00E55DF1">
        <w:rPr>
          <w:i/>
          <w:sz w:val="20"/>
          <w:szCs w:val="20"/>
          <w:lang w:val="en-US"/>
        </w:rPr>
        <w:t xml:space="preserve">accreditation </w:t>
      </w:r>
      <w:r w:rsidRPr="00E55DF1">
        <w:rPr>
          <w:i/>
          <w:sz w:val="20"/>
          <w:szCs w:val="20"/>
          <w:lang w:val="en-US"/>
        </w:rPr>
        <w:t>as a</w:t>
      </w:r>
      <w:r w:rsidR="00594233" w:rsidRPr="00E55DF1">
        <w:rPr>
          <w:i/>
          <w:sz w:val="20"/>
          <w:szCs w:val="20"/>
          <w:lang w:val="en-US"/>
        </w:rPr>
        <w:t xml:space="preserve"> “national hero” granted by the Council of Citizen Participation and Social Control</w:t>
      </w:r>
      <w:r w:rsidR="00594233" w:rsidRPr="00E55DF1">
        <w:rPr>
          <w:sz w:val="20"/>
          <w:szCs w:val="20"/>
          <w:lang w:val="en-US"/>
        </w:rPr>
        <w:t xml:space="preserve">). The </w:t>
      </w:r>
      <w:r w:rsidR="00594233" w:rsidRPr="00E55DF1">
        <w:rPr>
          <w:b/>
          <w:i/>
          <w:sz w:val="20"/>
          <w:szCs w:val="20"/>
          <w:lang w:val="en-US"/>
        </w:rPr>
        <w:t>Commission</w:t>
      </w:r>
      <w:r w:rsidR="00594233" w:rsidRPr="00E55DF1">
        <w:rPr>
          <w:sz w:val="20"/>
          <w:szCs w:val="20"/>
          <w:lang w:val="en-US"/>
        </w:rPr>
        <w:t xml:space="preserve"> did not </w:t>
      </w:r>
      <w:r w:rsidR="00151694" w:rsidRPr="00E55DF1">
        <w:rPr>
          <w:sz w:val="20"/>
          <w:szCs w:val="20"/>
          <w:lang w:val="en-US"/>
        </w:rPr>
        <w:t xml:space="preserve">submit </w:t>
      </w:r>
      <w:r w:rsidR="00F57B15" w:rsidRPr="00E55DF1">
        <w:rPr>
          <w:sz w:val="20"/>
          <w:szCs w:val="20"/>
          <w:lang w:val="en-US"/>
        </w:rPr>
        <w:t xml:space="preserve">any </w:t>
      </w:r>
      <w:r w:rsidR="00594233" w:rsidRPr="00E55DF1">
        <w:rPr>
          <w:sz w:val="20"/>
          <w:szCs w:val="20"/>
          <w:lang w:val="en-US"/>
        </w:rPr>
        <w:t xml:space="preserve">observations. For its part, the </w:t>
      </w:r>
      <w:r w:rsidR="00594233" w:rsidRPr="00E55DF1">
        <w:rPr>
          <w:b/>
          <w:i/>
          <w:sz w:val="20"/>
          <w:szCs w:val="20"/>
          <w:lang w:val="en-US"/>
        </w:rPr>
        <w:t>State</w:t>
      </w:r>
      <w:r w:rsidR="00594233" w:rsidRPr="00E55DF1">
        <w:rPr>
          <w:sz w:val="20"/>
          <w:szCs w:val="20"/>
          <w:lang w:val="en-US"/>
        </w:rPr>
        <w:t xml:space="preserve"> </w:t>
      </w:r>
      <w:r w:rsidRPr="00E55DF1">
        <w:rPr>
          <w:sz w:val="20"/>
          <w:szCs w:val="20"/>
          <w:lang w:val="en-US"/>
        </w:rPr>
        <w:t xml:space="preserve">argued </w:t>
      </w:r>
      <w:r w:rsidR="00A34C8E" w:rsidRPr="00E55DF1">
        <w:rPr>
          <w:sz w:val="20"/>
          <w:szCs w:val="20"/>
          <w:lang w:val="en-US"/>
        </w:rPr>
        <w:t xml:space="preserve">in its observations </w:t>
      </w:r>
      <w:r w:rsidR="00594233" w:rsidRPr="00E55DF1">
        <w:rPr>
          <w:sz w:val="20"/>
          <w:szCs w:val="20"/>
          <w:lang w:val="en-US"/>
        </w:rPr>
        <w:t>that “</w:t>
      </w:r>
      <w:r w:rsidR="00A34C8E" w:rsidRPr="00E55DF1">
        <w:rPr>
          <w:sz w:val="20"/>
          <w:szCs w:val="20"/>
          <w:lang w:val="en-US"/>
        </w:rPr>
        <w:t xml:space="preserve">it goes without saying </w:t>
      </w:r>
      <w:r w:rsidR="00594233" w:rsidRPr="00E55DF1">
        <w:rPr>
          <w:sz w:val="20"/>
          <w:szCs w:val="20"/>
          <w:lang w:val="en-US"/>
        </w:rPr>
        <w:t>that Annexes 1 and 2</w:t>
      </w:r>
      <w:r w:rsidR="00A34C8E" w:rsidRPr="00E55DF1">
        <w:rPr>
          <w:sz w:val="20"/>
          <w:szCs w:val="20"/>
          <w:lang w:val="en-US"/>
        </w:rPr>
        <w:t xml:space="preserve"> are inadmissible</w:t>
      </w:r>
      <w:r w:rsidR="00922E33" w:rsidRPr="00E55DF1">
        <w:rPr>
          <w:sz w:val="20"/>
          <w:szCs w:val="20"/>
          <w:lang w:val="en-US"/>
        </w:rPr>
        <w:t>,</w:t>
      </w:r>
      <w:r w:rsidR="00A34C8E" w:rsidRPr="00E55DF1">
        <w:rPr>
          <w:sz w:val="20"/>
          <w:szCs w:val="20"/>
          <w:lang w:val="en-US"/>
        </w:rPr>
        <w:t>”</w:t>
      </w:r>
      <w:r w:rsidR="00594233" w:rsidRPr="00E55DF1">
        <w:rPr>
          <w:sz w:val="20"/>
          <w:szCs w:val="20"/>
          <w:lang w:val="en-US"/>
        </w:rPr>
        <w:t xml:space="preserve"> that Annex 3 is related to reparations, </w:t>
      </w:r>
      <w:r w:rsidR="00A34C8E" w:rsidRPr="00E55DF1">
        <w:rPr>
          <w:sz w:val="20"/>
          <w:szCs w:val="20"/>
          <w:lang w:val="en-US"/>
        </w:rPr>
        <w:t xml:space="preserve">that it has been established that the procedural opportunity has expired and that Annex 4 refers to </w:t>
      </w:r>
      <w:r w:rsidR="00594233" w:rsidRPr="00E55DF1">
        <w:rPr>
          <w:sz w:val="20"/>
          <w:szCs w:val="20"/>
          <w:lang w:val="en-US"/>
        </w:rPr>
        <w:t xml:space="preserve">a </w:t>
      </w:r>
      <w:r w:rsidRPr="00E55DF1">
        <w:rPr>
          <w:sz w:val="20"/>
          <w:szCs w:val="20"/>
          <w:lang w:val="en-US"/>
        </w:rPr>
        <w:t xml:space="preserve">fact </w:t>
      </w:r>
      <w:r w:rsidR="00594233" w:rsidRPr="00E55DF1">
        <w:rPr>
          <w:sz w:val="20"/>
          <w:szCs w:val="20"/>
          <w:lang w:val="en-US"/>
        </w:rPr>
        <w:t xml:space="preserve">that </w:t>
      </w:r>
      <w:r w:rsidR="00A34C8E" w:rsidRPr="00E55DF1">
        <w:rPr>
          <w:sz w:val="20"/>
          <w:szCs w:val="20"/>
          <w:lang w:val="en-US"/>
        </w:rPr>
        <w:t>is</w:t>
      </w:r>
      <w:r w:rsidR="00F57A67" w:rsidRPr="00E55DF1">
        <w:rPr>
          <w:sz w:val="20"/>
          <w:szCs w:val="20"/>
          <w:lang w:val="en-US"/>
        </w:rPr>
        <w:t xml:space="preserve"> </w:t>
      </w:r>
      <w:r w:rsidR="00A34C8E" w:rsidRPr="00E55DF1">
        <w:rPr>
          <w:sz w:val="20"/>
          <w:szCs w:val="20"/>
          <w:lang w:val="en-US"/>
        </w:rPr>
        <w:t xml:space="preserve">outside </w:t>
      </w:r>
      <w:r w:rsidR="00F57A67" w:rsidRPr="00E55DF1">
        <w:rPr>
          <w:sz w:val="20"/>
          <w:szCs w:val="20"/>
          <w:lang w:val="en-US"/>
        </w:rPr>
        <w:t xml:space="preserve">the </w:t>
      </w:r>
      <w:r w:rsidR="00594233" w:rsidRPr="00E55DF1">
        <w:rPr>
          <w:sz w:val="20"/>
          <w:szCs w:val="20"/>
          <w:lang w:val="en-US"/>
        </w:rPr>
        <w:t xml:space="preserve">factual framework, </w:t>
      </w:r>
      <w:r w:rsidR="00F57A67" w:rsidRPr="00E55DF1">
        <w:rPr>
          <w:sz w:val="20"/>
          <w:szCs w:val="20"/>
          <w:lang w:val="en-US"/>
        </w:rPr>
        <w:t xml:space="preserve">and therefore should not be </w:t>
      </w:r>
      <w:r w:rsidR="00594233" w:rsidRPr="00E55DF1">
        <w:rPr>
          <w:sz w:val="20"/>
          <w:szCs w:val="20"/>
          <w:lang w:val="en-US"/>
        </w:rPr>
        <w:t xml:space="preserve">considered by the Court. </w:t>
      </w:r>
      <w:r w:rsidR="00F57B15" w:rsidRPr="00E55DF1">
        <w:rPr>
          <w:sz w:val="20"/>
          <w:szCs w:val="20"/>
          <w:lang w:val="en-US"/>
        </w:rPr>
        <w:t xml:space="preserve">Regarding </w:t>
      </w:r>
      <w:r w:rsidR="00594233" w:rsidRPr="00E55DF1">
        <w:rPr>
          <w:sz w:val="20"/>
          <w:szCs w:val="20"/>
          <w:lang w:val="en-US"/>
        </w:rPr>
        <w:t xml:space="preserve">the four documents whose admissibility was challenged by the State, the Court confirms that Annexes 1 and 2 had already been presented and declared inadmissible, </w:t>
      </w:r>
      <w:r w:rsidR="00922E33" w:rsidRPr="00E55DF1">
        <w:rPr>
          <w:sz w:val="20"/>
          <w:szCs w:val="20"/>
          <w:lang w:val="en-US"/>
        </w:rPr>
        <w:t>a decision that is upheld.</w:t>
      </w:r>
      <w:r w:rsidR="00594233" w:rsidRPr="00E55DF1">
        <w:rPr>
          <w:sz w:val="20"/>
          <w:szCs w:val="20"/>
          <w:lang w:val="en-US"/>
        </w:rPr>
        <w:t xml:space="preserve"> </w:t>
      </w:r>
      <w:r w:rsidR="00922E33" w:rsidRPr="00E55DF1">
        <w:rPr>
          <w:sz w:val="20"/>
          <w:szCs w:val="20"/>
          <w:lang w:val="en-US"/>
        </w:rPr>
        <w:t>W</w:t>
      </w:r>
      <w:r w:rsidR="00A945C4" w:rsidRPr="00E55DF1">
        <w:rPr>
          <w:sz w:val="20"/>
          <w:szCs w:val="20"/>
          <w:lang w:val="en-US"/>
        </w:rPr>
        <w:t xml:space="preserve">ith </w:t>
      </w:r>
      <w:r w:rsidR="00594233" w:rsidRPr="00E55DF1">
        <w:rPr>
          <w:sz w:val="20"/>
          <w:szCs w:val="20"/>
          <w:lang w:val="en-US"/>
        </w:rPr>
        <w:t>respect to Annexes 3 and 4</w:t>
      </w:r>
      <w:r w:rsidR="00F57B15" w:rsidRPr="00E55DF1">
        <w:rPr>
          <w:sz w:val="20"/>
          <w:szCs w:val="20"/>
          <w:lang w:val="en-US"/>
        </w:rPr>
        <w:t>, this Court considers that these documents</w:t>
      </w:r>
      <w:r w:rsidR="00594233" w:rsidRPr="00E55DF1">
        <w:rPr>
          <w:sz w:val="20"/>
          <w:szCs w:val="20"/>
          <w:lang w:val="en-US"/>
        </w:rPr>
        <w:t xml:space="preserve"> are not admissible </w:t>
      </w:r>
      <w:r w:rsidR="00A945C4" w:rsidRPr="00E55DF1">
        <w:rPr>
          <w:sz w:val="20"/>
          <w:szCs w:val="20"/>
          <w:lang w:val="en-US"/>
        </w:rPr>
        <w:t xml:space="preserve">because they relate to the </w:t>
      </w:r>
      <w:r w:rsidR="00594233" w:rsidRPr="00E55DF1">
        <w:rPr>
          <w:sz w:val="20"/>
          <w:szCs w:val="20"/>
          <w:lang w:val="en-US"/>
        </w:rPr>
        <w:t>alleged reparations in th</w:t>
      </w:r>
      <w:r w:rsidR="00A945C4" w:rsidRPr="00E55DF1">
        <w:rPr>
          <w:sz w:val="20"/>
          <w:szCs w:val="20"/>
          <w:lang w:val="en-US"/>
        </w:rPr>
        <w:t xml:space="preserve">is </w:t>
      </w:r>
      <w:r w:rsidR="00594233" w:rsidRPr="00E55DF1">
        <w:rPr>
          <w:sz w:val="20"/>
          <w:szCs w:val="20"/>
          <w:lang w:val="en-US"/>
        </w:rPr>
        <w:t xml:space="preserve">case and, therefore, were presented extemporaneously. </w:t>
      </w:r>
    </w:p>
    <w:p w14:paraId="30E583E4" w14:textId="77777777" w:rsidR="00594233" w:rsidRPr="00E55DF1" w:rsidRDefault="00594233" w:rsidP="00594233">
      <w:pPr>
        <w:pStyle w:val="Prrafodelista"/>
        <w:ind w:left="0"/>
        <w:contextualSpacing w:val="0"/>
        <w:jc w:val="both"/>
        <w:rPr>
          <w:sz w:val="20"/>
          <w:szCs w:val="20"/>
          <w:lang w:val="en-US"/>
        </w:rPr>
      </w:pPr>
    </w:p>
    <w:p w14:paraId="70018D47" w14:textId="77777777" w:rsidR="00594233" w:rsidRPr="00E55DF1" w:rsidRDefault="00594233" w:rsidP="00594233">
      <w:pPr>
        <w:pStyle w:val="Prrafodelista"/>
        <w:numPr>
          <w:ilvl w:val="0"/>
          <w:numId w:val="5"/>
        </w:numPr>
        <w:ind w:left="284" w:firstLine="0"/>
        <w:jc w:val="both"/>
        <w:outlineLvl w:val="1"/>
        <w:rPr>
          <w:b/>
          <w:i/>
          <w:sz w:val="20"/>
          <w:szCs w:val="20"/>
          <w:lang w:val="en-US"/>
        </w:rPr>
      </w:pPr>
      <w:bookmarkStart w:id="161" w:name="_Toc42498036"/>
      <w:bookmarkStart w:id="162" w:name="_Toc46937284"/>
      <w:bookmarkStart w:id="163" w:name="_Toc66779195"/>
      <w:bookmarkStart w:id="164" w:name="_Toc80002612"/>
      <w:r w:rsidRPr="00E55DF1">
        <w:rPr>
          <w:b/>
          <w:i/>
          <w:sz w:val="20"/>
          <w:szCs w:val="20"/>
          <w:lang w:val="en-US"/>
        </w:rPr>
        <w:t xml:space="preserve">Admission of the </w:t>
      </w:r>
      <w:r w:rsidR="00922E33" w:rsidRPr="00E55DF1">
        <w:rPr>
          <w:b/>
          <w:i/>
          <w:sz w:val="20"/>
          <w:szCs w:val="20"/>
          <w:lang w:val="en-US"/>
        </w:rPr>
        <w:t xml:space="preserve">alleged victim’s </w:t>
      </w:r>
      <w:r w:rsidRPr="00E55DF1">
        <w:rPr>
          <w:b/>
          <w:i/>
          <w:sz w:val="20"/>
          <w:szCs w:val="20"/>
          <w:lang w:val="en-US"/>
        </w:rPr>
        <w:t xml:space="preserve">statement and expert evidence </w:t>
      </w:r>
      <w:bookmarkEnd w:id="161"/>
      <w:bookmarkEnd w:id="162"/>
      <w:bookmarkEnd w:id="163"/>
      <w:bookmarkEnd w:id="164"/>
    </w:p>
    <w:p w14:paraId="0695D9A1" w14:textId="77777777" w:rsidR="00594233" w:rsidRPr="00E55DF1" w:rsidRDefault="00594233" w:rsidP="00594233">
      <w:pPr>
        <w:pStyle w:val="Prrafodelista"/>
        <w:ind w:left="927"/>
        <w:jc w:val="both"/>
        <w:rPr>
          <w:sz w:val="20"/>
          <w:szCs w:val="20"/>
          <w:lang w:val="en-US"/>
        </w:rPr>
      </w:pPr>
    </w:p>
    <w:p w14:paraId="3DCA9A47" w14:textId="77777777" w:rsidR="00594233" w:rsidRPr="00E55DF1" w:rsidRDefault="00F57B15" w:rsidP="00594233">
      <w:pPr>
        <w:pStyle w:val="Prrafodelista"/>
        <w:numPr>
          <w:ilvl w:val="0"/>
          <w:numId w:val="2"/>
        </w:numPr>
        <w:ind w:left="0" w:firstLine="0"/>
        <w:contextualSpacing w:val="0"/>
        <w:jc w:val="both"/>
        <w:rPr>
          <w:sz w:val="20"/>
          <w:szCs w:val="20"/>
          <w:lang w:val="en-US"/>
        </w:rPr>
      </w:pPr>
      <w:r w:rsidRPr="00E55DF1">
        <w:rPr>
          <w:sz w:val="20"/>
          <w:szCs w:val="20"/>
          <w:lang w:val="en-US"/>
        </w:rPr>
        <w:t xml:space="preserve">In relation to </w:t>
      </w:r>
      <w:r w:rsidR="00594233" w:rsidRPr="00E55DF1">
        <w:rPr>
          <w:sz w:val="20"/>
          <w:szCs w:val="20"/>
          <w:lang w:val="en-US"/>
        </w:rPr>
        <w:t xml:space="preserve">the </w:t>
      </w:r>
      <w:r w:rsidR="007C3EC3" w:rsidRPr="00E55DF1">
        <w:rPr>
          <w:sz w:val="20"/>
          <w:szCs w:val="20"/>
          <w:lang w:val="en-US"/>
        </w:rPr>
        <w:t xml:space="preserve">affidavit </w:t>
      </w:r>
      <w:r w:rsidRPr="00E55DF1">
        <w:rPr>
          <w:sz w:val="20"/>
          <w:szCs w:val="20"/>
          <w:lang w:val="en-US"/>
        </w:rPr>
        <w:t xml:space="preserve">of </w:t>
      </w:r>
      <w:r w:rsidR="00594233" w:rsidRPr="00E55DF1">
        <w:rPr>
          <w:sz w:val="20"/>
          <w:szCs w:val="20"/>
          <w:lang w:val="en-US"/>
        </w:rPr>
        <w:t>Mr. Aníbal Vicente Grijalva Bueno</w:t>
      </w:r>
      <w:r w:rsidR="007C3EC3" w:rsidRPr="00E55DF1">
        <w:rPr>
          <w:sz w:val="20"/>
          <w:szCs w:val="20"/>
          <w:lang w:val="en-US"/>
        </w:rPr>
        <w:t>,</w:t>
      </w:r>
      <w:r w:rsidR="00594233" w:rsidRPr="00E55DF1">
        <w:rPr>
          <w:sz w:val="20"/>
          <w:szCs w:val="20"/>
          <w:lang w:val="en-US"/>
        </w:rPr>
        <w:t xml:space="preserve"> in </w:t>
      </w:r>
      <w:r w:rsidR="007C3EC3" w:rsidRPr="00E55DF1">
        <w:rPr>
          <w:sz w:val="20"/>
          <w:szCs w:val="20"/>
          <w:lang w:val="en-US"/>
        </w:rPr>
        <w:t xml:space="preserve">its </w:t>
      </w:r>
      <w:r w:rsidR="00594233" w:rsidRPr="00E55DF1">
        <w:rPr>
          <w:sz w:val="20"/>
          <w:szCs w:val="20"/>
          <w:lang w:val="en-US"/>
        </w:rPr>
        <w:t>final a</w:t>
      </w:r>
      <w:r w:rsidR="00934D2F" w:rsidRPr="00E55DF1">
        <w:rPr>
          <w:sz w:val="20"/>
          <w:szCs w:val="20"/>
          <w:lang w:val="en-US"/>
        </w:rPr>
        <w:t>rguments</w:t>
      </w:r>
      <w:r w:rsidR="00594233" w:rsidRPr="00E55DF1">
        <w:rPr>
          <w:sz w:val="20"/>
          <w:szCs w:val="20"/>
          <w:lang w:val="en-US"/>
        </w:rPr>
        <w:t xml:space="preserve"> </w:t>
      </w:r>
      <w:r w:rsidR="00934D2F" w:rsidRPr="00E55DF1">
        <w:rPr>
          <w:sz w:val="20"/>
          <w:szCs w:val="20"/>
          <w:lang w:val="en-US"/>
        </w:rPr>
        <w:t xml:space="preserve">the State </w:t>
      </w:r>
      <w:r w:rsidR="007C3EC3" w:rsidRPr="00E55DF1">
        <w:rPr>
          <w:sz w:val="20"/>
          <w:szCs w:val="20"/>
          <w:lang w:val="en-US"/>
        </w:rPr>
        <w:t xml:space="preserve">claimed </w:t>
      </w:r>
      <w:r w:rsidR="00371F6F" w:rsidRPr="00E55DF1">
        <w:rPr>
          <w:sz w:val="20"/>
          <w:szCs w:val="20"/>
          <w:lang w:val="en-US"/>
        </w:rPr>
        <w:t>th</w:t>
      </w:r>
      <w:r w:rsidR="007C3EC3" w:rsidRPr="00E55DF1">
        <w:rPr>
          <w:sz w:val="20"/>
          <w:szCs w:val="20"/>
          <w:lang w:val="en-US"/>
        </w:rPr>
        <w:t xml:space="preserve">at </w:t>
      </w:r>
      <w:r w:rsidR="00594233" w:rsidRPr="00E55DF1">
        <w:rPr>
          <w:sz w:val="20"/>
          <w:szCs w:val="20"/>
          <w:lang w:val="en-US"/>
        </w:rPr>
        <w:t>the alleged victim</w:t>
      </w:r>
      <w:r w:rsidR="007C3EC3" w:rsidRPr="00E55DF1">
        <w:rPr>
          <w:sz w:val="20"/>
          <w:szCs w:val="20"/>
          <w:lang w:val="en-US"/>
        </w:rPr>
        <w:t>’s</w:t>
      </w:r>
      <w:r w:rsidR="00594233" w:rsidRPr="00E55DF1">
        <w:rPr>
          <w:sz w:val="20"/>
          <w:szCs w:val="20"/>
          <w:lang w:val="en-US"/>
        </w:rPr>
        <w:t xml:space="preserve"> </w:t>
      </w:r>
      <w:r w:rsidR="007C3EC3" w:rsidRPr="00E55DF1">
        <w:rPr>
          <w:sz w:val="20"/>
          <w:szCs w:val="20"/>
          <w:lang w:val="en-US"/>
        </w:rPr>
        <w:t>statement exceeded its purpose,</w:t>
      </w:r>
      <w:r w:rsidR="00594233" w:rsidRPr="00E55DF1">
        <w:rPr>
          <w:sz w:val="20"/>
          <w:szCs w:val="20"/>
          <w:lang w:val="en-US"/>
        </w:rPr>
        <w:t xml:space="preserve"> </w:t>
      </w:r>
      <w:r w:rsidR="00371F6F" w:rsidRPr="00E55DF1">
        <w:rPr>
          <w:sz w:val="20"/>
          <w:szCs w:val="20"/>
          <w:lang w:val="en-US"/>
        </w:rPr>
        <w:t xml:space="preserve">because </w:t>
      </w:r>
      <w:r w:rsidR="007C3EC3" w:rsidRPr="00E55DF1">
        <w:rPr>
          <w:sz w:val="20"/>
          <w:szCs w:val="20"/>
          <w:lang w:val="en-US"/>
        </w:rPr>
        <w:t xml:space="preserve">in </w:t>
      </w:r>
      <w:r w:rsidR="00715472" w:rsidRPr="00E55DF1">
        <w:rPr>
          <w:sz w:val="20"/>
          <w:szCs w:val="20"/>
          <w:lang w:val="en-US"/>
        </w:rPr>
        <w:t xml:space="preserve">several </w:t>
      </w:r>
      <w:r w:rsidR="00594233" w:rsidRPr="00E55DF1">
        <w:rPr>
          <w:sz w:val="20"/>
          <w:szCs w:val="20"/>
          <w:lang w:val="en-US"/>
        </w:rPr>
        <w:t xml:space="preserve">parts of </w:t>
      </w:r>
      <w:r w:rsidR="0085447C" w:rsidRPr="00E55DF1">
        <w:rPr>
          <w:sz w:val="20"/>
          <w:szCs w:val="20"/>
          <w:lang w:val="en-US"/>
        </w:rPr>
        <w:t xml:space="preserve">it </w:t>
      </w:r>
      <w:r w:rsidR="007C3EC3" w:rsidRPr="00E55DF1">
        <w:rPr>
          <w:sz w:val="20"/>
          <w:szCs w:val="20"/>
          <w:lang w:val="en-US"/>
        </w:rPr>
        <w:t xml:space="preserve">he </w:t>
      </w:r>
      <w:r w:rsidR="0085447C" w:rsidRPr="00E55DF1">
        <w:rPr>
          <w:sz w:val="20"/>
          <w:szCs w:val="20"/>
          <w:lang w:val="en-US"/>
        </w:rPr>
        <w:t>refer</w:t>
      </w:r>
      <w:r w:rsidR="007C3EC3" w:rsidRPr="00E55DF1">
        <w:rPr>
          <w:sz w:val="20"/>
          <w:szCs w:val="20"/>
          <w:lang w:val="en-US"/>
        </w:rPr>
        <w:t>s</w:t>
      </w:r>
      <w:r w:rsidR="0085447C" w:rsidRPr="00E55DF1">
        <w:rPr>
          <w:sz w:val="20"/>
          <w:szCs w:val="20"/>
          <w:lang w:val="en-US"/>
        </w:rPr>
        <w:t xml:space="preserve"> </w:t>
      </w:r>
      <w:r w:rsidR="00594233" w:rsidRPr="00E55DF1">
        <w:rPr>
          <w:sz w:val="20"/>
          <w:szCs w:val="20"/>
          <w:lang w:val="en-US"/>
        </w:rPr>
        <w:t xml:space="preserve">to facts and situations </w:t>
      </w:r>
      <w:r w:rsidR="00333C7F" w:rsidRPr="00E55DF1">
        <w:rPr>
          <w:sz w:val="20"/>
          <w:szCs w:val="20"/>
          <w:lang w:val="en-US"/>
        </w:rPr>
        <w:t xml:space="preserve">unrelated to </w:t>
      </w:r>
      <w:r w:rsidR="00594233" w:rsidRPr="00E55DF1">
        <w:rPr>
          <w:sz w:val="20"/>
          <w:szCs w:val="20"/>
          <w:lang w:val="en-US"/>
        </w:rPr>
        <w:t xml:space="preserve">the </w:t>
      </w:r>
      <w:r w:rsidR="00371F6F" w:rsidRPr="00E55DF1">
        <w:rPr>
          <w:sz w:val="20"/>
          <w:szCs w:val="20"/>
          <w:lang w:val="en-US"/>
        </w:rPr>
        <w:t xml:space="preserve">instant </w:t>
      </w:r>
      <w:r w:rsidR="007C3EC3" w:rsidRPr="00E55DF1">
        <w:rPr>
          <w:sz w:val="20"/>
          <w:szCs w:val="20"/>
          <w:lang w:val="en-US"/>
        </w:rPr>
        <w:t>case</w:t>
      </w:r>
      <w:r w:rsidR="00594233" w:rsidRPr="00E55DF1">
        <w:rPr>
          <w:sz w:val="20"/>
          <w:szCs w:val="20"/>
          <w:lang w:val="en-US"/>
        </w:rPr>
        <w:t xml:space="preserve">, as well as </w:t>
      </w:r>
      <w:r w:rsidR="007C3EC3" w:rsidRPr="00E55DF1">
        <w:rPr>
          <w:sz w:val="20"/>
          <w:szCs w:val="20"/>
          <w:lang w:val="en-US"/>
        </w:rPr>
        <w:t xml:space="preserve">to </w:t>
      </w:r>
      <w:r w:rsidR="00594233" w:rsidRPr="00E55DF1">
        <w:rPr>
          <w:sz w:val="20"/>
          <w:szCs w:val="20"/>
          <w:lang w:val="en-US"/>
        </w:rPr>
        <w:t xml:space="preserve">his claims for </w:t>
      </w:r>
      <w:r w:rsidR="007C3EC3" w:rsidRPr="00E55DF1">
        <w:rPr>
          <w:sz w:val="20"/>
          <w:szCs w:val="20"/>
          <w:lang w:val="en-US"/>
        </w:rPr>
        <w:t>compensation</w:t>
      </w:r>
      <w:r w:rsidR="00594233" w:rsidRPr="00E55DF1">
        <w:rPr>
          <w:sz w:val="20"/>
          <w:szCs w:val="20"/>
          <w:lang w:val="en-US"/>
        </w:rPr>
        <w:t xml:space="preserve">. </w:t>
      </w:r>
      <w:r w:rsidR="00371F6F" w:rsidRPr="00E55DF1">
        <w:rPr>
          <w:sz w:val="20"/>
          <w:szCs w:val="20"/>
          <w:lang w:val="en-US"/>
        </w:rPr>
        <w:t xml:space="preserve">The State </w:t>
      </w:r>
      <w:r w:rsidR="00594233" w:rsidRPr="00E55DF1">
        <w:rPr>
          <w:sz w:val="20"/>
          <w:szCs w:val="20"/>
          <w:lang w:val="en-US"/>
        </w:rPr>
        <w:t xml:space="preserve">added that </w:t>
      </w:r>
      <w:r w:rsidR="00371F6F" w:rsidRPr="00E55DF1">
        <w:rPr>
          <w:sz w:val="20"/>
          <w:szCs w:val="20"/>
          <w:lang w:val="en-US"/>
        </w:rPr>
        <w:t xml:space="preserve">in the remainder of his statement, </w:t>
      </w:r>
      <w:r w:rsidR="00594233" w:rsidRPr="00E55DF1">
        <w:rPr>
          <w:sz w:val="20"/>
          <w:szCs w:val="20"/>
          <w:lang w:val="en-US"/>
        </w:rPr>
        <w:t>the alleged victim</w:t>
      </w:r>
      <w:r w:rsidR="00371F6F" w:rsidRPr="00E55DF1">
        <w:rPr>
          <w:sz w:val="20"/>
          <w:szCs w:val="20"/>
          <w:lang w:val="en-US"/>
        </w:rPr>
        <w:t xml:space="preserve"> </w:t>
      </w:r>
      <w:r w:rsidR="006B3FA1" w:rsidRPr="00E55DF1">
        <w:rPr>
          <w:sz w:val="20"/>
          <w:szCs w:val="20"/>
          <w:lang w:val="en-US"/>
        </w:rPr>
        <w:t>recounted</w:t>
      </w:r>
      <w:r w:rsidR="00594233" w:rsidRPr="00E55DF1">
        <w:rPr>
          <w:sz w:val="20"/>
          <w:szCs w:val="20"/>
          <w:lang w:val="en-US"/>
        </w:rPr>
        <w:t xml:space="preserve">, </w:t>
      </w:r>
      <w:r w:rsidR="00EB505C" w:rsidRPr="00E55DF1">
        <w:rPr>
          <w:sz w:val="20"/>
          <w:szCs w:val="20"/>
          <w:lang w:val="en-US"/>
        </w:rPr>
        <w:t>on the one hand</w:t>
      </w:r>
      <w:r w:rsidR="00594233" w:rsidRPr="00E55DF1">
        <w:rPr>
          <w:sz w:val="20"/>
          <w:szCs w:val="20"/>
          <w:lang w:val="en-US"/>
        </w:rPr>
        <w:t xml:space="preserve">, </w:t>
      </w:r>
      <w:r w:rsidR="00EB505C" w:rsidRPr="00E55DF1">
        <w:rPr>
          <w:sz w:val="20"/>
          <w:szCs w:val="20"/>
          <w:lang w:val="en-US"/>
        </w:rPr>
        <w:t xml:space="preserve">the </w:t>
      </w:r>
      <w:r w:rsidR="00594233" w:rsidRPr="00E55DF1">
        <w:rPr>
          <w:sz w:val="20"/>
          <w:szCs w:val="20"/>
          <w:lang w:val="en-US"/>
        </w:rPr>
        <w:t xml:space="preserve">administrative </w:t>
      </w:r>
      <w:r w:rsidR="006C6016" w:rsidRPr="00E55DF1">
        <w:rPr>
          <w:sz w:val="20"/>
          <w:szCs w:val="20"/>
          <w:lang w:val="en-US"/>
        </w:rPr>
        <w:t xml:space="preserve">process of </w:t>
      </w:r>
      <w:r w:rsidR="00371F6F" w:rsidRPr="00E55DF1">
        <w:rPr>
          <w:sz w:val="20"/>
          <w:szCs w:val="20"/>
          <w:lang w:val="en-US"/>
        </w:rPr>
        <w:t>dis</w:t>
      </w:r>
      <w:r w:rsidR="00934D2F" w:rsidRPr="00E55DF1">
        <w:rPr>
          <w:sz w:val="20"/>
          <w:szCs w:val="20"/>
          <w:lang w:val="en-US"/>
        </w:rPr>
        <w:t xml:space="preserve">charge that was </w:t>
      </w:r>
      <w:r w:rsidR="00C17A66" w:rsidRPr="00E55DF1">
        <w:rPr>
          <w:sz w:val="20"/>
          <w:szCs w:val="20"/>
          <w:lang w:val="en-US"/>
        </w:rPr>
        <w:t xml:space="preserve">conducted </w:t>
      </w:r>
      <w:r w:rsidR="00594233" w:rsidRPr="00E55DF1">
        <w:rPr>
          <w:sz w:val="20"/>
          <w:szCs w:val="20"/>
          <w:lang w:val="en-US"/>
        </w:rPr>
        <w:t>against</w:t>
      </w:r>
      <w:r w:rsidR="00823991" w:rsidRPr="00E55DF1">
        <w:rPr>
          <w:sz w:val="20"/>
          <w:szCs w:val="20"/>
          <w:lang w:val="en-US"/>
        </w:rPr>
        <w:t xml:space="preserve"> him</w:t>
      </w:r>
      <w:r w:rsidR="00594233" w:rsidRPr="00E55DF1">
        <w:rPr>
          <w:sz w:val="20"/>
          <w:szCs w:val="20"/>
          <w:lang w:val="en-US"/>
        </w:rPr>
        <w:t xml:space="preserve">, regarding which the State </w:t>
      </w:r>
      <w:r w:rsidRPr="00E55DF1">
        <w:rPr>
          <w:sz w:val="20"/>
          <w:szCs w:val="20"/>
          <w:lang w:val="en-US"/>
        </w:rPr>
        <w:t xml:space="preserve">has </w:t>
      </w:r>
      <w:r w:rsidR="00594233" w:rsidRPr="00E55DF1">
        <w:rPr>
          <w:sz w:val="20"/>
          <w:szCs w:val="20"/>
          <w:lang w:val="en-US"/>
        </w:rPr>
        <w:t xml:space="preserve">acknowledged its international responsibility, </w:t>
      </w:r>
      <w:r w:rsidR="00934D2F" w:rsidRPr="00E55DF1">
        <w:rPr>
          <w:sz w:val="20"/>
          <w:szCs w:val="20"/>
          <w:lang w:val="en-US"/>
        </w:rPr>
        <w:t xml:space="preserve">and on which </w:t>
      </w:r>
      <w:r w:rsidR="004B2ACC" w:rsidRPr="00E55DF1">
        <w:rPr>
          <w:sz w:val="20"/>
          <w:szCs w:val="20"/>
          <w:lang w:val="en-US"/>
        </w:rPr>
        <w:t xml:space="preserve">there is no </w:t>
      </w:r>
      <w:r w:rsidR="00594233" w:rsidRPr="00E55DF1">
        <w:rPr>
          <w:sz w:val="20"/>
          <w:szCs w:val="20"/>
          <w:lang w:val="en-US"/>
        </w:rPr>
        <w:t xml:space="preserve">dispute, and </w:t>
      </w:r>
      <w:r w:rsidR="00D10A17" w:rsidRPr="00E55DF1">
        <w:rPr>
          <w:sz w:val="20"/>
          <w:szCs w:val="20"/>
          <w:lang w:val="en-US"/>
        </w:rPr>
        <w:t>on the other</w:t>
      </w:r>
      <w:r w:rsidR="00C17A66" w:rsidRPr="00E55DF1">
        <w:rPr>
          <w:sz w:val="20"/>
          <w:szCs w:val="20"/>
          <w:lang w:val="en-US"/>
        </w:rPr>
        <w:t xml:space="preserve"> hand</w:t>
      </w:r>
      <w:r w:rsidR="00594233" w:rsidRPr="00E55DF1">
        <w:rPr>
          <w:sz w:val="20"/>
          <w:szCs w:val="20"/>
          <w:lang w:val="en-US"/>
        </w:rPr>
        <w:t xml:space="preserve">, </w:t>
      </w:r>
      <w:r w:rsidR="00C17A66" w:rsidRPr="00E55DF1">
        <w:rPr>
          <w:sz w:val="20"/>
          <w:szCs w:val="20"/>
          <w:lang w:val="en-US"/>
        </w:rPr>
        <w:t>the criminal proceeding</w:t>
      </w:r>
      <w:r w:rsidR="00594233" w:rsidRPr="00E55DF1">
        <w:rPr>
          <w:sz w:val="20"/>
          <w:szCs w:val="20"/>
          <w:lang w:val="en-US"/>
        </w:rPr>
        <w:t xml:space="preserve"> </w:t>
      </w:r>
      <w:r w:rsidR="004B2ACC" w:rsidRPr="00E55DF1">
        <w:rPr>
          <w:sz w:val="20"/>
          <w:szCs w:val="20"/>
          <w:lang w:val="en-US"/>
        </w:rPr>
        <w:t xml:space="preserve">conducted </w:t>
      </w:r>
      <w:r w:rsidR="00594233" w:rsidRPr="00E55DF1">
        <w:rPr>
          <w:sz w:val="20"/>
          <w:szCs w:val="20"/>
          <w:lang w:val="en-US"/>
        </w:rPr>
        <w:t xml:space="preserve">in the military jurisdiction, </w:t>
      </w:r>
      <w:r w:rsidR="00C17A66" w:rsidRPr="00E55DF1">
        <w:rPr>
          <w:sz w:val="20"/>
          <w:szCs w:val="20"/>
          <w:lang w:val="en-US"/>
        </w:rPr>
        <w:t xml:space="preserve">with </w:t>
      </w:r>
      <w:r w:rsidR="00594233" w:rsidRPr="00E55DF1">
        <w:rPr>
          <w:sz w:val="20"/>
          <w:szCs w:val="20"/>
          <w:lang w:val="en-US"/>
        </w:rPr>
        <w:lastRenderedPageBreak/>
        <w:t xml:space="preserve">respect </w:t>
      </w:r>
      <w:r w:rsidR="00C17A66" w:rsidRPr="00E55DF1">
        <w:rPr>
          <w:sz w:val="20"/>
          <w:szCs w:val="20"/>
          <w:lang w:val="en-US"/>
        </w:rPr>
        <w:t xml:space="preserve">to </w:t>
      </w:r>
      <w:r w:rsidR="00594233" w:rsidRPr="00E55DF1">
        <w:rPr>
          <w:sz w:val="20"/>
          <w:szCs w:val="20"/>
          <w:lang w:val="en-US"/>
        </w:rPr>
        <w:t>which the State has refuted the allegations and h</w:t>
      </w:r>
      <w:r w:rsidR="00A25632" w:rsidRPr="00E55DF1">
        <w:rPr>
          <w:sz w:val="20"/>
          <w:szCs w:val="20"/>
          <w:lang w:val="en-US"/>
        </w:rPr>
        <w:t>as demonstrated th</w:t>
      </w:r>
      <w:r w:rsidRPr="00E55DF1">
        <w:rPr>
          <w:sz w:val="20"/>
          <w:szCs w:val="20"/>
          <w:lang w:val="en-US"/>
        </w:rPr>
        <w:t xml:space="preserve">at no </w:t>
      </w:r>
      <w:r w:rsidR="00594233" w:rsidRPr="00E55DF1">
        <w:rPr>
          <w:sz w:val="20"/>
          <w:szCs w:val="20"/>
          <w:lang w:val="en-US"/>
        </w:rPr>
        <w:t>v</w:t>
      </w:r>
      <w:r w:rsidR="00A25632" w:rsidRPr="00E55DF1">
        <w:rPr>
          <w:sz w:val="20"/>
          <w:szCs w:val="20"/>
          <w:lang w:val="en-US"/>
        </w:rPr>
        <w:t xml:space="preserve">iolations </w:t>
      </w:r>
      <w:r w:rsidR="00594233" w:rsidRPr="00E55DF1">
        <w:rPr>
          <w:sz w:val="20"/>
          <w:szCs w:val="20"/>
          <w:lang w:val="en-US"/>
        </w:rPr>
        <w:t>of rights</w:t>
      </w:r>
      <w:r w:rsidRPr="00E55DF1">
        <w:rPr>
          <w:sz w:val="20"/>
          <w:szCs w:val="20"/>
          <w:lang w:val="en-US"/>
        </w:rPr>
        <w:t xml:space="preserve"> existed</w:t>
      </w:r>
      <w:r w:rsidR="00594233" w:rsidRPr="00E55DF1">
        <w:rPr>
          <w:sz w:val="20"/>
          <w:szCs w:val="20"/>
          <w:lang w:val="en-US"/>
        </w:rPr>
        <w:t xml:space="preserve">. </w:t>
      </w:r>
      <w:r w:rsidR="00C17A66" w:rsidRPr="00E55DF1">
        <w:rPr>
          <w:sz w:val="20"/>
          <w:szCs w:val="20"/>
          <w:lang w:val="en-US"/>
        </w:rPr>
        <w:t xml:space="preserve">In this regard, </w:t>
      </w:r>
      <w:r w:rsidR="00594233" w:rsidRPr="00E55DF1">
        <w:rPr>
          <w:sz w:val="20"/>
          <w:szCs w:val="20"/>
          <w:lang w:val="en-US"/>
        </w:rPr>
        <w:t xml:space="preserve">the Court </w:t>
      </w:r>
      <w:r w:rsidR="00934D2F" w:rsidRPr="00E55DF1">
        <w:rPr>
          <w:sz w:val="20"/>
          <w:szCs w:val="20"/>
          <w:lang w:val="en-US"/>
        </w:rPr>
        <w:t xml:space="preserve">deems it </w:t>
      </w:r>
      <w:r w:rsidR="00594233" w:rsidRPr="00E55DF1">
        <w:rPr>
          <w:sz w:val="20"/>
          <w:szCs w:val="20"/>
          <w:lang w:val="en-US"/>
        </w:rPr>
        <w:t xml:space="preserve">pertinent to admit the </w:t>
      </w:r>
      <w:r w:rsidR="008C0FF2" w:rsidRPr="00E55DF1">
        <w:rPr>
          <w:sz w:val="20"/>
          <w:szCs w:val="20"/>
          <w:lang w:val="en-US"/>
        </w:rPr>
        <w:t xml:space="preserve">aforementioned </w:t>
      </w:r>
      <w:r w:rsidR="00594233" w:rsidRPr="00E55DF1">
        <w:rPr>
          <w:sz w:val="20"/>
          <w:szCs w:val="20"/>
          <w:lang w:val="en-US"/>
        </w:rPr>
        <w:t xml:space="preserve">statement, </w:t>
      </w:r>
      <w:r w:rsidR="00934D2F" w:rsidRPr="00E55DF1">
        <w:rPr>
          <w:sz w:val="20"/>
          <w:szCs w:val="20"/>
          <w:lang w:val="en-US"/>
        </w:rPr>
        <w:t xml:space="preserve">insofar as </w:t>
      </w:r>
      <w:r w:rsidR="00180445" w:rsidRPr="00E55DF1">
        <w:rPr>
          <w:sz w:val="20"/>
          <w:szCs w:val="20"/>
          <w:lang w:val="en-US"/>
        </w:rPr>
        <w:t xml:space="preserve">it is in keeping with the </w:t>
      </w:r>
      <w:r w:rsidR="00934D2F" w:rsidRPr="00E55DF1">
        <w:rPr>
          <w:sz w:val="20"/>
          <w:szCs w:val="20"/>
          <w:lang w:val="en-US"/>
        </w:rPr>
        <w:t xml:space="preserve">object </w:t>
      </w:r>
      <w:r w:rsidR="00594233" w:rsidRPr="00E55DF1">
        <w:rPr>
          <w:sz w:val="20"/>
          <w:szCs w:val="20"/>
          <w:lang w:val="en-US"/>
        </w:rPr>
        <w:t xml:space="preserve">defined in the Order that required </w:t>
      </w:r>
      <w:r w:rsidR="00180445" w:rsidRPr="00E55DF1">
        <w:rPr>
          <w:sz w:val="20"/>
          <w:szCs w:val="20"/>
          <w:lang w:val="en-US"/>
        </w:rPr>
        <w:t xml:space="preserve">it </w:t>
      </w:r>
      <w:r w:rsidR="00594233" w:rsidRPr="00E55DF1">
        <w:rPr>
          <w:sz w:val="20"/>
          <w:szCs w:val="20"/>
          <w:lang w:val="en-US"/>
        </w:rPr>
        <w:t>(</w:t>
      </w:r>
      <w:r w:rsidR="00594233" w:rsidRPr="00E55DF1">
        <w:rPr>
          <w:i/>
          <w:sz w:val="20"/>
          <w:szCs w:val="20"/>
          <w:lang w:val="en-US"/>
        </w:rPr>
        <w:t xml:space="preserve">supra </w:t>
      </w:r>
      <w:r w:rsidR="00180445" w:rsidRPr="00E55DF1">
        <w:rPr>
          <w:sz w:val="20"/>
          <w:szCs w:val="20"/>
          <w:lang w:val="en-US"/>
        </w:rPr>
        <w:t>para. 10) and with the</w:t>
      </w:r>
      <w:r w:rsidR="00594233" w:rsidRPr="00E55DF1">
        <w:rPr>
          <w:sz w:val="20"/>
          <w:szCs w:val="20"/>
          <w:lang w:val="en-US"/>
        </w:rPr>
        <w:t xml:space="preserve"> purpose of this case</w:t>
      </w:r>
      <w:r w:rsidR="00594233" w:rsidRPr="00E55DF1">
        <w:rPr>
          <w:iCs/>
          <w:sz w:val="20"/>
          <w:szCs w:val="20"/>
          <w:lang w:val="en-US"/>
        </w:rPr>
        <w:t>.</w:t>
      </w:r>
    </w:p>
    <w:p w14:paraId="208D76C1" w14:textId="77777777" w:rsidR="00594233" w:rsidRPr="00E55DF1" w:rsidRDefault="00594233" w:rsidP="00594233">
      <w:pPr>
        <w:pStyle w:val="Prrafodelista"/>
        <w:ind w:left="0"/>
        <w:contextualSpacing w:val="0"/>
        <w:jc w:val="both"/>
        <w:rPr>
          <w:sz w:val="20"/>
          <w:szCs w:val="20"/>
          <w:lang w:val="en-US"/>
        </w:rPr>
      </w:pPr>
    </w:p>
    <w:p w14:paraId="6E117F3C" w14:textId="77777777" w:rsidR="00594233" w:rsidRPr="00E55DF1" w:rsidRDefault="00C17A66" w:rsidP="00594233">
      <w:pPr>
        <w:pStyle w:val="Prrafodelista"/>
        <w:numPr>
          <w:ilvl w:val="0"/>
          <w:numId w:val="2"/>
        </w:numPr>
        <w:ind w:left="0" w:firstLine="0"/>
        <w:contextualSpacing w:val="0"/>
        <w:jc w:val="both"/>
        <w:rPr>
          <w:sz w:val="20"/>
          <w:szCs w:val="20"/>
          <w:lang w:val="en-US"/>
        </w:rPr>
      </w:pPr>
      <w:r w:rsidRPr="00E55DF1">
        <w:rPr>
          <w:sz w:val="20"/>
          <w:szCs w:val="20"/>
          <w:lang w:val="en-US"/>
        </w:rPr>
        <w:t>I</w:t>
      </w:r>
      <w:r w:rsidR="00594233" w:rsidRPr="00E55DF1">
        <w:rPr>
          <w:sz w:val="20"/>
          <w:szCs w:val="20"/>
          <w:lang w:val="en-US"/>
        </w:rPr>
        <w:t xml:space="preserve">n its final written arguments, </w:t>
      </w:r>
      <w:r w:rsidR="00D10A17" w:rsidRPr="00E55DF1">
        <w:rPr>
          <w:sz w:val="20"/>
          <w:szCs w:val="20"/>
          <w:lang w:val="en-US"/>
        </w:rPr>
        <w:t xml:space="preserve">the </w:t>
      </w:r>
      <w:r w:rsidR="00D10A17" w:rsidRPr="00E55DF1">
        <w:rPr>
          <w:b/>
          <w:i/>
          <w:sz w:val="20"/>
          <w:szCs w:val="20"/>
          <w:lang w:val="en-US"/>
        </w:rPr>
        <w:t xml:space="preserve">State </w:t>
      </w:r>
      <w:r w:rsidRPr="00E55DF1">
        <w:rPr>
          <w:sz w:val="20"/>
          <w:szCs w:val="20"/>
          <w:lang w:val="en-US"/>
        </w:rPr>
        <w:t>also r</w:t>
      </w:r>
      <w:r w:rsidR="00D10A17" w:rsidRPr="00E55DF1">
        <w:rPr>
          <w:sz w:val="20"/>
          <w:szCs w:val="20"/>
          <w:lang w:val="en-US"/>
        </w:rPr>
        <w:t>eferred to</w:t>
      </w:r>
      <w:r w:rsidR="00D10A17" w:rsidRPr="00E55DF1">
        <w:rPr>
          <w:b/>
          <w:i/>
          <w:sz w:val="20"/>
          <w:szCs w:val="20"/>
          <w:lang w:val="en-US"/>
        </w:rPr>
        <w:t xml:space="preserve"> </w:t>
      </w:r>
      <w:r w:rsidR="00A25632" w:rsidRPr="00E55DF1">
        <w:rPr>
          <w:sz w:val="20"/>
          <w:szCs w:val="20"/>
          <w:lang w:val="en-US"/>
        </w:rPr>
        <w:t xml:space="preserve">the </w:t>
      </w:r>
      <w:r w:rsidR="00D10A17" w:rsidRPr="00E55DF1">
        <w:rPr>
          <w:sz w:val="20"/>
          <w:szCs w:val="20"/>
          <w:lang w:val="en-US"/>
        </w:rPr>
        <w:t xml:space="preserve">expert opinion of </w:t>
      </w:r>
      <w:r w:rsidR="00594233" w:rsidRPr="00E55DF1">
        <w:rPr>
          <w:sz w:val="20"/>
          <w:szCs w:val="20"/>
          <w:lang w:val="en-US"/>
        </w:rPr>
        <w:t xml:space="preserve">Michael J. Camilleri, </w:t>
      </w:r>
      <w:r w:rsidR="00BD6E07" w:rsidRPr="00E55DF1">
        <w:rPr>
          <w:sz w:val="20"/>
          <w:szCs w:val="20"/>
          <w:lang w:val="en-US"/>
        </w:rPr>
        <w:t xml:space="preserve">arguing </w:t>
      </w:r>
      <w:r w:rsidR="00594233" w:rsidRPr="00E55DF1">
        <w:rPr>
          <w:sz w:val="20"/>
          <w:szCs w:val="20"/>
          <w:lang w:val="en-US"/>
        </w:rPr>
        <w:t xml:space="preserve">that “it is evident that </w:t>
      </w:r>
      <w:r w:rsidR="00B24440" w:rsidRPr="00E55DF1">
        <w:rPr>
          <w:sz w:val="20"/>
          <w:szCs w:val="20"/>
          <w:lang w:val="en-US"/>
        </w:rPr>
        <w:t xml:space="preserve">the content of </w:t>
      </w:r>
      <w:r w:rsidR="00594233" w:rsidRPr="00E55DF1">
        <w:rPr>
          <w:sz w:val="20"/>
          <w:szCs w:val="20"/>
          <w:lang w:val="en-US"/>
        </w:rPr>
        <w:t xml:space="preserve">the </w:t>
      </w:r>
      <w:r w:rsidR="0085447C" w:rsidRPr="00E55DF1">
        <w:rPr>
          <w:sz w:val="20"/>
          <w:szCs w:val="20"/>
          <w:lang w:val="en-US"/>
        </w:rPr>
        <w:t xml:space="preserve">expert opinion </w:t>
      </w:r>
      <w:r w:rsidR="00594233" w:rsidRPr="00E55DF1">
        <w:rPr>
          <w:sz w:val="20"/>
          <w:szCs w:val="20"/>
          <w:lang w:val="en-US"/>
        </w:rPr>
        <w:t xml:space="preserve">seeks to </w:t>
      </w:r>
      <w:r w:rsidRPr="00E55DF1">
        <w:rPr>
          <w:sz w:val="20"/>
          <w:szCs w:val="20"/>
          <w:lang w:val="en-US"/>
        </w:rPr>
        <w:t xml:space="preserve">support </w:t>
      </w:r>
      <w:r w:rsidR="00594233" w:rsidRPr="00E55DF1">
        <w:rPr>
          <w:sz w:val="20"/>
          <w:szCs w:val="20"/>
          <w:lang w:val="en-US"/>
        </w:rPr>
        <w:t xml:space="preserve">the hypothesis </w:t>
      </w:r>
      <w:r w:rsidR="00B24440" w:rsidRPr="00E55DF1">
        <w:rPr>
          <w:sz w:val="20"/>
          <w:szCs w:val="20"/>
          <w:lang w:val="en-US"/>
        </w:rPr>
        <w:t xml:space="preserve">of </w:t>
      </w:r>
      <w:r w:rsidRPr="00E55DF1">
        <w:rPr>
          <w:sz w:val="20"/>
          <w:szCs w:val="20"/>
          <w:lang w:val="en-US"/>
        </w:rPr>
        <w:t xml:space="preserve">the [Commission] </w:t>
      </w:r>
      <w:r w:rsidR="00594233" w:rsidRPr="00E55DF1">
        <w:rPr>
          <w:sz w:val="20"/>
          <w:szCs w:val="20"/>
          <w:lang w:val="en-US"/>
        </w:rPr>
        <w:t>and the all</w:t>
      </w:r>
      <w:r w:rsidR="00B24440" w:rsidRPr="00E55DF1">
        <w:rPr>
          <w:sz w:val="20"/>
          <w:szCs w:val="20"/>
          <w:lang w:val="en-US"/>
        </w:rPr>
        <w:t>eged victim, according to which</w:t>
      </w:r>
      <w:r w:rsidR="00594233" w:rsidRPr="00E55DF1">
        <w:rPr>
          <w:sz w:val="20"/>
          <w:szCs w:val="20"/>
          <w:lang w:val="en-US"/>
        </w:rPr>
        <w:t xml:space="preserve"> </w:t>
      </w:r>
      <w:r w:rsidR="003713E4" w:rsidRPr="00E55DF1">
        <w:rPr>
          <w:sz w:val="20"/>
          <w:szCs w:val="20"/>
          <w:lang w:val="en-US"/>
        </w:rPr>
        <w:t xml:space="preserve">the opening of criminal proceedings against </w:t>
      </w:r>
      <w:r w:rsidR="00594233" w:rsidRPr="00E55DF1">
        <w:rPr>
          <w:sz w:val="20"/>
          <w:szCs w:val="20"/>
          <w:lang w:val="en-US"/>
        </w:rPr>
        <w:t xml:space="preserve">Mr. Grijalva Bueno in the military </w:t>
      </w:r>
      <w:r w:rsidR="003713E4" w:rsidRPr="00E55DF1">
        <w:rPr>
          <w:sz w:val="20"/>
          <w:szCs w:val="20"/>
          <w:lang w:val="en-US"/>
        </w:rPr>
        <w:t xml:space="preserve">jurisdiction was ordered </w:t>
      </w:r>
      <w:r w:rsidR="00594233" w:rsidRPr="00E55DF1">
        <w:rPr>
          <w:sz w:val="20"/>
          <w:szCs w:val="20"/>
          <w:lang w:val="en-US"/>
        </w:rPr>
        <w:t>because the alleged victim denounc</w:t>
      </w:r>
      <w:r w:rsidR="00A25632" w:rsidRPr="00E55DF1">
        <w:rPr>
          <w:sz w:val="20"/>
          <w:szCs w:val="20"/>
          <w:lang w:val="en-US"/>
        </w:rPr>
        <w:t>ed the participation of militar</w:t>
      </w:r>
      <w:r w:rsidR="003713E4" w:rsidRPr="00E55DF1">
        <w:rPr>
          <w:sz w:val="20"/>
          <w:szCs w:val="20"/>
          <w:lang w:val="en-US"/>
        </w:rPr>
        <w:t xml:space="preserve">y personnel </w:t>
      </w:r>
      <w:r w:rsidR="00594233" w:rsidRPr="00E55DF1">
        <w:rPr>
          <w:sz w:val="20"/>
          <w:szCs w:val="20"/>
          <w:lang w:val="en-US"/>
        </w:rPr>
        <w:t>in serious human rights violation</w:t>
      </w:r>
      <w:r w:rsidR="003713E4" w:rsidRPr="00E55DF1">
        <w:rPr>
          <w:sz w:val="20"/>
          <w:szCs w:val="20"/>
          <w:lang w:val="en-US"/>
        </w:rPr>
        <w:t>s [,]</w:t>
      </w:r>
      <w:r w:rsidR="00594233" w:rsidRPr="00E55DF1">
        <w:rPr>
          <w:sz w:val="20"/>
          <w:szCs w:val="20"/>
          <w:lang w:val="en-US"/>
        </w:rPr>
        <w:t xml:space="preserve"> however, t</w:t>
      </w:r>
      <w:r w:rsidR="00180445" w:rsidRPr="00E55DF1">
        <w:rPr>
          <w:sz w:val="20"/>
          <w:szCs w:val="20"/>
          <w:lang w:val="en-US"/>
        </w:rPr>
        <w:t xml:space="preserve">his </w:t>
      </w:r>
      <w:r w:rsidR="00594233" w:rsidRPr="00E55DF1">
        <w:rPr>
          <w:sz w:val="20"/>
          <w:szCs w:val="20"/>
          <w:lang w:val="en-US"/>
        </w:rPr>
        <w:t>as</w:t>
      </w:r>
      <w:r w:rsidR="00F57A67" w:rsidRPr="00E55DF1">
        <w:rPr>
          <w:sz w:val="20"/>
          <w:szCs w:val="20"/>
          <w:lang w:val="en-US"/>
        </w:rPr>
        <w:t xml:space="preserve">sertion </w:t>
      </w:r>
      <w:r w:rsidR="00594233" w:rsidRPr="00E55DF1">
        <w:rPr>
          <w:sz w:val="20"/>
          <w:szCs w:val="20"/>
          <w:lang w:val="en-US"/>
        </w:rPr>
        <w:t>lacks veracity.” I</w:t>
      </w:r>
      <w:r w:rsidR="003713E4" w:rsidRPr="00E55DF1">
        <w:rPr>
          <w:sz w:val="20"/>
          <w:szCs w:val="20"/>
          <w:lang w:val="en-US"/>
        </w:rPr>
        <w:t xml:space="preserve">n addition, </w:t>
      </w:r>
      <w:r w:rsidR="00B24440" w:rsidRPr="00E55DF1">
        <w:rPr>
          <w:sz w:val="20"/>
          <w:szCs w:val="20"/>
          <w:lang w:val="en-US"/>
        </w:rPr>
        <w:t xml:space="preserve">the State </w:t>
      </w:r>
      <w:r w:rsidR="00594233" w:rsidRPr="00E55DF1">
        <w:rPr>
          <w:sz w:val="20"/>
          <w:szCs w:val="20"/>
          <w:lang w:val="en-US"/>
        </w:rPr>
        <w:t>referred to the expert witness</w:t>
      </w:r>
      <w:r w:rsidR="00BD6E07" w:rsidRPr="00E55DF1">
        <w:rPr>
          <w:sz w:val="20"/>
          <w:szCs w:val="20"/>
          <w:lang w:val="en-US"/>
        </w:rPr>
        <w:t>’s</w:t>
      </w:r>
      <w:r w:rsidR="00594233" w:rsidRPr="00E55DF1">
        <w:rPr>
          <w:sz w:val="20"/>
          <w:szCs w:val="20"/>
          <w:lang w:val="en-US"/>
        </w:rPr>
        <w:t xml:space="preserve"> </w:t>
      </w:r>
      <w:r w:rsidR="00BD6E07" w:rsidRPr="00E55DF1">
        <w:rPr>
          <w:sz w:val="20"/>
          <w:szCs w:val="20"/>
          <w:lang w:val="en-US"/>
        </w:rPr>
        <w:t xml:space="preserve">considerations </w:t>
      </w:r>
      <w:r w:rsidR="00594233" w:rsidRPr="00E55DF1">
        <w:rPr>
          <w:sz w:val="20"/>
          <w:szCs w:val="20"/>
          <w:lang w:val="en-US"/>
        </w:rPr>
        <w:t xml:space="preserve">regarding </w:t>
      </w:r>
      <w:r w:rsidR="00A25632" w:rsidRPr="00E55DF1">
        <w:rPr>
          <w:sz w:val="20"/>
          <w:szCs w:val="20"/>
          <w:lang w:val="en-US"/>
        </w:rPr>
        <w:t xml:space="preserve">human rights defenders </w:t>
      </w:r>
      <w:r w:rsidR="003713E4" w:rsidRPr="00E55DF1">
        <w:rPr>
          <w:sz w:val="20"/>
          <w:szCs w:val="20"/>
          <w:lang w:val="en-US"/>
        </w:rPr>
        <w:t xml:space="preserve">in </w:t>
      </w:r>
      <w:r w:rsidR="00B24440" w:rsidRPr="00E55DF1">
        <w:rPr>
          <w:sz w:val="20"/>
          <w:szCs w:val="20"/>
          <w:lang w:val="en-US"/>
        </w:rPr>
        <w:t xml:space="preserve">relation to </w:t>
      </w:r>
      <w:r w:rsidR="00594233" w:rsidRPr="00E55DF1">
        <w:rPr>
          <w:sz w:val="20"/>
          <w:szCs w:val="20"/>
          <w:lang w:val="en-US"/>
        </w:rPr>
        <w:t>Mr. Grijalva Bueno</w:t>
      </w:r>
      <w:r w:rsidR="00B24440" w:rsidRPr="00E55DF1">
        <w:rPr>
          <w:sz w:val="20"/>
          <w:szCs w:val="20"/>
          <w:lang w:val="en-US"/>
        </w:rPr>
        <w:t>’s situation</w:t>
      </w:r>
      <w:r w:rsidR="00594233" w:rsidRPr="00E55DF1">
        <w:rPr>
          <w:sz w:val="20"/>
          <w:szCs w:val="20"/>
          <w:lang w:val="en-US"/>
        </w:rPr>
        <w:t>. The Court</w:t>
      </w:r>
      <w:r w:rsidR="00594233" w:rsidRPr="00E55DF1">
        <w:rPr>
          <w:b/>
          <w:i/>
          <w:sz w:val="20"/>
          <w:szCs w:val="20"/>
          <w:lang w:val="en-US"/>
        </w:rPr>
        <w:t xml:space="preserve"> </w:t>
      </w:r>
      <w:r w:rsidR="00594233" w:rsidRPr="00E55DF1">
        <w:rPr>
          <w:sz w:val="20"/>
          <w:szCs w:val="20"/>
          <w:lang w:val="en-US"/>
        </w:rPr>
        <w:t xml:space="preserve">notes that the </w:t>
      </w:r>
      <w:r w:rsidR="00B24440" w:rsidRPr="00E55DF1">
        <w:rPr>
          <w:sz w:val="20"/>
          <w:szCs w:val="20"/>
          <w:lang w:val="en-US"/>
        </w:rPr>
        <w:t xml:space="preserve">views expressed by the State </w:t>
      </w:r>
      <w:r w:rsidR="00594233" w:rsidRPr="00E55DF1">
        <w:rPr>
          <w:sz w:val="20"/>
          <w:szCs w:val="20"/>
          <w:lang w:val="en-US"/>
        </w:rPr>
        <w:t xml:space="preserve">regarding the </w:t>
      </w:r>
      <w:r w:rsidR="0085447C" w:rsidRPr="00E55DF1">
        <w:rPr>
          <w:sz w:val="20"/>
          <w:szCs w:val="20"/>
          <w:lang w:val="en-US"/>
        </w:rPr>
        <w:t>expert</w:t>
      </w:r>
      <w:r w:rsidR="003713E4" w:rsidRPr="00E55DF1">
        <w:rPr>
          <w:sz w:val="20"/>
          <w:szCs w:val="20"/>
          <w:lang w:val="en-US"/>
        </w:rPr>
        <w:t xml:space="preserve"> </w:t>
      </w:r>
      <w:r w:rsidR="00B24440" w:rsidRPr="00E55DF1">
        <w:rPr>
          <w:sz w:val="20"/>
          <w:szCs w:val="20"/>
          <w:lang w:val="en-US"/>
        </w:rPr>
        <w:t xml:space="preserve">opinion </w:t>
      </w:r>
      <w:r w:rsidR="00594233" w:rsidRPr="00E55DF1">
        <w:rPr>
          <w:sz w:val="20"/>
          <w:szCs w:val="20"/>
          <w:lang w:val="en-US"/>
        </w:rPr>
        <w:t xml:space="preserve">refer to its </w:t>
      </w:r>
      <w:r w:rsidR="003713E4" w:rsidRPr="00E55DF1">
        <w:rPr>
          <w:sz w:val="20"/>
          <w:szCs w:val="20"/>
          <w:lang w:val="en-US"/>
        </w:rPr>
        <w:t xml:space="preserve">probative </w:t>
      </w:r>
      <w:r w:rsidR="00594233" w:rsidRPr="00E55DF1">
        <w:rPr>
          <w:sz w:val="20"/>
          <w:szCs w:val="20"/>
          <w:lang w:val="en-US"/>
        </w:rPr>
        <w:t>value</w:t>
      </w:r>
      <w:r w:rsidR="00594233" w:rsidRPr="00E55DF1">
        <w:rPr>
          <w:rFonts w:cs="Arial"/>
          <w:sz w:val="20"/>
          <w:szCs w:val="20"/>
          <w:lang w:val="en-US"/>
        </w:rPr>
        <w:t xml:space="preserve">, not to the admissibility of the evidence. Consequently, the Court </w:t>
      </w:r>
      <w:r w:rsidR="0085447C" w:rsidRPr="00E55DF1">
        <w:rPr>
          <w:rFonts w:cs="Arial"/>
          <w:sz w:val="20"/>
          <w:szCs w:val="20"/>
          <w:lang w:val="en-US"/>
        </w:rPr>
        <w:t xml:space="preserve">admits </w:t>
      </w:r>
      <w:r w:rsidR="00B24440" w:rsidRPr="00E55DF1">
        <w:rPr>
          <w:rFonts w:cs="Arial"/>
          <w:sz w:val="20"/>
          <w:szCs w:val="20"/>
          <w:lang w:val="en-US"/>
        </w:rPr>
        <w:t xml:space="preserve">the evidence </w:t>
      </w:r>
      <w:r w:rsidR="00594233" w:rsidRPr="00E55DF1">
        <w:rPr>
          <w:rFonts w:cs="Arial"/>
          <w:sz w:val="20"/>
          <w:szCs w:val="20"/>
          <w:lang w:val="en-US"/>
        </w:rPr>
        <w:t xml:space="preserve">and </w:t>
      </w:r>
      <w:r w:rsidR="0085447C" w:rsidRPr="00E55DF1">
        <w:rPr>
          <w:rFonts w:cs="Arial"/>
          <w:sz w:val="20"/>
          <w:szCs w:val="20"/>
          <w:lang w:val="en-US"/>
        </w:rPr>
        <w:t xml:space="preserve">will take into account </w:t>
      </w:r>
      <w:r w:rsidR="00594233" w:rsidRPr="00E55DF1">
        <w:rPr>
          <w:rFonts w:cs="Arial"/>
          <w:sz w:val="20"/>
          <w:szCs w:val="20"/>
          <w:lang w:val="en-US"/>
        </w:rPr>
        <w:t xml:space="preserve">Ecuador’s considerations in </w:t>
      </w:r>
      <w:r w:rsidR="00BD6E07" w:rsidRPr="00E55DF1">
        <w:rPr>
          <w:rFonts w:cs="Arial"/>
          <w:sz w:val="20"/>
          <w:szCs w:val="20"/>
          <w:lang w:val="en-US"/>
        </w:rPr>
        <w:t xml:space="preserve">the </w:t>
      </w:r>
      <w:r w:rsidR="00B24440" w:rsidRPr="00E55DF1">
        <w:rPr>
          <w:rFonts w:cs="Arial"/>
          <w:sz w:val="20"/>
          <w:szCs w:val="20"/>
          <w:lang w:val="en-US"/>
        </w:rPr>
        <w:t>a</w:t>
      </w:r>
      <w:r w:rsidR="00594233" w:rsidRPr="00E55DF1">
        <w:rPr>
          <w:rFonts w:cs="Arial"/>
          <w:sz w:val="20"/>
          <w:szCs w:val="20"/>
          <w:lang w:val="en-US"/>
        </w:rPr>
        <w:t xml:space="preserve">ssessment </w:t>
      </w:r>
      <w:r w:rsidR="00B24440" w:rsidRPr="00E55DF1">
        <w:rPr>
          <w:rFonts w:cs="Arial"/>
          <w:sz w:val="20"/>
          <w:szCs w:val="20"/>
          <w:lang w:val="en-US"/>
        </w:rPr>
        <w:t>there</w:t>
      </w:r>
      <w:r w:rsidR="00594233" w:rsidRPr="00E55DF1">
        <w:rPr>
          <w:rFonts w:cs="Arial"/>
          <w:sz w:val="20"/>
          <w:szCs w:val="20"/>
          <w:lang w:val="en-US"/>
        </w:rPr>
        <w:t xml:space="preserve">of. </w:t>
      </w:r>
    </w:p>
    <w:p w14:paraId="304B18AF" w14:textId="77777777" w:rsidR="00594233" w:rsidRPr="00E55DF1" w:rsidRDefault="00594233" w:rsidP="00594233">
      <w:pPr>
        <w:pStyle w:val="Prrafodelista"/>
        <w:ind w:left="0"/>
        <w:contextualSpacing w:val="0"/>
        <w:jc w:val="both"/>
        <w:rPr>
          <w:sz w:val="20"/>
          <w:szCs w:val="20"/>
          <w:lang w:val="en-US"/>
        </w:rPr>
      </w:pPr>
    </w:p>
    <w:p w14:paraId="4BFEBD07" w14:textId="77777777" w:rsidR="00594233" w:rsidRPr="00E55DF1" w:rsidRDefault="00594233" w:rsidP="00594233">
      <w:pPr>
        <w:pStyle w:val="Ttulo1"/>
        <w:spacing w:before="0"/>
        <w:jc w:val="center"/>
        <w:rPr>
          <w:rFonts w:ascii="Verdana" w:hAnsi="Verdana"/>
          <w:b/>
          <w:color w:val="auto"/>
          <w:sz w:val="20"/>
          <w:szCs w:val="20"/>
          <w:lang w:val="en-US"/>
        </w:rPr>
      </w:pPr>
      <w:bookmarkStart w:id="165" w:name="_Toc40466535"/>
      <w:bookmarkStart w:id="166" w:name="_Toc42498037"/>
      <w:bookmarkStart w:id="167" w:name="_Toc46937285"/>
      <w:bookmarkStart w:id="168" w:name="_Toc66779196"/>
      <w:bookmarkStart w:id="169" w:name="_Toc80002613"/>
      <w:r w:rsidRPr="00E55DF1">
        <w:rPr>
          <w:rFonts w:ascii="Verdana" w:hAnsi="Verdana"/>
          <w:b/>
          <w:color w:val="auto"/>
          <w:sz w:val="20"/>
          <w:szCs w:val="20"/>
          <w:lang w:val="en-US"/>
        </w:rPr>
        <w:t>VI</w:t>
      </w:r>
      <w:bookmarkStart w:id="170" w:name="_Toc40466536"/>
      <w:bookmarkStart w:id="171" w:name="_Toc42498038"/>
      <w:bookmarkStart w:id="172" w:name="_Toc46937286"/>
      <w:bookmarkStart w:id="173" w:name="_Toc66779197"/>
      <w:bookmarkEnd w:id="165"/>
      <w:bookmarkEnd w:id="166"/>
      <w:bookmarkEnd w:id="167"/>
      <w:bookmarkEnd w:id="168"/>
      <w:r w:rsidRPr="00E55DF1">
        <w:rPr>
          <w:rFonts w:ascii="Verdana" w:hAnsi="Verdana"/>
          <w:b/>
          <w:color w:val="auto"/>
          <w:sz w:val="20"/>
          <w:szCs w:val="20"/>
          <w:lang w:val="en-US"/>
        </w:rPr>
        <w:t>I</w:t>
      </w:r>
      <w:r w:rsidRPr="00E55DF1">
        <w:rPr>
          <w:rFonts w:ascii="Verdana" w:hAnsi="Verdana"/>
          <w:b/>
          <w:color w:val="auto"/>
          <w:sz w:val="20"/>
          <w:szCs w:val="20"/>
          <w:lang w:val="en-US"/>
        </w:rPr>
        <w:br/>
        <w:t>FACTS</w:t>
      </w:r>
      <w:bookmarkEnd w:id="169"/>
      <w:bookmarkEnd w:id="170"/>
      <w:bookmarkEnd w:id="171"/>
      <w:bookmarkEnd w:id="172"/>
      <w:bookmarkEnd w:id="173"/>
    </w:p>
    <w:p w14:paraId="06A68C04" w14:textId="77777777" w:rsidR="00594233" w:rsidRPr="00E55DF1" w:rsidRDefault="00594233" w:rsidP="00594233">
      <w:pPr>
        <w:rPr>
          <w:lang w:val="en-US"/>
        </w:rPr>
      </w:pPr>
    </w:p>
    <w:p w14:paraId="3E561A18" w14:textId="77777777" w:rsidR="00594233" w:rsidRPr="00E55DF1" w:rsidRDefault="00594233" w:rsidP="00594233">
      <w:pPr>
        <w:pStyle w:val="Prrafodelista"/>
        <w:numPr>
          <w:ilvl w:val="0"/>
          <w:numId w:val="2"/>
        </w:numPr>
        <w:ind w:left="0" w:firstLine="0"/>
        <w:jc w:val="both"/>
        <w:rPr>
          <w:sz w:val="20"/>
          <w:szCs w:val="20"/>
          <w:lang w:val="en-US"/>
        </w:rPr>
      </w:pPr>
      <w:r w:rsidRPr="00E55DF1">
        <w:rPr>
          <w:sz w:val="20"/>
          <w:szCs w:val="20"/>
          <w:lang w:val="en-US"/>
        </w:rPr>
        <w:t xml:space="preserve">In this chapter, the Court will establish the facts of the case based on the factual framework submitted to the Court by the Inter-American Commission, taking into account the facts </w:t>
      </w:r>
      <w:r w:rsidR="00375D92" w:rsidRPr="00E55DF1">
        <w:rPr>
          <w:sz w:val="20"/>
          <w:szCs w:val="20"/>
          <w:lang w:val="en-US"/>
        </w:rPr>
        <w:t xml:space="preserve">recognized </w:t>
      </w:r>
      <w:r w:rsidRPr="00E55DF1">
        <w:rPr>
          <w:sz w:val="20"/>
          <w:szCs w:val="20"/>
          <w:lang w:val="en-US"/>
        </w:rPr>
        <w:t xml:space="preserve">by the State, as well as those </w:t>
      </w:r>
      <w:r w:rsidR="00375D92" w:rsidRPr="00E55DF1">
        <w:rPr>
          <w:sz w:val="20"/>
          <w:szCs w:val="20"/>
          <w:lang w:val="en-US"/>
        </w:rPr>
        <w:t xml:space="preserve">mentioned </w:t>
      </w:r>
      <w:r w:rsidRPr="00E55DF1">
        <w:rPr>
          <w:sz w:val="20"/>
          <w:szCs w:val="20"/>
          <w:lang w:val="en-US"/>
        </w:rPr>
        <w:t>by the State in relation to the military criminal proceedings, on</w:t>
      </w:r>
      <w:r w:rsidR="00FE1255" w:rsidRPr="00E55DF1">
        <w:rPr>
          <w:sz w:val="20"/>
          <w:szCs w:val="20"/>
          <w:lang w:val="en-US"/>
        </w:rPr>
        <w:t xml:space="preserve"> the following issues</w:t>
      </w:r>
      <w:r w:rsidR="00375D92" w:rsidRPr="00E55DF1">
        <w:rPr>
          <w:sz w:val="20"/>
          <w:szCs w:val="20"/>
          <w:lang w:val="en-US"/>
        </w:rPr>
        <w:t xml:space="preserve">: A) </w:t>
      </w:r>
      <w:r w:rsidRPr="00E55DF1">
        <w:rPr>
          <w:sz w:val="20"/>
          <w:szCs w:val="20"/>
          <w:lang w:val="en-US"/>
        </w:rPr>
        <w:t xml:space="preserve">Vicente Aníbal Grijalva Bueno; B) </w:t>
      </w:r>
      <w:r w:rsidR="00FE1255" w:rsidRPr="00E55DF1">
        <w:rPr>
          <w:sz w:val="20"/>
          <w:szCs w:val="20"/>
          <w:lang w:val="en-US"/>
        </w:rPr>
        <w:t>A</w:t>
      </w:r>
      <w:r w:rsidRPr="00E55DF1">
        <w:rPr>
          <w:sz w:val="20"/>
          <w:szCs w:val="20"/>
          <w:lang w:val="en-US"/>
        </w:rPr>
        <w:t xml:space="preserve">dministrative </w:t>
      </w:r>
      <w:r w:rsidR="00FE1255" w:rsidRPr="00E55DF1">
        <w:rPr>
          <w:sz w:val="20"/>
          <w:szCs w:val="20"/>
          <w:lang w:val="en-US"/>
        </w:rPr>
        <w:t xml:space="preserve">procedure for the </w:t>
      </w:r>
      <w:r w:rsidRPr="00E55DF1">
        <w:rPr>
          <w:sz w:val="20"/>
          <w:szCs w:val="20"/>
          <w:lang w:val="en-US"/>
        </w:rPr>
        <w:t xml:space="preserve">dismissal of Mr. Grijalva Bueno; C) </w:t>
      </w:r>
      <w:r w:rsidR="00A25632" w:rsidRPr="00E55DF1">
        <w:rPr>
          <w:sz w:val="20"/>
          <w:szCs w:val="20"/>
          <w:lang w:val="en-US"/>
        </w:rPr>
        <w:t xml:space="preserve">Appeal </w:t>
      </w:r>
      <w:r w:rsidRPr="00E55DF1">
        <w:rPr>
          <w:sz w:val="20"/>
          <w:szCs w:val="20"/>
          <w:lang w:val="en-US"/>
        </w:rPr>
        <w:t>before the Court of Constitutional Guarantees, and D) Military criminal proceedings against Mr. Grijalva Bueno.</w:t>
      </w:r>
    </w:p>
    <w:p w14:paraId="0833DDBE" w14:textId="77777777" w:rsidR="00594233" w:rsidRPr="00E55DF1" w:rsidRDefault="00594233" w:rsidP="00594233">
      <w:pPr>
        <w:pStyle w:val="Prrafodelista"/>
        <w:spacing w:after="200" w:line="276" w:lineRule="auto"/>
        <w:ind w:left="0"/>
        <w:jc w:val="both"/>
        <w:rPr>
          <w:sz w:val="20"/>
          <w:szCs w:val="20"/>
          <w:lang w:val="en-US"/>
        </w:rPr>
      </w:pPr>
    </w:p>
    <w:p w14:paraId="48CE7F64" w14:textId="77777777" w:rsidR="00594233" w:rsidRPr="00E55DF1" w:rsidRDefault="00594233" w:rsidP="00594233">
      <w:pPr>
        <w:pStyle w:val="Prrafodelista"/>
        <w:numPr>
          <w:ilvl w:val="0"/>
          <w:numId w:val="29"/>
        </w:numPr>
        <w:contextualSpacing w:val="0"/>
        <w:jc w:val="both"/>
        <w:outlineLvl w:val="1"/>
        <w:rPr>
          <w:b/>
          <w:i/>
          <w:sz w:val="20"/>
          <w:szCs w:val="20"/>
          <w:bdr w:val="nil"/>
          <w:lang w:val="en-US"/>
        </w:rPr>
      </w:pPr>
      <w:bookmarkStart w:id="174" w:name="_Toc80002614"/>
      <w:r w:rsidRPr="00E55DF1">
        <w:rPr>
          <w:b/>
          <w:i/>
          <w:sz w:val="20"/>
          <w:szCs w:val="20"/>
          <w:bdr w:val="nil"/>
          <w:lang w:val="en-US"/>
        </w:rPr>
        <w:t>Vicente Aníbal Grijalva Bueno</w:t>
      </w:r>
      <w:bookmarkEnd w:id="174"/>
    </w:p>
    <w:p w14:paraId="34F9F01A" w14:textId="77777777" w:rsidR="00594233" w:rsidRPr="00E55DF1" w:rsidRDefault="00594233" w:rsidP="00594233">
      <w:pPr>
        <w:pStyle w:val="Prrafodelista"/>
        <w:ind w:left="0"/>
        <w:jc w:val="both"/>
        <w:rPr>
          <w:color w:val="000000"/>
          <w:sz w:val="20"/>
          <w:szCs w:val="20"/>
          <w:lang w:val="en-US"/>
        </w:rPr>
      </w:pPr>
    </w:p>
    <w:p w14:paraId="737CE7F0" w14:textId="77777777" w:rsidR="00594233" w:rsidRPr="00E55DF1" w:rsidRDefault="00594233" w:rsidP="00594233">
      <w:pPr>
        <w:pStyle w:val="Prrafodelista"/>
        <w:numPr>
          <w:ilvl w:val="0"/>
          <w:numId w:val="2"/>
        </w:numPr>
        <w:ind w:left="0" w:firstLine="0"/>
        <w:jc w:val="both"/>
        <w:rPr>
          <w:color w:val="000000"/>
          <w:sz w:val="20"/>
          <w:szCs w:val="20"/>
          <w:lang w:val="en-US"/>
        </w:rPr>
      </w:pPr>
      <w:r w:rsidRPr="00E55DF1">
        <w:rPr>
          <w:color w:val="000000"/>
          <w:sz w:val="20"/>
          <w:szCs w:val="20"/>
          <w:lang w:val="en-US"/>
        </w:rPr>
        <w:t>Mr. Vicente Grijalva Bueno</w:t>
      </w:r>
      <w:r w:rsidRPr="00E55DF1">
        <w:rPr>
          <w:rStyle w:val="Refdenotaalpie"/>
          <w:color w:val="000000"/>
          <w:sz w:val="20"/>
          <w:szCs w:val="20"/>
          <w:lang w:val="en-US"/>
        </w:rPr>
        <w:footnoteReference w:id="22"/>
      </w:r>
      <w:r w:rsidRPr="00E55DF1">
        <w:rPr>
          <w:color w:val="000000"/>
          <w:sz w:val="20"/>
          <w:szCs w:val="20"/>
          <w:lang w:val="en-US"/>
        </w:rPr>
        <w:t xml:space="preserve"> was a member of the Ecuadorian Nav</w:t>
      </w:r>
      <w:r w:rsidR="00371F6F" w:rsidRPr="00E55DF1">
        <w:rPr>
          <w:color w:val="000000"/>
          <w:sz w:val="20"/>
          <w:szCs w:val="20"/>
          <w:lang w:val="en-US"/>
        </w:rPr>
        <w:t xml:space="preserve">y, </w:t>
      </w:r>
      <w:r w:rsidRPr="00E55DF1">
        <w:rPr>
          <w:color w:val="000000"/>
          <w:sz w:val="20"/>
          <w:szCs w:val="20"/>
          <w:lang w:val="en-US"/>
        </w:rPr>
        <w:t xml:space="preserve">with the </w:t>
      </w:r>
      <w:r w:rsidR="00EA41CB" w:rsidRPr="00E55DF1">
        <w:rPr>
          <w:color w:val="000000"/>
          <w:sz w:val="20"/>
          <w:szCs w:val="20"/>
          <w:lang w:val="en-US"/>
        </w:rPr>
        <w:t xml:space="preserve">rank </w:t>
      </w:r>
      <w:r w:rsidRPr="00E55DF1">
        <w:rPr>
          <w:color w:val="000000"/>
          <w:sz w:val="20"/>
          <w:szCs w:val="20"/>
          <w:lang w:val="en-US"/>
        </w:rPr>
        <w:t xml:space="preserve">of Lieutenant Commander attached to the General </w:t>
      </w:r>
      <w:r w:rsidR="00EA41CB" w:rsidRPr="00E55DF1">
        <w:rPr>
          <w:color w:val="000000"/>
          <w:sz w:val="20"/>
          <w:szCs w:val="20"/>
          <w:lang w:val="en-US"/>
        </w:rPr>
        <w:t xml:space="preserve">Directorate </w:t>
      </w:r>
      <w:r w:rsidRPr="00E55DF1">
        <w:rPr>
          <w:color w:val="000000"/>
          <w:sz w:val="20"/>
          <w:szCs w:val="20"/>
          <w:lang w:val="en-US"/>
        </w:rPr>
        <w:t>of the Merchant Navy.</w:t>
      </w:r>
      <w:r w:rsidRPr="00E55DF1">
        <w:rPr>
          <w:b/>
          <w:color w:val="000000"/>
          <w:lang w:val="en-US"/>
        </w:rPr>
        <w:t xml:space="preserve"> </w:t>
      </w:r>
      <w:r w:rsidRPr="00E55DF1">
        <w:rPr>
          <w:sz w:val="20"/>
          <w:szCs w:val="20"/>
          <w:lang w:val="en-US"/>
        </w:rPr>
        <w:t xml:space="preserve">In the </w:t>
      </w:r>
      <w:r w:rsidR="00EB2255" w:rsidRPr="00E55DF1">
        <w:rPr>
          <w:sz w:val="20"/>
          <w:szCs w:val="20"/>
          <w:lang w:val="en-US"/>
        </w:rPr>
        <w:t xml:space="preserve">course </w:t>
      </w:r>
      <w:r w:rsidRPr="00E55DF1">
        <w:rPr>
          <w:sz w:val="20"/>
          <w:szCs w:val="20"/>
          <w:lang w:val="en-US"/>
        </w:rPr>
        <w:t xml:space="preserve">of his duties, Mr. Grijalva became aware of illegal and arbitrary detentions, </w:t>
      </w:r>
      <w:r w:rsidR="00A1162A" w:rsidRPr="00E55DF1">
        <w:rPr>
          <w:sz w:val="20"/>
          <w:szCs w:val="20"/>
          <w:lang w:val="en-US"/>
        </w:rPr>
        <w:t xml:space="preserve">acts of </w:t>
      </w:r>
      <w:r w:rsidRPr="00E55DF1">
        <w:rPr>
          <w:sz w:val="20"/>
          <w:szCs w:val="20"/>
          <w:lang w:val="en-US"/>
        </w:rPr>
        <w:t xml:space="preserve">torture, forced disappearances and </w:t>
      </w:r>
      <w:r w:rsidR="00371F6F" w:rsidRPr="00E55DF1">
        <w:rPr>
          <w:sz w:val="20"/>
          <w:szCs w:val="20"/>
          <w:lang w:val="en-US"/>
        </w:rPr>
        <w:t>the murder</w:t>
      </w:r>
      <w:r w:rsidR="00EB2255" w:rsidRPr="00E55DF1">
        <w:rPr>
          <w:sz w:val="20"/>
          <w:szCs w:val="20"/>
          <w:lang w:val="en-US"/>
        </w:rPr>
        <w:t>s</w:t>
      </w:r>
      <w:r w:rsidRPr="00E55DF1">
        <w:rPr>
          <w:sz w:val="20"/>
          <w:szCs w:val="20"/>
          <w:lang w:val="en-US"/>
        </w:rPr>
        <w:t xml:space="preserve"> of three pe</w:t>
      </w:r>
      <w:r w:rsidR="00EB2255" w:rsidRPr="00E55DF1">
        <w:rPr>
          <w:sz w:val="20"/>
          <w:szCs w:val="20"/>
          <w:lang w:val="en-US"/>
        </w:rPr>
        <w:t xml:space="preserve">rsons </w:t>
      </w:r>
      <w:r w:rsidRPr="00E55DF1">
        <w:rPr>
          <w:sz w:val="20"/>
          <w:szCs w:val="20"/>
          <w:lang w:val="en-US"/>
        </w:rPr>
        <w:t xml:space="preserve">by </w:t>
      </w:r>
      <w:r w:rsidR="00EB2255" w:rsidRPr="00E55DF1">
        <w:rPr>
          <w:sz w:val="20"/>
          <w:szCs w:val="20"/>
          <w:lang w:val="en-US"/>
        </w:rPr>
        <w:t>N</w:t>
      </w:r>
      <w:r w:rsidR="003713E4" w:rsidRPr="00E55DF1">
        <w:rPr>
          <w:sz w:val="20"/>
          <w:szCs w:val="20"/>
          <w:lang w:val="en-US"/>
        </w:rPr>
        <w:t>avy personnel</w:t>
      </w:r>
      <w:r w:rsidRPr="00E55DF1">
        <w:rPr>
          <w:sz w:val="20"/>
          <w:szCs w:val="20"/>
          <w:lang w:val="en-US"/>
        </w:rPr>
        <w:t xml:space="preserve">, </w:t>
      </w:r>
      <w:r w:rsidR="00EA41CB" w:rsidRPr="00E55DF1">
        <w:rPr>
          <w:sz w:val="20"/>
          <w:szCs w:val="20"/>
          <w:lang w:val="en-US"/>
        </w:rPr>
        <w:t xml:space="preserve">and reported </w:t>
      </w:r>
      <w:r w:rsidR="00A25632" w:rsidRPr="00E55DF1">
        <w:rPr>
          <w:sz w:val="20"/>
          <w:szCs w:val="20"/>
          <w:lang w:val="en-US"/>
        </w:rPr>
        <w:t>these</w:t>
      </w:r>
      <w:r w:rsidRPr="00E55DF1">
        <w:rPr>
          <w:sz w:val="20"/>
          <w:szCs w:val="20"/>
          <w:lang w:val="en-US"/>
        </w:rPr>
        <w:t xml:space="preserve"> human rights violations </w:t>
      </w:r>
      <w:r w:rsidR="00EA41CB" w:rsidRPr="00E55DF1">
        <w:rPr>
          <w:sz w:val="20"/>
          <w:szCs w:val="20"/>
          <w:lang w:val="en-US"/>
        </w:rPr>
        <w:t xml:space="preserve">to his </w:t>
      </w:r>
      <w:r w:rsidR="008C0FF2" w:rsidRPr="00E55DF1">
        <w:rPr>
          <w:sz w:val="20"/>
          <w:szCs w:val="20"/>
          <w:lang w:val="en-US"/>
        </w:rPr>
        <w:t xml:space="preserve">hierarchical </w:t>
      </w:r>
      <w:r w:rsidRPr="00E55DF1">
        <w:rPr>
          <w:sz w:val="20"/>
          <w:szCs w:val="20"/>
          <w:lang w:val="en-US"/>
        </w:rPr>
        <w:lastRenderedPageBreak/>
        <w:t>superior</w:t>
      </w:r>
      <w:r w:rsidRPr="00E55DF1">
        <w:rPr>
          <w:rStyle w:val="Refdenotaalpie"/>
          <w:sz w:val="20"/>
          <w:szCs w:val="20"/>
          <w:lang w:val="en-US"/>
        </w:rPr>
        <w:footnoteReference w:id="23"/>
      </w:r>
      <w:r w:rsidRPr="00E55DF1">
        <w:rPr>
          <w:sz w:val="20"/>
          <w:szCs w:val="20"/>
          <w:lang w:val="en-US"/>
        </w:rPr>
        <w:t xml:space="preserve"> in December 1991. In 1994, Mr. Grijalva Bueno </w:t>
      </w:r>
      <w:r w:rsidR="001A3CFD" w:rsidRPr="00E55DF1">
        <w:rPr>
          <w:sz w:val="20"/>
          <w:szCs w:val="20"/>
          <w:lang w:val="en-US"/>
        </w:rPr>
        <w:t xml:space="preserve">publicly </w:t>
      </w:r>
      <w:r w:rsidR="00371F6F" w:rsidRPr="00E55DF1">
        <w:rPr>
          <w:sz w:val="20"/>
          <w:szCs w:val="20"/>
          <w:lang w:val="en-US"/>
        </w:rPr>
        <w:t xml:space="preserve">disclosed </w:t>
      </w:r>
      <w:r w:rsidR="00A1162A" w:rsidRPr="00E55DF1">
        <w:rPr>
          <w:sz w:val="20"/>
          <w:szCs w:val="20"/>
          <w:lang w:val="en-US"/>
        </w:rPr>
        <w:t xml:space="preserve">to </w:t>
      </w:r>
      <w:r w:rsidRPr="00E55DF1">
        <w:rPr>
          <w:sz w:val="20"/>
          <w:szCs w:val="20"/>
          <w:lang w:val="en-US"/>
        </w:rPr>
        <w:t xml:space="preserve">the media the </w:t>
      </w:r>
      <w:r w:rsidR="008C0FF2" w:rsidRPr="00E55DF1">
        <w:rPr>
          <w:sz w:val="20"/>
          <w:szCs w:val="20"/>
          <w:lang w:val="en-US"/>
        </w:rPr>
        <w:t xml:space="preserve">allegations </w:t>
      </w:r>
      <w:r w:rsidR="001A3CFD" w:rsidRPr="00E55DF1">
        <w:rPr>
          <w:sz w:val="20"/>
          <w:szCs w:val="20"/>
          <w:lang w:val="en-US"/>
        </w:rPr>
        <w:t xml:space="preserve">he had </w:t>
      </w:r>
      <w:r w:rsidRPr="00E55DF1">
        <w:rPr>
          <w:sz w:val="20"/>
          <w:szCs w:val="20"/>
          <w:lang w:val="en-US"/>
        </w:rPr>
        <w:t>made previously within the institution.</w:t>
      </w:r>
      <w:r w:rsidRPr="00E55DF1">
        <w:rPr>
          <w:rStyle w:val="Refdenotaalpie"/>
          <w:sz w:val="20"/>
          <w:szCs w:val="20"/>
          <w:lang w:val="en-US"/>
        </w:rPr>
        <w:footnoteReference w:id="24"/>
      </w:r>
    </w:p>
    <w:p w14:paraId="19DAE1DE" w14:textId="77777777" w:rsidR="00594233" w:rsidRPr="00E55DF1" w:rsidRDefault="00594233" w:rsidP="00594233">
      <w:pPr>
        <w:pStyle w:val="Prrafodelista"/>
        <w:tabs>
          <w:tab w:val="left" w:pos="90"/>
        </w:tabs>
        <w:ind w:left="270"/>
        <w:jc w:val="both"/>
        <w:rPr>
          <w:b/>
          <w:i/>
          <w:sz w:val="20"/>
          <w:szCs w:val="20"/>
          <w:bdr w:val="nil"/>
          <w:lang w:val="en-US"/>
        </w:rPr>
      </w:pPr>
    </w:p>
    <w:p w14:paraId="7D17C8E7" w14:textId="77777777" w:rsidR="00594233" w:rsidRPr="00E55DF1" w:rsidRDefault="00594233" w:rsidP="00594233">
      <w:pPr>
        <w:pStyle w:val="Prrafodelista"/>
        <w:numPr>
          <w:ilvl w:val="0"/>
          <w:numId w:val="29"/>
        </w:numPr>
        <w:contextualSpacing w:val="0"/>
        <w:jc w:val="both"/>
        <w:outlineLvl w:val="1"/>
        <w:rPr>
          <w:b/>
          <w:i/>
          <w:sz w:val="20"/>
          <w:szCs w:val="20"/>
          <w:bdr w:val="nil"/>
          <w:lang w:val="en-US"/>
        </w:rPr>
      </w:pPr>
      <w:bookmarkStart w:id="175" w:name="_Toc80002615"/>
      <w:r w:rsidRPr="00E55DF1">
        <w:rPr>
          <w:b/>
          <w:i/>
          <w:sz w:val="20"/>
          <w:szCs w:val="20"/>
          <w:bdr w:val="nil"/>
          <w:lang w:val="en-US"/>
        </w:rPr>
        <w:t>Administrative process of dismissal of Mr. Grijalva Bueno</w:t>
      </w:r>
      <w:bookmarkEnd w:id="175"/>
    </w:p>
    <w:p w14:paraId="14833C28" w14:textId="77777777" w:rsidR="00594233" w:rsidRPr="00E55DF1" w:rsidRDefault="00594233" w:rsidP="00594233">
      <w:pPr>
        <w:pStyle w:val="Prrafodelista"/>
        <w:ind w:left="1080"/>
        <w:rPr>
          <w:color w:val="000000"/>
          <w:sz w:val="20"/>
          <w:szCs w:val="20"/>
          <w:u w:val="single"/>
          <w:lang w:val="en-US"/>
        </w:rPr>
      </w:pPr>
    </w:p>
    <w:p w14:paraId="09A7964A" w14:textId="77777777" w:rsidR="00594233" w:rsidRPr="00E55DF1" w:rsidRDefault="00594233" w:rsidP="00594233">
      <w:pPr>
        <w:pStyle w:val="Prrafodelista"/>
        <w:numPr>
          <w:ilvl w:val="0"/>
          <w:numId w:val="2"/>
        </w:numPr>
        <w:ind w:left="0" w:firstLine="0"/>
        <w:jc w:val="both"/>
        <w:rPr>
          <w:color w:val="000000"/>
          <w:sz w:val="20"/>
          <w:szCs w:val="20"/>
          <w:lang w:val="en-US"/>
        </w:rPr>
      </w:pPr>
      <w:r w:rsidRPr="00E55DF1">
        <w:rPr>
          <w:color w:val="000000"/>
          <w:sz w:val="20"/>
          <w:szCs w:val="20"/>
          <w:lang w:val="en-US"/>
        </w:rPr>
        <w:t xml:space="preserve">In February 1992, Mr. Grijalva Bueno was appointed </w:t>
      </w:r>
      <w:r w:rsidR="00A1162A" w:rsidRPr="00E55DF1">
        <w:rPr>
          <w:color w:val="000000"/>
          <w:sz w:val="20"/>
          <w:szCs w:val="20"/>
          <w:lang w:val="en-US"/>
        </w:rPr>
        <w:t xml:space="preserve">Port </w:t>
      </w:r>
      <w:r w:rsidRPr="00E55DF1">
        <w:rPr>
          <w:color w:val="000000"/>
          <w:sz w:val="20"/>
          <w:szCs w:val="20"/>
          <w:lang w:val="en-US"/>
        </w:rPr>
        <w:t>Captain of Puerto Bolívar, in the province of El Oro</w:t>
      </w:r>
      <w:r w:rsidR="001A3CFD" w:rsidRPr="00E55DF1">
        <w:rPr>
          <w:color w:val="000000"/>
          <w:sz w:val="20"/>
          <w:szCs w:val="20"/>
          <w:lang w:val="en-US"/>
        </w:rPr>
        <w:t>.</w:t>
      </w:r>
      <w:r w:rsidRPr="00E55DF1">
        <w:rPr>
          <w:rStyle w:val="Refdenotaalpie"/>
          <w:color w:val="000000"/>
          <w:sz w:val="20"/>
          <w:szCs w:val="20"/>
          <w:lang w:val="en-US"/>
        </w:rPr>
        <w:footnoteReference w:id="25"/>
      </w:r>
      <w:r w:rsidRPr="00E55DF1">
        <w:rPr>
          <w:color w:val="000000"/>
          <w:sz w:val="20"/>
          <w:szCs w:val="20"/>
          <w:lang w:val="en-US"/>
        </w:rPr>
        <w:t xml:space="preserve"> According to </w:t>
      </w:r>
      <w:r w:rsidR="00A1162A" w:rsidRPr="00E55DF1">
        <w:rPr>
          <w:color w:val="000000"/>
          <w:sz w:val="20"/>
          <w:szCs w:val="20"/>
          <w:lang w:val="en-US"/>
        </w:rPr>
        <w:t xml:space="preserve">a statement </w:t>
      </w:r>
      <w:r w:rsidR="001A3CFD" w:rsidRPr="00E55DF1">
        <w:rPr>
          <w:color w:val="000000"/>
          <w:sz w:val="20"/>
          <w:szCs w:val="20"/>
          <w:lang w:val="en-US"/>
        </w:rPr>
        <w:t xml:space="preserve">by </w:t>
      </w:r>
      <w:r w:rsidRPr="00E55DF1">
        <w:rPr>
          <w:color w:val="000000"/>
          <w:sz w:val="20"/>
          <w:szCs w:val="20"/>
          <w:lang w:val="en-US"/>
        </w:rPr>
        <w:t>the Nav</w:t>
      </w:r>
      <w:r w:rsidR="00A1162A" w:rsidRPr="00E55DF1">
        <w:rPr>
          <w:color w:val="000000"/>
          <w:sz w:val="20"/>
          <w:szCs w:val="20"/>
          <w:lang w:val="en-US"/>
        </w:rPr>
        <w:t xml:space="preserve">y </w:t>
      </w:r>
      <w:r w:rsidR="00EB2255" w:rsidRPr="00E55DF1">
        <w:rPr>
          <w:color w:val="000000"/>
          <w:sz w:val="20"/>
          <w:szCs w:val="20"/>
          <w:lang w:val="en-US"/>
        </w:rPr>
        <w:t xml:space="preserve">contained </w:t>
      </w:r>
      <w:r w:rsidRPr="00E55DF1">
        <w:rPr>
          <w:color w:val="000000"/>
          <w:sz w:val="20"/>
          <w:szCs w:val="20"/>
          <w:lang w:val="en-US"/>
        </w:rPr>
        <w:t xml:space="preserve">in </w:t>
      </w:r>
      <w:r w:rsidR="001A3CFD" w:rsidRPr="00E55DF1">
        <w:rPr>
          <w:color w:val="000000"/>
          <w:sz w:val="20"/>
          <w:szCs w:val="20"/>
          <w:lang w:val="en-US"/>
        </w:rPr>
        <w:t xml:space="preserve">an </w:t>
      </w:r>
      <w:r w:rsidR="00D253C0" w:rsidRPr="00E55DF1">
        <w:rPr>
          <w:color w:val="000000"/>
          <w:sz w:val="20"/>
          <w:szCs w:val="20"/>
          <w:lang w:val="en-US"/>
        </w:rPr>
        <w:t>official letter</w:t>
      </w:r>
      <w:r w:rsidRPr="00E55DF1">
        <w:rPr>
          <w:color w:val="000000"/>
          <w:sz w:val="20"/>
          <w:szCs w:val="20"/>
          <w:lang w:val="en-US"/>
        </w:rPr>
        <w:t xml:space="preserve"> </w:t>
      </w:r>
      <w:r w:rsidR="001A3CFD" w:rsidRPr="00E55DF1">
        <w:rPr>
          <w:color w:val="000000"/>
          <w:sz w:val="20"/>
          <w:szCs w:val="20"/>
          <w:lang w:val="en-US"/>
        </w:rPr>
        <w:t xml:space="preserve">dated August 27, 2007, in July </w:t>
      </w:r>
      <w:r w:rsidRPr="00E55DF1">
        <w:rPr>
          <w:color w:val="000000"/>
          <w:sz w:val="20"/>
          <w:szCs w:val="20"/>
          <w:lang w:val="en-US"/>
        </w:rPr>
        <w:t>1992</w:t>
      </w:r>
      <w:r w:rsidR="006F063B" w:rsidRPr="00E55DF1">
        <w:rPr>
          <w:color w:val="000000"/>
          <w:sz w:val="20"/>
          <w:szCs w:val="20"/>
          <w:lang w:val="en-US"/>
        </w:rPr>
        <w:t>,</w:t>
      </w:r>
      <w:r w:rsidRPr="00E55DF1">
        <w:rPr>
          <w:color w:val="000000"/>
          <w:sz w:val="20"/>
          <w:szCs w:val="20"/>
          <w:lang w:val="en-US"/>
        </w:rPr>
        <w:t xml:space="preserve"> the Intelligence Service (hereinafter “SERINT”) </w:t>
      </w:r>
      <w:r w:rsidR="001A3CFD" w:rsidRPr="00E55DF1">
        <w:rPr>
          <w:color w:val="000000"/>
          <w:sz w:val="20"/>
          <w:szCs w:val="20"/>
          <w:lang w:val="en-US"/>
        </w:rPr>
        <w:t xml:space="preserve">began </w:t>
      </w:r>
      <w:r w:rsidR="00EB2255" w:rsidRPr="00E55DF1">
        <w:rPr>
          <w:color w:val="000000"/>
          <w:sz w:val="20"/>
          <w:szCs w:val="20"/>
          <w:lang w:val="en-US"/>
        </w:rPr>
        <w:t xml:space="preserve">to investigate </w:t>
      </w:r>
      <w:r w:rsidRPr="00E55DF1">
        <w:rPr>
          <w:color w:val="000000"/>
          <w:sz w:val="20"/>
          <w:szCs w:val="20"/>
          <w:lang w:val="en-US"/>
        </w:rPr>
        <w:t>Mr. Grijalva Bueno and other agents for: i) t</w:t>
      </w:r>
      <w:r w:rsidR="00F3598F" w:rsidRPr="00E55DF1">
        <w:rPr>
          <w:color w:val="000000"/>
          <w:sz w:val="20"/>
          <w:szCs w:val="20"/>
          <w:lang w:val="en-US"/>
        </w:rPr>
        <w:t>he publication of news</w:t>
      </w:r>
      <w:r w:rsidR="001A3CFD" w:rsidRPr="00E55DF1">
        <w:rPr>
          <w:color w:val="000000"/>
          <w:sz w:val="20"/>
          <w:szCs w:val="20"/>
          <w:lang w:val="en-US"/>
        </w:rPr>
        <w:t>paper</w:t>
      </w:r>
      <w:r w:rsidR="00F3598F" w:rsidRPr="00E55DF1">
        <w:rPr>
          <w:color w:val="000000"/>
          <w:sz w:val="20"/>
          <w:szCs w:val="20"/>
          <w:lang w:val="en-US"/>
        </w:rPr>
        <w:t xml:space="preserve"> articles </w:t>
      </w:r>
      <w:r w:rsidR="00664C6F" w:rsidRPr="00E55DF1">
        <w:rPr>
          <w:color w:val="000000"/>
          <w:sz w:val="20"/>
          <w:szCs w:val="20"/>
          <w:lang w:val="en-US"/>
        </w:rPr>
        <w:t xml:space="preserve">in which </w:t>
      </w:r>
      <w:r w:rsidRPr="00E55DF1">
        <w:rPr>
          <w:color w:val="000000"/>
          <w:sz w:val="20"/>
          <w:szCs w:val="20"/>
          <w:lang w:val="en-US"/>
        </w:rPr>
        <w:t xml:space="preserve">fishermen </w:t>
      </w:r>
      <w:r w:rsidR="00F3598F" w:rsidRPr="00E55DF1">
        <w:rPr>
          <w:color w:val="000000"/>
          <w:sz w:val="20"/>
          <w:szCs w:val="20"/>
          <w:lang w:val="en-US"/>
        </w:rPr>
        <w:t xml:space="preserve">claimed to be </w:t>
      </w:r>
      <w:r w:rsidRPr="00E55DF1">
        <w:rPr>
          <w:color w:val="000000"/>
          <w:sz w:val="20"/>
          <w:szCs w:val="20"/>
          <w:lang w:val="en-US"/>
        </w:rPr>
        <w:t xml:space="preserve">victims of extortion by naval personnel in Puerto Bolívar; and ii) </w:t>
      </w:r>
      <w:r w:rsidR="001A3CFD" w:rsidRPr="00E55DF1">
        <w:rPr>
          <w:color w:val="000000"/>
          <w:sz w:val="20"/>
          <w:szCs w:val="20"/>
          <w:lang w:val="en-US"/>
        </w:rPr>
        <w:t xml:space="preserve">allegations made </w:t>
      </w:r>
      <w:r w:rsidR="00E70D16" w:rsidRPr="00E55DF1">
        <w:rPr>
          <w:color w:val="000000"/>
          <w:sz w:val="20"/>
          <w:szCs w:val="20"/>
          <w:lang w:val="en-US"/>
        </w:rPr>
        <w:t xml:space="preserve">by </w:t>
      </w:r>
      <w:r w:rsidRPr="00E55DF1">
        <w:rPr>
          <w:color w:val="000000"/>
          <w:sz w:val="20"/>
          <w:szCs w:val="20"/>
          <w:lang w:val="en-US"/>
        </w:rPr>
        <w:t>the intelligen</w:t>
      </w:r>
      <w:r w:rsidR="00F3598F" w:rsidRPr="00E55DF1">
        <w:rPr>
          <w:color w:val="000000"/>
          <w:sz w:val="20"/>
          <w:szCs w:val="20"/>
          <w:lang w:val="en-US"/>
        </w:rPr>
        <w:t>ce chief EG and other</w:t>
      </w:r>
      <w:r w:rsidR="001A3CFD" w:rsidRPr="00E55DF1">
        <w:rPr>
          <w:color w:val="000000"/>
          <w:sz w:val="20"/>
          <w:szCs w:val="20"/>
          <w:lang w:val="en-US"/>
        </w:rPr>
        <w:t>s</w:t>
      </w:r>
      <w:r w:rsidR="00F3598F" w:rsidRPr="00E55DF1">
        <w:rPr>
          <w:color w:val="000000"/>
          <w:sz w:val="20"/>
          <w:szCs w:val="20"/>
          <w:lang w:val="en-US"/>
        </w:rPr>
        <w:t xml:space="preserve"> </w:t>
      </w:r>
      <w:r w:rsidR="00E70D16" w:rsidRPr="00E55DF1">
        <w:rPr>
          <w:color w:val="000000"/>
          <w:sz w:val="20"/>
          <w:szCs w:val="20"/>
          <w:lang w:val="en-US"/>
        </w:rPr>
        <w:t xml:space="preserve">regarding </w:t>
      </w:r>
      <w:r w:rsidRPr="00E55DF1">
        <w:rPr>
          <w:color w:val="000000"/>
          <w:sz w:val="20"/>
          <w:szCs w:val="20"/>
          <w:lang w:val="en-US"/>
        </w:rPr>
        <w:t xml:space="preserve">fuel </w:t>
      </w:r>
      <w:r w:rsidR="001A3CFD" w:rsidRPr="00E55DF1">
        <w:rPr>
          <w:color w:val="000000"/>
          <w:sz w:val="20"/>
          <w:szCs w:val="20"/>
          <w:lang w:val="en-US"/>
        </w:rPr>
        <w:t xml:space="preserve">smuggling by </w:t>
      </w:r>
      <w:r w:rsidRPr="00E55DF1">
        <w:rPr>
          <w:color w:val="000000"/>
          <w:sz w:val="20"/>
          <w:szCs w:val="20"/>
          <w:lang w:val="en-US"/>
        </w:rPr>
        <w:t xml:space="preserve">naval personnel in Puerto Bolívar, and iii) </w:t>
      </w:r>
      <w:r w:rsidR="00A5258B" w:rsidRPr="00E55DF1">
        <w:rPr>
          <w:color w:val="000000"/>
          <w:sz w:val="20"/>
          <w:szCs w:val="20"/>
          <w:lang w:val="en-US"/>
        </w:rPr>
        <w:t xml:space="preserve">charging </w:t>
      </w:r>
      <w:r w:rsidRPr="00E55DF1">
        <w:rPr>
          <w:color w:val="000000"/>
          <w:sz w:val="20"/>
          <w:szCs w:val="20"/>
          <w:lang w:val="en-US"/>
        </w:rPr>
        <w:t xml:space="preserve">sex workers </w:t>
      </w:r>
      <w:r w:rsidR="00664C6F" w:rsidRPr="00E55DF1">
        <w:rPr>
          <w:color w:val="000000"/>
          <w:sz w:val="20"/>
          <w:szCs w:val="20"/>
          <w:lang w:val="en-US"/>
        </w:rPr>
        <w:t xml:space="preserve">money </w:t>
      </w:r>
      <w:r w:rsidRPr="00E55DF1">
        <w:rPr>
          <w:color w:val="000000"/>
          <w:sz w:val="20"/>
          <w:szCs w:val="20"/>
          <w:lang w:val="en-US"/>
        </w:rPr>
        <w:t>to allow them to board ships in that p</w:t>
      </w:r>
      <w:r w:rsidR="009666AE" w:rsidRPr="00E55DF1">
        <w:rPr>
          <w:color w:val="000000"/>
          <w:sz w:val="20"/>
          <w:szCs w:val="20"/>
          <w:lang w:val="en-US"/>
        </w:rPr>
        <w:t>ort</w:t>
      </w:r>
      <w:r w:rsidRPr="00E55DF1">
        <w:rPr>
          <w:color w:val="000000"/>
          <w:sz w:val="20"/>
          <w:szCs w:val="20"/>
          <w:lang w:val="en-US"/>
        </w:rPr>
        <w:t>.</w:t>
      </w:r>
      <w:r w:rsidRPr="00E55DF1">
        <w:rPr>
          <w:rStyle w:val="Refdenotaalpie"/>
          <w:color w:val="000000"/>
          <w:sz w:val="20"/>
          <w:szCs w:val="20"/>
          <w:lang w:val="en-US"/>
        </w:rPr>
        <w:footnoteReference w:id="26"/>
      </w:r>
      <w:r w:rsidRPr="00E55DF1">
        <w:rPr>
          <w:color w:val="000000"/>
          <w:sz w:val="20"/>
          <w:szCs w:val="20"/>
          <w:lang w:val="en-US"/>
        </w:rPr>
        <w:t xml:space="preserve"> </w:t>
      </w:r>
    </w:p>
    <w:p w14:paraId="7D3D3A7E" w14:textId="77777777" w:rsidR="00594233" w:rsidRPr="00E55DF1" w:rsidRDefault="00594233" w:rsidP="00594233">
      <w:pPr>
        <w:pStyle w:val="Prrafodelista"/>
        <w:ind w:left="0"/>
        <w:jc w:val="both"/>
        <w:rPr>
          <w:color w:val="000000"/>
          <w:sz w:val="20"/>
          <w:szCs w:val="20"/>
          <w:lang w:val="en-US"/>
        </w:rPr>
      </w:pPr>
    </w:p>
    <w:p w14:paraId="30F9FB05" w14:textId="77777777" w:rsidR="00594233" w:rsidRPr="00E55DF1" w:rsidRDefault="00664C6F" w:rsidP="00594233">
      <w:pPr>
        <w:pStyle w:val="Prrafodelista"/>
        <w:numPr>
          <w:ilvl w:val="0"/>
          <w:numId w:val="2"/>
        </w:numPr>
        <w:ind w:left="0" w:firstLine="0"/>
        <w:jc w:val="both"/>
        <w:rPr>
          <w:color w:val="000000"/>
          <w:sz w:val="20"/>
          <w:szCs w:val="20"/>
          <w:lang w:val="en-US"/>
        </w:rPr>
      </w:pPr>
      <w:r w:rsidRPr="00E55DF1">
        <w:rPr>
          <w:color w:val="000000"/>
          <w:sz w:val="20"/>
          <w:szCs w:val="20"/>
          <w:lang w:val="en-US"/>
        </w:rPr>
        <w:t>The Intelligence Service r</w:t>
      </w:r>
      <w:r w:rsidR="00594233" w:rsidRPr="00E55DF1">
        <w:rPr>
          <w:color w:val="000000"/>
          <w:sz w:val="20"/>
          <w:szCs w:val="20"/>
          <w:lang w:val="en-US"/>
        </w:rPr>
        <w:t xml:space="preserve">eport, which </w:t>
      </w:r>
      <w:r w:rsidRPr="00E55DF1">
        <w:rPr>
          <w:color w:val="000000"/>
          <w:sz w:val="20"/>
          <w:szCs w:val="20"/>
          <w:lang w:val="en-US"/>
        </w:rPr>
        <w:t xml:space="preserve">is not dated </w:t>
      </w:r>
      <w:r w:rsidR="00594233" w:rsidRPr="00E55DF1">
        <w:rPr>
          <w:color w:val="000000"/>
          <w:sz w:val="20"/>
          <w:szCs w:val="20"/>
          <w:lang w:val="en-US"/>
        </w:rPr>
        <w:t xml:space="preserve">and </w:t>
      </w:r>
      <w:r w:rsidR="007925BC" w:rsidRPr="00E55DF1">
        <w:rPr>
          <w:color w:val="000000"/>
          <w:sz w:val="20"/>
          <w:szCs w:val="20"/>
          <w:lang w:val="en-US"/>
        </w:rPr>
        <w:t>is marked “Confidential” o</w:t>
      </w:r>
      <w:r w:rsidR="00594233" w:rsidRPr="00E55DF1">
        <w:rPr>
          <w:color w:val="000000"/>
          <w:sz w:val="20"/>
          <w:szCs w:val="20"/>
          <w:lang w:val="en-US"/>
        </w:rPr>
        <w:t xml:space="preserve">n </w:t>
      </w:r>
      <w:r w:rsidR="00F55EA5" w:rsidRPr="00E55DF1">
        <w:rPr>
          <w:color w:val="000000"/>
          <w:sz w:val="20"/>
          <w:szCs w:val="20"/>
          <w:lang w:val="en-US"/>
        </w:rPr>
        <w:t xml:space="preserve">the </w:t>
      </w:r>
      <w:r w:rsidR="00222914" w:rsidRPr="00E55DF1">
        <w:rPr>
          <w:color w:val="000000"/>
          <w:sz w:val="20"/>
          <w:szCs w:val="20"/>
          <w:lang w:val="en-US"/>
        </w:rPr>
        <w:t xml:space="preserve">header </w:t>
      </w:r>
      <w:r w:rsidR="00594233" w:rsidRPr="00E55DF1">
        <w:rPr>
          <w:color w:val="000000"/>
          <w:sz w:val="20"/>
          <w:szCs w:val="20"/>
          <w:lang w:val="en-US"/>
        </w:rPr>
        <w:t>and foot</w:t>
      </w:r>
      <w:r w:rsidRPr="00E55DF1">
        <w:rPr>
          <w:color w:val="000000"/>
          <w:sz w:val="20"/>
          <w:szCs w:val="20"/>
          <w:lang w:val="en-US"/>
        </w:rPr>
        <w:t>er</w:t>
      </w:r>
      <w:r w:rsidR="00594233" w:rsidRPr="00E55DF1">
        <w:rPr>
          <w:color w:val="000000"/>
          <w:sz w:val="20"/>
          <w:szCs w:val="20"/>
          <w:lang w:val="en-US"/>
        </w:rPr>
        <w:t xml:space="preserve">, </w:t>
      </w:r>
      <w:r w:rsidR="009666AE" w:rsidRPr="00E55DF1">
        <w:rPr>
          <w:color w:val="000000"/>
          <w:sz w:val="20"/>
          <w:szCs w:val="20"/>
          <w:lang w:val="en-US"/>
        </w:rPr>
        <w:t xml:space="preserve">stated </w:t>
      </w:r>
      <w:r w:rsidR="00594233" w:rsidRPr="00E55DF1">
        <w:rPr>
          <w:color w:val="000000"/>
          <w:sz w:val="20"/>
          <w:szCs w:val="20"/>
          <w:lang w:val="en-US"/>
        </w:rPr>
        <w:t>that Mr. Grijalva Bueno: i) ille</w:t>
      </w:r>
      <w:r w:rsidRPr="00E55DF1">
        <w:rPr>
          <w:color w:val="000000"/>
          <w:sz w:val="20"/>
          <w:szCs w:val="20"/>
          <w:lang w:val="en-US"/>
        </w:rPr>
        <w:t>gally received the sum of $300,000.</w:t>
      </w:r>
      <w:r w:rsidR="00594233" w:rsidRPr="00E55DF1">
        <w:rPr>
          <w:color w:val="000000"/>
          <w:sz w:val="20"/>
          <w:szCs w:val="20"/>
          <w:lang w:val="en-US"/>
        </w:rPr>
        <w:t xml:space="preserve">00 sucres for </w:t>
      </w:r>
      <w:r w:rsidR="00A5258B" w:rsidRPr="00E55DF1">
        <w:rPr>
          <w:color w:val="000000"/>
          <w:sz w:val="20"/>
          <w:szCs w:val="20"/>
          <w:lang w:val="en-US"/>
        </w:rPr>
        <w:t xml:space="preserve">processing paperwork for </w:t>
      </w:r>
      <w:r w:rsidRPr="00E55DF1">
        <w:rPr>
          <w:color w:val="000000"/>
          <w:sz w:val="20"/>
          <w:szCs w:val="20"/>
          <w:lang w:val="en-US"/>
        </w:rPr>
        <w:t xml:space="preserve">a </w:t>
      </w:r>
      <w:r w:rsidR="00594233" w:rsidRPr="00E55DF1">
        <w:rPr>
          <w:color w:val="000000"/>
          <w:sz w:val="20"/>
          <w:szCs w:val="20"/>
          <w:lang w:val="en-US"/>
        </w:rPr>
        <w:t>“</w:t>
      </w:r>
      <w:r w:rsidRPr="00E55DF1">
        <w:rPr>
          <w:color w:val="000000"/>
          <w:sz w:val="20"/>
          <w:szCs w:val="20"/>
          <w:lang w:val="en-US"/>
        </w:rPr>
        <w:t>post-larval” shrimp nursery</w:t>
      </w:r>
      <w:r w:rsidR="00EB2255" w:rsidRPr="00E55DF1">
        <w:rPr>
          <w:color w:val="000000"/>
          <w:sz w:val="20"/>
          <w:szCs w:val="20"/>
          <w:lang w:val="en-US"/>
        </w:rPr>
        <w:t>,</w:t>
      </w:r>
      <w:r w:rsidR="008C0FF2" w:rsidRPr="00E55DF1">
        <w:rPr>
          <w:color w:val="000000"/>
          <w:sz w:val="20"/>
          <w:szCs w:val="20"/>
          <w:lang w:val="en-US"/>
        </w:rPr>
        <w:t xml:space="preserve"> </w:t>
      </w:r>
      <w:r w:rsidR="00594233" w:rsidRPr="00E55DF1">
        <w:rPr>
          <w:color w:val="000000"/>
          <w:sz w:val="20"/>
          <w:szCs w:val="20"/>
          <w:lang w:val="en-US"/>
        </w:rPr>
        <w:t>having submit</w:t>
      </w:r>
      <w:r w:rsidR="00A25632" w:rsidRPr="00E55DF1">
        <w:rPr>
          <w:color w:val="000000"/>
          <w:sz w:val="20"/>
          <w:szCs w:val="20"/>
          <w:lang w:val="en-US"/>
        </w:rPr>
        <w:t>ted receipt No.0506 for only $5,</w:t>
      </w:r>
      <w:r w:rsidR="00594233" w:rsidRPr="00E55DF1">
        <w:rPr>
          <w:color w:val="000000"/>
          <w:sz w:val="20"/>
          <w:szCs w:val="20"/>
          <w:lang w:val="en-US"/>
        </w:rPr>
        <w:t>260 sucres; ii) authoriz</w:t>
      </w:r>
      <w:r w:rsidR="009666AE" w:rsidRPr="00E55DF1">
        <w:rPr>
          <w:color w:val="000000"/>
          <w:sz w:val="20"/>
          <w:szCs w:val="20"/>
          <w:lang w:val="en-US"/>
        </w:rPr>
        <w:t xml:space="preserve">ed the </w:t>
      </w:r>
      <w:r w:rsidR="00ED675B" w:rsidRPr="00E55DF1">
        <w:rPr>
          <w:color w:val="000000"/>
          <w:sz w:val="20"/>
          <w:szCs w:val="20"/>
          <w:lang w:val="en-US"/>
        </w:rPr>
        <w:t>transport</w:t>
      </w:r>
      <w:r w:rsidR="009666AE" w:rsidRPr="00E55DF1">
        <w:rPr>
          <w:color w:val="000000"/>
          <w:sz w:val="20"/>
          <w:szCs w:val="20"/>
          <w:lang w:val="en-US"/>
        </w:rPr>
        <w:t>ation of</w:t>
      </w:r>
      <w:r w:rsidR="00ED675B" w:rsidRPr="00E55DF1">
        <w:rPr>
          <w:color w:val="000000"/>
          <w:sz w:val="20"/>
          <w:szCs w:val="20"/>
          <w:lang w:val="en-US"/>
        </w:rPr>
        <w:t xml:space="preserve"> </w:t>
      </w:r>
      <w:r w:rsidR="00594233" w:rsidRPr="00E55DF1">
        <w:rPr>
          <w:color w:val="000000"/>
          <w:sz w:val="20"/>
          <w:szCs w:val="20"/>
          <w:lang w:val="en-US"/>
        </w:rPr>
        <w:t xml:space="preserve">2,000 gallons of contraband fuel to be sold in Tumbes, and iii) </w:t>
      </w:r>
      <w:r w:rsidR="00EB2255" w:rsidRPr="00E55DF1">
        <w:rPr>
          <w:color w:val="000000"/>
          <w:sz w:val="20"/>
          <w:szCs w:val="20"/>
          <w:lang w:val="en-US"/>
        </w:rPr>
        <w:t xml:space="preserve">faced </w:t>
      </w:r>
      <w:r w:rsidR="00594233" w:rsidRPr="00E55DF1">
        <w:rPr>
          <w:color w:val="000000"/>
          <w:sz w:val="20"/>
          <w:szCs w:val="20"/>
          <w:lang w:val="en-US"/>
        </w:rPr>
        <w:t>a</w:t>
      </w:r>
      <w:r w:rsidR="00372CC4" w:rsidRPr="00E55DF1">
        <w:rPr>
          <w:color w:val="000000"/>
          <w:sz w:val="20"/>
          <w:szCs w:val="20"/>
          <w:lang w:val="en-US"/>
        </w:rPr>
        <w:t>n</w:t>
      </w:r>
      <w:r w:rsidR="00594233" w:rsidRPr="00E55DF1">
        <w:rPr>
          <w:color w:val="000000"/>
          <w:sz w:val="20"/>
          <w:szCs w:val="20"/>
          <w:lang w:val="en-US"/>
        </w:rPr>
        <w:t xml:space="preserve"> accusation for abuse of authority and arrogance </w:t>
      </w:r>
      <w:r w:rsidR="00EB505C" w:rsidRPr="00E55DF1">
        <w:rPr>
          <w:color w:val="000000"/>
          <w:sz w:val="20"/>
          <w:szCs w:val="20"/>
          <w:lang w:val="en-US"/>
        </w:rPr>
        <w:t xml:space="preserve">according to </w:t>
      </w:r>
      <w:r w:rsidR="00594233" w:rsidRPr="00E55DF1">
        <w:rPr>
          <w:color w:val="000000"/>
          <w:sz w:val="20"/>
          <w:szCs w:val="20"/>
          <w:lang w:val="en-US"/>
        </w:rPr>
        <w:t>M</w:t>
      </w:r>
      <w:r w:rsidR="00EB505C" w:rsidRPr="00E55DF1">
        <w:rPr>
          <w:color w:val="000000"/>
          <w:sz w:val="20"/>
          <w:szCs w:val="20"/>
          <w:lang w:val="en-US"/>
        </w:rPr>
        <w:t>.</w:t>
      </w:r>
      <w:r w:rsidR="00594233" w:rsidRPr="00E55DF1">
        <w:rPr>
          <w:color w:val="000000"/>
          <w:sz w:val="20"/>
          <w:szCs w:val="20"/>
          <w:lang w:val="en-US"/>
        </w:rPr>
        <w:t xml:space="preserve">C. who, according to this report, also </w:t>
      </w:r>
      <w:r w:rsidR="009666AE" w:rsidRPr="00E55DF1">
        <w:rPr>
          <w:color w:val="000000"/>
          <w:sz w:val="20"/>
          <w:szCs w:val="20"/>
          <w:lang w:val="en-US"/>
        </w:rPr>
        <w:t xml:space="preserve">claimed </w:t>
      </w:r>
      <w:r w:rsidR="00594233" w:rsidRPr="00E55DF1">
        <w:rPr>
          <w:color w:val="000000"/>
          <w:sz w:val="20"/>
          <w:szCs w:val="20"/>
          <w:lang w:val="en-US"/>
        </w:rPr>
        <w:t xml:space="preserve">that Mr. Grijalva Bueno had a verbal contract with LV for shrimp </w:t>
      </w:r>
      <w:r w:rsidR="008C0FF2" w:rsidRPr="00E55DF1">
        <w:rPr>
          <w:color w:val="000000"/>
          <w:sz w:val="20"/>
          <w:szCs w:val="20"/>
          <w:lang w:val="en-US"/>
        </w:rPr>
        <w:t>production</w:t>
      </w:r>
      <w:r w:rsidR="00594233" w:rsidRPr="00E55DF1">
        <w:rPr>
          <w:color w:val="000000"/>
          <w:sz w:val="20"/>
          <w:szCs w:val="20"/>
          <w:lang w:val="en-US"/>
        </w:rPr>
        <w:t xml:space="preserve">. The report added that “the </w:t>
      </w:r>
      <w:r w:rsidR="00ED675B" w:rsidRPr="00E55DF1">
        <w:rPr>
          <w:color w:val="000000"/>
          <w:sz w:val="20"/>
          <w:szCs w:val="20"/>
          <w:lang w:val="en-US"/>
        </w:rPr>
        <w:t>group of crew</w:t>
      </w:r>
      <w:r w:rsidR="009666AE" w:rsidRPr="00E55DF1">
        <w:rPr>
          <w:color w:val="000000"/>
          <w:sz w:val="20"/>
          <w:szCs w:val="20"/>
          <w:lang w:val="en-US"/>
        </w:rPr>
        <w:t xml:space="preserve"> </w:t>
      </w:r>
      <w:r w:rsidR="00594233" w:rsidRPr="00E55DF1">
        <w:rPr>
          <w:color w:val="000000"/>
          <w:sz w:val="20"/>
          <w:szCs w:val="20"/>
          <w:lang w:val="en-US"/>
        </w:rPr>
        <w:t>members involved in these anomalies</w:t>
      </w:r>
      <w:r w:rsidR="00A10447" w:rsidRPr="00E55DF1">
        <w:rPr>
          <w:color w:val="000000"/>
          <w:sz w:val="20"/>
          <w:szCs w:val="20"/>
          <w:lang w:val="en-US"/>
        </w:rPr>
        <w:t xml:space="preserve"> had </w:t>
      </w:r>
      <w:r w:rsidR="00ED675B" w:rsidRPr="00E55DF1">
        <w:rPr>
          <w:color w:val="000000"/>
          <w:sz w:val="20"/>
          <w:szCs w:val="20"/>
          <w:lang w:val="en-US"/>
        </w:rPr>
        <w:t xml:space="preserve">enough </w:t>
      </w:r>
      <w:r w:rsidR="00A10447" w:rsidRPr="00E55DF1">
        <w:rPr>
          <w:color w:val="000000"/>
          <w:sz w:val="20"/>
          <w:szCs w:val="20"/>
          <w:lang w:val="en-US"/>
        </w:rPr>
        <w:t xml:space="preserve">time to agree </w:t>
      </w:r>
      <w:r w:rsidR="00594233" w:rsidRPr="00E55DF1">
        <w:rPr>
          <w:color w:val="000000"/>
          <w:sz w:val="20"/>
          <w:szCs w:val="20"/>
          <w:lang w:val="en-US"/>
        </w:rPr>
        <w:t xml:space="preserve">on </w:t>
      </w:r>
      <w:r w:rsidR="00A10447" w:rsidRPr="00E55DF1">
        <w:rPr>
          <w:color w:val="000000"/>
          <w:sz w:val="20"/>
          <w:szCs w:val="20"/>
          <w:lang w:val="en-US"/>
        </w:rPr>
        <w:t xml:space="preserve">the answers they would give </w:t>
      </w:r>
      <w:r w:rsidR="00ED675B" w:rsidRPr="00E55DF1">
        <w:rPr>
          <w:color w:val="000000"/>
          <w:sz w:val="20"/>
          <w:szCs w:val="20"/>
          <w:lang w:val="en-US"/>
        </w:rPr>
        <w:t xml:space="preserve">in the </w:t>
      </w:r>
      <w:r w:rsidR="00594233" w:rsidRPr="00E55DF1">
        <w:rPr>
          <w:color w:val="000000"/>
          <w:sz w:val="20"/>
          <w:szCs w:val="20"/>
          <w:lang w:val="en-US"/>
        </w:rPr>
        <w:t xml:space="preserve">interviews that would be </w:t>
      </w:r>
      <w:r w:rsidR="00A10447" w:rsidRPr="00E55DF1">
        <w:rPr>
          <w:color w:val="000000"/>
          <w:sz w:val="20"/>
          <w:szCs w:val="20"/>
          <w:lang w:val="en-US"/>
        </w:rPr>
        <w:t xml:space="preserve">conducted </w:t>
      </w:r>
      <w:r w:rsidR="00594233" w:rsidRPr="00E55DF1">
        <w:rPr>
          <w:color w:val="000000"/>
          <w:sz w:val="20"/>
          <w:szCs w:val="20"/>
          <w:lang w:val="en-US"/>
        </w:rPr>
        <w:t xml:space="preserve">by SERINT. </w:t>
      </w:r>
      <w:r w:rsidR="008C0FF2" w:rsidRPr="00E55DF1">
        <w:rPr>
          <w:color w:val="000000"/>
          <w:sz w:val="20"/>
          <w:szCs w:val="20"/>
          <w:lang w:val="en-US"/>
        </w:rPr>
        <w:t xml:space="preserve">It also noted </w:t>
      </w:r>
      <w:r w:rsidR="00594233" w:rsidRPr="00E55DF1">
        <w:rPr>
          <w:color w:val="000000"/>
          <w:sz w:val="20"/>
          <w:szCs w:val="20"/>
          <w:lang w:val="en-US"/>
        </w:rPr>
        <w:t xml:space="preserve">that </w:t>
      </w:r>
      <w:r w:rsidR="00ED675B" w:rsidRPr="00E55DF1">
        <w:rPr>
          <w:color w:val="000000"/>
          <w:sz w:val="20"/>
          <w:szCs w:val="20"/>
          <w:lang w:val="en-US"/>
        </w:rPr>
        <w:t xml:space="preserve">they received </w:t>
      </w:r>
      <w:r w:rsidR="00594233" w:rsidRPr="00E55DF1">
        <w:rPr>
          <w:color w:val="000000"/>
          <w:sz w:val="20"/>
          <w:szCs w:val="20"/>
          <w:lang w:val="en-US"/>
        </w:rPr>
        <w:t xml:space="preserve">good legal </w:t>
      </w:r>
      <w:r w:rsidR="00ED675B" w:rsidRPr="00E55DF1">
        <w:rPr>
          <w:color w:val="000000"/>
          <w:sz w:val="20"/>
          <w:szCs w:val="20"/>
          <w:lang w:val="en-US"/>
        </w:rPr>
        <w:t xml:space="preserve">advice, since </w:t>
      </w:r>
      <w:r w:rsidR="00EB505C" w:rsidRPr="00E55DF1">
        <w:rPr>
          <w:color w:val="000000"/>
          <w:sz w:val="20"/>
          <w:szCs w:val="20"/>
          <w:lang w:val="en-US"/>
        </w:rPr>
        <w:t xml:space="preserve">they all answered </w:t>
      </w:r>
      <w:r w:rsidR="00BC5815" w:rsidRPr="00E55DF1">
        <w:rPr>
          <w:color w:val="000000"/>
          <w:sz w:val="20"/>
          <w:szCs w:val="20"/>
          <w:lang w:val="en-US"/>
        </w:rPr>
        <w:t xml:space="preserve">using </w:t>
      </w:r>
      <w:r w:rsidR="00594233" w:rsidRPr="00E55DF1">
        <w:rPr>
          <w:color w:val="000000"/>
          <w:sz w:val="20"/>
          <w:szCs w:val="20"/>
          <w:lang w:val="en-US"/>
        </w:rPr>
        <w:t>the same phrases and terms</w:t>
      </w:r>
      <w:r w:rsidR="00EB505C" w:rsidRPr="00E55DF1">
        <w:rPr>
          <w:color w:val="000000"/>
          <w:sz w:val="20"/>
          <w:szCs w:val="20"/>
          <w:lang w:val="en-US"/>
        </w:rPr>
        <w:t>.</w:t>
      </w:r>
      <w:r w:rsidR="00594233" w:rsidRPr="00E55DF1">
        <w:rPr>
          <w:color w:val="000000"/>
          <w:sz w:val="20"/>
          <w:szCs w:val="20"/>
          <w:lang w:val="en-US"/>
        </w:rPr>
        <w:t>”</w:t>
      </w:r>
      <w:r w:rsidR="00594233" w:rsidRPr="00E55DF1">
        <w:rPr>
          <w:rStyle w:val="Refdenotaalpie"/>
          <w:color w:val="000000"/>
          <w:sz w:val="20"/>
          <w:szCs w:val="20"/>
          <w:lang w:val="en-US"/>
        </w:rPr>
        <w:footnoteReference w:id="27"/>
      </w:r>
      <w:r w:rsidR="00594233" w:rsidRPr="00E55DF1">
        <w:rPr>
          <w:color w:val="000000"/>
          <w:sz w:val="20"/>
          <w:szCs w:val="20"/>
          <w:lang w:val="en-US"/>
        </w:rPr>
        <w:t xml:space="preserve"> </w:t>
      </w:r>
    </w:p>
    <w:p w14:paraId="011FC36A" w14:textId="77777777" w:rsidR="00594233" w:rsidRPr="00E55DF1" w:rsidRDefault="00594233" w:rsidP="00594233">
      <w:pPr>
        <w:pStyle w:val="Prrafodelista"/>
        <w:ind w:left="0"/>
        <w:jc w:val="both"/>
        <w:rPr>
          <w:color w:val="000000"/>
          <w:sz w:val="20"/>
          <w:szCs w:val="20"/>
          <w:lang w:val="en-US"/>
        </w:rPr>
      </w:pPr>
    </w:p>
    <w:p w14:paraId="3A986FC2" w14:textId="77777777" w:rsidR="00594233" w:rsidRPr="00E55DF1" w:rsidRDefault="00594233" w:rsidP="00594233">
      <w:pPr>
        <w:pStyle w:val="Prrafodelista"/>
        <w:numPr>
          <w:ilvl w:val="0"/>
          <w:numId w:val="2"/>
        </w:numPr>
        <w:ind w:left="0" w:firstLine="0"/>
        <w:jc w:val="both"/>
        <w:rPr>
          <w:color w:val="000000"/>
          <w:sz w:val="20"/>
          <w:szCs w:val="20"/>
          <w:lang w:val="en-US"/>
        </w:rPr>
      </w:pPr>
      <w:r w:rsidRPr="00E55DF1">
        <w:rPr>
          <w:color w:val="000000"/>
          <w:sz w:val="20"/>
          <w:szCs w:val="20"/>
          <w:lang w:val="en-US"/>
        </w:rPr>
        <w:t>On October 2, 1992, the Intelligence</w:t>
      </w:r>
      <w:r w:rsidR="00222914" w:rsidRPr="00E55DF1">
        <w:rPr>
          <w:color w:val="000000"/>
          <w:sz w:val="20"/>
          <w:szCs w:val="20"/>
          <w:lang w:val="en-US"/>
        </w:rPr>
        <w:t xml:space="preserve"> Service </w:t>
      </w:r>
      <w:r w:rsidR="008322D4" w:rsidRPr="00E55DF1">
        <w:rPr>
          <w:color w:val="000000"/>
          <w:sz w:val="20"/>
          <w:szCs w:val="20"/>
          <w:lang w:val="en-US"/>
        </w:rPr>
        <w:t>prepared an extension of i</w:t>
      </w:r>
      <w:r w:rsidR="00222914" w:rsidRPr="00E55DF1">
        <w:rPr>
          <w:color w:val="000000"/>
          <w:sz w:val="20"/>
          <w:szCs w:val="20"/>
          <w:lang w:val="en-US"/>
        </w:rPr>
        <w:t>ts report</w:t>
      </w:r>
      <w:r w:rsidR="008322D4" w:rsidRPr="00E55DF1">
        <w:rPr>
          <w:color w:val="000000"/>
          <w:sz w:val="20"/>
          <w:szCs w:val="20"/>
          <w:lang w:val="en-US"/>
        </w:rPr>
        <w:t>,</w:t>
      </w:r>
      <w:r w:rsidR="00222914" w:rsidRPr="00E55DF1">
        <w:rPr>
          <w:color w:val="000000"/>
          <w:sz w:val="20"/>
          <w:szCs w:val="20"/>
          <w:lang w:val="en-US"/>
        </w:rPr>
        <w:t xml:space="preserve"> </w:t>
      </w:r>
      <w:r w:rsidRPr="00E55DF1">
        <w:rPr>
          <w:color w:val="000000"/>
          <w:sz w:val="20"/>
          <w:szCs w:val="20"/>
          <w:lang w:val="en-US"/>
        </w:rPr>
        <w:t xml:space="preserve">which </w:t>
      </w:r>
      <w:r w:rsidR="009666AE" w:rsidRPr="00E55DF1">
        <w:rPr>
          <w:color w:val="000000"/>
          <w:sz w:val="20"/>
          <w:szCs w:val="20"/>
          <w:lang w:val="en-US"/>
        </w:rPr>
        <w:t>wa</w:t>
      </w:r>
      <w:r w:rsidR="008322D4" w:rsidRPr="00E55DF1">
        <w:rPr>
          <w:color w:val="000000"/>
          <w:sz w:val="20"/>
          <w:szCs w:val="20"/>
          <w:lang w:val="en-US"/>
        </w:rPr>
        <w:t>s also marked “</w:t>
      </w:r>
      <w:r w:rsidR="00EB2255" w:rsidRPr="00E55DF1">
        <w:rPr>
          <w:color w:val="000000"/>
          <w:sz w:val="20"/>
          <w:szCs w:val="20"/>
          <w:lang w:val="en-US"/>
        </w:rPr>
        <w:t>Confidential” o</w:t>
      </w:r>
      <w:r w:rsidRPr="00E55DF1">
        <w:rPr>
          <w:color w:val="000000"/>
          <w:sz w:val="20"/>
          <w:szCs w:val="20"/>
          <w:lang w:val="en-US"/>
        </w:rPr>
        <w:t xml:space="preserve">n the </w:t>
      </w:r>
      <w:r w:rsidR="008322D4" w:rsidRPr="00E55DF1">
        <w:rPr>
          <w:color w:val="000000"/>
          <w:sz w:val="20"/>
          <w:szCs w:val="20"/>
          <w:lang w:val="en-US"/>
        </w:rPr>
        <w:t>head</w:t>
      </w:r>
      <w:r w:rsidR="00EB2255" w:rsidRPr="00E55DF1">
        <w:rPr>
          <w:color w:val="000000"/>
          <w:sz w:val="20"/>
          <w:szCs w:val="20"/>
          <w:lang w:val="en-US"/>
        </w:rPr>
        <w:t>er</w:t>
      </w:r>
      <w:r w:rsidR="008322D4" w:rsidRPr="00E55DF1">
        <w:rPr>
          <w:color w:val="000000"/>
          <w:sz w:val="20"/>
          <w:szCs w:val="20"/>
          <w:lang w:val="en-US"/>
        </w:rPr>
        <w:t xml:space="preserve"> </w:t>
      </w:r>
      <w:r w:rsidRPr="00E55DF1">
        <w:rPr>
          <w:color w:val="000000"/>
          <w:sz w:val="20"/>
          <w:szCs w:val="20"/>
          <w:lang w:val="en-US"/>
        </w:rPr>
        <w:t>and foot</w:t>
      </w:r>
      <w:r w:rsidR="00EB2255" w:rsidRPr="00E55DF1">
        <w:rPr>
          <w:color w:val="000000"/>
          <w:sz w:val="20"/>
          <w:szCs w:val="20"/>
          <w:lang w:val="en-US"/>
        </w:rPr>
        <w:t>er</w:t>
      </w:r>
      <w:r w:rsidRPr="00E55DF1">
        <w:rPr>
          <w:color w:val="000000"/>
          <w:sz w:val="20"/>
          <w:szCs w:val="20"/>
          <w:lang w:val="en-US"/>
        </w:rPr>
        <w:t xml:space="preserve"> of the document. </w:t>
      </w:r>
      <w:r w:rsidR="00714BE4" w:rsidRPr="00E55DF1">
        <w:rPr>
          <w:color w:val="000000"/>
          <w:sz w:val="20"/>
          <w:szCs w:val="20"/>
          <w:lang w:val="en-US"/>
        </w:rPr>
        <w:t xml:space="preserve">In said extension it was </w:t>
      </w:r>
      <w:r w:rsidR="008322D4" w:rsidRPr="00E55DF1">
        <w:rPr>
          <w:color w:val="000000"/>
          <w:sz w:val="20"/>
          <w:szCs w:val="20"/>
          <w:lang w:val="en-US"/>
        </w:rPr>
        <w:t>indicated that C</w:t>
      </w:r>
      <w:r w:rsidRPr="00E55DF1">
        <w:rPr>
          <w:color w:val="000000"/>
          <w:sz w:val="20"/>
          <w:szCs w:val="20"/>
          <w:lang w:val="en-US"/>
        </w:rPr>
        <w:t xml:space="preserve">orporal FCh </w:t>
      </w:r>
      <w:r w:rsidR="00714BE4" w:rsidRPr="00E55DF1">
        <w:rPr>
          <w:color w:val="000000"/>
          <w:sz w:val="20"/>
          <w:szCs w:val="20"/>
          <w:lang w:val="en-US"/>
        </w:rPr>
        <w:t xml:space="preserve">had </w:t>
      </w:r>
      <w:r w:rsidRPr="00E55DF1">
        <w:rPr>
          <w:color w:val="000000"/>
          <w:sz w:val="20"/>
          <w:szCs w:val="20"/>
          <w:lang w:val="en-US"/>
        </w:rPr>
        <w:t xml:space="preserve">accused Mr. Grijalva Bueno of </w:t>
      </w:r>
      <w:r w:rsidR="00EB2255" w:rsidRPr="00E55DF1">
        <w:rPr>
          <w:color w:val="000000"/>
          <w:sz w:val="20"/>
          <w:szCs w:val="20"/>
          <w:lang w:val="en-US"/>
        </w:rPr>
        <w:lastRenderedPageBreak/>
        <w:t xml:space="preserve">committing </w:t>
      </w:r>
      <w:r w:rsidRPr="00E55DF1">
        <w:rPr>
          <w:color w:val="000000"/>
          <w:sz w:val="20"/>
          <w:szCs w:val="20"/>
          <w:lang w:val="en-US"/>
        </w:rPr>
        <w:t xml:space="preserve">irregularities in Puerto Bolívar, such as ordering the protection of the </w:t>
      </w:r>
      <w:r w:rsidR="00791BF9" w:rsidRPr="00E55DF1">
        <w:rPr>
          <w:color w:val="000000"/>
          <w:sz w:val="20"/>
          <w:szCs w:val="20"/>
          <w:lang w:val="en-US"/>
        </w:rPr>
        <w:t xml:space="preserve">shrimp </w:t>
      </w:r>
      <w:r w:rsidR="00714BE4" w:rsidRPr="00E55DF1">
        <w:rPr>
          <w:color w:val="000000"/>
          <w:sz w:val="20"/>
          <w:szCs w:val="20"/>
          <w:lang w:val="en-US"/>
        </w:rPr>
        <w:t xml:space="preserve">boat </w:t>
      </w:r>
      <w:r w:rsidRPr="00E55DF1">
        <w:rPr>
          <w:color w:val="000000"/>
          <w:sz w:val="20"/>
          <w:szCs w:val="20"/>
          <w:lang w:val="en-US"/>
        </w:rPr>
        <w:t>of A</w:t>
      </w:r>
      <w:r w:rsidR="00F34DC1" w:rsidRPr="00E55DF1">
        <w:rPr>
          <w:color w:val="000000"/>
          <w:sz w:val="20"/>
          <w:szCs w:val="20"/>
          <w:lang w:val="en-US"/>
        </w:rPr>
        <w:t xml:space="preserve">dmiral </w:t>
      </w:r>
      <w:r w:rsidRPr="00E55DF1">
        <w:rPr>
          <w:color w:val="000000"/>
          <w:sz w:val="20"/>
          <w:szCs w:val="20"/>
          <w:lang w:val="en-US"/>
        </w:rPr>
        <w:t xml:space="preserve">TL, </w:t>
      </w:r>
      <w:r w:rsidR="00372CC4" w:rsidRPr="00E55DF1">
        <w:rPr>
          <w:color w:val="000000"/>
          <w:sz w:val="20"/>
          <w:szCs w:val="20"/>
          <w:lang w:val="en-US"/>
        </w:rPr>
        <w:t xml:space="preserve">where he </w:t>
      </w:r>
      <w:r w:rsidR="00F34DC1" w:rsidRPr="00E55DF1">
        <w:rPr>
          <w:color w:val="000000"/>
          <w:sz w:val="20"/>
          <w:szCs w:val="20"/>
          <w:lang w:val="en-US"/>
        </w:rPr>
        <w:t xml:space="preserve">allegedly </w:t>
      </w:r>
      <w:r w:rsidR="009666AE" w:rsidRPr="00E55DF1">
        <w:rPr>
          <w:color w:val="000000"/>
          <w:sz w:val="20"/>
          <w:szCs w:val="20"/>
          <w:lang w:val="en-US"/>
        </w:rPr>
        <w:t xml:space="preserve">saw </w:t>
      </w:r>
      <w:r w:rsidR="00F34DC1" w:rsidRPr="00E55DF1">
        <w:rPr>
          <w:color w:val="000000"/>
          <w:sz w:val="20"/>
          <w:szCs w:val="20"/>
          <w:lang w:val="en-US"/>
        </w:rPr>
        <w:t xml:space="preserve">him </w:t>
      </w:r>
      <w:r w:rsidRPr="00E55DF1">
        <w:rPr>
          <w:color w:val="000000"/>
          <w:sz w:val="20"/>
          <w:szCs w:val="20"/>
          <w:lang w:val="en-US"/>
        </w:rPr>
        <w:t xml:space="preserve">“counting a roll of dollar bills.” </w:t>
      </w:r>
      <w:r w:rsidR="00714BE4" w:rsidRPr="00E55DF1">
        <w:rPr>
          <w:color w:val="000000"/>
          <w:sz w:val="20"/>
          <w:szCs w:val="20"/>
          <w:lang w:val="en-US"/>
        </w:rPr>
        <w:t xml:space="preserve">It was reported </w:t>
      </w:r>
      <w:r w:rsidRPr="00E55DF1">
        <w:rPr>
          <w:color w:val="000000"/>
          <w:sz w:val="20"/>
          <w:szCs w:val="20"/>
          <w:lang w:val="en-US"/>
        </w:rPr>
        <w:t xml:space="preserve">that other sailors made similar </w:t>
      </w:r>
      <w:r w:rsidR="00F34DC1" w:rsidRPr="00E55DF1">
        <w:rPr>
          <w:color w:val="000000"/>
          <w:sz w:val="20"/>
          <w:szCs w:val="20"/>
          <w:lang w:val="en-US"/>
        </w:rPr>
        <w:t>allegations</w:t>
      </w:r>
      <w:r w:rsidRPr="00E55DF1">
        <w:rPr>
          <w:color w:val="000000"/>
          <w:sz w:val="20"/>
          <w:szCs w:val="20"/>
          <w:lang w:val="en-US"/>
        </w:rPr>
        <w:t>.</w:t>
      </w:r>
      <w:r w:rsidRPr="00E55DF1">
        <w:rPr>
          <w:rStyle w:val="Refdenotaalpie"/>
          <w:color w:val="000000"/>
          <w:sz w:val="20"/>
          <w:szCs w:val="20"/>
          <w:lang w:val="en-US"/>
        </w:rPr>
        <w:footnoteReference w:id="28"/>
      </w:r>
      <w:r w:rsidRPr="00E55DF1">
        <w:rPr>
          <w:color w:val="000000"/>
          <w:sz w:val="20"/>
          <w:szCs w:val="20"/>
          <w:lang w:val="en-US"/>
        </w:rPr>
        <w:t xml:space="preserve"> </w:t>
      </w:r>
    </w:p>
    <w:p w14:paraId="05042C70" w14:textId="77777777" w:rsidR="00594233" w:rsidRPr="00E55DF1" w:rsidRDefault="00594233" w:rsidP="00594233">
      <w:pPr>
        <w:pStyle w:val="Prrafodelista"/>
        <w:ind w:left="0"/>
        <w:jc w:val="both"/>
        <w:rPr>
          <w:color w:val="000000"/>
          <w:sz w:val="20"/>
          <w:szCs w:val="20"/>
          <w:lang w:val="en-US"/>
        </w:rPr>
      </w:pPr>
    </w:p>
    <w:p w14:paraId="0C298428" w14:textId="77777777" w:rsidR="00594233" w:rsidRPr="00E55DF1" w:rsidRDefault="00367366" w:rsidP="00594233">
      <w:pPr>
        <w:pStyle w:val="Prrafodelista"/>
        <w:numPr>
          <w:ilvl w:val="0"/>
          <w:numId w:val="2"/>
        </w:numPr>
        <w:ind w:left="0" w:firstLine="0"/>
        <w:jc w:val="both"/>
        <w:rPr>
          <w:color w:val="000000"/>
          <w:sz w:val="20"/>
          <w:szCs w:val="20"/>
          <w:lang w:val="en-US"/>
        </w:rPr>
      </w:pPr>
      <w:r w:rsidRPr="00E55DF1">
        <w:rPr>
          <w:color w:val="000000"/>
          <w:sz w:val="20"/>
          <w:szCs w:val="20"/>
          <w:lang w:val="en-US"/>
        </w:rPr>
        <w:t>According to a statement by</w:t>
      </w:r>
      <w:r w:rsidR="00594233" w:rsidRPr="00E55DF1">
        <w:rPr>
          <w:color w:val="000000"/>
          <w:sz w:val="20"/>
          <w:szCs w:val="20"/>
          <w:lang w:val="en-US"/>
        </w:rPr>
        <w:t xml:space="preserve"> the Head of the Operational Audit Department of the General Inspectorate of the Navy,</w:t>
      </w:r>
      <w:r w:rsidR="00251E23" w:rsidRPr="00E55DF1">
        <w:rPr>
          <w:color w:val="000000"/>
          <w:sz w:val="20"/>
          <w:szCs w:val="20"/>
          <w:lang w:val="en-US"/>
        </w:rPr>
        <w:t xml:space="preserve"> </w:t>
      </w:r>
      <w:r w:rsidR="00EB2255" w:rsidRPr="00E55DF1">
        <w:rPr>
          <w:color w:val="000000"/>
          <w:sz w:val="20"/>
          <w:szCs w:val="20"/>
          <w:lang w:val="en-US"/>
        </w:rPr>
        <w:t xml:space="preserve">made </w:t>
      </w:r>
      <w:r w:rsidR="00251E23" w:rsidRPr="00E55DF1">
        <w:rPr>
          <w:color w:val="000000"/>
          <w:sz w:val="20"/>
          <w:szCs w:val="20"/>
          <w:lang w:val="en-US"/>
        </w:rPr>
        <w:t>before the m</w:t>
      </w:r>
      <w:r w:rsidR="00594233" w:rsidRPr="00E55DF1">
        <w:rPr>
          <w:color w:val="000000"/>
          <w:sz w:val="20"/>
          <w:szCs w:val="20"/>
          <w:lang w:val="en-US"/>
        </w:rPr>
        <w:t xml:space="preserve">ilitary </w:t>
      </w:r>
      <w:r w:rsidR="00251E23" w:rsidRPr="00E55DF1">
        <w:rPr>
          <w:color w:val="000000"/>
          <w:sz w:val="20"/>
          <w:szCs w:val="20"/>
          <w:lang w:val="en-US"/>
        </w:rPr>
        <w:t>c</w:t>
      </w:r>
      <w:r w:rsidR="000D1FBD" w:rsidRPr="00E55DF1">
        <w:rPr>
          <w:color w:val="000000"/>
          <w:sz w:val="20"/>
          <w:szCs w:val="20"/>
          <w:lang w:val="en-US"/>
        </w:rPr>
        <w:t xml:space="preserve">riminal </w:t>
      </w:r>
      <w:r w:rsidR="00251E23" w:rsidRPr="00E55DF1">
        <w:rPr>
          <w:color w:val="000000"/>
          <w:sz w:val="20"/>
          <w:szCs w:val="20"/>
          <w:lang w:val="en-US"/>
        </w:rPr>
        <w:t xml:space="preserve">judge </w:t>
      </w:r>
      <w:r w:rsidR="00594233" w:rsidRPr="00E55DF1">
        <w:rPr>
          <w:color w:val="000000"/>
          <w:sz w:val="20"/>
          <w:szCs w:val="20"/>
          <w:lang w:val="en-US"/>
        </w:rPr>
        <w:t xml:space="preserve">of the First Naval Zone, </w:t>
      </w:r>
      <w:r w:rsidR="000D1FBD" w:rsidRPr="00E55DF1">
        <w:rPr>
          <w:color w:val="000000"/>
          <w:sz w:val="20"/>
          <w:szCs w:val="20"/>
          <w:lang w:val="en-US"/>
        </w:rPr>
        <w:t xml:space="preserve">his boss </w:t>
      </w:r>
      <w:r w:rsidR="00594233" w:rsidRPr="00E55DF1">
        <w:rPr>
          <w:color w:val="000000"/>
          <w:sz w:val="20"/>
          <w:szCs w:val="20"/>
          <w:lang w:val="en-US"/>
        </w:rPr>
        <w:t xml:space="preserve">– the Inspector General – </w:t>
      </w:r>
      <w:r w:rsidR="000D1FBD" w:rsidRPr="00E55DF1">
        <w:rPr>
          <w:color w:val="000000"/>
          <w:sz w:val="20"/>
          <w:szCs w:val="20"/>
          <w:lang w:val="en-US"/>
        </w:rPr>
        <w:t xml:space="preserve">ordered him to </w:t>
      </w:r>
      <w:r w:rsidR="00125838" w:rsidRPr="00E55DF1">
        <w:rPr>
          <w:color w:val="000000"/>
          <w:sz w:val="20"/>
          <w:szCs w:val="20"/>
          <w:lang w:val="en-US"/>
        </w:rPr>
        <w:t xml:space="preserve">establish </w:t>
      </w:r>
      <w:r w:rsidR="00594233" w:rsidRPr="00E55DF1">
        <w:rPr>
          <w:color w:val="000000"/>
          <w:sz w:val="20"/>
          <w:szCs w:val="20"/>
          <w:lang w:val="en-US"/>
        </w:rPr>
        <w:t xml:space="preserve">an investigative commission to verify the facts described in a report presented by SERINT in Puerto Bolívar. </w:t>
      </w:r>
      <w:r w:rsidR="00DE0C4E" w:rsidRPr="00E55DF1">
        <w:rPr>
          <w:color w:val="000000"/>
          <w:sz w:val="20"/>
          <w:szCs w:val="20"/>
          <w:lang w:val="en-US"/>
        </w:rPr>
        <w:t>He a</w:t>
      </w:r>
      <w:r w:rsidR="00A25632" w:rsidRPr="00E55DF1">
        <w:rPr>
          <w:color w:val="000000"/>
          <w:sz w:val="20"/>
          <w:szCs w:val="20"/>
          <w:lang w:val="en-US"/>
        </w:rPr>
        <w:t xml:space="preserve">dded </w:t>
      </w:r>
      <w:r w:rsidR="00464D50" w:rsidRPr="00E55DF1">
        <w:rPr>
          <w:color w:val="000000"/>
          <w:sz w:val="20"/>
          <w:szCs w:val="20"/>
          <w:lang w:val="en-US"/>
        </w:rPr>
        <w:t>that the c</w:t>
      </w:r>
      <w:r w:rsidR="00594233" w:rsidRPr="00E55DF1">
        <w:rPr>
          <w:color w:val="000000"/>
          <w:sz w:val="20"/>
          <w:szCs w:val="20"/>
          <w:lang w:val="en-US"/>
        </w:rPr>
        <w:t xml:space="preserve">ommission </w:t>
      </w:r>
      <w:r w:rsidR="00125838" w:rsidRPr="00E55DF1">
        <w:rPr>
          <w:color w:val="000000"/>
          <w:sz w:val="20"/>
          <w:szCs w:val="20"/>
          <w:lang w:val="en-US"/>
        </w:rPr>
        <w:t xml:space="preserve">went </w:t>
      </w:r>
      <w:r w:rsidR="00F3598F" w:rsidRPr="00E55DF1">
        <w:rPr>
          <w:color w:val="000000"/>
          <w:sz w:val="20"/>
          <w:szCs w:val="20"/>
          <w:lang w:val="en-US"/>
        </w:rPr>
        <w:t xml:space="preserve">to </w:t>
      </w:r>
      <w:r w:rsidR="00594233" w:rsidRPr="00E55DF1">
        <w:rPr>
          <w:color w:val="000000"/>
          <w:sz w:val="20"/>
          <w:szCs w:val="20"/>
          <w:lang w:val="en-US"/>
        </w:rPr>
        <w:t xml:space="preserve">Puerto Bolívar </w:t>
      </w:r>
      <w:r w:rsidR="00125838" w:rsidRPr="00E55DF1">
        <w:rPr>
          <w:color w:val="000000"/>
          <w:sz w:val="20"/>
          <w:szCs w:val="20"/>
          <w:lang w:val="en-US"/>
        </w:rPr>
        <w:t xml:space="preserve">and was instructed not to announce its </w:t>
      </w:r>
      <w:r w:rsidR="00594233" w:rsidRPr="00E55DF1">
        <w:rPr>
          <w:color w:val="000000"/>
          <w:sz w:val="20"/>
          <w:szCs w:val="20"/>
          <w:lang w:val="en-US"/>
        </w:rPr>
        <w:t xml:space="preserve">visit to the Captain. </w:t>
      </w:r>
      <w:r w:rsidR="00125838" w:rsidRPr="00E55DF1">
        <w:rPr>
          <w:color w:val="000000"/>
          <w:sz w:val="20"/>
          <w:szCs w:val="20"/>
          <w:lang w:val="en-US"/>
        </w:rPr>
        <w:t>He also</w:t>
      </w:r>
      <w:r w:rsidR="00DE0C4E" w:rsidRPr="00E55DF1">
        <w:rPr>
          <w:color w:val="000000"/>
          <w:sz w:val="20"/>
          <w:szCs w:val="20"/>
          <w:lang w:val="en-US"/>
        </w:rPr>
        <w:t xml:space="preserve"> stated</w:t>
      </w:r>
      <w:r w:rsidR="00594233" w:rsidRPr="00E55DF1">
        <w:rPr>
          <w:color w:val="000000"/>
          <w:sz w:val="20"/>
          <w:szCs w:val="20"/>
          <w:lang w:val="en-US"/>
        </w:rPr>
        <w:t xml:space="preserve"> that </w:t>
      </w:r>
      <w:r w:rsidR="00125838" w:rsidRPr="00E55DF1">
        <w:rPr>
          <w:color w:val="000000"/>
          <w:sz w:val="20"/>
          <w:szCs w:val="20"/>
          <w:lang w:val="en-US"/>
        </w:rPr>
        <w:t xml:space="preserve">the work was </w:t>
      </w:r>
      <w:r w:rsidR="00594233" w:rsidRPr="00E55DF1">
        <w:rPr>
          <w:color w:val="000000"/>
          <w:sz w:val="20"/>
          <w:szCs w:val="20"/>
          <w:lang w:val="en-US"/>
        </w:rPr>
        <w:t>coordin</w:t>
      </w:r>
      <w:r w:rsidR="00D10A17" w:rsidRPr="00E55DF1">
        <w:rPr>
          <w:color w:val="000000"/>
          <w:sz w:val="20"/>
          <w:szCs w:val="20"/>
          <w:lang w:val="en-US"/>
        </w:rPr>
        <w:t xml:space="preserve">ated </w:t>
      </w:r>
      <w:r w:rsidR="00125838" w:rsidRPr="00E55DF1">
        <w:rPr>
          <w:color w:val="000000"/>
          <w:sz w:val="20"/>
          <w:szCs w:val="20"/>
          <w:lang w:val="en-US"/>
        </w:rPr>
        <w:t xml:space="preserve">with a </w:t>
      </w:r>
      <w:r w:rsidR="00594233" w:rsidRPr="00E55DF1">
        <w:rPr>
          <w:color w:val="000000"/>
          <w:sz w:val="20"/>
          <w:szCs w:val="20"/>
          <w:lang w:val="en-US"/>
        </w:rPr>
        <w:t xml:space="preserve">SERINT </w:t>
      </w:r>
      <w:r w:rsidR="00426C6E" w:rsidRPr="00E55DF1">
        <w:rPr>
          <w:color w:val="000000"/>
          <w:sz w:val="20"/>
          <w:szCs w:val="20"/>
          <w:lang w:val="en-US"/>
        </w:rPr>
        <w:t>agent</w:t>
      </w:r>
      <w:r w:rsidR="00125838" w:rsidRPr="00E55DF1">
        <w:rPr>
          <w:color w:val="000000"/>
          <w:sz w:val="20"/>
          <w:szCs w:val="20"/>
          <w:lang w:val="en-US"/>
        </w:rPr>
        <w:t xml:space="preserve"> </w:t>
      </w:r>
      <w:r w:rsidR="00D10A17" w:rsidRPr="00E55DF1">
        <w:rPr>
          <w:color w:val="000000"/>
          <w:sz w:val="20"/>
          <w:szCs w:val="20"/>
          <w:lang w:val="en-US"/>
        </w:rPr>
        <w:t xml:space="preserve">under the command </w:t>
      </w:r>
      <w:r w:rsidR="00594233" w:rsidRPr="00E55DF1">
        <w:rPr>
          <w:color w:val="000000"/>
          <w:sz w:val="20"/>
          <w:szCs w:val="20"/>
          <w:lang w:val="en-US"/>
        </w:rPr>
        <w:t>of FM, who w</w:t>
      </w:r>
      <w:r w:rsidR="00426C6E" w:rsidRPr="00E55DF1">
        <w:rPr>
          <w:color w:val="000000"/>
          <w:sz w:val="20"/>
          <w:szCs w:val="20"/>
          <w:lang w:val="en-US"/>
        </w:rPr>
        <w:t>as the head of SERINT. He i</w:t>
      </w:r>
      <w:r w:rsidR="00594233" w:rsidRPr="00E55DF1">
        <w:rPr>
          <w:color w:val="000000"/>
          <w:sz w:val="20"/>
          <w:szCs w:val="20"/>
          <w:lang w:val="en-US"/>
        </w:rPr>
        <w:t>ndicated t</w:t>
      </w:r>
      <w:r w:rsidR="00E80A0E" w:rsidRPr="00E55DF1">
        <w:rPr>
          <w:color w:val="000000"/>
          <w:sz w:val="20"/>
          <w:szCs w:val="20"/>
          <w:lang w:val="en-US"/>
        </w:rPr>
        <w:t xml:space="preserve">hat </w:t>
      </w:r>
      <w:r w:rsidR="00A10447" w:rsidRPr="00E55DF1">
        <w:rPr>
          <w:color w:val="000000"/>
          <w:sz w:val="20"/>
          <w:szCs w:val="20"/>
          <w:lang w:val="en-US"/>
        </w:rPr>
        <w:t xml:space="preserve">they spoke </w:t>
      </w:r>
      <w:r w:rsidR="00426C6E" w:rsidRPr="00E55DF1">
        <w:rPr>
          <w:color w:val="000000"/>
          <w:sz w:val="20"/>
          <w:szCs w:val="20"/>
          <w:lang w:val="en-US"/>
        </w:rPr>
        <w:t xml:space="preserve">with </w:t>
      </w:r>
      <w:r w:rsidR="00A10447" w:rsidRPr="00E55DF1">
        <w:rPr>
          <w:color w:val="000000"/>
          <w:sz w:val="20"/>
          <w:szCs w:val="20"/>
          <w:lang w:val="en-US"/>
        </w:rPr>
        <w:t xml:space="preserve">the </w:t>
      </w:r>
      <w:r w:rsidR="00426C6E" w:rsidRPr="00E55DF1">
        <w:rPr>
          <w:color w:val="000000"/>
          <w:sz w:val="20"/>
          <w:szCs w:val="20"/>
          <w:lang w:val="en-US"/>
        </w:rPr>
        <w:t xml:space="preserve">people who were aware of the </w:t>
      </w:r>
      <w:r w:rsidR="00A10447" w:rsidRPr="00E55DF1">
        <w:rPr>
          <w:color w:val="000000"/>
          <w:sz w:val="20"/>
          <w:szCs w:val="20"/>
          <w:lang w:val="en-US"/>
        </w:rPr>
        <w:t xml:space="preserve">reported </w:t>
      </w:r>
      <w:r w:rsidR="00594233" w:rsidRPr="00E55DF1">
        <w:rPr>
          <w:color w:val="000000"/>
          <w:sz w:val="20"/>
          <w:szCs w:val="20"/>
          <w:lang w:val="en-US"/>
        </w:rPr>
        <w:t>irregularities</w:t>
      </w:r>
      <w:r w:rsidR="00A10447" w:rsidRPr="00E55DF1">
        <w:rPr>
          <w:color w:val="000000"/>
          <w:sz w:val="20"/>
          <w:szCs w:val="20"/>
          <w:lang w:val="en-US"/>
        </w:rPr>
        <w:t>, who</w:t>
      </w:r>
      <w:r w:rsidR="00594233" w:rsidRPr="00E55DF1">
        <w:rPr>
          <w:color w:val="000000"/>
          <w:sz w:val="20"/>
          <w:szCs w:val="20"/>
          <w:lang w:val="en-US"/>
        </w:rPr>
        <w:t xml:space="preserve"> confirm</w:t>
      </w:r>
      <w:r w:rsidR="00D10A17" w:rsidRPr="00E55DF1">
        <w:rPr>
          <w:color w:val="000000"/>
          <w:sz w:val="20"/>
          <w:szCs w:val="20"/>
          <w:lang w:val="en-US"/>
        </w:rPr>
        <w:t xml:space="preserve">ed </w:t>
      </w:r>
      <w:r w:rsidR="00594233" w:rsidRPr="00E55DF1">
        <w:rPr>
          <w:color w:val="000000"/>
          <w:sz w:val="20"/>
          <w:szCs w:val="20"/>
          <w:lang w:val="en-US"/>
        </w:rPr>
        <w:t>the facts</w:t>
      </w:r>
      <w:r w:rsidR="00A10447" w:rsidRPr="00E55DF1">
        <w:rPr>
          <w:color w:val="000000"/>
          <w:sz w:val="20"/>
          <w:szCs w:val="20"/>
          <w:lang w:val="en-US"/>
        </w:rPr>
        <w:t>.</w:t>
      </w:r>
      <w:r w:rsidR="00594233" w:rsidRPr="00E55DF1">
        <w:rPr>
          <w:rStyle w:val="Refdenotaalpie"/>
          <w:color w:val="000000"/>
          <w:sz w:val="20"/>
          <w:szCs w:val="20"/>
          <w:lang w:val="en-US"/>
        </w:rPr>
        <w:footnoteReference w:id="29"/>
      </w:r>
      <w:r w:rsidR="00594233" w:rsidRPr="00E55DF1">
        <w:rPr>
          <w:color w:val="000000"/>
          <w:sz w:val="20"/>
          <w:szCs w:val="20"/>
          <w:lang w:val="en-US"/>
        </w:rPr>
        <w:t xml:space="preserve"> </w:t>
      </w:r>
    </w:p>
    <w:p w14:paraId="2FBFA03D" w14:textId="77777777" w:rsidR="00594233" w:rsidRPr="00E55DF1" w:rsidRDefault="00594233" w:rsidP="00594233">
      <w:pPr>
        <w:pStyle w:val="Prrafodelista"/>
        <w:rPr>
          <w:color w:val="000000"/>
          <w:sz w:val="20"/>
          <w:szCs w:val="20"/>
          <w:lang w:val="en-US"/>
        </w:rPr>
      </w:pPr>
    </w:p>
    <w:p w14:paraId="6573165B" w14:textId="77777777" w:rsidR="00594233" w:rsidRPr="00E55DF1" w:rsidRDefault="00594233" w:rsidP="00594233">
      <w:pPr>
        <w:pStyle w:val="Prrafodelista"/>
        <w:numPr>
          <w:ilvl w:val="0"/>
          <w:numId w:val="2"/>
        </w:numPr>
        <w:ind w:left="0" w:firstLine="0"/>
        <w:jc w:val="both"/>
        <w:rPr>
          <w:color w:val="000000"/>
          <w:sz w:val="20"/>
          <w:szCs w:val="20"/>
          <w:lang w:val="en-US"/>
        </w:rPr>
      </w:pPr>
      <w:r w:rsidRPr="00E55DF1">
        <w:rPr>
          <w:color w:val="000000"/>
          <w:sz w:val="20"/>
          <w:szCs w:val="20"/>
          <w:lang w:val="en-US"/>
        </w:rPr>
        <w:t xml:space="preserve">On October 19, 1992, the Inspector General </w:t>
      </w:r>
      <w:r w:rsidR="00426C6E" w:rsidRPr="00E55DF1">
        <w:rPr>
          <w:color w:val="000000"/>
          <w:sz w:val="20"/>
          <w:szCs w:val="20"/>
          <w:lang w:val="en-US"/>
        </w:rPr>
        <w:t xml:space="preserve">forwarded </w:t>
      </w:r>
      <w:r w:rsidRPr="00E55DF1">
        <w:rPr>
          <w:color w:val="000000"/>
          <w:sz w:val="20"/>
          <w:szCs w:val="20"/>
          <w:lang w:val="en-US"/>
        </w:rPr>
        <w:t>the report of the Administrative</w:t>
      </w:r>
      <w:r w:rsidR="00E70D16" w:rsidRPr="00E55DF1">
        <w:rPr>
          <w:color w:val="000000"/>
          <w:sz w:val="20"/>
          <w:szCs w:val="20"/>
          <w:lang w:val="en-US"/>
        </w:rPr>
        <w:t xml:space="preserve"> Affairs </w:t>
      </w:r>
      <w:r w:rsidR="00426C6E" w:rsidRPr="00E55DF1">
        <w:rPr>
          <w:color w:val="000000"/>
          <w:sz w:val="20"/>
          <w:szCs w:val="20"/>
          <w:lang w:val="en-US"/>
        </w:rPr>
        <w:t xml:space="preserve">Commission which </w:t>
      </w:r>
      <w:r w:rsidR="00E70D16" w:rsidRPr="00E55DF1">
        <w:rPr>
          <w:color w:val="000000"/>
          <w:sz w:val="20"/>
          <w:szCs w:val="20"/>
          <w:lang w:val="en-US"/>
        </w:rPr>
        <w:t>“</w:t>
      </w:r>
      <w:r w:rsidR="00572B66" w:rsidRPr="00E55DF1">
        <w:rPr>
          <w:color w:val="000000"/>
          <w:sz w:val="20"/>
          <w:szCs w:val="20"/>
          <w:lang w:val="en-US"/>
        </w:rPr>
        <w:t>examined and analyz</w:t>
      </w:r>
      <w:r w:rsidR="00E70D16" w:rsidRPr="00E55DF1">
        <w:rPr>
          <w:color w:val="000000"/>
          <w:sz w:val="20"/>
          <w:szCs w:val="20"/>
          <w:lang w:val="en-US"/>
        </w:rPr>
        <w:t>ed</w:t>
      </w:r>
      <w:r w:rsidRPr="00E55DF1">
        <w:rPr>
          <w:color w:val="000000"/>
          <w:sz w:val="20"/>
          <w:szCs w:val="20"/>
          <w:lang w:val="en-US"/>
        </w:rPr>
        <w:t xml:space="preserve"> </w:t>
      </w:r>
      <w:r w:rsidR="00F55EA5" w:rsidRPr="00E55DF1">
        <w:rPr>
          <w:color w:val="000000"/>
          <w:sz w:val="20"/>
          <w:szCs w:val="20"/>
          <w:lang w:val="en-US"/>
        </w:rPr>
        <w:t xml:space="preserve">the </w:t>
      </w:r>
      <w:r w:rsidRPr="00E55DF1">
        <w:rPr>
          <w:color w:val="000000"/>
          <w:sz w:val="20"/>
          <w:szCs w:val="20"/>
          <w:lang w:val="en-US"/>
        </w:rPr>
        <w:t xml:space="preserve">administrative </w:t>
      </w:r>
      <w:r w:rsidR="00F55EA5" w:rsidRPr="00E55DF1">
        <w:rPr>
          <w:color w:val="000000"/>
          <w:sz w:val="20"/>
          <w:szCs w:val="20"/>
          <w:lang w:val="en-US"/>
        </w:rPr>
        <w:t>failures</w:t>
      </w:r>
      <w:r w:rsidRPr="00E55DF1">
        <w:rPr>
          <w:color w:val="000000"/>
          <w:sz w:val="20"/>
          <w:szCs w:val="20"/>
          <w:lang w:val="en-US"/>
        </w:rPr>
        <w:t xml:space="preserve">” of Mr. Grijalva Bueno in </w:t>
      </w:r>
      <w:r w:rsidR="000D1FBD" w:rsidRPr="00E55DF1">
        <w:rPr>
          <w:color w:val="000000"/>
          <w:sz w:val="20"/>
          <w:szCs w:val="20"/>
          <w:lang w:val="en-US"/>
        </w:rPr>
        <w:t xml:space="preserve">his </w:t>
      </w:r>
      <w:r w:rsidRPr="00E55DF1">
        <w:rPr>
          <w:color w:val="000000"/>
          <w:sz w:val="20"/>
          <w:szCs w:val="20"/>
          <w:lang w:val="en-US"/>
        </w:rPr>
        <w:t xml:space="preserve">performance as </w:t>
      </w:r>
      <w:r w:rsidR="00F55EA5" w:rsidRPr="00E55DF1">
        <w:rPr>
          <w:color w:val="000000"/>
          <w:sz w:val="20"/>
          <w:szCs w:val="20"/>
          <w:lang w:val="en-US"/>
        </w:rPr>
        <w:t xml:space="preserve">Port </w:t>
      </w:r>
      <w:r w:rsidRPr="00E55DF1">
        <w:rPr>
          <w:color w:val="000000"/>
          <w:sz w:val="20"/>
          <w:szCs w:val="20"/>
          <w:lang w:val="en-US"/>
        </w:rPr>
        <w:t>Captain, concluding that he and other s</w:t>
      </w:r>
      <w:r w:rsidR="00F55EA5" w:rsidRPr="00E55DF1">
        <w:rPr>
          <w:color w:val="000000"/>
          <w:sz w:val="20"/>
          <w:szCs w:val="20"/>
          <w:lang w:val="en-US"/>
        </w:rPr>
        <w:t xml:space="preserve">eamen </w:t>
      </w:r>
      <w:r w:rsidRPr="00E55DF1">
        <w:rPr>
          <w:color w:val="000000"/>
          <w:sz w:val="20"/>
          <w:szCs w:val="20"/>
          <w:lang w:val="en-US"/>
        </w:rPr>
        <w:t xml:space="preserve">participated in: illegal charges for </w:t>
      </w:r>
      <w:r w:rsidR="008C0FF2" w:rsidRPr="00E55DF1">
        <w:rPr>
          <w:color w:val="000000"/>
          <w:sz w:val="20"/>
          <w:szCs w:val="20"/>
          <w:lang w:val="en-US"/>
        </w:rPr>
        <w:t>p</w:t>
      </w:r>
      <w:r w:rsidR="00F55EA5" w:rsidRPr="00E55DF1">
        <w:rPr>
          <w:color w:val="000000"/>
          <w:sz w:val="20"/>
          <w:szCs w:val="20"/>
          <w:lang w:val="en-US"/>
        </w:rPr>
        <w:t>aperwork</w:t>
      </w:r>
      <w:r w:rsidRPr="00E55DF1">
        <w:rPr>
          <w:color w:val="000000"/>
          <w:sz w:val="20"/>
          <w:szCs w:val="20"/>
          <w:lang w:val="en-US"/>
        </w:rPr>
        <w:t xml:space="preserve">; </w:t>
      </w:r>
      <w:r w:rsidR="00F55EA5" w:rsidRPr="00E55DF1">
        <w:rPr>
          <w:color w:val="000000"/>
          <w:sz w:val="20"/>
          <w:szCs w:val="20"/>
          <w:lang w:val="en-US"/>
        </w:rPr>
        <w:t xml:space="preserve">giving consent for </w:t>
      </w:r>
      <w:r w:rsidRPr="00E55DF1">
        <w:rPr>
          <w:color w:val="000000"/>
          <w:sz w:val="20"/>
          <w:szCs w:val="20"/>
          <w:lang w:val="en-US"/>
        </w:rPr>
        <w:t xml:space="preserve">sex workers </w:t>
      </w:r>
      <w:r w:rsidR="000D1FBD" w:rsidRPr="00E55DF1">
        <w:rPr>
          <w:color w:val="000000"/>
          <w:sz w:val="20"/>
          <w:szCs w:val="20"/>
          <w:lang w:val="en-US"/>
        </w:rPr>
        <w:t>to board ships</w:t>
      </w:r>
      <w:r w:rsidRPr="00E55DF1">
        <w:rPr>
          <w:color w:val="000000"/>
          <w:sz w:val="20"/>
          <w:szCs w:val="20"/>
          <w:lang w:val="en-US"/>
        </w:rPr>
        <w:t xml:space="preserve">; seafood theft; fuel or </w:t>
      </w:r>
      <w:r w:rsidR="00F55EA5" w:rsidRPr="00E55DF1">
        <w:rPr>
          <w:color w:val="000000"/>
          <w:sz w:val="20"/>
          <w:szCs w:val="20"/>
          <w:lang w:val="en-US"/>
        </w:rPr>
        <w:t xml:space="preserve">engine trafficking; </w:t>
      </w:r>
      <w:r w:rsidRPr="00E55DF1">
        <w:rPr>
          <w:color w:val="000000"/>
          <w:sz w:val="20"/>
          <w:szCs w:val="20"/>
          <w:lang w:val="en-US"/>
        </w:rPr>
        <w:t xml:space="preserve">and </w:t>
      </w:r>
      <w:r w:rsidR="00F55EA5" w:rsidRPr="00E55DF1">
        <w:rPr>
          <w:color w:val="000000"/>
          <w:sz w:val="20"/>
          <w:szCs w:val="20"/>
          <w:lang w:val="en-US"/>
        </w:rPr>
        <w:t xml:space="preserve">smuggling of </w:t>
      </w:r>
      <w:r w:rsidRPr="00E55DF1">
        <w:rPr>
          <w:color w:val="000000"/>
          <w:sz w:val="20"/>
          <w:szCs w:val="20"/>
          <w:lang w:val="en-US"/>
        </w:rPr>
        <w:t xml:space="preserve">luxury vehicles in Puerto Bolívar. </w:t>
      </w:r>
      <w:r w:rsidR="00F55EA5" w:rsidRPr="00E55DF1">
        <w:rPr>
          <w:color w:val="000000"/>
          <w:sz w:val="20"/>
          <w:szCs w:val="20"/>
          <w:lang w:val="en-US"/>
        </w:rPr>
        <w:t>In view of this</w:t>
      </w:r>
      <w:r w:rsidRPr="00E55DF1">
        <w:rPr>
          <w:color w:val="000000"/>
          <w:sz w:val="20"/>
          <w:szCs w:val="20"/>
          <w:lang w:val="en-US"/>
        </w:rPr>
        <w:t xml:space="preserve">, as indicated in </w:t>
      </w:r>
      <w:r w:rsidRPr="00E55DF1">
        <w:rPr>
          <w:sz w:val="20"/>
          <w:szCs w:val="20"/>
          <w:lang w:val="en-US"/>
        </w:rPr>
        <w:t xml:space="preserve">Official </w:t>
      </w:r>
      <w:r w:rsidR="00F55EA5" w:rsidRPr="00E55DF1">
        <w:rPr>
          <w:sz w:val="20"/>
          <w:szCs w:val="20"/>
          <w:lang w:val="en-US"/>
        </w:rPr>
        <w:t xml:space="preserve">Communication </w:t>
      </w:r>
      <w:r w:rsidRPr="00E55DF1">
        <w:rPr>
          <w:sz w:val="20"/>
          <w:szCs w:val="20"/>
          <w:lang w:val="en-US"/>
        </w:rPr>
        <w:t>No. COGMAR-</w:t>
      </w:r>
      <w:r w:rsidR="00E80A0E" w:rsidRPr="00E55DF1">
        <w:rPr>
          <w:sz w:val="20"/>
          <w:szCs w:val="20"/>
          <w:lang w:val="en-US"/>
        </w:rPr>
        <w:t xml:space="preserve">JER-484-O of </w:t>
      </w:r>
      <w:r w:rsidRPr="00E55DF1">
        <w:rPr>
          <w:sz w:val="20"/>
          <w:szCs w:val="20"/>
          <w:lang w:val="en-US"/>
        </w:rPr>
        <w:t xml:space="preserve">August </w:t>
      </w:r>
      <w:r w:rsidR="00E80A0E" w:rsidRPr="00E55DF1">
        <w:rPr>
          <w:sz w:val="20"/>
          <w:szCs w:val="20"/>
          <w:lang w:val="en-US"/>
        </w:rPr>
        <w:t xml:space="preserve">27, </w:t>
      </w:r>
      <w:r w:rsidRPr="00E55DF1">
        <w:rPr>
          <w:color w:val="000000"/>
          <w:sz w:val="20"/>
          <w:szCs w:val="20"/>
          <w:lang w:val="en-US"/>
        </w:rPr>
        <w:t xml:space="preserve">2007, the General </w:t>
      </w:r>
      <w:r w:rsidR="00E70D16" w:rsidRPr="00E55DF1">
        <w:rPr>
          <w:color w:val="000000"/>
          <w:sz w:val="20"/>
          <w:szCs w:val="20"/>
          <w:lang w:val="en-US"/>
        </w:rPr>
        <w:t xml:space="preserve">Council </w:t>
      </w:r>
      <w:r w:rsidRPr="00E55DF1">
        <w:rPr>
          <w:color w:val="000000"/>
          <w:sz w:val="20"/>
          <w:szCs w:val="20"/>
          <w:lang w:val="en-US"/>
        </w:rPr>
        <w:t xml:space="preserve">of </w:t>
      </w:r>
      <w:r w:rsidR="00E70D16" w:rsidRPr="00E55DF1">
        <w:rPr>
          <w:color w:val="000000"/>
          <w:sz w:val="20"/>
          <w:szCs w:val="20"/>
          <w:lang w:val="en-US"/>
        </w:rPr>
        <w:t xml:space="preserve">the Navy </w:t>
      </w:r>
      <w:r w:rsidR="00F55EA5" w:rsidRPr="00E55DF1">
        <w:rPr>
          <w:color w:val="000000"/>
          <w:sz w:val="20"/>
          <w:szCs w:val="20"/>
          <w:lang w:val="en-US"/>
        </w:rPr>
        <w:t xml:space="preserve">stated </w:t>
      </w:r>
      <w:r w:rsidRPr="00E55DF1">
        <w:rPr>
          <w:color w:val="000000"/>
          <w:sz w:val="20"/>
          <w:szCs w:val="20"/>
          <w:lang w:val="en-US"/>
        </w:rPr>
        <w:t xml:space="preserve">that the report concluded that Mr. Grijalva Bueno committed crimes, </w:t>
      </w:r>
      <w:r w:rsidR="008C0FF2" w:rsidRPr="00E55DF1">
        <w:rPr>
          <w:color w:val="000000"/>
          <w:sz w:val="20"/>
          <w:szCs w:val="20"/>
          <w:lang w:val="en-US"/>
        </w:rPr>
        <w:t xml:space="preserve">and </w:t>
      </w:r>
      <w:r w:rsidR="00F55EA5" w:rsidRPr="00E55DF1">
        <w:rPr>
          <w:color w:val="000000"/>
          <w:sz w:val="20"/>
          <w:szCs w:val="20"/>
          <w:lang w:val="en-US"/>
        </w:rPr>
        <w:t xml:space="preserve">therefore </w:t>
      </w:r>
      <w:r w:rsidR="008C0FF2" w:rsidRPr="00E55DF1">
        <w:rPr>
          <w:color w:val="000000"/>
          <w:sz w:val="20"/>
          <w:szCs w:val="20"/>
          <w:lang w:val="en-US"/>
        </w:rPr>
        <w:t xml:space="preserve">recommended </w:t>
      </w:r>
      <w:r w:rsidRPr="00E55DF1">
        <w:rPr>
          <w:color w:val="000000"/>
          <w:sz w:val="20"/>
          <w:szCs w:val="20"/>
          <w:lang w:val="en-US"/>
        </w:rPr>
        <w:t xml:space="preserve">that the Court of the First Naval Zone </w:t>
      </w:r>
      <w:r w:rsidR="006B0AB7" w:rsidRPr="00E55DF1">
        <w:rPr>
          <w:color w:val="000000"/>
          <w:sz w:val="20"/>
          <w:szCs w:val="20"/>
          <w:lang w:val="en-US"/>
        </w:rPr>
        <w:t>initiate</w:t>
      </w:r>
      <w:r w:rsidRPr="00E55DF1">
        <w:rPr>
          <w:color w:val="000000"/>
          <w:sz w:val="20"/>
          <w:szCs w:val="20"/>
          <w:lang w:val="en-US"/>
        </w:rPr>
        <w:t xml:space="preserve"> </w:t>
      </w:r>
      <w:r w:rsidR="00E70D16" w:rsidRPr="00E55DF1">
        <w:rPr>
          <w:color w:val="000000"/>
          <w:sz w:val="20"/>
          <w:szCs w:val="20"/>
          <w:lang w:val="en-US"/>
        </w:rPr>
        <w:t xml:space="preserve">legal </w:t>
      </w:r>
      <w:r w:rsidRPr="00E55DF1">
        <w:rPr>
          <w:color w:val="000000"/>
          <w:sz w:val="20"/>
          <w:szCs w:val="20"/>
          <w:lang w:val="en-US"/>
        </w:rPr>
        <w:t>action</w:t>
      </w:r>
      <w:r w:rsidR="00E70D16" w:rsidRPr="00E55DF1">
        <w:rPr>
          <w:color w:val="000000"/>
          <w:sz w:val="20"/>
          <w:szCs w:val="20"/>
          <w:lang w:val="en-US"/>
        </w:rPr>
        <w:t>.</w:t>
      </w:r>
      <w:r w:rsidRPr="00E55DF1">
        <w:rPr>
          <w:rStyle w:val="Refdenotaalpie"/>
          <w:color w:val="000000"/>
          <w:sz w:val="20"/>
          <w:szCs w:val="20"/>
          <w:lang w:val="en-US"/>
        </w:rPr>
        <w:footnoteReference w:id="30"/>
      </w:r>
      <w:r w:rsidRPr="00E55DF1">
        <w:rPr>
          <w:color w:val="000000"/>
          <w:sz w:val="20"/>
          <w:szCs w:val="20"/>
          <w:lang w:val="en-US"/>
        </w:rPr>
        <w:t xml:space="preserve"> </w:t>
      </w:r>
    </w:p>
    <w:p w14:paraId="0B2D84DE" w14:textId="77777777" w:rsidR="00594233" w:rsidRPr="00E55DF1" w:rsidRDefault="00594233" w:rsidP="00594233">
      <w:pPr>
        <w:pStyle w:val="Prrafodelista"/>
        <w:ind w:left="0"/>
        <w:jc w:val="both"/>
        <w:rPr>
          <w:sz w:val="20"/>
          <w:szCs w:val="20"/>
          <w:lang w:val="en-US"/>
        </w:rPr>
      </w:pPr>
    </w:p>
    <w:p w14:paraId="6C4EEA06" w14:textId="77777777" w:rsidR="00594233" w:rsidRPr="00E55DF1" w:rsidRDefault="00594233" w:rsidP="00594233">
      <w:pPr>
        <w:pStyle w:val="Prrafodelista"/>
        <w:numPr>
          <w:ilvl w:val="0"/>
          <w:numId w:val="2"/>
        </w:numPr>
        <w:ind w:left="0" w:firstLine="0"/>
        <w:jc w:val="both"/>
        <w:rPr>
          <w:sz w:val="20"/>
          <w:szCs w:val="20"/>
          <w:lang w:val="en-US"/>
        </w:rPr>
      </w:pPr>
      <w:r w:rsidRPr="00E55DF1">
        <w:rPr>
          <w:rFonts w:cs="Arial"/>
          <w:color w:val="000000"/>
          <w:sz w:val="20"/>
          <w:szCs w:val="20"/>
          <w:lang w:val="en-US"/>
        </w:rPr>
        <w:t>On October 27, 1992, the Council of S</w:t>
      </w:r>
      <w:r w:rsidR="00202C8D" w:rsidRPr="00E55DF1">
        <w:rPr>
          <w:rFonts w:cs="Arial"/>
          <w:color w:val="000000"/>
          <w:sz w:val="20"/>
          <w:szCs w:val="20"/>
          <w:lang w:val="en-US"/>
        </w:rPr>
        <w:t xml:space="preserve">enior </w:t>
      </w:r>
      <w:r w:rsidR="00464D50" w:rsidRPr="00E55DF1">
        <w:rPr>
          <w:rFonts w:cs="Arial"/>
          <w:color w:val="000000"/>
          <w:sz w:val="20"/>
          <w:szCs w:val="20"/>
          <w:lang w:val="en-US"/>
        </w:rPr>
        <w:t xml:space="preserve">Navy </w:t>
      </w:r>
      <w:r w:rsidRPr="00E55DF1">
        <w:rPr>
          <w:rFonts w:cs="Arial"/>
          <w:color w:val="000000"/>
          <w:sz w:val="20"/>
          <w:szCs w:val="20"/>
          <w:lang w:val="en-US"/>
        </w:rPr>
        <w:t>Officers issued a</w:t>
      </w:r>
      <w:r w:rsidR="00202C8D" w:rsidRPr="00E55DF1">
        <w:rPr>
          <w:rFonts w:cs="Arial"/>
          <w:color w:val="000000"/>
          <w:sz w:val="20"/>
          <w:szCs w:val="20"/>
          <w:lang w:val="en-US"/>
        </w:rPr>
        <w:t xml:space="preserve"> resolution ordering that </w:t>
      </w:r>
      <w:r w:rsidRPr="00E55DF1">
        <w:rPr>
          <w:rFonts w:cs="Arial"/>
          <w:color w:val="000000"/>
          <w:sz w:val="20"/>
          <w:szCs w:val="20"/>
          <w:lang w:val="en-US"/>
        </w:rPr>
        <w:t xml:space="preserve">Mr. Grijalva Bueno </w:t>
      </w:r>
      <w:r w:rsidR="00202C8D" w:rsidRPr="00E55DF1">
        <w:rPr>
          <w:rFonts w:cs="Arial"/>
          <w:color w:val="000000"/>
          <w:sz w:val="20"/>
          <w:szCs w:val="20"/>
          <w:lang w:val="en-US"/>
        </w:rPr>
        <w:t xml:space="preserve">be </w:t>
      </w:r>
      <w:r w:rsidRPr="00E55DF1">
        <w:rPr>
          <w:rFonts w:cs="Arial"/>
          <w:color w:val="000000"/>
          <w:sz w:val="20"/>
          <w:szCs w:val="20"/>
          <w:lang w:val="en-US"/>
        </w:rPr>
        <w:t>“</w:t>
      </w:r>
      <w:r w:rsidR="00202C8D" w:rsidRPr="00E55DF1">
        <w:rPr>
          <w:rFonts w:cs="Arial"/>
          <w:color w:val="000000"/>
          <w:sz w:val="20"/>
          <w:szCs w:val="20"/>
          <w:lang w:val="en-US"/>
        </w:rPr>
        <w:t xml:space="preserve">placed </w:t>
      </w:r>
      <w:r w:rsidR="00D81855" w:rsidRPr="00E55DF1">
        <w:rPr>
          <w:rFonts w:cs="Arial"/>
          <w:color w:val="000000"/>
          <w:sz w:val="20"/>
          <w:szCs w:val="20"/>
          <w:lang w:val="en-US"/>
        </w:rPr>
        <w:t xml:space="preserve">on </w:t>
      </w:r>
      <w:r w:rsidR="00202C8D" w:rsidRPr="00E55DF1">
        <w:rPr>
          <w:rFonts w:cs="Arial"/>
          <w:color w:val="000000"/>
          <w:sz w:val="20"/>
          <w:szCs w:val="20"/>
          <w:lang w:val="en-US"/>
        </w:rPr>
        <w:t xml:space="preserve">paid </w:t>
      </w:r>
      <w:r w:rsidR="00D81855" w:rsidRPr="00E55DF1">
        <w:rPr>
          <w:rFonts w:cs="Arial"/>
          <w:color w:val="000000"/>
          <w:sz w:val="20"/>
          <w:szCs w:val="20"/>
          <w:lang w:val="en-US"/>
        </w:rPr>
        <w:t xml:space="preserve">leave </w:t>
      </w:r>
      <w:r w:rsidR="00202C8D" w:rsidRPr="00E55DF1">
        <w:rPr>
          <w:rFonts w:cs="Arial"/>
          <w:color w:val="000000"/>
          <w:sz w:val="20"/>
          <w:szCs w:val="20"/>
          <w:lang w:val="en-US"/>
        </w:rPr>
        <w:t>for the good of the service</w:t>
      </w:r>
      <w:r w:rsidR="00A10447" w:rsidRPr="00E55DF1">
        <w:rPr>
          <w:rFonts w:cs="Arial"/>
          <w:color w:val="000000"/>
          <w:sz w:val="20"/>
          <w:szCs w:val="20"/>
          <w:lang w:val="en-US"/>
        </w:rPr>
        <w:t>,”</w:t>
      </w:r>
      <w:r w:rsidRPr="00E55DF1">
        <w:rPr>
          <w:rFonts w:cs="Arial"/>
          <w:color w:val="000000"/>
          <w:sz w:val="20"/>
          <w:szCs w:val="20"/>
          <w:lang w:val="en-US"/>
        </w:rPr>
        <w:t xml:space="preserve"> </w:t>
      </w:r>
      <w:r w:rsidR="0079616B" w:rsidRPr="00E55DF1">
        <w:rPr>
          <w:rFonts w:cs="Arial"/>
          <w:color w:val="000000"/>
          <w:sz w:val="20"/>
          <w:szCs w:val="20"/>
          <w:lang w:val="en-US"/>
        </w:rPr>
        <w:t>pursuant to Article 7</w:t>
      </w:r>
      <w:r w:rsidR="00A10447" w:rsidRPr="00E55DF1">
        <w:rPr>
          <w:rFonts w:cs="Arial"/>
          <w:color w:val="000000"/>
          <w:sz w:val="20"/>
          <w:szCs w:val="20"/>
          <w:lang w:val="en-US"/>
        </w:rPr>
        <w:t>6 (</w:t>
      </w:r>
      <w:r w:rsidRPr="00E55DF1">
        <w:rPr>
          <w:rFonts w:cs="Arial"/>
          <w:color w:val="000000"/>
          <w:sz w:val="20"/>
          <w:szCs w:val="20"/>
          <w:lang w:val="en-US"/>
        </w:rPr>
        <w:t xml:space="preserve">i) of the </w:t>
      </w:r>
      <w:r w:rsidR="00D81855" w:rsidRPr="00E55DF1">
        <w:rPr>
          <w:rFonts w:cs="Arial"/>
          <w:color w:val="000000"/>
          <w:sz w:val="20"/>
          <w:szCs w:val="20"/>
          <w:lang w:val="en-US"/>
        </w:rPr>
        <w:t xml:space="preserve">Law on </w:t>
      </w:r>
      <w:r w:rsidR="00A10447" w:rsidRPr="00E55DF1">
        <w:rPr>
          <w:rFonts w:cs="Arial"/>
          <w:color w:val="000000"/>
          <w:sz w:val="20"/>
          <w:szCs w:val="20"/>
          <w:lang w:val="en-US"/>
        </w:rPr>
        <w:t xml:space="preserve">Armed Forces </w:t>
      </w:r>
      <w:r w:rsidRPr="00E55DF1">
        <w:rPr>
          <w:rFonts w:cs="Arial"/>
          <w:color w:val="000000"/>
          <w:sz w:val="20"/>
          <w:szCs w:val="20"/>
          <w:lang w:val="en-US"/>
        </w:rPr>
        <w:t xml:space="preserve">Personnel. The resolution </w:t>
      </w:r>
      <w:r w:rsidR="000D1FBD" w:rsidRPr="00E55DF1">
        <w:rPr>
          <w:rFonts w:cs="Arial"/>
          <w:color w:val="000000"/>
          <w:sz w:val="20"/>
          <w:szCs w:val="20"/>
          <w:lang w:val="en-US"/>
        </w:rPr>
        <w:t xml:space="preserve">accepted </w:t>
      </w:r>
      <w:r w:rsidRPr="00E55DF1">
        <w:rPr>
          <w:rFonts w:cs="Arial"/>
          <w:color w:val="000000"/>
          <w:sz w:val="20"/>
          <w:szCs w:val="20"/>
          <w:lang w:val="en-US"/>
        </w:rPr>
        <w:t>the recommendations of the investigative commi</w:t>
      </w:r>
      <w:r w:rsidR="00D81855" w:rsidRPr="00E55DF1">
        <w:rPr>
          <w:rFonts w:cs="Arial"/>
          <w:color w:val="000000"/>
          <w:sz w:val="20"/>
          <w:szCs w:val="20"/>
          <w:lang w:val="en-US"/>
        </w:rPr>
        <w:t xml:space="preserve">ssion </w:t>
      </w:r>
      <w:r w:rsidR="00202C8D" w:rsidRPr="00E55DF1">
        <w:rPr>
          <w:rFonts w:cs="Arial"/>
          <w:color w:val="000000"/>
          <w:sz w:val="20"/>
          <w:szCs w:val="20"/>
          <w:lang w:val="en-US"/>
        </w:rPr>
        <w:t xml:space="preserve">which </w:t>
      </w:r>
      <w:r w:rsidR="00D81855" w:rsidRPr="00E55DF1">
        <w:rPr>
          <w:rFonts w:cs="Arial"/>
          <w:color w:val="000000"/>
          <w:sz w:val="20"/>
          <w:szCs w:val="20"/>
          <w:lang w:val="en-US"/>
        </w:rPr>
        <w:t xml:space="preserve">confirmed </w:t>
      </w:r>
      <w:r w:rsidRPr="00E55DF1">
        <w:rPr>
          <w:rFonts w:cs="Arial"/>
          <w:color w:val="000000"/>
          <w:sz w:val="20"/>
          <w:szCs w:val="20"/>
          <w:lang w:val="en-US"/>
        </w:rPr>
        <w:t>Mr. Grijalva</w:t>
      </w:r>
      <w:r w:rsidR="00202C8D" w:rsidRPr="00E55DF1">
        <w:rPr>
          <w:rFonts w:cs="Arial"/>
          <w:color w:val="000000"/>
          <w:sz w:val="20"/>
          <w:szCs w:val="20"/>
          <w:lang w:val="en-US"/>
        </w:rPr>
        <w:t xml:space="preserve">’s </w:t>
      </w:r>
      <w:r w:rsidR="00DB5634" w:rsidRPr="00E55DF1">
        <w:rPr>
          <w:rFonts w:cs="Arial"/>
          <w:color w:val="000000"/>
          <w:sz w:val="20"/>
          <w:szCs w:val="20"/>
          <w:lang w:val="en-US"/>
        </w:rPr>
        <w:t>guilt</w:t>
      </w:r>
      <w:r w:rsidR="000D1FBD" w:rsidRPr="00E55DF1">
        <w:rPr>
          <w:rFonts w:cs="Arial"/>
          <w:color w:val="000000"/>
          <w:sz w:val="20"/>
          <w:szCs w:val="20"/>
          <w:lang w:val="en-US"/>
        </w:rPr>
        <w:t>.</w:t>
      </w:r>
      <w:r w:rsidRPr="00E55DF1">
        <w:rPr>
          <w:rStyle w:val="Refdenotaalpie"/>
          <w:rFonts w:cs="Arial"/>
          <w:color w:val="000000"/>
          <w:sz w:val="20"/>
          <w:szCs w:val="20"/>
          <w:lang w:val="en-US"/>
        </w:rPr>
        <w:footnoteReference w:id="31"/>
      </w:r>
      <w:r w:rsidRPr="00E55DF1">
        <w:rPr>
          <w:b/>
          <w:color w:val="000000"/>
          <w:sz w:val="20"/>
          <w:szCs w:val="20"/>
          <w:lang w:val="en-US"/>
        </w:rPr>
        <w:t xml:space="preserve"> </w:t>
      </w:r>
      <w:r w:rsidR="00DB5634" w:rsidRPr="00E55DF1">
        <w:rPr>
          <w:color w:val="000000"/>
          <w:sz w:val="20"/>
          <w:szCs w:val="20"/>
          <w:lang w:val="en-US"/>
        </w:rPr>
        <w:t>The</w:t>
      </w:r>
      <w:r w:rsidR="000D1FBD" w:rsidRPr="00E55DF1">
        <w:rPr>
          <w:b/>
          <w:color w:val="000000"/>
          <w:sz w:val="20"/>
          <w:szCs w:val="20"/>
          <w:lang w:val="en-US"/>
        </w:rPr>
        <w:t xml:space="preserve"> </w:t>
      </w:r>
      <w:r w:rsidR="000D1FBD" w:rsidRPr="00E55DF1">
        <w:rPr>
          <w:sz w:val="20"/>
          <w:szCs w:val="20"/>
          <w:lang w:val="en-US"/>
        </w:rPr>
        <w:t xml:space="preserve">decision </w:t>
      </w:r>
      <w:r w:rsidRPr="00E55DF1">
        <w:rPr>
          <w:sz w:val="20"/>
          <w:szCs w:val="19"/>
          <w:lang w:val="en-US"/>
        </w:rPr>
        <w:t>was ratified on September 2, 1993, by the Supreme Council of the Armed Forces</w:t>
      </w:r>
      <w:r w:rsidR="00E174EE" w:rsidRPr="00E55DF1">
        <w:rPr>
          <w:sz w:val="20"/>
          <w:szCs w:val="19"/>
          <w:lang w:val="en-US"/>
        </w:rPr>
        <w:t>.</w:t>
      </w:r>
      <w:r w:rsidRPr="00E55DF1">
        <w:rPr>
          <w:rStyle w:val="Refdenotaalpie"/>
          <w:sz w:val="20"/>
          <w:szCs w:val="19"/>
          <w:lang w:val="en-US"/>
        </w:rPr>
        <w:footnoteReference w:id="32"/>
      </w:r>
    </w:p>
    <w:p w14:paraId="2A74DCEB" w14:textId="77777777" w:rsidR="00594233" w:rsidRPr="00E55DF1" w:rsidRDefault="00594233" w:rsidP="00594233">
      <w:pPr>
        <w:pStyle w:val="Prrafodelista"/>
        <w:ind w:left="0"/>
        <w:jc w:val="both"/>
        <w:rPr>
          <w:sz w:val="20"/>
          <w:szCs w:val="20"/>
          <w:lang w:val="en-US"/>
        </w:rPr>
      </w:pPr>
    </w:p>
    <w:p w14:paraId="604BFD35" w14:textId="77777777" w:rsidR="00594233" w:rsidRPr="00E55DF1" w:rsidRDefault="00594233" w:rsidP="00594233">
      <w:pPr>
        <w:pStyle w:val="Prrafodelista"/>
        <w:numPr>
          <w:ilvl w:val="0"/>
          <w:numId w:val="2"/>
        </w:numPr>
        <w:ind w:left="0" w:firstLine="0"/>
        <w:jc w:val="both"/>
        <w:rPr>
          <w:sz w:val="20"/>
          <w:szCs w:val="20"/>
          <w:lang w:val="en-US"/>
        </w:rPr>
      </w:pPr>
      <w:r w:rsidRPr="00E55DF1">
        <w:rPr>
          <w:sz w:val="20"/>
          <w:szCs w:val="20"/>
          <w:lang w:val="en-US"/>
        </w:rPr>
        <w:t xml:space="preserve">On </w:t>
      </w:r>
      <w:r w:rsidRPr="00E55DF1">
        <w:rPr>
          <w:rFonts w:cs="Arial"/>
          <w:sz w:val="20"/>
          <w:szCs w:val="20"/>
          <w:lang w:val="en-US"/>
        </w:rPr>
        <w:t xml:space="preserve">November 17, 1992, the President of the Republic issued Decree No. 264, ordering that Mr. Grijalva Bueno </w:t>
      </w:r>
      <w:r w:rsidR="009E6581" w:rsidRPr="00E55DF1">
        <w:rPr>
          <w:rFonts w:cs="Arial"/>
          <w:sz w:val="20"/>
          <w:szCs w:val="20"/>
          <w:lang w:val="en-US"/>
        </w:rPr>
        <w:t xml:space="preserve">be </w:t>
      </w:r>
      <w:r w:rsidRPr="00E55DF1">
        <w:rPr>
          <w:rFonts w:cs="Arial"/>
          <w:sz w:val="20"/>
          <w:szCs w:val="20"/>
          <w:lang w:val="en-US"/>
        </w:rPr>
        <w:t>“</w:t>
      </w:r>
      <w:r w:rsidR="00202C8D" w:rsidRPr="00E55DF1">
        <w:rPr>
          <w:rFonts w:cs="Arial"/>
          <w:sz w:val="20"/>
          <w:szCs w:val="20"/>
          <w:lang w:val="en-US"/>
        </w:rPr>
        <w:t xml:space="preserve">officially </w:t>
      </w:r>
      <w:r w:rsidR="00367366" w:rsidRPr="00E55DF1">
        <w:rPr>
          <w:rFonts w:cs="Arial"/>
          <w:sz w:val="20"/>
          <w:szCs w:val="20"/>
          <w:lang w:val="en-US"/>
        </w:rPr>
        <w:t>placed on leave</w:t>
      </w:r>
      <w:r w:rsidRPr="00E55DF1">
        <w:rPr>
          <w:rFonts w:cs="Arial"/>
          <w:sz w:val="20"/>
          <w:szCs w:val="20"/>
          <w:lang w:val="en-US"/>
        </w:rPr>
        <w:t>.”</w:t>
      </w:r>
      <w:r w:rsidRPr="00E55DF1">
        <w:rPr>
          <w:sz w:val="20"/>
          <w:szCs w:val="19"/>
          <w:lang w:val="en-US"/>
        </w:rPr>
        <w:t xml:space="preserve"> On May 18, 1993, </w:t>
      </w:r>
      <w:r w:rsidR="00464D50" w:rsidRPr="00E55DF1">
        <w:rPr>
          <w:sz w:val="20"/>
          <w:szCs w:val="19"/>
          <w:lang w:val="en-US"/>
        </w:rPr>
        <w:t>the alleged victim</w:t>
      </w:r>
      <w:r w:rsidR="00202C8D" w:rsidRPr="00E55DF1">
        <w:rPr>
          <w:sz w:val="20"/>
          <w:szCs w:val="19"/>
          <w:lang w:val="en-US"/>
        </w:rPr>
        <w:t xml:space="preserve"> was permanently discharged </w:t>
      </w:r>
      <w:r w:rsidR="00DB5634" w:rsidRPr="00E55DF1">
        <w:rPr>
          <w:sz w:val="20"/>
          <w:szCs w:val="19"/>
          <w:lang w:val="en-US"/>
        </w:rPr>
        <w:t>from the</w:t>
      </w:r>
      <w:r w:rsidR="00E95E8C" w:rsidRPr="00E55DF1">
        <w:rPr>
          <w:sz w:val="20"/>
          <w:szCs w:val="19"/>
          <w:lang w:val="en-US"/>
        </w:rPr>
        <w:t xml:space="preserve"> armed forces</w:t>
      </w:r>
      <w:r w:rsidR="00DB5634" w:rsidRPr="00E55DF1">
        <w:rPr>
          <w:sz w:val="20"/>
          <w:szCs w:val="19"/>
          <w:lang w:val="en-US"/>
        </w:rPr>
        <w:t xml:space="preserve"> </w:t>
      </w:r>
      <w:r w:rsidR="00202C8D" w:rsidRPr="00E55DF1">
        <w:rPr>
          <w:sz w:val="20"/>
          <w:szCs w:val="19"/>
          <w:lang w:val="en-US"/>
        </w:rPr>
        <w:t xml:space="preserve">through </w:t>
      </w:r>
      <w:r w:rsidRPr="00E55DF1">
        <w:rPr>
          <w:sz w:val="20"/>
          <w:szCs w:val="19"/>
          <w:lang w:val="en-US"/>
        </w:rPr>
        <w:t>Ex</w:t>
      </w:r>
      <w:r w:rsidR="00202C8D" w:rsidRPr="00E55DF1">
        <w:rPr>
          <w:sz w:val="20"/>
          <w:szCs w:val="19"/>
          <w:lang w:val="en-US"/>
        </w:rPr>
        <w:t>ecutive Decree No. 772</w:t>
      </w:r>
      <w:r w:rsidRPr="00E55DF1">
        <w:rPr>
          <w:sz w:val="20"/>
          <w:szCs w:val="19"/>
          <w:lang w:val="en-US"/>
        </w:rPr>
        <w:t>.</w:t>
      </w:r>
      <w:r w:rsidRPr="00E55DF1">
        <w:rPr>
          <w:rStyle w:val="Refdenotaalpie"/>
          <w:sz w:val="20"/>
          <w:szCs w:val="19"/>
          <w:lang w:val="en-US"/>
        </w:rPr>
        <w:footnoteReference w:id="33"/>
      </w:r>
      <w:r w:rsidRPr="00E55DF1">
        <w:rPr>
          <w:sz w:val="20"/>
          <w:szCs w:val="19"/>
          <w:lang w:val="en-US"/>
        </w:rPr>
        <w:t xml:space="preserve"> </w:t>
      </w:r>
    </w:p>
    <w:p w14:paraId="5E3DD24A" w14:textId="77777777" w:rsidR="00594233" w:rsidRPr="00E55DF1" w:rsidRDefault="00594233" w:rsidP="00594233">
      <w:pPr>
        <w:pStyle w:val="Prrafodelista"/>
        <w:ind w:left="0"/>
        <w:jc w:val="both"/>
        <w:rPr>
          <w:color w:val="000000"/>
          <w:sz w:val="20"/>
          <w:szCs w:val="20"/>
          <w:lang w:val="en-US"/>
        </w:rPr>
      </w:pPr>
    </w:p>
    <w:p w14:paraId="04B93A47" w14:textId="77777777" w:rsidR="00594233" w:rsidRPr="00E55DF1" w:rsidRDefault="00594233" w:rsidP="00594233">
      <w:pPr>
        <w:pStyle w:val="Prrafodelista"/>
        <w:numPr>
          <w:ilvl w:val="0"/>
          <w:numId w:val="29"/>
        </w:numPr>
        <w:contextualSpacing w:val="0"/>
        <w:jc w:val="both"/>
        <w:outlineLvl w:val="1"/>
        <w:rPr>
          <w:b/>
          <w:i/>
          <w:color w:val="000000"/>
          <w:sz w:val="20"/>
          <w:szCs w:val="20"/>
          <w:lang w:val="en-US"/>
        </w:rPr>
      </w:pPr>
      <w:bookmarkStart w:id="176" w:name="_Toc80002616"/>
      <w:r w:rsidRPr="00E55DF1">
        <w:rPr>
          <w:b/>
          <w:i/>
          <w:color w:val="000000"/>
          <w:sz w:val="20"/>
          <w:szCs w:val="20"/>
          <w:lang w:val="en-US"/>
        </w:rPr>
        <w:t>Appeal before the Court of Constitutional Guarantees</w:t>
      </w:r>
      <w:bookmarkEnd w:id="176"/>
    </w:p>
    <w:p w14:paraId="50FD5DA7" w14:textId="77777777" w:rsidR="00594233" w:rsidRPr="00E55DF1" w:rsidRDefault="00594233" w:rsidP="00594233">
      <w:pPr>
        <w:pStyle w:val="Prrafodelista"/>
        <w:rPr>
          <w:rFonts w:ascii="Times New Roman" w:hAnsi="Times New Roman"/>
          <w:color w:val="1F1F1F"/>
          <w:sz w:val="19"/>
          <w:szCs w:val="19"/>
          <w:lang w:val="en-US"/>
        </w:rPr>
      </w:pPr>
    </w:p>
    <w:p w14:paraId="22FEC1C9" w14:textId="77777777" w:rsidR="00594233" w:rsidRPr="00E55DF1" w:rsidRDefault="00594233" w:rsidP="00594233">
      <w:pPr>
        <w:pStyle w:val="Prrafodelista"/>
        <w:numPr>
          <w:ilvl w:val="0"/>
          <w:numId w:val="2"/>
        </w:numPr>
        <w:ind w:left="0" w:firstLine="0"/>
        <w:jc w:val="both"/>
        <w:rPr>
          <w:color w:val="000000"/>
          <w:sz w:val="20"/>
          <w:szCs w:val="20"/>
          <w:lang w:val="en-US"/>
        </w:rPr>
      </w:pPr>
      <w:r w:rsidRPr="00E55DF1">
        <w:rPr>
          <w:color w:val="000000"/>
          <w:sz w:val="20"/>
          <w:szCs w:val="20"/>
          <w:lang w:val="en-US"/>
        </w:rPr>
        <w:t xml:space="preserve">In response to this situation, on September 8, 1994, Mr. Grijalva and other </w:t>
      </w:r>
      <w:r w:rsidR="00E95E8C" w:rsidRPr="00E55DF1">
        <w:rPr>
          <w:color w:val="000000"/>
          <w:sz w:val="20"/>
          <w:szCs w:val="20"/>
          <w:lang w:val="en-US"/>
        </w:rPr>
        <w:t xml:space="preserve">persons </w:t>
      </w:r>
      <w:r w:rsidRPr="00E55DF1">
        <w:rPr>
          <w:color w:val="000000"/>
          <w:sz w:val="20"/>
          <w:szCs w:val="20"/>
          <w:lang w:val="en-US"/>
        </w:rPr>
        <w:t>filed an appeal of unconstitutionali</w:t>
      </w:r>
      <w:r w:rsidR="000D1FBD" w:rsidRPr="00E55DF1">
        <w:rPr>
          <w:color w:val="000000"/>
          <w:sz w:val="20"/>
          <w:szCs w:val="20"/>
          <w:lang w:val="en-US"/>
        </w:rPr>
        <w:t xml:space="preserve">ty </w:t>
      </w:r>
      <w:r w:rsidRPr="00E55DF1">
        <w:rPr>
          <w:color w:val="000000"/>
          <w:sz w:val="20"/>
          <w:szCs w:val="20"/>
          <w:lang w:val="en-US"/>
        </w:rPr>
        <w:t xml:space="preserve">before the Court of Constitutional </w:t>
      </w:r>
      <w:r w:rsidRPr="00E55DF1">
        <w:rPr>
          <w:color w:val="000000"/>
          <w:sz w:val="20"/>
          <w:szCs w:val="20"/>
          <w:lang w:val="en-US"/>
        </w:rPr>
        <w:lastRenderedPageBreak/>
        <w:t xml:space="preserve">Guarantees. </w:t>
      </w:r>
      <w:r w:rsidR="00E95E8C" w:rsidRPr="00E55DF1">
        <w:rPr>
          <w:color w:val="000000"/>
          <w:sz w:val="20"/>
          <w:szCs w:val="20"/>
          <w:lang w:val="en-US"/>
        </w:rPr>
        <w:t>On September 12, 1995, the</w:t>
      </w:r>
      <w:r w:rsidR="005F7743" w:rsidRPr="00E55DF1">
        <w:rPr>
          <w:color w:val="000000"/>
          <w:sz w:val="20"/>
          <w:szCs w:val="20"/>
          <w:lang w:val="en-US"/>
        </w:rPr>
        <w:t xml:space="preserve"> </w:t>
      </w:r>
      <w:r w:rsidR="00E95E8C" w:rsidRPr="00E55DF1">
        <w:rPr>
          <w:color w:val="000000"/>
          <w:sz w:val="20"/>
          <w:szCs w:val="20"/>
          <w:lang w:val="en-US"/>
        </w:rPr>
        <w:t>Court issued</w:t>
      </w:r>
      <w:r w:rsidRPr="00E55DF1">
        <w:rPr>
          <w:color w:val="000000"/>
          <w:sz w:val="20"/>
          <w:szCs w:val="20"/>
          <w:lang w:val="en-US"/>
        </w:rPr>
        <w:t xml:space="preserve"> </w:t>
      </w:r>
      <w:r w:rsidR="00E95E8C" w:rsidRPr="00E55DF1">
        <w:rPr>
          <w:color w:val="000000"/>
          <w:sz w:val="20"/>
          <w:szCs w:val="20"/>
          <w:lang w:val="en-US"/>
        </w:rPr>
        <w:t xml:space="preserve">Decision No. 181-95-CP in which </w:t>
      </w:r>
      <w:r w:rsidR="00464D50" w:rsidRPr="00E55DF1">
        <w:rPr>
          <w:color w:val="000000"/>
          <w:sz w:val="20"/>
          <w:szCs w:val="20"/>
          <w:lang w:val="en-US"/>
        </w:rPr>
        <w:t xml:space="preserve">it </w:t>
      </w:r>
      <w:r w:rsidRPr="00E55DF1">
        <w:rPr>
          <w:color w:val="000000"/>
          <w:sz w:val="20"/>
          <w:szCs w:val="20"/>
          <w:lang w:val="en-US"/>
        </w:rPr>
        <w:t>con</w:t>
      </w:r>
      <w:r w:rsidR="00E80A0E" w:rsidRPr="00E55DF1">
        <w:rPr>
          <w:color w:val="000000"/>
          <w:sz w:val="20"/>
          <w:szCs w:val="20"/>
          <w:lang w:val="en-US"/>
        </w:rPr>
        <w:t xml:space="preserve">firmed </w:t>
      </w:r>
      <w:r w:rsidRPr="00E55DF1">
        <w:rPr>
          <w:color w:val="000000"/>
          <w:sz w:val="20"/>
          <w:szCs w:val="20"/>
          <w:lang w:val="en-US"/>
        </w:rPr>
        <w:t xml:space="preserve">that </w:t>
      </w:r>
      <w:r w:rsidR="00E80A0E" w:rsidRPr="00E55DF1">
        <w:rPr>
          <w:color w:val="000000"/>
          <w:sz w:val="20"/>
          <w:szCs w:val="20"/>
          <w:lang w:val="en-US"/>
        </w:rPr>
        <w:t xml:space="preserve">Mr. </w:t>
      </w:r>
      <w:r w:rsidRPr="00E55DF1">
        <w:rPr>
          <w:color w:val="000000"/>
          <w:sz w:val="20"/>
          <w:szCs w:val="20"/>
          <w:lang w:val="en-US"/>
        </w:rPr>
        <w:t>Grijalva and other persons:</w:t>
      </w:r>
    </w:p>
    <w:p w14:paraId="225D0800" w14:textId="77777777" w:rsidR="00594233" w:rsidRPr="00E55DF1" w:rsidRDefault="00594233" w:rsidP="00594233">
      <w:pPr>
        <w:pStyle w:val="Prrafodelista"/>
        <w:rPr>
          <w:color w:val="000000"/>
          <w:sz w:val="20"/>
          <w:szCs w:val="20"/>
          <w:lang w:val="en-US"/>
        </w:rPr>
      </w:pPr>
    </w:p>
    <w:p w14:paraId="6608A284" w14:textId="77777777" w:rsidR="00594233" w:rsidRPr="00E55DF1" w:rsidRDefault="00594233" w:rsidP="00594233">
      <w:pPr>
        <w:pStyle w:val="Prrafodelista"/>
        <w:ind w:left="708" w:right="558"/>
        <w:jc w:val="both"/>
        <w:rPr>
          <w:color w:val="000000"/>
          <w:szCs w:val="20"/>
          <w:lang w:val="en-US"/>
        </w:rPr>
      </w:pPr>
      <w:r w:rsidRPr="00E55DF1">
        <w:rPr>
          <w:color w:val="000000"/>
          <w:szCs w:val="20"/>
          <w:lang w:val="en-US"/>
        </w:rPr>
        <w:t xml:space="preserve">[…] </w:t>
      </w:r>
      <w:r w:rsidR="00E80A0E" w:rsidRPr="00E55DF1">
        <w:rPr>
          <w:color w:val="000000"/>
          <w:szCs w:val="20"/>
          <w:lang w:val="en-US"/>
        </w:rPr>
        <w:t xml:space="preserve">were punished </w:t>
      </w:r>
      <w:r w:rsidRPr="00E55DF1">
        <w:rPr>
          <w:color w:val="000000"/>
          <w:szCs w:val="20"/>
          <w:lang w:val="en-US"/>
        </w:rPr>
        <w:t xml:space="preserve">for misconduct, in an informal process in which </w:t>
      </w:r>
      <w:r w:rsidR="00795FE0" w:rsidRPr="00E55DF1">
        <w:rPr>
          <w:color w:val="000000"/>
          <w:szCs w:val="20"/>
          <w:lang w:val="en-US"/>
        </w:rPr>
        <w:t xml:space="preserve">the </w:t>
      </w:r>
      <w:r w:rsidR="002457AA" w:rsidRPr="00E55DF1">
        <w:rPr>
          <w:color w:val="000000"/>
          <w:szCs w:val="20"/>
          <w:lang w:val="en-US"/>
        </w:rPr>
        <w:t xml:space="preserve">defendants’ </w:t>
      </w:r>
      <w:r w:rsidR="00795FE0" w:rsidRPr="00E55DF1">
        <w:rPr>
          <w:color w:val="000000"/>
          <w:szCs w:val="20"/>
          <w:lang w:val="en-US"/>
        </w:rPr>
        <w:t>right of defense was restricted</w:t>
      </w:r>
      <w:r w:rsidRPr="00E55DF1">
        <w:rPr>
          <w:color w:val="000000"/>
          <w:szCs w:val="20"/>
          <w:lang w:val="en-US"/>
        </w:rPr>
        <w:t xml:space="preserve">, not only because they were not notified </w:t>
      </w:r>
      <w:r w:rsidR="00795FE0" w:rsidRPr="00E55DF1">
        <w:rPr>
          <w:color w:val="000000"/>
          <w:szCs w:val="20"/>
          <w:lang w:val="en-US"/>
        </w:rPr>
        <w:t xml:space="preserve">in a timely manner of all </w:t>
      </w:r>
      <w:r w:rsidRPr="00E55DF1">
        <w:rPr>
          <w:color w:val="000000"/>
          <w:szCs w:val="20"/>
          <w:lang w:val="en-US"/>
        </w:rPr>
        <w:t xml:space="preserve">the </w:t>
      </w:r>
      <w:r w:rsidR="006D1AD0" w:rsidRPr="00E55DF1">
        <w:rPr>
          <w:color w:val="000000"/>
          <w:szCs w:val="20"/>
          <w:lang w:val="en-US"/>
        </w:rPr>
        <w:t xml:space="preserve">charges </w:t>
      </w:r>
      <w:r w:rsidRPr="00E55DF1">
        <w:rPr>
          <w:color w:val="000000"/>
          <w:szCs w:val="20"/>
          <w:lang w:val="en-US"/>
        </w:rPr>
        <w:t xml:space="preserve">against </w:t>
      </w:r>
      <w:r w:rsidR="005031B8" w:rsidRPr="00E55DF1">
        <w:rPr>
          <w:color w:val="000000"/>
          <w:szCs w:val="20"/>
          <w:lang w:val="en-US"/>
        </w:rPr>
        <w:t>them</w:t>
      </w:r>
      <w:r w:rsidRPr="00E55DF1">
        <w:rPr>
          <w:color w:val="000000"/>
          <w:szCs w:val="20"/>
          <w:lang w:val="en-US"/>
        </w:rPr>
        <w:t xml:space="preserve">, but also because the corresponding </w:t>
      </w:r>
      <w:r w:rsidR="00D81855" w:rsidRPr="00E55DF1">
        <w:rPr>
          <w:color w:val="000000"/>
          <w:szCs w:val="20"/>
          <w:lang w:val="en-US"/>
        </w:rPr>
        <w:t>case</w:t>
      </w:r>
      <w:r w:rsidR="00795FE0" w:rsidRPr="00E55DF1">
        <w:rPr>
          <w:color w:val="000000"/>
          <w:szCs w:val="20"/>
          <w:lang w:val="en-US"/>
        </w:rPr>
        <w:t xml:space="preserve"> </w:t>
      </w:r>
      <w:r w:rsidRPr="00E55DF1">
        <w:rPr>
          <w:color w:val="000000"/>
          <w:szCs w:val="20"/>
          <w:lang w:val="en-US"/>
        </w:rPr>
        <w:t xml:space="preserve">files </w:t>
      </w:r>
      <w:r w:rsidR="00795FE0" w:rsidRPr="00E55DF1">
        <w:rPr>
          <w:color w:val="000000"/>
          <w:szCs w:val="20"/>
          <w:lang w:val="en-US"/>
        </w:rPr>
        <w:t>were not presented</w:t>
      </w:r>
      <w:r w:rsidRPr="00E55DF1">
        <w:rPr>
          <w:color w:val="000000"/>
          <w:szCs w:val="20"/>
          <w:lang w:val="en-US"/>
        </w:rPr>
        <w:t xml:space="preserve">, </w:t>
      </w:r>
      <w:r w:rsidR="005031B8" w:rsidRPr="00E55DF1">
        <w:rPr>
          <w:color w:val="000000"/>
          <w:szCs w:val="20"/>
          <w:lang w:val="en-US"/>
        </w:rPr>
        <w:t xml:space="preserve">despite </w:t>
      </w:r>
      <w:r w:rsidRPr="00E55DF1">
        <w:rPr>
          <w:color w:val="000000"/>
          <w:szCs w:val="20"/>
          <w:lang w:val="en-US"/>
        </w:rPr>
        <w:t xml:space="preserve">the insistence of the </w:t>
      </w:r>
      <w:r w:rsidR="00795FE0" w:rsidRPr="00E55DF1">
        <w:rPr>
          <w:color w:val="000000"/>
          <w:szCs w:val="20"/>
          <w:lang w:val="en-US"/>
        </w:rPr>
        <w:t xml:space="preserve">timely </w:t>
      </w:r>
      <w:r w:rsidR="005031B8" w:rsidRPr="00E55DF1">
        <w:rPr>
          <w:color w:val="000000"/>
          <w:szCs w:val="20"/>
          <w:lang w:val="en-US"/>
        </w:rPr>
        <w:t xml:space="preserve">request made </w:t>
      </w:r>
      <w:r w:rsidR="00795FE0" w:rsidRPr="00E55DF1">
        <w:rPr>
          <w:color w:val="000000"/>
          <w:szCs w:val="20"/>
          <w:lang w:val="en-US"/>
        </w:rPr>
        <w:t xml:space="preserve">in this </w:t>
      </w:r>
      <w:r w:rsidRPr="00E55DF1">
        <w:rPr>
          <w:color w:val="000000"/>
          <w:szCs w:val="20"/>
          <w:lang w:val="en-US"/>
        </w:rPr>
        <w:t>respect</w:t>
      </w:r>
      <w:r w:rsidR="00EF1AA7" w:rsidRPr="00E55DF1">
        <w:rPr>
          <w:color w:val="000000"/>
          <w:szCs w:val="20"/>
          <w:lang w:val="en-US"/>
        </w:rPr>
        <w:t>.</w:t>
      </w:r>
      <w:r w:rsidRPr="00E55DF1">
        <w:rPr>
          <w:rStyle w:val="Refdenotaalpie"/>
          <w:color w:val="000000"/>
          <w:szCs w:val="20"/>
          <w:lang w:val="en-US"/>
        </w:rPr>
        <w:footnoteReference w:id="34"/>
      </w:r>
    </w:p>
    <w:p w14:paraId="744F9CD5" w14:textId="77777777" w:rsidR="00594233" w:rsidRPr="00E55DF1" w:rsidRDefault="00594233" w:rsidP="00594233">
      <w:pPr>
        <w:pStyle w:val="Prrafodelista"/>
        <w:rPr>
          <w:rFonts w:ascii="Times New Roman" w:hAnsi="Times New Roman"/>
          <w:color w:val="1F1F1F"/>
          <w:sz w:val="19"/>
          <w:szCs w:val="19"/>
          <w:lang w:val="en-US"/>
        </w:rPr>
      </w:pPr>
    </w:p>
    <w:p w14:paraId="2D409363" w14:textId="77777777" w:rsidR="00594233" w:rsidRPr="00E55DF1" w:rsidRDefault="00594233" w:rsidP="00594233">
      <w:pPr>
        <w:pStyle w:val="Prrafodelista"/>
        <w:numPr>
          <w:ilvl w:val="0"/>
          <w:numId w:val="2"/>
        </w:numPr>
        <w:ind w:left="0" w:firstLine="0"/>
        <w:jc w:val="both"/>
        <w:rPr>
          <w:color w:val="000000"/>
          <w:sz w:val="20"/>
          <w:szCs w:val="20"/>
          <w:lang w:val="en-US"/>
        </w:rPr>
      </w:pPr>
      <w:r w:rsidRPr="00E55DF1">
        <w:rPr>
          <w:color w:val="000000"/>
          <w:sz w:val="20"/>
          <w:szCs w:val="20"/>
          <w:lang w:val="en-US"/>
        </w:rPr>
        <w:t>The Court of Constitutional Guarantees established that the proce</w:t>
      </w:r>
      <w:r w:rsidR="00EF1AA7" w:rsidRPr="00E55DF1">
        <w:rPr>
          <w:color w:val="000000"/>
          <w:sz w:val="20"/>
          <w:szCs w:val="20"/>
          <w:lang w:val="en-US"/>
        </w:rPr>
        <w:t xml:space="preserve">dure for </w:t>
      </w:r>
      <w:r w:rsidR="00E95E8C" w:rsidRPr="00E55DF1">
        <w:rPr>
          <w:color w:val="000000"/>
          <w:sz w:val="20"/>
          <w:szCs w:val="20"/>
          <w:lang w:val="en-US"/>
        </w:rPr>
        <w:t xml:space="preserve">placing </w:t>
      </w:r>
      <w:r w:rsidR="00EF1AA7" w:rsidRPr="00E55DF1">
        <w:rPr>
          <w:color w:val="000000"/>
          <w:sz w:val="20"/>
          <w:szCs w:val="20"/>
          <w:lang w:val="en-US"/>
        </w:rPr>
        <w:t xml:space="preserve">the </w:t>
      </w:r>
      <w:r w:rsidR="00E95E8C" w:rsidRPr="00E55DF1">
        <w:rPr>
          <w:color w:val="000000"/>
          <w:sz w:val="20"/>
          <w:szCs w:val="20"/>
          <w:lang w:val="en-US"/>
        </w:rPr>
        <w:t xml:space="preserve">petitioners on leave and discharging them </w:t>
      </w:r>
      <w:r w:rsidR="00EF1AA7" w:rsidRPr="00E55DF1">
        <w:rPr>
          <w:color w:val="000000"/>
          <w:sz w:val="20"/>
          <w:szCs w:val="20"/>
          <w:lang w:val="en-US"/>
        </w:rPr>
        <w:t xml:space="preserve">violated the rules </w:t>
      </w:r>
      <w:r w:rsidR="00E95E8C" w:rsidRPr="00E55DF1">
        <w:rPr>
          <w:color w:val="000000"/>
          <w:sz w:val="20"/>
          <w:szCs w:val="20"/>
          <w:lang w:val="en-US"/>
        </w:rPr>
        <w:t xml:space="preserve">set forth </w:t>
      </w:r>
      <w:r w:rsidRPr="00E55DF1">
        <w:rPr>
          <w:color w:val="000000"/>
          <w:sz w:val="20"/>
          <w:szCs w:val="20"/>
          <w:lang w:val="en-US"/>
        </w:rPr>
        <w:t xml:space="preserve">in </w:t>
      </w:r>
      <w:r w:rsidR="00EF1AA7" w:rsidRPr="00E55DF1">
        <w:rPr>
          <w:color w:val="000000"/>
          <w:sz w:val="20"/>
          <w:szCs w:val="20"/>
          <w:lang w:val="en-US"/>
        </w:rPr>
        <w:t>Article</w:t>
      </w:r>
      <w:r w:rsidR="00171702" w:rsidRPr="00E55DF1">
        <w:rPr>
          <w:color w:val="000000"/>
          <w:sz w:val="20"/>
          <w:szCs w:val="20"/>
          <w:lang w:val="en-US"/>
        </w:rPr>
        <w:t xml:space="preserve"> 19 </w:t>
      </w:r>
      <w:r w:rsidR="00EF1AA7" w:rsidRPr="00E55DF1">
        <w:rPr>
          <w:color w:val="000000"/>
          <w:sz w:val="20"/>
          <w:szCs w:val="20"/>
          <w:lang w:val="en-US"/>
        </w:rPr>
        <w:t xml:space="preserve">(d) paragraph </w:t>
      </w:r>
      <w:r w:rsidRPr="00E55DF1">
        <w:rPr>
          <w:color w:val="000000"/>
          <w:sz w:val="20"/>
          <w:szCs w:val="20"/>
          <w:lang w:val="en-US"/>
        </w:rPr>
        <w:t xml:space="preserve">17 of the Constitution. </w:t>
      </w:r>
      <w:r w:rsidR="00E80A0E" w:rsidRPr="00E55DF1">
        <w:rPr>
          <w:color w:val="000000"/>
          <w:sz w:val="20"/>
          <w:szCs w:val="20"/>
          <w:lang w:val="en-US"/>
        </w:rPr>
        <w:t xml:space="preserve">Therefore, </w:t>
      </w:r>
      <w:r w:rsidR="003C7550" w:rsidRPr="00E55DF1">
        <w:rPr>
          <w:color w:val="000000"/>
          <w:sz w:val="20"/>
          <w:szCs w:val="20"/>
          <w:lang w:val="en-US"/>
        </w:rPr>
        <w:t xml:space="preserve">it </w:t>
      </w:r>
      <w:r w:rsidR="00E80A0E" w:rsidRPr="00E55DF1">
        <w:rPr>
          <w:color w:val="000000"/>
          <w:sz w:val="20"/>
          <w:szCs w:val="20"/>
          <w:lang w:val="en-US"/>
        </w:rPr>
        <w:t>considered that Executive Decree</w:t>
      </w:r>
      <w:r w:rsidRPr="00E55DF1">
        <w:rPr>
          <w:color w:val="000000"/>
          <w:sz w:val="20"/>
          <w:szCs w:val="20"/>
          <w:lang w:val="en-US"/>
        </w:rPr>
        <w:t xml:space="preserve"> No. 772 of May 18, 1993, was “unconstitutional</w:t>
      </w:r>
      <w:r w:rsidR="00E42C18" w:rsidRPr="00E55DF1">
        <w:rPr>
          <w:color w:val="000000"/>
          <w:sz w:val="20"/>
          <w:szCs w:val="20"/>
          <w:lang w:val="en-US"/>
        </w:rPr>
        <w:t>,</w:t>
      </w:r>
      <w:r w:rsidRPr="00E55DF1">
        <w:rPr>
          <w:color w:val="000000"/>
          <w:sz w:val="20"/>
          <w:szCs w:val="20"/>
          <w:lang w:val="en-US"/>
        </w:rPr>
        <w:t xml:space="preserve"> </w:t>
      </w:r>
      <w:r w:rsidR="00E42C18" w:rsidRPr="00E55DF1">
        <w:rPr>
          <w:color w:val="000000"/>
          <w:sz w:val="20"/>
          <w:szCs w:val="20"/>
          <w:lang w:val="en-US"/>
        </w:rPr>
        <w:t xml:space="preserve">the </w:t>
      </w:r>
      <w:r w:rsidR="003C7550" w:rsidRPr="00E55DF1">
        <w:rPr>
          <w:color w:val="000000"/>
          <w:sz w:val="20"/>
          <w:szCs w:val="20"/>
          <w:lang w:val="en-US"/>
        </w:rPr>
        <w:t xml:space="preserve">final </w:t>
      </w:r>
      <w:r w:rsidR="00E42C18" w:rsidRPr="00E55DF1">
        <w:rPr>
          <w:color w:val="000000"/>
          <w:sz w:val="20"/>
          <w:szCs w:val="20"/>
          <w:lang w:val="en-US"/>
        </w:rPr>
        <w:t xml:space="preserve">outcome </w:t>
      </w:r>
      <w:r w:rsidR="003C7550" w:rsidRPr="00E55DF1">
        <w:rPr>
          <w:color w:val="000000"/>
          <w:sz w:val="20"/>
          <w:szCs w:val="20"/>
          <w:lang w:val="en-US"/>
        </w:rPr>
        <w:t xml:space="preserve">of a complex act that was </w:t>
      </w:r>
      <w:r w:rsidRPr="00E55DF1">
        <w:rPr>
          <w:color w:val="000000"/>
          <w:sz w:val="20"/>
          <w:szCs w:val="20"/>
          <w:lang w:val="en-US"/>
        </w:rPr>
        <w:t>unconstitutionally</w:t>
      </w:r>
      <w:r w:rsidR="003C7550" w:rsidRPr="00E55DF1">
        <w:rPr>
          <w:color w:val="000000"/>
          <w:sz w:val="20"/>
          <w:szCs w:val="20"/>
          <w:lang w:val="en-US"/>
        </w:rPr>
        <w:t xml:space="preserve"> born.”</w:t>
      </w:r>
      <w:r w:rsidRPr="00E55DF1">
        <w:rPr>
          <w:color w:val="000000"/>
          <w:sz w:val="20"/>
          <w:szCs w:val="20"/>
          <w:lang w:val="en-US"/>
        </w:rPr>
        <w:t xml:space="preserve"> Consequently, the Court of Constitutional </w:t>
      </w:r>
      <w:r w:rsidR="00E70D16" w:rsidRPr="00E55DF1">
        <w:rPr>
          <w:color w:val="000000"/>
          <w:sz w:val="20"/>
          <w:szCs w:val="20"/>
          <w:lang w:val="en-US"/>
        </w:rPr>
        <w:t>Guarantees a</w:t>
      </w:r>
      <w:r w:rsidR="00E42C18" w:rsidRPr="00E55DF1">
        <w:rPr>
          <w:color w:val="000000"/>
          <w:sz w:val="20"/>
          <w:szCs w:val="20"/>
          <w:lang w:val="en-US"/>
        </w:rPr>
        <w:t xml:space="preserve">dmitted </w:t>
      </w:r>
      <w:r w:rsidR="00E70D16" w:rsidRPr="00E55DF1">
        <w:rPr>
          <w:color w:val="000000"/>
          <w:sz w:val="20"/>
          <w:szCs w:val="20"/>
          <w:lang w:val="en-US"/>
        </w:rPr>
        <w:t xml:space="preserve">the </w:t>
      </w:r>
      <w:r w:rsidR="007107B2" w:rsidRPr="00E55DF1">
        <w:rPr>
          <w:color w:val="000000"/>
          <w:sz w:val="20"/>
          <w:szCs w:val="20"/>
          <w:lang w:val="en-US"/>
        </w:rPr>
        <w:t xml:space="preserve">appeal </w:t>
      </w:r>
      <w:r w:rsidRPr="00E55DF1">
        <w:rPr>
          <w:color w:val="000000"/>
          <w:sz w:val="20"/>
          <w:szCs w:val="20"/>
          <w:lang w:val="en-US"/>
        </w:rPr>
        <w:t xml:space="preserve">and granted “a period of thirty days </w:t>
      </w:r>
      <w:r w:rsidR="00E95E8C" w:rsidRPr="00E55DF1">
        <w:rPr>
          <w:color w:val="000000"/>
          <w:sz w:val="20"/>
          <w:szCs w:val="20"/>
          <w:lang w:val="en-US"/>
        </w:rPr>
        <w:t xml:space="preserve">to reinstate </w:t>
      </w:r>
      <w:r w:rsidR="00E95E8C" w:rsidRPr="00E55DF1">
        <w:rPr>
          <w:color w:val="000000"/>
          <w:sz w:val="20"/>
          <w:szCs w:val="20"/>
          <w:lang w:val="en-GB"/>
        </w:rPr>
        <w:t>[the petitioners]</w:t>
      </w:r>
      <w:r w:rsidR="00F565C6" w:rsidRPr="00E55DF1">
        <w:rPr>
          <w:color w:val="000000"/>
          <w:sz w:val="20"/>
          <w:szCs w:val="20"/>
          <w:lang w:val="en-US"/>
        </w:rPr>
        <w:t xml:space="preserve"> in </w:t>
      </w:r>
      <w:r w:rsidR="002B2D81" w:rsidRPr="00E55DF1">
        <w:rPr>
          <w:color w:val="000000"/>
          <w:sz w:val="20"/>
          <w:szCs w:val="20"/>
          <w:lang w:val="en-US"/>
        </w:rPr>
        <w:t>the armed f</w:t>
      </w:r>
      <w:r w:rsidRPr="00E55DF1">
        <w:rPr>
          <w:color w:val="000000"/>
          <w:sz w:val="20"/>
          <w:szCs w:val="20"/>
          <w:lang w:val="en-US"/>
        </w:rPr>
        <w:t xml:space="preserve">orces and </w:t>
      </w:r>
      <w:r w:rsidR="00F565C6" w:rsidRPr="00E55DF1">
        <w:rPr>
          <w:color w:val="000000"/>
          <w:sz w:val="20"/>
          <w:szCs w:val="20"/>
          <w:lang w:val="en-US"/>
        </w:rPr>
        <w:t xml:space="preserve">restore all their </w:t>
      </w:r>
      <w:r w:rsidRPr="00E55DF1">
        <w:rPr>
          <w:color w:val="000000"/>
          <w:sz w:val="20"/>
          <w:szCs w:val="20"/>
          <w:lang w:val="en-US"/>
        </w:rPr>
        <w:t>rights</w:t>
      </w:r>
      <w:r w:rsidR="00F565C6" w:rsidRPr="00E55DF1">
        <w:rPr>
          <w:color w:val="000000"/>
          <w:sz w:val="20"/>
          <w:szCs w:val="20"/>
          <w:lang w:val="en-US"/>
        </w:rPr>
        <w:t>.</w:t>
      </w:r>
      <w:r w:rsidRPr="00E55DF1">
        <w:rPr>
          <w:color w:val="000000"/>
          <w:sz w:val="20"/>
          <w:szCs w:val="20"/>
          <w:lang w:val="en-US"/>
        </w:rPr>
        <w:t>”</w:t>
      </w:r>
      <w:r w:rsidRPr="00E55DF1">
        <w:rPr>
          <w:rStyle w:val="Refdenotaalpie"/>
          <w:color w:val="000000"/>
          <w:sz w:val="20"/>
          <w:szCs w:val="20"/>
          <w:lang w:val="en-US"/>
        </w:rPr>
        <w:footnoteReference w:id="35"/>
      </w:r>
      <w:r w:rsidRPr="00E55DF1">
        <w:rPr>
          <w:color w:val="000000"/>
          <w:sz w:val="20"/>
          <w:szCs w:val="20"/>
          <w:lang w:val="en-US"/>
        </w:rPr>
        <w:t xml:space="preserve">  </w:t>
      </w:r>
    </w:p>
    <w:p w14:paraId="2163081F" w14:textId="77777777" w:rsidR="00594233" w:rsidRPr="00E55DF1" w:rsidRDefault="00594233" w:rsidP="00594233">
      <w:pPr>
        <w:pStyle w:val="Prrafodelista"/>
        <w:autoSpaceDE w:val="0"/>
        <w:autoSpaceDN w:val="0"/>
        <w:adjustRightInd w:val="0"/>
        <w:ind w:left="0"/>
        <w:jc w:val="both"/>
        <w:rPr>
          <w:sz w:val="20"/>
          <w:szCs w:val="20"/>
          <w:lang w:val="en-US"/>
        </w:rPr>
      </w:pPr>
    </w:p>
    <w:p w14:paraId="6F3B47DA" w14:textId="77777777" w:rsidR="00594233" w:rsidRPr="00E55DF1" w:rsidRDefault="00594233" w:rsidP="00594233">
      <w:pPr>
        <w:pStyle w:val="Prrafodelista"/>
        <w:numPr>
          <w:ilvl w:val="0"/>
          <w:numId w:val="2"/>
        </w:numPr>
        <w:autoSpaceDE w:val="0"/>
        <w:autoSpaceDN w:val="0"/>
        <w:adjustRightInd w:val="0"/>
        <w:ind w:left="0" w:firstLine="0"/>
        <w:jc w:val="both"/>
        <w:rPr>
          <w:sz w:val="20"/>
          <w:szCs w:val="20"/>
          <w:lang w:val="en-US"/>
        </w:rPr>
      </w:pPr>
      <w:r w:rsidRPr="00E55DF1">
        <w:rPr>
          <w:sz w:val="20"/>
          <w:lang w:val="en-US"/>
        </w:rPr>
        <w:t xml:space="preserve">On September 28, 1995, the Ministry of National Defense sent a document to the President of the </w:t>
      </w:r>
      <w:r w:rsidRPr="00E55DF1">
        <w:rPr>
          <w:sz w:val="20"/>
          <w:szCs w:val="20"/>
          <w:lang w:val="en-US"/>
        </w:rPr>
        <w:t>Court of Constitutional Guarantees</w:t>
      </w:r>
      <w:r w:rsidRPr="00E55DF1">
        <w:rPr>
          <w:sz w:val="20"/>
          <w:lang w:val="en-US"/>
        </w:rPr>
        <w:t xml:space="preserve"> </w:t>
      </w:r>
      <w:r w:rsidR="007107B2" w:rsidRPr="00E55DF1">
        <w:rPr>
          <w:sz w:val="20"/>
          <w:lang w:val="en-US"/>
        </w:rPr>
        <w:t xml:space="preserve">arguing </w:t>
      </w:r>
      <w:r w:rsidRPr="00E55DF1">
        <w:rPr>
          <w:sz w:val="20"/>
          <w:lang w:val="en-US"/>
        </w:rPr>
        <w:t>t</w:t>
      </w:r>
      <w:r w:rsidR="00F565C6" w:rsidRPr="00E55DF1">
        <w:rPr>
          <w:sz w:val="20"/>
          <w:lang w:val="en-US"/>
        </w:rPr>
        <w:t xml:space="preserve">hat the </w:t>
      </w:r>
      <w:r w:rsidR="005031B8" w:rsidRPr="00E55DF1">
        <w:rPr>
          <w:sz w:val="20"/>
          <w:lang w:val="en-US"/>
        </w:rPr>
        <w:t xml:space="preserve">Supreme Council </w:t>
      </w:r>
      <w:r w:rsidR="00E95E8C" w:rsidRPr="00E55DF1">
        <w:rPr>
          <w:sz w:val="20"/>
          <w:lang w:val="en-US"/>
        </w:rPr>
        <w:t>of the Armed F</w:t>
      </w:r>
      <w:r w:rsidRPr="00E55DF1">
        <w:rPr>
          <w:sz w:val="20"/>
          <w:lang w:val="en-US"/>
        </w:rPr>
        <w:t xml:space="preserve">orces </w:t>
      </w:r>
      <w:r w:rsidR="00F565C6" w:rsidRPr="00E55DF1">
        <w:rPr>
          <w:sz w:val="20"/>
          <w:lang w:val="en-US"/>
        </w:rPr>
        <w:t xml:space="preserve">did not commit </w:t>
      </w:r>
      <w:r w:rsidRPr="00E55DF1">
        <w:rPr>
          <w:sz w:val="20"/>
          <w:lang w:val="en-US"/>
        </w:rPr>
        <w:t>unconstitutional or il</w:t>
      </w:r>
      <w:r w:rsidR="00F565C6" w:rsidRPr="00E55DF1">
        <w:rPr>
          <w:sz w:val="20"/>
          <w:lang w:val="en-US"/>
        </w:rPr>
        <w:t>l</w:t>
      </w:r>
      <w:r w:rsidRPr="00E55DF1">
        <w:rPr>
          <w:sz w:val="20"/>
          <w:lang w:val="en-US"/>
        </w:rPr>
        <w:t xml:space="preserve">egal </w:t>
      </w:r>
      <w:r w:rsidR="00F565C6" w:rsidRPr="00E55DF1">
        <w:rPr>
          <w:sz w:val="20"/>
          <w:lang w:val="en-US"/>
        </w:rPr>
        <w:t xml:space="preserve">acts </w:t>
      </w:r>
      <w:r w:rsidRPr="00E55DF1">
        <w:rPr>
          <w:sz w:val="20"/>
          <w:lang w:val="en-US"/>
        </w:rPr>
        <w:t xml:space="preserve">and that </w:t>
      </w:r>
      <w:r w:rsidR="00F565C6" w:rsidRPr="00E55DF1">
        <w:rPr>
          <w:sz w:val="20"/>
          <w:lang w:val="en-US"/>
        </w:rPr>
        <w:t xml:space="preserve">by </w:t>
      </w:r>
      <w:r w:rsidRPr="00E55DF1">
        <w:rPr>
          <w:sz w:val="20"/>
          <w:lang w:val="en-US"/>
        </w:rPr>
        <w:t xml:space="preserve">“[…] </w:t>
      </w:r>
      <w:r w:rsidR="00F565C6" w:rsidRPr="00E55DF1">
        <w:rPr>
          <w:sz w:val="20"/>
          <w:lang w:val="en-US"/>
        </w:rPr>
        <w:t xml:space="preserve">ordering the reinstatement </w:t>
      </w:r>
      <w:r w:rsidRPr="00E55DF1">
        <w:rPr>
          <w:sz w:val="20"/>
          <w:lang w:val="en-US"/>
        </w:rPr>
        <w:t xml:space="preserve">of undesirable elements [...] </w:t>
      </w:r>
      <w:r w:rsidR="00F565C6" w:rsidRPr="00E55DF1">
        <w:rPr>
          <w:sz w:val="20"/>
          <w:lang w:val="en-US"/>
        </w:rPr>
        <w:t xml:space="preserve">we would be </w:t>
      </w:r>
      <w:r w:rsidRPr="00E55DF1">
        <w:rPr>
          <w:sz w:val="20"/>
          <w:lang w:val="en-US"/>
        </w:rPr>
        <w:t xml:space="preserve">deliberately fomenting indiscipline, disrespect for the military hierarchy and its </w:t>
      </w:r>
      <w:r w:rsidR="00F565C6" w:rsidRPr="00E55DF1">
        <w:rPr>
          <w:sz w:val="20"/>
          <w:lang w:val="en-US"/>
        </w:rPr>
        <w:t>o</w:t>
      </w:r>
      <w:r w:rsidR="00E95E8C" w:rsidRPr="00E55DF1">
        <w:rPr>
          <w:sz w:val="20"/>
          <w:lang w:val="en-US"/>
        </w:rPr>
        <w:t>rgan</w:t>
      </w:r>
      <w:r w:rsidRPr="00E55DF1">
        <w:rPr>
          <w:sz w:val="20"/>
          <w:lang w:val="en-US"/>
        </w:rPr>
        <w:t>s</w:t>
      </w:r>
      <w:r w:rsidR="0054632D" w:rsidRPr="00E55DF1">
        <w:rPr>
          <w:sz w:val="20"/>
          <w:lang w:val="en-US"/>
        </w:rPr>
        <w:t>.</w:t>
      </w:r>
      <w:r w:rsidRPr="00E55DF1">
        <w:rPr>
          <w:sz w:val="20"/>
          <w:lang w:val="en-US"/>
        </w:rPr>
        <w:t>”</w:t>
      </w:r>
      <w:r w:rsidRPr="00E55DF1">
        <w:rPr>
          <w:rStyle w:val="Refdenotaalpie"/>
          <w:sz w:val="20"/>
          <w:lang w:val="en-US"/>
        </w:rPr>
        <w:footnoteReference w:id="36"/>
      </w:r>
      <w:r w:rsidRPr="00E55DF1">
        <w:rPr>
          <w:sz w:val="20"/>
          <w:lang w:val="en-US"/>
        </w:rPr>
        <w:t xml:space="preserve"> In October 1995</w:t>
      </w:r>
      <w:r w:rsidR="00E95E8C" w:rsidRPr="00E55DF1">
        <w:rPr>
          <w:sz w:val="20"/>
          <w:lang w:val="en-US"/>
        </w:rPr>
        <w:t>,</w:t>
      </w:r>
      <w:r w:rsidRPr="00E55DF1">
        <w:rPr>
          <w:sz w:val="20"/>
          <w:lang w:val="en-US"/>
        </w:rPr>
        <w:t xml:space="preserve"> the Commander </w:t>
      </w:r>
      <w:r w:rsidR="00273DB2" w:rsidRPr="00E55DF1">
        <w:rPr>
          <w:sz w:val="20"/>
          <w:lang w:val="en-US"/>
        </w:rPr>
        <w:t xml:space="preserve">General </w:t>
      </w:r>
      <w:r w:rsidRPr="00E55DF1">
        <w:rPr>
          <w:sz w:val="20"/>
          <w:lang w:val="en-US"/>
        </w:rPr>
        <w:t xml:space="preserve">of </w:t>
      </w:r>
      <w:r w:rsidR="00273DB2" w:rsidRPr="00E55DF1">
        <w:rPr>
          <w:sz w:val="20"/>
          <w:lang w:val="en-US"/>
        </w:rPr>
        <w:t xml:space="preserve">the </w:t>
      </w:r>
      <w:r w:rsidR="00CF168F" w:rsidRPr="00E55DF1">
        <w:rPr>
          <w:sz w:val="20"/>
          <w:lang w:val="en-US"/>
        </w:rPr>
        <w:t>Navy</w:t>
      </w:r>
      <w:r w:rsidRPr="00E55DF1">
        <w:rPr>
          <w:sz w:val="20"/>
          <w:lang w:val="en-US"/>
        </w:rPr>
        <w:t xml:space="preserve"> asked the Constitutional </w:t>
      </w:r>
      <w:r w:rsidR="000D1FBD" w:rsidRPr="00E55DF1">
        <w:rPr>
          <w:sz w:val="20"/>
          <w:lang w:val="en-US"/>
        </w:rPr>
        <w:t xml:space="preserve">Court </w:t>
      </w:r>
      <w:r w:rsidRPr="00E55DF1">
        <w:rPr>
          <w:sz w:val="20"/>
          <w:lang w:val="en-US"/>
        </w:rPr>
        <w:t xml:space="preserve">to suspend </w:t>
      </w:r>
      <w:r w:rsidR="000D1FBD" w:rsidRPr="00E55DF1">
        <w:rPr>
          <w:sz w:val="20"/>
          <w:lang w:val="en-US"/>
        </w:rPr>
        <w:t xml:space="preserve">compliance with </w:t>
      </w:r>
      <w:r w:rsidRPr="00E55DF1">
        <w:rPr>
          <w:sz w:val="20"/>
          <w:lang w:val="en-US"/>
        </w:rPr>
        <w:t xml:space="preserve">the </w:t>
      </w:r>
      <w:r w:rsidR="00E95E8C" w:rsidRPr="00E55DF1">
        <w:rPr>
          <w:sz w:val="20"/>
          <w:lang w:val="en-US"/>
        </w:rPr>
        <w:t>afore</w:t>
      </w:r>
      <w:r w:rsidR="005031B8" w:rsidRPr="00E55DF1">
        <w:rPr>
          <w:sz w:val="20"/>
          <w:lang w:val="en-US"/>
        </w:rPr>
        <w:t>mentioned</w:t>
      </w:r>
      <w:r w:rsidRPr="00E55DF1">
        <w:rPr>
          <w:sz w:val="20"/>
          <w:lang w:val="en-US"/>
        </w:rPr>
        <w:t xml:space="preserve"> </w:t>
      </w:r>
      <w:r w:rsidR="00E95E8C" w:rsidRPr="00E55DF1">
        <w:rPr>
          <w:sz w:val="20"/>
          <w:lang w:val="en-US"/>
        </w:rPr>
        <w:t xml:space="preserve">decision </w:t>
      </w:r>
      <w:r w:rsidRPr="00E55DF1">
        <w:rPr>
          <w:sz w:val="20"/>
          <w:lang w:val="en-US"/>
        </w:rPr>
        <w:t xml:space="preserve">until </w:t>
      </w:r>
      <w:r w:rsidR="000D1FBD" w:rsidRPr="00E55DF1">
        <w:rPr>
          <w:sz w:val="20"/>
          <w:lang w:val="en-US"/>
        </w:rPr>
        <w:t xml:space="preserve">a final ruling </w:t>
      </w:r>
      <w:r w:rsidR="00E95E8C" w:rsidRPr="00E55DF1">
        <w:rPr>
          <w:sz w:val="20"/>
          <w:lang w:val="en-US"/>
        </w:rPr>
        <w:t xml:space="preserve">from </w:t>
      </w:r>
      <w:r w:rsidRPr="00E55DF1">
        <w:rPr>
          <w:sz w:val="20"/>
          <w:lang w:val="en-US"/>
        </w:rPr>
        <w:t>the Military Justice</w:t>
      </w:r>
      <w:r w:rsidR="0079616B" w:rsidRPr="00E55DF1">
        <w:rPr>
          <w:sz w:val="20"/>
          <w:lang w:val="en-US"/>
        </w:rPr>
        <w:t>.</w:t>
      </w:r>
      <w:r w:rsidRPr="00E55DF1">
        <w:rPr>
          <w:rStyle w:val="Refdenotaalpie"/>
          <w:sz w:val="20"/>
          <w:lang w:val="en-US"/>
        </w:rPr>
        <w:footnoteReference w:id="37"/>
      </w:r>
      <w:r w:rsidRPr="00E55DF1">
        <w:rPr>
          <w:sz w:val="20"/>
          <w:lang w:val="en-US"/>
        </w:rPr>
        <w:t xml:space="preserve"> On March 12, 1996, the </w:t>
      </w:r>
      <w:r w:rsidR="00273DB2" w:rsidRPr="00E55DF1">
        <w:rPr>
          <w:sz w:val="20"/>
          <w:lang w:val="en-US"/>
        </w:rPr>
        <w:t>aforementioned C</w:t>
      </w:r>
      <w:r w:rsidR="005C29CA" w:rsidRPr="00E55DF1">
        <w:rPr>
          <w:sz w:val="20"/>
          <w:lang w:val="en-US"/>
        </w:rPr>
        <w:t xml:space="preserve">ourt </w:t>
      </w:r>
      <w:r w:rsidRPr="00E55DF1">
        <w:rPr>
          <w:sz w:val="20"/>
          <w:lang w:val="en-US"/>
        </w:rPr>
        <w:t>rejected said request</w:t>
      </w:r>
      <w:r w:rsidR="00CF168F" w:rsidRPr="00E55DF1">
        <w:rPr>
          <w:sz w:val="20"/>
          <w:lang w:val="en-US"/>
        </w:rPr>
        <w:t xml:space="preserve"> for </w:t>
      </w:r>
      <w:r w:rsidRPr="00E55DF1">
        <w:rPr>
          <w:sz w:val="20"/>
          <w:lang w:val="en-US"/>
        </w:rPr>
        <w:t xml:space="preserve">the following reasons: </w:t>
      </w:r>
    </w:p>
    <w:p w14:paraId="5040780C" w14:textId="77777777" w:rsidR="00594233" w:rsidRPr="00E55DF1" w:rsidRDefault="00594233" w:rsidP="00594233">
      <w:pPr>
        <w:pStyle w:val="Prrafodelista"/>
        <w:rPr>
          <w:sz w:val="20"/>
          <w:szCs w:val="20"/>
          <w:lang w:val="en-US"/>
        </w:rPr>
      </w:pPr>
    </w:p>
    <w:p w14:paraId="544A35F5" w14:textId="77777777" w:rsidR="00594233" w:rsidRPr="00E55DF1" w:rsidRDefault="000D1FBD" w:rsidP="00594233">
      <w:pPr>
        <w:pStyle w:val="Prrafodelista"/>
        <w:ind w:right="558"/>
        <w:jc w:val="both"/>
        <w:rPr>
          <w:szCs w:val="20"/>
          <w:lang w:val="en-US"/>
        </w:rPr>
      </w:pPr>
      <w:r w:rsidRPr="00E55DF1">
        <w:rPr>
          <w:szCs w:val="20"/>
          <w:lang w:val="en-US"/>
        </w:rPr>
        <w:t xml:space="preserve">[…] 1. </w:t>
      </w:r>
      <w:r w:rsidR="00CF168F" w:rsidRPr="00E55DF1">
        <w:rPr>
          <w:szCs w:val="20"/>
          <w:lang w:val="en-US"/>
        </w:rPr>
        <w:t xml:space="preserve">Because to accept that a criminal prosecution may suspend compliance with a resolution of the </w:t>
      </w:r>
      <w:r w:rsidR="00213D9D" w:rsidRPr="00E55DF1">
        <w:rPr>
          <w:szCs w:val="20"/>
          <w:lang w:val="en-US"/>
        </w:rPr>
        <w:t xml:space="preserve">Court </w:t>
      </w:r>
      <w:r w:rsidR="00CF168F" w:rsidRPr="00E55DF1">
        <w:rPr>
          <w:szCs w:val="20"/>
          <w:lang w:val="en-US"/>
        </w:rPr>
        <w:t xml:space="preserve">would be to violate the principle of constitutionality of the presumption of innocence; </w:t>
      </w:r>
      <w:r w:rsidR="00594233" w:rsidRPr="00E55DF1">
        <w:rPr>
          <w:szCs w:val="20"/>
          <w:lang w:val="en-US"/>
        </w:rPr>
        <w:t xml:space="preserve">2. </w:t>
      </w:r>
      <w:r w:rsidR="007107B2" w:rsidRPr="00E55DF1">
        <w:rPr>
          <w:szCs w:val="20"/>
          <w:lang w:val="en-US"/>
        </w:rPr>
        <w:t>B</w:t>
      </w:r>
      <w:r w:rsidR="00CF168F" w:rsidRPr="00E55DF1">
        <w:rPr>
          <w:szCs w:val="20"/>
          <w:lang w:val="en-US"/>
        </w:rPr>
        <w:t xml:space="preserve">ecause it is not the </w:t>
      </w:r>
      <w:r w:rsidR="00213D9D" w:rsidRPr="00E55DF1">
        <w:rPr>
          <w:szCs w:val="20"/>
          <w:lang w:val="en-US"/>
        </w:rPr>
        <w:t xml:space="preserve">Court </w:t>
      </w:r>
      <w:r w:rsidR="00CF168F" w:rsidRPr="00E55DF1">
        <w:rPr>
          <w:szCs w:val="20"/>
          <w:lang w:val="en-US"/>
        </w:rPr>
        <w:t xml:space="preserve">that has to comply with the provisions </w:t>
      </w:r>
      <w:r w:rsidR="00213D9D" w:rsidRPr="00E55DF1">
        <w:rPr>
          <w:szCs w:val="20"/>
          <w:lang w:val="en-US"/>
        </w:rPr>
        <w:t xml:space="preserve">that </w:t>
      </w:r>
      <w:r w:rsidR="00CF168F" w:rsidRPr="00E55DF1">
        <w:rPr>
          <w:szCs w:val="20"/>
          <w:lang w:val="en-US"/>
        </w:rPr>
        <w:t>it issues, but in the present case, the</w:t>
      </w:r>
      <w:r w:rsidR="00594233" w:rsidRPr="00E55DF1">
        <w:rPr>
          <w:szCs w:val="20"/>
          <w:lang w:val="en-US"/>
        </w:rPr>
        <w:t xml:space="preserve"> President of the Republic, the Council of </w:t>
      </w:r>
      <w:r w:rsidR="00CF168F" w:rsidRPr="00E55DF1">
        <w:rPr>
          <w:szCs w:val="20"/>
          <w:lang w:val="en-US"/>
        </w:rPr>
        <w:t>Crew Personnel</w:t>
      </w:r>
      <w:r w:rsidR="00594233" w:rsidRPr="00E55DF1">
        <w:rPr>
          <w:szCs w:val="20"/>
          <w:lang w:val="en-US"/>
        </w:rPr>
        <w:t>, the Council of S</w:t>
      </w:r>
      <w:r w:rsidR="00CF168F" w:rsidRPr="00E55DF1">
        <w:rPr>
          <w:szCs w:val="20"/>
          <w:lang w:val="en-US"/>
        </w:rPr>
        <w:t xml:space="preserve">enior </w:t>
      </w:r>
      <w:r w:rsidR="00594233" w:rsidRPr="00E55DF1">
        <w:rPr>
          <w:szCs w:val="20"/>
          <w:lang w:val="en-US"/>
        </w:rPr>
        <w:t xml:space="preserve">Officers of the </w:t>
      </w:r>
      <w:r w:rsidR="00CF168F" w:rsidRPr="00E55DF1">
        <w:rPr>
          <w:szCs w:val="20"/>
          <w:lang w:val="en-US"/>
        </w:rPr>
        <w:t>Navy</w:t>
      </w:r>
      <w:r w:rsidR="00594233" w:rsidRPr="00E55DF1">
        <w:rPr>
          <w:szCs w:val="20"/>
          <w:lang w:val="en-US"/>
        </w:rPr>
        <w:t xml:space="preserve">, the </w:t>
      </w:r>
      <w:r w:rsidR="005C29CA" w:rsidRPr="00E55DF1">
        <w:rPr>
          <w:szCs w:val="20"/>
          <w:lang w:val="en-US"/>
        </w:rPr>
        <w:t xml:space="preserve">Supreme </w:t>
      </w:r>
      <w:r w:rsidR="00594233" w:rsidRPr="00E55DF1">
        <w:rPr>
          <w:szCs w:val="20"/>
          <w:lang w:val="en-US"/>
        </w:rPr>
        <w:t xml:space="preserve">Council of the Armed Forces and the Commander </w:t>
      </w:r>
      <w:r w:rsidR="00CF168F" w:rsidRPr="00E55DF1">
        <w:rPr>
          <w:szCs w:val="20"/>
          <w:lang w:val="en-US"/>
        </w:rPr>
        <w:t xml:space="preserve">General </w:t>
      </w:r>
      <w:r w:rsidR="00594233" w:rsidRPr="00E55DF1">
        <w:rPr>
          <w:szCs w:val="20"/>
          <w:lang w:val="en-US"/>
        </w:rPr>
        <w:t xml:space="preserve">of the </w:t>
      </w:r>
      <w:r w:rsidR="00CF168F" w:rsidRPr="00E55DF1">
        <w:rPr>
          <w:szCs w:val="20"/>
          <w:lang w:val="en-US"/>
        </w:rPr>
        <w:t>Navy</w:t>
      </w:r>
      <w:r w:rsidR="007107B2" w:rsidRPr="00E55DF1">
        <w:rPr>
          <w:szCs w:val="20"/>
          <w:lang w:val="en-US"/>
        </w:rPr>
        <w:t>; and 3. B</w:t>
      </w:r>
      <w:r w:rsidR="00594233" w:rsidRPr="00E55DF1">
        <w:rPr>
          <w:szCs w:val="20"/>
          <w:lang w:val="en-US"/>
        </w:rPr>
        <w:t xml:space="preserve">ecause the </w:t>
      </w:r>
      <w:r w:rsidR="00213D9D" w:rsidRPr="00E55DF1">
        <w:rPr>
          <w:szCs w:val="20"/>
          <w:lang w:val="en-US"/>
        </w:rPr>
        <w:t xml:space="preserve">decisions of the </w:t>
      </w:r>
      <w:r w:rsidR="00594233" w:rsidRPr="00E55DF1">
        <w:rPr>
          <w:szCs w:val="20"/>
          <w:lang w:val="en-US"/>
        </w:rPr>
        <w:t>Court</w:t>
      </w:r>
      <w:r w:rsidR="00DF0B28" w:rsidRPr="00E55DF1">
        <w:rPr>
          <w:szCs w:val="20"/>
          <w:lang w:val="en-US"/>
        </w:rPr>
        <w:t xml:space="preserve"> </w:t>
      </w:r>
      <w:r w:rsidR="00594233" w:rsidRPr="00E55DF1">
        <w:rPr>
          <w:szCs w:val="20"/>
          <w:lang w:val="en-US"/>
        </w:rPr>
        <w:t xml:space="preserve">are </w:t>
      </w:r>
      <w:r w:rsidR="00DF0B28" w:rsidRPr="00E55DF1">
        <w:rPr>
          <w:szCs w:val="20"/>
          <w:lang w:val="en-US"/>
        </w:rPr>
        <w:t xml:space="preserve">subject to </w:t>
      </w:r>
      <w:r w:rsidR="00594233" w:rsidRPr="00E55DF1">
        <w:rPr>
          <w:szCs w:val="20"/>
          <w:lang w:val="en-US"/>
        </w:rPr>
        <w:t>the presumptions of legitimacy and e</w:t>
      </w:r>
      <w:r w:rsidR="00DF0B28" w:rsidRPr="00E55DF1">
        <w:rPr>
          <w:szCs w:val="20"/>
          <w:lang w:val="en-US"/>
        </w:rPr>
        <w:t>nforceability</w:t>
      </w:r>
      <w:r w:rsidR="00594233" w:rsidRPr="00E55DF1">
        <w:rPr>
          <w:szCs w:val="20"/>
          <w:lang w:val="en-US"/>
        </w:rPr>
        <w:t xml:space="preserve">, </w:t>
      </w:r>
      <w:r w:rsidR="00213D9D" w:rsidRPr="00E55DF1">
        <w:rPr>
          <w:szCs w:val="20"/>
          <w:lang w:val="en-US"/>
        </w:rPr>
        <w:t>for which reason</w:t>
      </w:r>
      <w:r w:rsidR="00DF0B28" w:rsidRPr="00E55DF1">
        <w:rPr>
          <w:szCs w:val="20"/>
          <w:lang w:val="en-US"/>
        </w:rPr>
        <w:t xml:space="preserve"> it is </w:t>
      </w:r>
      <w:r w:rsidRPr="00E55DF1">
        <w:rPr>
          <w:szCs w:val="20"/>
          <w:lang w:val="en-US"/>
        </w:rPr>
        <w:t>unaccepta</w:t>
      </w:r>
      <w:r w:rsidR="00594233" w:rsidRPr="00E55DF1">
        <w:rPr>
          <w:szCs w:val="20"/>
          <w:lang w:val="en-US"/>
        </w:rPr>
        <w:t xml:space="preserve">ble that an administrative act that is </w:t>
      </w:r>
      <w:r w:rsidR="00DF0B28" w:rsidRPr="00E55DF1">
        <w:rPr>
          <w:szCs w:val="20"/>
          <w:lang w:val="en-US"/>
        </w:rPr>
        <w:t>binding should be subordinated to the eventuality of the results of a criminal trial</w:t>
      </w:r>
      <w:r w:rsidR="00594233" w:rsidRPr="00E55DF1">
        <w:rPr>
          <w:szCs w:val="20"/>
          <w:lang w:val="en-US"/>
        </w:rPr>
        <w:t>.</w:t>
      </w:r>
      <w:r w:rsidR="00594233" w:rsidRPr="00E55DF1">
        <w:rPr>
          <w:rStyle w:val="Refdenotaalpie"/>
          <w:sz w:val="20"/>
          <w:lang w:val="en-US"/>
        </w:rPr>
        <w:footnoteReference w:id="38"/>
      </w:r>
      <w:r w:rsidR="00594233" w:rsidRPr="00E55DF1">
        <w:rPr>
          <w:szCs w:val="20"/>
          <w:lang w:val="en-US"/>
        </w:rPr>
        <w:t xml:space="preserve"> </w:t>
      </w:r>
    </w:p>
    <w:p w14:paraId="3E04CA6D" w14:textId="77777777" w:rsidR="00594233" w:rsidRPr="00E55DF1" w:rsidRDefault="00594233" w:rsidP="00594233">
      <w:pPr>
        <w:pStyle w:val="Prrafodelista"/>
        <w:autoSpaceDE w:val="0"/>
        <w:autoSpaceDN w:val="0"/>
        <w:adjustRightInd w:val="0"/>
        <w:ind w:left="0"/>
        <w:jc w:val="both"/>
        <w:rPr>
          <w:sz w:val="20"/>
          <w:szCs w:val="20"/>
          <w:lang w:val="en-US"/>
        </w:rPr>
      </w:pPr>
    </w:p>
    <w:p w14:paraId="58D689F1" w14:textId="77777777" w:rsidR="00594233" w:rsidRPr="00E55DF1" w:rsidRDefault="00594233" w:rsidP="00594233">
      <w:pPr>
        <w:pStyle w:val="Prrafodelista"/>
        <w:numPr>
          <w:ilvl w:val="0"/>
          <w:numId w:val="2"/>
        </w:numPr>
        <w:autoSpaceDE w:val="0"/>
        <w:autoSpaceDN w:val="0"/>
        <w:adjustRightInd w:val="0"/>
        <w:ind w:left="0" w:firstLine="0"/>
        <w:jc w:val="both"/>
        <w:rPr>
          <w:sz w:val="20"/>
          <w:szCs w:val="20"/>
          <w:lang w:val="en-US"/>
        </w:rPr>
      </w:pPr>
      <w:r w:rsidRPr="00E55DF1">
        <w:rPr>
          <w:sz w:val="20"/>
          <w:szCs w:val="20"/>
          <w:lang w:val="en-US"/>
        </w:rPr>
        <w:t>Subsequent</w:t>
      </w:r>
      <w:r w:rsidR="00667613" w:rsidRPr="00E55DF1">
        <w:rPr>
          <w:sz w:val="20"/>
          <w:szCs w:val="20"/>
          <w:lang w:val="en-US"/>
        </w:rPr>
        <w:t xml:space="preserve">ly, between June and October </w:t>
      </w:r>
      <w:r w:rsidRPr="00E55DF1">
        <w:rPr>
          <w:sz w:val="20"/>
          <w:szCs w:val="20"/>
          <w:lang w:val="en-US"/>
        </w:rPr>
        <w:t>1998, Mr. Grijalva Bueno s</w:t>
      </w:r>
      <w:r w:rsidR="00667613" w:rsidRPr="00E55DF1">
        <w:rPr>
          <w:sz w:val="20"/>
          <w:szCs w:val="20"/>
          <w:lang w:val="en-US"/>
        </w:rPr>
        <w:t xml:space="preserve">ent a series </w:t>
      </w:r>
      <w:r w:rsidRPr="00E55DF1">
        <w:rPr>
          <w:sz w:val="20"/>
          <w:szCs w:val="20"/>
          <w:lang w:val="en-US"/>
        </w:rPr>
        <w:t xml:space="preserve">of communications to the Anticorruption Commission, </w:t>
      </w:r>
      <w:r w:rsidR="000D1FBD" w:rsidRPr="00E55DF1">
        <w:rPr>
          <w:sz w:val="20"/>
          <w:szCs w:val="20"/>
          <w:lang w:val="en-US"/>
        </w:rPr>
        <w:t>the Attorney General</w:t>
      </w:r>
      <w:r w:rsidRPr="00E55DF1">
        <w:rPr>
          <w:sz w:val="20"/>
          <w:szCs w:val="20"/>
          <w:lang w:val="en-US"/>
        </w:rPr>
        <w:t>, the Preside</w:t>
      </w:r>
      <w:r w:rsidR="00D26AA9" w:rsidRPr="00E55DF1">
        <w:rPr>
          <w:sz w:val="20"/>
          <w:szCs w:val="20"/>
          <w:lang w:val="en-US"/>
        </w:rPr>
        <w:t xml:space="preserve">nt of the Constitutional Court </w:t>
      </w:r>
      <w:r w:rsidRPr="00E55DF1">
        <w:rPr>
          <w:sz w:val="20"/>
          <w:szCs w:val="20"/>
          <w:lang w:val="en-US"/>
        </w:rPr>
        <w:t>and th</w:t>
      </w:r>
      <w:r w:rsidR="00D26AA9" w:rsidRPr="00E55DF1">
        <w:rPr>
          <w:sz w:val="20"/>
          <w:szCs w:val="20"/>
          <w:lang w:val="en-US"/>
        </w:rPr>
        <w:t xml:space="preserve">e President of the Republic, </w:t>
      </w:r>
      <w:r w:rsidRPr="00E55DF1">
        <w:rPr>
          <w:sz w:val="20"/>
          <w:szCs w:val="20"/>
          <w:lang w:val="en-US"/>
        </w:rPr>
        <w:t>protest</w:t>
      </w:r>
      <w:r w:rsidR="00D26AA9" w:rsidRPr="00E55DF1">
        <w:rPr>
          <w:sz w:val="20"/>
          <w:szCs w:val="20"/>
          <w:lang w:val="en-US"/>
        </w:rPr>
        <w:t>ing</w:t>
      </w:r>
      <w:r w:rsidRPr="00E55DF1">
        <w:rPr>
          <w:sz w:val="20"/>
          <w:szCs w:val="20"/>
          <w:lang w:val="en-US"/>
        </w:rPr>
        <w:t xml:space="preserve"> at the Nav</w:t>
      </w:r>
      <w:r w:rsidR="00D26AA9" w:rsidRPr="00E55DF1">
        <w:rPr>
          <w:sz w:val="20"/>
          <w:szCs w:val="20"/>
          <w:lang w:val="en-US"/>
        </w:rPr>
        <w:t xml:space="preserve">y’s </w:t>
      </w:r>
      <w:r w:rsidRPr="00E55DF1">
        <w:rPr>
          <w:sz w:val="20"/>
          <w:szCs w:val="20"/>
          <w:lang w:val="en-US"/>
        </w:rPr>
        <w:t>d</w:t>
      </w:r>
      <w:r w:rsidR="005C29CA" w:rsidRPr="00E55DF1">
        <w:rPr>
          <w:sz w:val="20"/>
          <w:szCs w:val="20"/>
          <w:lang w:val="en-US"/>
        </w:rPr>
        <w:t xml:space="preserve">isregard </w:t>
      </w:r>
      <w:r w:rsidR="00D26AA9" w:rsidRPr="00E55DF1">
        <w:rPr>
          <w:sz w:val="20"/>
          <w:szCs w:val="20"/>
          <w:lang w:val="en-US"/>
        </w:rPr>
        <w:t xml:space="preserve">for </w:t>
      </w:r>
      <w:r w:rsidRPr="00E55DF1">
        <w:rPr>
          <w:sz w:val="20"/>
          <w:szCs w:val="20"/>
          <w:lang w:val="en-US"/>
        </w:rPr>
        <w:t>the r</w:t>
      </w:r>
      <w:r w:rsidR="00D26AA9" w:rsidRPr="00E55DF1">
        <w:rPr>
          <w:sz w:val="20"/>
          <w:szCs w:val="20"/>
          <w:lang w:val="en-US"/>
        </w:rPr>
        <w:t xml:space="preserve">ulings </w:t>
      </w:r>
      <w:r w:rsidRPr="00E55DF1">
        <w:rPr>
          <w:sz w:val="20"/>
          <w:szCs w:val="20"/>
          <w:lang w:val="en-US"/>
        </w:rPr>
        <w:t>of the Court of Constitutional Guarantees and denouncing irregularities in the administrative procedure against him.</w:t>
      </w:r>
      <w:r w:rsidRPr="00E55DF1">
        <w:rPr>
          <w:rStyle w:val="Refdenotaalpie"/>
          <w:sz w:val="20"/>
          <w:szCs w:val="20"/>
          <w:lang w:val="en-US"/>
        </w:rPr>
        <w:footnoteReference w:id="39"/>
      </w:r>
      <w:r w:rsidRPr="00E55DF1">
        <w:rPr>
          <w:sz w:val="20"/>
          <w:szCs w:val="20"/>
          <w:lang w:val="en-US"/>
        </w:rPr>
        <w:t xml:space="preserve"> </w:t>
      </w:r>
    </w:p>
    <w:p w14:paraId="3976D44B" w14:textId="77777777" w:rsidR="00594233" w:rsidRPr="00E55DF1" w:rsidRDefault="00594233" w:rsidP="00594233">
      <w:pPr>
        <w:pStyle w:val="Prrafodelista"/>
        <w:autoSpaceDE w:val="0"/>
        <w:autoSpaceDN w:val="0"/>
        <w:adjustRightInd w:val="0"/>
        <w:ind w:left="0"/>
        <w:jc w:val="both"/>
        <w:rPr>
          <w:sz w:val="20"/>
          <w:szCs w:val="20"/>
          <w:lang w:val="en-US"/>
        </w:rPr>
      </w:pPr>
    </w:p>
    <w:p w14:paraId="1EBB10BF" w14:textId="77777777" w:rsidR="00594233" w:rsidRPr="00E55DF1" w:rsidRDefault="00594233" w:rsidP="00594233">
      <w:pPr>
        <w:pStyle w:val="Prrafodelista"/>
        <w:numPr>
          <w:ilvl w:val="0"/>
          <w:numId w:val="2"/>
        </w:numPr>
        <w:ind w:left="0" w:firstLine="0"/>
        <w:jc w:val="both"/>
        <w:rPr>
          <w:color w:val="000000"/>
          <w:sz w:val="20"/>
          <w:szCs w:val="20"/>
          <w:lang w:val="en-US"/>
        </w:rPr>
      </w:pPr>
      <w:r w:rsidRPr="00E55DF1">
        <w:rPr>
          <w:sz w:val="20"/>
          <w:szCs w:val="20"/>
          <w:lang w:val="en-US"/>
        </w:rPr>
        <w:t xml:space="preserve">On August 27, 2007, the Commander </w:t>
      </w:r>
      <w:r w:rsidR="00175172" w:rsidRPr="00E55DF1">
        <w:rPr>
          <w:sz w:val="20"/>
          <w:szCs w:val="20"/>
          <w:lang w:val="en-US"/>
        </w:rPr>
        <w:t xml:space="preserve">General </w:t>
      </w:r>
      <w:r w:rsidRPr="00E55DF1">
        <w:rPr>
          <w:sz w:val="20"/>
          <w:szCs w:val="20"/>
          <w:lang w:val="en-US"/>
        </w:rPr>
        <w:t xml:space="preserve">of the Navy </w:t>
      </w:r>
      <w:r w:rsidR="005C29CA" w:rsidRPr="00E55DF1">
        <w:rPr>
          <w:sz w:val="20"/>
          <w:szCs w:val="20"/>
          <w:lang w:val="en-US"/>
        </w:rPr>
        <w:t>in</w:t>
      </w:r>
      <w:r w:rsidR="00E4170E" w:rsidRPr="00E55DF1">
        <w:rPr>
          <w:sz w:val="20"/>
          <w:szCs w:val="20"/>
          <w:lang w:val="en-US"/>
        </w:rPr>
        <w:t xml:space="preserve">dicated to </w:t>
      </w:r>
      <w:r w:rsidRPr="00E55DF1">
        <w:rPr>
          <w:sz w:val="20"/>
          <w:szCs w:val="20"/>
          <w:lang w:val="en-US"/>
        </w:rPr>
        <w:t xml:space="preserve">the Minister </w:t>
      </w:r>
      <w:r w:rsidR="005C29CA" w:rsidRPr="00E55DF1">
        <w:rPr>
          <w:sz w:val="20"/>
          <w:szCs w:val="20"/>
          <w:lang w:val="en-US"/>
        </w:rPr>
        <w:t>of National Defense that “</w:t>
      </w:r>
      <w:r w:rsidR="00E4170E" w:rsidRPr="00E55DF1">
        <w:rPr>
          <w:sz w:val="20"/>
          <w:szCs w:val="20"/>
          <w:lang w:val="en-US"/>
        </w:rPr>
        <w:t xml:space="preserve">because </w:t>
      </w:r>
      <w:r w:rsidRPr="00E55DF1">
        <w:rPr>
          <w:sz w:val="20"/>
          <w:szCs w:val="20"/>
          <w:lang w:val="en-US"/>
        </w:rPr>
        <w:t>indic</w:t>
      </w:r>
      <w:r w:rsidR="005C29CA" w:rsidRPr="00E55DF1">
        <w:rPr>
          <w:sz w:val="20"/>
          <w:szCs w:val="20"/>
          <w:lang w:val="en-US"/>
        </w:rPr>
        <w:t xml:space="preserve">ations </w:t>
      </w:r>
      <w:r w:rsidRPr="00E55DF1">
        <w:rPr>
          <w:sz w:val="20"/>
          <w:szCs w:val="20"/>
          <w:lang w:val="en-US"/>
        </w:rPr>
        <w:t>of criminal responsibility</w:t>
      </w:r>
      <w:r w:rsidR="00E4170E" w:rsidRPr="00E55DF1">
        <w:rPr>
          <w:sz w:val="20"/>
          <w:szCs w:val="20"/>
          <w:lang w:val="en-US"/>
        </w:rPr>
        <w:t xml:space="preserve"> were found</w:t>
      </w:r>
      <w:r w:rsidRPr="00E55DF1">
        <w:rPr>
          <w:sz w:val="20"/>
          <w:szCs w:val="20"/>
          <w:lang w:val="en-US"/>
        </w:rPr>
        <w:t xml:space="preserve">, the respective </w:t>
      </w:r>
      <w:r w:rsidR="005031B8" w:rsidRPr="00E55DF1">
        <w:rPr>
          <w:sz w:val="20"/>
          <w:szCs w:val="20"/>
          <w:lang w:val="en-US"/>
        </w:rPr>
        <w:t>military criminal trial</w:t>
      </w:r>
      <w:r w:rsidRPr="00E55DF1">
        <w:rPr>
          <w:sz w:val="20"/>
          <w:szCs w:val="20"/>
          <w:lang w:val="en-US"/>
        </w:rPr>
        <w:t xml:space="preserve"> </w:t>
      </w:r>
      <w:r w:rsidR="00E4170E" w:rsidRPr="00E55DF1">
        <w:rPr>
          <w:sz w:val="20"/>
          <w:szCs w:val="20"/>
          <w:lang w:val="en-US"/>
        </w:rPr>
        <w:t xml:space="preserve">was initiated </w:t>
      </w:r>
      <w:r w:rsidRPr="00E55DF1">
        <w:rPr>
          <w:sz w:val="20"/>
          <w:szCs w:val="20"/>
          <w:lang w:val="en-US"/>
        </w:rPr>
        <w:t>against CPC</w:t>
      </w:r>
      <w:r w:rsidR="005C29CA" w:rsidRPr="00E55DF1">
        <w:rPr>
          <w:sz w:val="20"/>
          <w:szCs w:val="20"/>
          <w:lang w:val="en-US"/>
        </w:rPr>
        <w:t>B Vicente Aníbal Grijalva Bueno</w:t>
      </w:r>
      <w:r w:rsidRPr="00E55DF1">
        <w:rPr>
          <w:sz w:val="20"/>
          <w:szCs w:val="20"/>
          <w:lang w:val="en-US"/>
        </w:rPr>
        <w:t xml:space="preserve"> and </w:t>
      </w:r>
      <w:r w:rsidR="00E4170E" w:rsidRPr="00E55DF1">
        <w:rPr>
          <w:sz w:val="20"/>
          <w:szCs w:val="20"/>
          <w:lang w:val="en-US"/>
        </w:rPr>
        <w:t>others</w:t>
      </w:r>
      <w:r w:rsidRPr="00E55DF1">
        <w:rPr>
          <w:sz w:val="20"/>
          <w:szCs w:val="20"/>
          <w:lang w:val="en-US"/>
        </w:rPr>
        <w:t xml:space="preserve">” and requested the suspension of </w:t>
      </w:r>
      <w:r w:rsidR="000D1FBD" w:rsidRPr="00E55DF1">
        <w:rPr>
          <w:sz w:val="20"/>
          <w:szCs w:val="20"/>
          <w:lang w:val="en-US"/>
        </w:rPr>
        <w:t xml:space="preserve">compliance with </w:t>
      </w:r>
      <w:r w:rsidRPr="00E55DF1">
        <w:rPr>
          <w:sz w:val="20"/>
          <w:szCs w:val="20"/>
          <w:lang w:val="en-US"/>
        </w:rPr>
        <w:t xml:space="preserve">the </w:t>
      </w:r>
      <w:r w:rsidR="005C29CA" w:rsidRPr="00E55DF1">
        <w:rPr>
          <w:sz w:val="20"/>
          <w:szCs w:val="20"/>
          <w:lang w:val="en-US"/>
        </w:rPr>
        <w:t xml:space="preserve">ruling </w:t>
      </w:r>
      <w:r w:rsidRPr="00E55DF1">
        <w:rPr>
          <w:sz w:val="20"/>
          <w:szCs w:val="20"/>
          <w:lang w:val="en-US"/>
        </w:rPr>
        <w:t xml:space="preserve">of September 12, 1995, since the Criminal Code </w:t>
      </w:r>
      <w:r w:rsidR="00E4170E" w:rsidRPr="00E55DF1">
        <w:rPr>
          <w:sz w:val="20"/>
          <w:szCs w:val="20"/>
          <w:lang w:val="en-US"/>
        </w:rPr>
        <w:t xml:space="preserve">states </w:t>
      </w:r>
      <w:r w:rsidRPr="00E55DF1">
        <w:rPr>
          <w:sz w:val="20"/>
          <w:szCs w:val="20"/>
          <w:lang w:val="en-US"/>
        </w:rPr>
        <w:t>that “</w:t>
      </w:r>
      <w:r w:rsidR="00E4170E" w:rsidRPr="00E55DF1">
        <w:rPr>
          <w:sz w:val="20"/>
          <w:szCs w:val="20"/>
          <w:lang w:val="en-US"/>
        </w:rPr>
        <w:t>any</w:t>
      </w:r>
      <w:r w:rsidR="00D81855" w:rsidRPr="00E55DF1">
        <w:rPr>
          <w:sz w:val="20"/>
          <w:szCs w:val="20"/>
          <w:lang w:val="en-US"/>
        </w:rPr>
        <w:t xml:space="preserve"> </w:t>
      </w:r>
      <w:r w:rsidR="00553C6E" w:rsidRPr="00E55DF1">
        <w:rPr>
          <w:sz w:val="20"/>
          <w:szCs w:val="20"/>
          <w:lang w:val="en-US"/>
        </w:rPr>
        <w:t xml:space="preserve">prison </w:t>
      </w:r>
      <w:r w:rsidR="00E4170E" w:rsidRPr="00E55DF1">
        <w:rPr>
          <w:sz w:val="20"/>
          <w:szCs w:val="20"/>
          <w:lang w:val="en-US"/>
        </w:rPr>
        <w:t>sentence</w:t>
      </w:r>
      <w:r w:rsidR="00D81855" w:rsidRPr="00E55DF1">
        <w:rPr>
          <w:sz w:val="20"/>
          <w:szCs w:val="20"/>
          <w:lang w:val="en-US"/>
        </w:rPr>
        <w:t xml:space="preserve"> </w:t>
      </w:r>
      <w:r w:rsidR="00E4170E" w:rsidRPr="00E55DF1">
        <w:rPr>
          <w:sz w:val="20"/>
          <w:szCs w:val="20"/>
          <w:lang w:val="en-US"/>
        </w:rPr>
        <w:t xml:space="preserve">entails </w:t>
      </w:r>
      <w:r w:rsidR="00553C6E" w:rsidRPr="00E55DF1">
        <w:rPr>
          <w:sz w:val="20"/>
          <w:szCs w:val="20"/>
          <w:lang w:val="en-US"/>
        </w:rPr>
        <w:lastRenderedPageBreak/>
        <w:t xml:space="preserve">removal </w:t>
      </w:r>
      <w:r w:rsidRPr="00E55DF1">
        <w:rPr>
          <w:sz w:val="20"/>
          <w:szCs w:val="20"/>
          <w:lang w:val="en-US"/>
        </w:rPr>
        <w:t>from active service,”</w:t>
      </w:r>
      <w:r w:rsidRPr="00E55DF1">
        <w:rPr>
          <w:b/>
          <w:sz w:val="20"/>
          <w:szCs w:val="20"/>
          <w:lang w:val="en-US"/>
        </w:rPr>
        <w:t xml:space="preserve"> </w:t>
      </w:r>
      <w:r w:rsidRPr="00E55DF1">
        <w:rPr>
          <w:sz w:val="20"/>
          <w:szCs w:val="20"/>
          <w:lang w:val="en-US"/>
        </w:rPr>
        <w:t xml:space="preserve">and </w:t>
      </w:r>
      <w:r w:rsidR="00E4170E" w:rsidRPr="00E55DF1">
        <w:rPr>
          <w:sz w:val="20"/>
          <w:szCs w:val="20"/>
          <w:lang w:val="en-US"/>
        </w:rPr>
        <w:t xml:space="preserve">consequently </w:t>
      </w:r>
      <w:r w:rsidR="00D81855" w:rsidRPr="00E55DF1">
        <w:rPr>
          <w:sz w:val="20"/>
          <w:szCs w:val="20"/>
          <w:lang w:val="en-US"/>
        </w:rPr>
        <w:t xml:space="preserve">it would </w:t>
      </w:r>
      <w:r w:rsidRPr="00E55DF1">
        <w:rPr>
          <w:sz w:val="20"/>
          <w:szCs w:val="20"/>
          <w:lang w:val="en-US"/>
        </w:rPr>
        <w:t>not be</w:t>
      </w:r>
      <w:r w:rsidRPr="00E55DF1">
        <w:rPr>
          <w:b/>
          <w:sz w:val="20"/>
          <w:szCs w:val="20"/>
          <w:lang w:val="en-US"/>
        </w:rPr>
        <w:t xml:space="preserve"> </w:t>
      </w:r>
      <w:r w:rsidRPr="00E55DF1">
        <w:rPr>
          <w:sz w:val="20"/>
          <w:szCs w:val="20"/>
          <w:lang w:val="en-US"/>
        </w:rPr>
        <w:t>possible to</w:t>
      </w:r>
      <w:r w:rsidR="00553C6E" w:rsidRPr="00E55DF1">
        <w:rPr>
          <w:sz w:val="20"/>
          <w:szCs w:val="20"/>
          <w:lang w:val="en-US"/>
        </w:rPr>
        <w:t xml:space="preserve"> reinstate Mr. Grijalva in the armed f</w:t>
      </w:r>
      <w:r w:rsidRPr="00E55DF1">
        <w:rPr>
          <w:sz w:val="20"/>
          <w:szCs w:val="20"/>
          <w:lang w:val="en-US"/>
        </w:rPr>
        <w:t>orces</w:t>
      </w:r>
      <w:r w:rsidR="00553C6E" w:rsidRPr="00E55DF1">
        <w:rPr>
          <w:sz w:val="20"/>
          <w:szCs w:val="20"/>
          <w:lang w:val="en-US"/>
        </w:rPr>
        <w:t>.</w:t>
      </w:r>
      <w:r w:rsidRPr="00E55DF1">
        <w:rPr>
          <w:rStyle w:val="Refdenotaalpie"/>
          <w:color w:val="000000"/>
          <w:sz w:val="20"/>
          <w:szCs w:val="20"/>
          <w:lang w:val="en-US"/>
        </w:rPr>
        <w:footnoteReference w:id="40"/>
      </w:r>
    </w:p>
    <w:p w14:paraId="097E3E84" w14:textId="77777777" w:rsidR="00594233" w:rsidRPr="00E55DF1" w:rsidRDefault="00594233" w:rsidP="00594233">
      <w:pPr>
        <w:pStyle w:val="Prrafodelista"/>
        <w:rPr>
          <w:color w:val="000000"/>
          <w:sz w:val="20"/>
          <w:szCs w:val="20"/>
          <w:lang w:val="en-US"/>
        </w:rPr>
      </w:pPr>
    </w:p>
    <w:p w14:paraId="4B30FA3C" w14:textId="77777777" w:rsidR="00594233" w:rsidRPr="00E55DF1" w:rsidRDefault="00594233" w:rsidP="00594233">
      <w:pPr>
        <w:pStyle w:val="Prrafodelista"/>
        <w:numPr>
          <w:ilvl w:val="0"/>
          <w:numId w:val="2"/>
        </w:numPr>
        <w:ind w:left="0" w:firstLine="0"/>
        <w:jc w:val="both"/>
        <w:rPr>
          <w:color w:val="000000"/>
          <w:sz w:val="20"/>
          <w:szCs w:val="20"/>
          <w:lang w:val="en-US"/>
        </w:rPr>
      </w:pPr>
      <w:r w:rsidRPr="00E55DF1">
        <w:rPr>
          <w:sz w:val="20"/>
          <w:szCs w:val="20"/>
          <w:lang w:val="en-US"/>
        </w:rPr>
        <w:t xml:space="preserve">Subsequently, </w:t>
      </w:r>
      <w:r w:rsidR="004D75E3" w:rsidRPr="00E55DF1">
        <w:rPr>
          <w:sz w:val="20"/>
          <w:szCs w:val="20"/>
          <w:lang w:val="en-US"/>
        </w:rPr>
        <w:t>a</w:t>
      </w:r>
      <w:r w:rsidR="00EE7691" w:rsidRPr="00E55DF1">
        <w:rPr>
          <w:sz w:val="20"/>
          <w:szCs w:val="20"/>
          <w:lang w:val="en-US"/>
        </w:rPr>
        <w:t>n</w:t>
      </w:r>
      <w:r w:rsidR="004D75E3" w:rsidRPr="00E55DF1">
        <w:rPr>
          <w:sz w:val="20"/>
          <w:szCs w:val="20"/>
          <w:lang w:val="en-US"/>
        </w:rPr>
        <w:t xml:space="preserve"> action for non-compliance with the judgment </w:t>
      </w:r>
      <w:r w:rsidR="00287291" w:rsidRPr="00E55DF1">
        <w:rPr>
          <w:sz w:val="20"/>
          <w:szCs w:val="20"/>
          <w:lang w:val="en-US"/>
        </w:rPr>
        <w:t xml:space="preserve">of </w:t>
      </w:r>
      <w:r w:rsidRPr="00E55DF1">
        <w:rPr>
          <w:sz w:val="20"/>
          <w:szCs w:val="20"/>
          <w:lang w:val="en-US"/>
        </w:rPr>
        <w:t>the Court of Constitutional G</w:t>
      </w:r>
      <w:r w:rsidR="00287291" w:rsidRPr="00E55DF1">
        <w:rPr>
          <w:sz w:val="20"/>
          <w:szCs w:val="20"/>
          <w:lang w:val="en-US"/>
        </w:rPr>
        <w:t>uarantees of September 12, 1995</w:t>
      </w:r>
      <w:r w:rsidR="00EE7691" w:rsidRPr="00E55DF1">
        <w:rPr>
          <w:sz w:val="20"/>
          <w:szCs w:val="20"/>
          <w:lang w:val="en-US"/>
        </w:rPr>
        <w:t>,</w:t>
      </w:r>
      <w:r w:rsidRPr="00E55DF1">
        <w:rPr>
          <w:sz w:val="20"/>
          <w:szCs w:val="20"/>
          <w:lang w:val="en-US"/>
        </w:rPr>
        <w:t xml:space="preserve"> and the Constitutional </w:t>
      </w:r>
      <w:r w:rsidR="00F565C6" w:rsidRPr="00E55DF1">
        <w:rPr>
          <w:sz w:val="20"/>
          <w:szCs w:val="20"/>
          <w:lang w:val="en-US"/>
        </w:rPr>
        <w:t>O</w:t>
      </w:r>
      <w:r w:rsidR="00287291" w:rsidRPr="00E55DF1">
        <w:rPr>
          <w:sz w:val="20"/>
          <w:szCs w:val="20"/>
          <w:lang w:val="en-US"/>
        </w:rPr>
        <w:t>pinion</w:t>
      </w:r>
      <w:r w:rsidR="00EE7691" w:rsidRPr="00E55DF1">
        <w:rPr>
          <w:sz w:val="20"/>
          <w:szCs w:val="20"/>
          <w:lang w:val="en-US"/>
        </w:rPr>
        <w:t>, w</w:t>
      </w:r>
      <w:r w:rsidR="008A4AA3" w:rsidRPr="00E55DF1">
        <w:rPr>
          <w:sz w:val="20"/>
          <w:szCs w:val="20"/>
          <w:lang w:val="en-US"/>
        </w:rPr>
        <w:t xml:space="preserve">as </w:t>
      </w:r>
      <w:r w:rsidR="00EE7691" w:rsidRPr="00E55DF1">
        <w:rPr>
          <w:sz w:val="20"/>
          <w:szCs w:val="20"/>
          <w:lang w:val="en-US"/>
        </w:rPr>
        <w:t>filed</w:t>
      </w:r>
      <w:r w:rsidR="00287291" w:rsidRPr="00E55DF1">
        <w:rPr>
          <w:sz w:val="20"/>
          <w:szCs w:val="20"/>
          <w:lang w:val="en-US"/>
        </w:rPr>
        <w:t xml:space="preserve"> </w:t>
      </w:r>
      <w:r w:rsidRPr="00E55DF1">
        <w:rPr>
          <w:sz w:val="20"/>
          <w:szCs w:val="20"/>
          <w:lang w:val="en-US"/>
        </w:rPr>
        <w:t xml:space="preserve">against the Commander </w:t>
      </w:r>
      <w:r w:rsidR="00EE7691" w:rsidRPr="00E55DF1">
        <w:rPr>
          <w:sz w:val="20"/>
          <w:szCs w:val="20"/>
          <w:lang w:val="en-US"/>
        </w:rPr>
        <w:t xml:space="preserve">General </w:t>
      </w:r>
      <w:r w:rsidRPr="00E55DF1">
        <w:rPr>
          <w:sz w:val="20"/>
          <w:szCs w:val="20"/>
          <w:lang w:val="en-US"/>
        </w:rPr>
        <w:t xml:space="preserve">of the Ecuadorian Navy, </w:t>
      </w:r>
      <w:r w:rsidR="00EE7691" w:rsidRPr="00E55DF1">
        <w:rPr>
          <w:sz w:val="20"/>
          <w:szCs w:val="20"/>
          <w:lang w:val="en-US"/>
        </w:rPr>
        <w:t>b</w:t>
      </w:r>
      <w:r w:rsidRPr="00E55DF1">
        <w:rPr>
          <w:sz w:val="20"/>
          <w:szCs w:val="20"/>
          <w:lang w:val="en-US"/>
        </w:rPr>
        <w:t xml:space="preserve">y the defense of </w:t>
      </w:r>
      <w:r w:rsidR="00EE7691" w:rsidRPr="00E55DF1">
        <w:rPr>
          <w:sz w:val="20"/>
          <w:szCs w:val="20"/>
          <w:lang w:val="en-US"/>
        </w:rPr>
        <w:t xml:space="preserve">Messrs. </w:t>
      </w:r>
      <w:r w:rsidRPr="00E55DF1">
        <w:rPr>
          <w:sz w:val="20"/>
          <w:szCs w:val="20"/>
          <w:lang w:val="en-US"/>
        </w:rPr>
        <w:t xml:space="preserve">HM, JS, FCh and MCh, </w:t>
      </w:r>
      <w:r w:rsidR="00287291" w:rsidRPr="00E55DF1">
        <w:rPr>
          <w:sz w:val="20"/>
          <w:szCs w:val="20"/>
          <w:lang w:val="en-US"/>
        </w:rPr>
        <w:t xml:space="preserve">in which </w:t>
      </w:r>
      <w:r w:rsidRPr="00E55DF1">
        <w:rPr>
          <w:sz w:val="20"/>
          <w:szCs w:val="20"/>
          <w:lang w:val="en-US"/>
        </w:rPr>
        <w:t>Mr. Grijalva Bueno</w:t>
      </w:r>
      <w:r w:rsidR="00287291" w:rsidRPr="00E55DF1">
        <w:rPr>
          <w:sz w:val="20"/>
          <w:szCs w:val="20"/>
          <w:lang w:val="en-US"/>
        </w:rPr>
        <w:t xml:space="preserve"> was not a plaintiff</w:t>
      </w:r>
      <w:r w:rsidRPr="00E55DF1">
        <w:rPr>
          <w:sz w:val="20"/>
          <w:szCs w:val="20"/>
          <w:lang w:val="en-US"/>
        </w:rPr>
        <w:t>.</w:t>
      </w:r>
      <w:r w:rsidRPr="00E55DF1">
        <w:rPr>
          <w:b/>
          <w:sz w:val="20"/>
          <w:szCs w:val="20"/>
          <w:lang w:val="en-US"/>
        </w:rPr>
        <w:t xml:space="preserve"> </w:t>
      </w:r>
      <w:r w:rsidRPr="00E55DF1">
        <w:rPr>
          <w:sz w:val="20"/>
          <w:szCs w:val="20"/>
          <w:lang w:val="en-US"/>
        </w:rPr>
        <w:t>On January 5, 2012, the Constitutional Court</w:t>
      </w:r>
      <w:r w:rsidRPr="00E55DF1">
        <w:rPr>
          <w:rStyle w:val="Refdenotaalpie"/>
          <w:sz w:val="20"/>
          <w:szCs w:val="20"/>
          <w:lang w:val="en-US"/>
        </w:rPr>
        <w:footnoteReference w:id="41"/>
      </w:r>
      <w:r w:rsidRPr="00E55DF1">
        <w:rPr>
          <w:sz w:val="20"/>
          <w:szCs w:val="20"/>
          <w:lang w:val="en-US"/>
        </w:rPr>
        <w:t xml:space="preserve"> issued </w:t>
      </w:r>
      <w:r w:rsidR="00287291" w:rsidRPr="00E55DF1">
        <w:rPr>
          <w:sz w:val="20"/>
          <w:szCs w:val="20"/>
          <w:lang w:val="en-US"/>
        </w:rPr>
        <w:t xml:space="preserve">Ruling </w:t>
      </w:r>
      <w:r w:rsidRPr="00E55DF1">
        <w:rPr>
          <w:sz w:val="20"/>
          <w:szCs w:val="20"/>
          <w:lang w:val="en-US"/>
        </w:rPr>
        <w:t xml:space="preserve">No. 001-12-SIS-CC, declaring </w:t>
      </w:r>
      <w:r w:rsidR="00287291" w:rsidRPr="00E55DF1">
        <w:rPr>
          <w:sz w:val="20"/>
          <w:szCs w:val="20"/>
          <w:lang w:val="en-US"/>
        </w:rPr>
        <w:t xml:space="preserve">the failure of </w:t>
      </w:r>
      <w:r w:rsidRPr="00E55DF1">
        <w:rPr>
          <w:sz w:val="20"/>
          <w:szCs w:val="20"/>
          <w:lang w:val="en-US"/>
        </w:rPr>
        <w:t xml:space="preserve">the Commander </w:t>
      </w:r>
      <w:r w:rsidR="00287291" w:rsidRPr="00E55DF1">
        <w:rPr>
          <w:sz w:val="20"/>
          <w:szCs w:val="20"/>
          <w:lang w:val="en-US"/>
        </w:rPr>
        <w:t xml:space="preserve">General </w:t>
      </w:r>
      <w:r w:rsidRPr="00E55DF1">
        <w:rPr>
          <w:sz w:val="20"/>
          <w:szCs w:val="20"/>
          <w:lang w:val="en-US"/>
        </w:rPr>
        <w:t xml:space="preserve">of the Ecuadorian Navy </w:t>
      </w:r>
      <w:r w:rsidR="00287291" w:rsidRPr="00E55DF1">
        <w:rPr>
          <w:sz w:val="20"/>
          <w:szCs w:val="20"/>
          <w:lang w:val="en-US"/>
        </w:rPr>
        <w:t xml:space="preserve">to comply with </w:t>
      </w:r>
      <w:r w:rsidRPr="00E55DF1">
        <w:rPr>
          <w:sz w:val="20"/>
          <w:szCs w:val="20"/>
          <w:lang w:val="en-US"/>
        </w:rPr>
        <w:t>R</w:t>
      </w:r>
      <w:r w:rsidR="00287291" w:rsidRPr="00E55DF1">
        <w:rPr>
          <w:sz w:val="20"/>
          <w:szCs w:val="20"/>
          <w:lang w:val="en-US"/>
        </w:rPr>
        <w:t xml:space="preserve">esolution No. 181-195-CP of </w:t>
      </w:r>
      <w:r w:rsidRPr="00E55DF1">
        <w:rPr>
          <w:sz w:val="20"/>
          <w:szCs w:val="20"/>
          <w:lang w:val="en-US"/>
        </w:rPr>
        <w:t xml:space="preserve">September 12, 1995, and ordered </w:t>
      </w:r>
      <w:r w:rsidR="008A4AA3" w:rsidRPr="00E55DF1">
        <w:rPr>
          <w:sz w:val="20"/>
          <w:szCs w:val="20"/>
          <w:lang w:val="en-US"/>
        </w:rPr>
        <w:t xml:space="preserve">him </w:t>
      </w:r>
      <w:r w:rsidRPr="00E55DF1">
        <w:rPr>
          <w:sz w:val="20"/>
          <w:szCs w:val="20"/>
          <w:lang w:val="en-US"/>
        </w:rPr>
        <w:t>t</w:t>
      </w:r>
      <w:r w:rsidR="00A03C32" w:rsidRPr="00E55DF1">
        <w:rPr>
          <w:sz w:val="20"/>
          <w:szCs w:val="20"/>
          <w:lang w:val="en-US"/>
        </w:rPr>
        <w:t xml:space="preserve">o </w:t>
      </w:r>
      <w:r w:rsidRPr="00E55DF1">
        <w:rPr>
          <w:sz w:val="20"/>
          <w:szCs w:val="20"/>
          <w:lang w:val="en-US"/>
        </w:rPr>
        <w:t xml:space="preserve">proceed </w:t>
      </w:r>
      <w:r w:rsidR="00A03C32" w:rsidRPr="00E55DF1">
        <w:rPr>
          <w:sz w:val="20"/>
          <w:szCs w:val="20"/>
          <w:lang w:val="en-US"/>
        </w:rPr>
        <w:t xml:space="preserve">with the </w:t>
      </w:r>
      <w:r w:rsidR="00EE7691" w:rsidRPr="00E55DF1">
        <w:rPr>
          <w:sz w:val="20"/>
          <w:szCs w:val="20"/>
          <w:lang w:val="en-US"/>
        </w:rPr>
        <w:t xml:space="preserve">(financial) settlement or re-settlement </w:t>
      </w:r>
      <w:r w:rsidRPr="00E55DF1">
        <w:rPr>
          <w:sz w:val="20"/>
          <w:szCs w:val="20"/>
          <w:lang w:val="en-US"/>
        </w:rPr>
        <w:t>to</w:t>
      </w:r>
      <w:r w:rsidR="008A4AA3" w:rsidRPr="00E55DF1">
        <w:rPr>
          <w:sz w:val="20"/>
          <w:szCs w:val="20"/>
          <w:lang w:val="en-US"/>
        </w:rPr>
        <w:t xml:space="preserve"> which the defendants</w:t>
      </w:r>
      <w:r w:rsidRPr="00E55DF1">
        <w:rPr>
          <w:sz w:val="20"/>
          <w:szCs w:val="20"/>
          <w:lang w:val="en-US"/>
        </w:rPr>
        <w:t xml:space="preserve"> </w:t>
      </w:r>
      <w:r w:rsidR="00A03C32" w:rsidRPr="00E55DF1">
        <w:rPr>
          <w:sz w:val="20"/>
          <w:szCs w:val="20"/>
          <w:lang w:val="en-US"/>
        </w:rPr>
        <w:t>were entitled</w:t>
      </w:r>
      <w:r w:rsidRPr="00E55DF1">
        <w:rPr>
          <w:sz w:val="20"/>
          <w:szCs w:val="20"/>
          <w:lang w:val="en-US"/>
        </w:rPr>
        <w:t>.</w:t>
      </w:r>
      <w:r w:rsidRPr="00E55DF1">
        <w:rPr>
          <w:rStyle w:val="Refdenotaalpie"/>
          <w:sz w:val="20"/>
          <w:szCs w:val="20"/>
          <w:lang w:val="en-US"/>
        </w:rPr>
        <w:footnoteReference w:id="42"/>
      </w:r>
      <w:r w:rsidRPr="00E55DF1">
        <w:rPr>
          <w:sz w:val="20"/>
          <w:szCs w:val="20"/>
          <w:lang w:val="en-US"/>
        </w:rPr>
        <w:t xml:space="preserve"> On March 6, 2014, the Constitutional Court declared </w:t>
      </w:r>
      <w:r w:rsidR="009072BE" w:rsidRPr="00E55DF1">
        <w:rPr>
          <w:sz w:val="20"/>
          <w:szCs w:val="20"/>
          <w:lang w:val="en-US"/>
        </w:rPr>
        <w:t>non-compliance</w:t>
      </w:r>
      <w:r w:rsidR="00A03C32" w:rsidRPr="00E55DF1">
        <w:rPr>
          <w:sz w:val="20"/>
          <w:szCs w:val="20"/>
          <w:lang w:val="en-US"/>
        </w:rPr>
        <w:t xml:space="preserve"> with</w:t>
      </w:r>
      <w:r w:rsidRPr="00E55DF1">
        <w:rPr>
          <w:sz w:val="20"/>
          <w:szCs w:val="20"/>
          <w:lang w:val="en-US"/>
        </w:rPr>
        <w:t xml:space="preserve"> R</w:t>
      </w:r>
      <w:r w:rsidR="00A03C32" w:rsidRPr="00E55DF1">
        <w:rPr>
          <w:sz w:val="20"/>
          <w:szCs w:val="20"/>
          <w:lang w:val="en-US"/>
        </w:rPr>
        <w:t xml:space="preserve">uling </w:t>
      </w:r>
      <w:r w:rsidRPr="00E55DF1">
        <w:rPr>
          <w:sz w:val="20"/>
          <w:szCs w:val="20"/>
          <w:lang w:val="en-US"/>
        </w:rPr>
        <w:t xml:space="preserve">No. 001-12-SIS-CC of January 5, 2012, and </w:t>
      </w:r>
      <w:r w:rsidR="008A4AA3" w:rsidRPr="00E55DF1">
        <w:rPr>
          <w:sz w:val="20"/>
          <w:szCs w:val="20"/>
          <w:lang w:val="en-US"/>
        </w:rPr>
        <w:t xml:space="preserve">instructed </w:t>
      </w:r>
      <w:r w:rsidR="00A03C32" w:rsidRPr="00E55DF1">
        <w:rPr>
          <w:sz w:val="20"/>
          <w:szCs w:val="20"/>
          <w:lang w:val="en-US"/>
        </w:rPr>
        <w:t xml:space="preserve">the </w:t>
      </w:r>
      <w:r w:rsidRPr="00E55DF1">
        <w:rPr>
          <w:sz w:val="20"/>
          <w:szCs w:val="20"/>
          <w:lang w:val="en-US"/>
        </w:rPr>
        <w:t>parties</w:t>
      </w:r>
      <w:r w:rsidR="008A4AA3" w:rsidRPr="00E55DF1">
        <w:rPr>
          <w:sz w:val="20"/>
          <w:szCs w:val="20"/>
          <w:lang w:val="en-US"/>
        </w:rPr>
        <w:t xml:space="preserve"> to reach an agreement at</w:t>
      </w:r>
      <w:r w:rsidRPr="00E55DF1">
        <w:rPr>
          <w:sz w:val="20"/>
          <w:szCs w:val="20"/>
          <w:lang w:val="en-US"/>
        </w:rPr>
        <w:t xml:space="preserve"> the Mediation Cent</w:t>
      </w:r>
      <w:r w:rsidR="00E07B81" w:rsidRPr="00E55DF1">
        <w:rPr>
          <w:sz w:val="20"/>
          <w:szCs w:val="20"/>
          <w:lang w:val="en-US"/>
        </w:rPr>
        <w:t xml:space="preserve">er of the </w:t>
      </w:r>
      <w:r w:rsidR="00C41703" w:rsidRPr="00E55DF1">
        <w:rPr>
          <w:sz w:val="20"/>
          <w:szCs w:val="20"/>
          <w:lang w:val="en-US"/>
        </w:rPr>
        <w:t>Attorney General’s Office</w:t>
      </w:r>
      <w:r w:rsidRPr="00E55DF1">
        <w:rPr>
          <w:sz w:val="20"/>
          <w:szCs w:val="20"/>
          <w:lang w:val="en-US"/>
        </w:rPr>
        <w:t xml:space="preserve">, </w:t>
      </w:r>
      <w:r w:rsidR="00363ABB" w:rsidRPr="00E55DF1">
        <w:rPr>
          <w:sz w:val="20"/>
          <w:szCs w:val="20"/>
          <w:lang w:val="en-US"/>
        </w:rPr>
        <w:t xml:space="preserve">to </w:t>
      </w:r>
      <w:r w:rsidR="00553C6E" w:rsidRPr="00E55DF1">
        <w:rPr>
          <w:sz w:val="20"/>
          <w:szCs w:val="20"/>
          <w:lang w:val="en-US"/>
        </w:rPr>
        <w:t xml:space="preserve">which </w:t>
      </w:r>
      <w:r w:rsidR="00A03C32" w:rsidRPr="00E55DF1">
        <w:rPr>
          <w:sz w:val="20"/>
          <w:szCs w:val="20"/>
          <w:lang w:val="en-US"/>
        </w:rPr>
        <w:t xml:space="preserve">they were </w:t>
      </w:r>
      <w:r w:rsidR="00363ABB" w:rsidRPr="00E55DF1">
        <w:rPr>
          <w:sz w:val="20"/>
          <w:szCs w:val="20"/>
          <w:lang w:val="en-US"/>
        </w:rPr>
        <w:t xml:space="preserve">summoned </w:t>
      </w:r>
      <w:r w:rsidRPr="00E55DF1">
        <w:rPr>
          <w:sz w:val="20"/>
          <w:szCs w:val="20"/>
          <w:lang w:val="en-US"/>
        </w:rPr>
        <w:t xml:space="preserve">for the exclusive purpose of reaching an agreement </w:t>
      </w:r>
      <w:r w:rsidR="008A4AA3" w:rsidRPr="00E55DF1">
        <w:rPr>
          <w:sz w:val="20"/>
          <w:szCs w:val="20"/>
          <w:lang w:val="en-US"/>
        </w:rPr>
        <w:t xml:space="preserve">on the amount of the </w:t>
      </w:r>
      <w:r w:rsidRPr="00E55DF1">
        <w:rPr>
          <w:sz w:val="20"/>
          <w:szCs w:val="20"/>
          <w:lang w:val="en-US"/>
        </w:rPr>
        <w:t xml:space="preserve">pecuniary compensation </w:t>
      </w:r>
      <w:r w:rsidR="008A4AA3" w:rsidRPr="00E55DF1">
        <w:rPr>
          <w:sz w:val="20"/>
          <w:szCs w:val="20"/>
          <w:lang w:val="en-US"/>
        </w:rPr>
        <w:t xml:space="preserve">due, </w:t>
      </w:r>
      <w:r w:rsidRPr="00E55DF1">
        <w:rPr>
          <w:sz w:val="20"/>
          <w:szCs w:val="20"/>
          <w:lang w:val="en-US"/>
        </w:rPr>
        <w:t>within a period no greater than thirty days.</w:t>
      </w:r>
      <w:r w:rsidRPr="00E55DF1">
        <w:rPr>
          <w:rStyle w:val="Refdenotaalpie"/>
          <w:sz w:val="20"/>
          <w:szCs w:val="20"/>
          <w:lang w:val="en-US"/>
        </w:rPr>
        <w:footnoteReference w:id="43"/>
      </w:r>
      <w:r w:rsidRPr="00E55DF1">
        <w:rPr>
          <w:sz w:val="20"/>
          <w:szCs w:val="20"/>
          <w:lang w:val="en-US"/>
        </w:rPr>
        <w:t xml:space="preserve"> The </w:t>
      </w:r>
      <w:r w:rsidR="00A03C32" w:rsidRPr="00E55DF1">
        <w:rPr>
          <w:sz w:val="20"/>
          <w:szCs w:val="20"/>
          <w:lang w:val="en-US"/>
        </w:rPr>
        <w:t>p</w:t>
      </w:r>
      <w:r w:rsidR="00403DF8" w:rsidRPr="00E55DF1">
        <w:rPr>
          <w:sz w:val="20"/>
          <w:szCs w:val="20"/>
          <w:lang w:val="en-US"/>
        </w:rPr>
        <w:t>laintiffs submitted to the</w:t>
      </w:r>
      <w:r w:rsidR="00C41703" w:rsidRPr="00E55DF1">
        <w:rPr>
          <w:sz w:val="20"/>
          <w:szCs w:val="20"/>
          <w:lang w:val="en-US"/>
        </w:rPr>
        <w:t xml:space="preserve"> </w:t>
      </w:r>
      <w:r w:rsidRPr="00E55DF1">
        <w:rPr>
          <w:sz w:val="20"/>
          <w:szCs w:val="20"/>
          <w:lang w:val="en-US"/>
        </w:rPr>
        <w:t xml:space="preserve">mediation procedure and </w:t>
      </w:r>
      <w:r w:rsidR="00E07B81" w:rsidRPr="00E55DF1">
        <w:rPr>
          <w:sz w:val="20"/>
          <w:szCs w:val="20"/>
          <w:lang w:val="en-US"/>
        </w:rPr>
        <w:t xml:space="preserve">each </w:t>
      </w:r>
      <w:r w:rsidR="00403DF8" w:rsidRPr="00E55DF1">
        <w:rPr>
          <w:sz w:val="20"/>
          <w:szCs w:val="20"/>
          <w:lang w:val="en-US"/>
        </w:rPr>
        <w:t>r</w:t>
      </w:r>
      <w:r w:rsidRPr="00E55DF1">
        <w:rPr>
          <w:sz w:val="20"/>
          <w:szCs w:val="20"/>
          <w:lang w:val="en-US"/>
        </w:rPr>
        <w:t xml:space="preserve">eceived </w:t>
      </w:r>
      <w:r w:rsidR="00553C6E" w:rsidRPr="00E55DF1">
        <w:rPr>
          <w:sz w:val="20"/>
          <w:szCs w:val="20"/>
          <w:lang w:val="en-US"/>
        </w:rPr>
        <w:t>monetary compensation</w:t>
      </w:r>
      <w:r w:rsidRPr="00E55DF1">
        <w:rPr>
          <w:sz w:val="20"/>
          <w:szCs w:val="20"/>
          <w:lang w:val="en-US"/>
        </w:rPr>
        <w:t xml:space="preserve">. In addition, the following measures were agreed: a) </w:t>
      </w:r>
      <w:r w:rsidR="00403DF8" w:rsidRPr="00E55DF1">
        <w:rPr>
          <w:sz w:val="20"/>
          <w:szCs w:val="20"/>
          <w:lang w:val="en-US"/>
        </w:rPr>
        <w:t>a public apology</w:t>
      </w:r>
      <w:r w:rsidRPr="00E55DF1">
        <w:rPr>
          <w:sz w:val="20"/>
          <w:szCs w:val="20"/>
          <w:lang w:val="en-US"/>
        </w:rPr>
        <w:t xml:space="preserve">; b) </w:t>
      </w:r>
      <w:r w:rsidR="00403DF8" w:rsidRPr="00E55DF1">
        <w:rPr>
          <w:sz w:val="20"/>
          <w:szCs w:val="20"/>
          <w:lang w:val="en-US"/>
        </w:rPr>
        <w:t xml:space="preserve">a </w:t>
      </w:r>
      <w:r w:rsidRPr="00E55DF1">
        <w:rPr>
          <w:sz w:val="20"/>
          <w:szCs w:val="20"/>
          <w:lang w:val="en-US"/>
        </w:rPr>
        <w:t xml:space="preserve">ceremony in the First Naval Zone, </w:t>
      </w:r>
      <w:r w:rsidR="00403DF8" w:rsidRPr="00E55DF1">
        <w:rPr>
          <w:sz w:val="20"/>
          <w:szCs w:val="20"/>
          <w:lang w:val="en-US"/>
        </w:rPr>
        <w:t xml:space="preserve">where </w:t>
      </w:r>
      <w:r w:rsidRPr="00E55DF1">
        <w:rPr>
          <w:sz w:val="20"/>
          <w:szCs w:val="20"/>
          <w:lang w:val="en-US"/>
        </w:rPr>
        <w:t xml:space="preserve">a plaque </w:t>
      </w:r>
      <w:r w:rsidR="008A4AA3" w:rsidRPr="00E55DF1">
        <w:rPr>
          <w:sz w:val="20"/>
          <w:szCs w:val="20"/>
          <w:lang w:val="en-US"/>
        </w:rPr>
        <w:t xml:space="preserve">with </w:t>
      </w:r>
      <w:r w:rsidR="00403DF8" w:rsidRPr="00E55DF1">
        <w:rPr>
          <w:sz w:val="20"/>
          <w:szCs w:val="20"/>
          <w:lang w:val="en-US"/>
        </w:rPr>
        <w:t xml:space="preserve">a public apology </w:t>
      </w:r>
      <w:r w:rsidR="008A4AA3" w:rsidRPr="00E55DF1">
        <w:rPr>
          <w:sz w:val="20"/>
          <w:szCs w:val="20"/>
          <w:lang w:val="en-US"/>
        </w:rPr>
        <w:t>would be</w:t>
      </w:r>
      <w:r w:rsidRPr="00E55DF1">
        <w:rPr>
          <w:sz w:val="20"/>
          <w:szCs w:val="20"/>
          <w:lang w:val="en-US"/>
        </w:rPr>
        <w:t xml:space="preserve"> placed in a military </w:t>
      </w:r>
      <w:r w:rsidR="00403DF8" w:rsidRPr="00E55DF1">
        <w:rPr>
          <w:sz w:val="20"/>
          <w:szCs w:val="20"/>
          <w:lang w:val="en-US"/>
        </w:rPr>
        <w:t xml:space="preserve">compound </w:t>
      </w:r>
      <w:r w:rsidRPr="00E55DF1">
        <w:rPr>
          <w:sz w:val="20"/>
          <w:szCs w:val="20"/>
          <w:lang w:val="en-US"/>
        </w:rPr>
        <w:t xml:space="preserve">and c) </w:t>
      </w:r>
      <w:r w:rsidR="001F7025" w:rsidRPr="00E55DF1">
        <w:rPr>
          <w:sz w:val="20"/>
          <w:szCs w:val="20"/>
          <w:lang w:val="en-US"/>
        </w:rPr>
        <w:t>in</w:t>
      </w:r>
      <w:r w:rsidRPr="00E55DF1">
        <w:rPr>
          <w:sz w:val="20"/>
          <w:szCs w:val="20"/>
          <w:lang w:val="en-US"/>
        </w:rPr>
        <w:t xml:space="preserve"> </w:t>
      </w:r>
      <w:r w:rsidR="001F7025" w:rsidRPr="00E55DF1">
        <w:rPr>
          <w:sz w:val="20"/>
          <w:szCs w:val="20"/>
          <w:lang w:val="en-US"/>
        </w:rPr>
        <w:t>o</w:t>
      </w:r>
      <w:r w:rsidR="00D253C0" w:rsidRPr="00E55DF1">
        <w:rPr>
          <w:sz w:val="20"/>
          <w:szCs w:val="20"/>
          <w:lang w:val="en-US"/>
        </w:rPr>
        <w:t>fficial letter</w:t>
      </w:r>
      <w:r w:rsidRPr="00E55DF1">
        <w:rPr>
          <w:sz w:val="20"/>
          <w:szCs w:val="20"/>
          <w:lang w:val="en-US"/>
        </w:rPr>
        <w:t xml:space="preserve"> No. ARE-DIGREH-AJU-2015-0196-O </w:t>
      </w:r>
      <w:r w:rsidR="00403DF8" w:rsidRPr="00E55DF1">
        <w:rPr>
          <w:sz w:val="20"/>
          <w:szCs w:val="20"/>
          <w:lang w:val="en-US"/>
        </w:rPr>
        <w:t xml:space="preserve">of April 16, 2015, the </w:t>
      </w:r>
      <w:r w:rsidRPr="00E55DF1">
        <w:rPr>
          <w:sz w:val="20"/>
          <w:szCs w:val="20"/>
          <w:lang w:val="en-US"/>
        </w:rPr>
        <w:t xml:space="preserve">Officers and </w:t>
      </w:r>
      <w:r w:rsidR="00403DF8" w:rsidRPr="00E55DF1">
        <w:rPr>
          <w:sz w:val="20"/>
          <w:szCs w:val="20"/>
          <w:lang w:val="en-US"/>
        </w:rPr>
        <w:t xml:space="preserve">Crew </w:t>
      </w:r>
      <w:r w:rsidR="001D4E91" w:rsidRPr="00E55DF1">
        <w:rPr>
          <w:sz w:val="20"/>
          <w:szCs w:val="20"/>
          <w:lang w:val="en-US"/>
        </w:rPr>
        <w:t xml:space="preserve">Members’ </w:t>
      </w:r>
      <w:r w:rsidR="00403DF8" w:rsidRPr="00E55DF1">
        <w:rPr>
          <w:sz w:val="20"/>
          <w:szCs w:val="20"/>
          <w:lang w:val="en-US"/>
        </w:rPr>
        <w:t>Departments</w:t>
      </w:r>
      <w:r w:rsidR="0079616B" w:rsidRPr="00E55DF1">
        <w:rPr>
          <w:sz w:val="20"/>
          <w:szCs w:val="20"/>
          <w:lang w:val="en-US"/>
        </w:rPr>
        <w:t xml:space="preserve"> </w:t>
      </w:r>
      <w:r w:rsidR="00403DF8" w:rsidRPr="00E55DF1">
        <w:rPr>
          <w:sz w:val="20"/>
          <w:szCs w:val="20"/>
          <w:lang w:val="en-US"/>
        </w:rPr>
        <w:t xml:space="preserve">were ordered to exclude from </w:t>
      </w:r>
      <w:r w:rsidR="001D4E91" w:rsidRPr="00E55DF1">
        <w:rPr>
          <w:sz w:val="20"/>
          <w:szCs w:val="20"/>
          <w:lang w:val="en-US"/>
        </w:rPr>
        <w:t>the G</w:t>
      </w:r>
      <w:r w:rsidRPr="00E55DF1">
        <w:rPr>
          <w:sz w:val="20"/>
          <w:szCs w:val="20"/>
          <w:lang w:val="en-US"/>
        </w:rPr>
        <w:t xml:space="preserve">eneral </w:t>
      </w:r>
      <w:r w:rsidR="001D4E91" w:rsidRPr="00E55DF1">
        <w:rPr>
          <w:sz w:val="20"/>
          <w:szCs w:val="20"/>
          <w:lang w:val="en-US"/>
        </w:rPr>
        <w:t>O</w:t>
      </w:r>
      <w:r w:rsidR="00553C6E" w:rsidRPr="00E55DF1">
        <w:rPr>
          <w:sz w:val="20"/>
          <w:szCs w:val="20"/>
          <w:lang w:val="en-US"/>
        </w:rPr>
        <w:t xml:space="preserve">rder </w:t>
      </w:r>
      <w:r w:rsidRPr="00E55DF1">
        <w:rPr>
          <w:sz w:val="20"/>
          <w:szCs w:val="20"/>
          <w:lang w:val="en-US"/>
        </w:rPr>
        <w:t xml:space="preserve">the </w:t>
      </w:r>
      <w:r w:rsidR="001D4E91" w:rsidRPr="00E55DF1">
        <w:rPr>
          <w:sz w:val="20"/>
          <w:szCs w:val="20"/>
          <w:lang w:val="en-US"/>
        </w:rPr>
        <w:t>term “</w:t>
      </w:r>
      <w:r w:rsidR="00300FDA" w:rsidRPr="00E55DF1">
        <w:rPr>
          <w:sz w:val="20"/>
          <w:szCs w:val="20"/>
          <w:lang w:val="en-US"/>
        </w:rPr>
        <w:t>discharge</w:t>
      </w:r>
      <w:r w:rsidR="001D4E91" w:rsidRPr="00E55DF1">
        <w:rPr>
          <w:sz w:val="20"/>
          <w:szCs w:val="20"/>
          <w:lang w:val="en-US"/>
        </w:rPr>
        <w:t xml:space="preserve"> for </w:t>
      </w:r>
      <w:r w:rsidRPr="00E55DF1">
        <w:rPr>
          <w:sz w:val="20"/>
          <w:szCs w:val="20"/>
          <w:lang w:val="en-US"/>
        </w:rPr>
        <w:t xml:space="preserve">misconduct and </w:t>
      </w:r>
      <w:r w:rsidR="00403DF8" w:rsidRPr="00E55DF1">
        <w:rPr>
          <w:sz w:val="20"/>
          <w:szCs w:val="20"/>
          <w:lang w:val="en-US"/>
        </w:rPr>
        <w:t xml:space="preserve">for the good of the </w:t>
      </w:r>
      <w:r w:rsidRPr="00E55DF1">
        <w:rPr>
          <w:sz w:val="20"/>
          <w:szCs w:val="20"/>
          <w:lang w:val="en-US"/>
        </w:rPr>
        <w:t>service</w:t>
      </w:r>
      <w:r w:rsidR="005031B8" w:rsidRPr="00E55DF1">
        <w:rPr>
          <w:sz w:val="20"/>
          <w:szCs w:val="20"/>
          <w:lang w:val="en-US"/>
        </w:rPr>
        <w:t>.”</w:t>
      </w:r>
    </w:p>
    <w:p w14:paraId="30FCB70D" w14:textId="77777777" w:rsidR="00594233" w:rsidRPr="00E55DF1" w:rsidRDefault="00594233" w:rsidP="00594233">
      <w:pPr>
        <w:pStyle w:val="Prrafodelista"/>
        <w:spacing w:after="200" w:line="276" w:lineRule="auto"/>
        <w:ind w:left="0"/>
        <w:jc w:val="both"/>
        <w:rPr>
          <w:color w:val="000000"/>
          <w:sz w:val="20"/>
          <w:szCs w:val="20"/>
          <w:lang w:val="en-US"/>
        </w:rPr>
      </w:pPr>
      <w:r w:rsidRPr="00E55DF1">
        <w:rPr>
          <w:sz w:val="20"/>
          <w:szCs w:val="20"/>
          <w:lang w:val="en-US"/>
        </w:rPr>
        <w:t xml:space="preserve"> </w:t>
      </w:r>
    </w:p>
    <w:p w14:paraId="6A072CBC" w14:textId="77777777" w:rsidR="00594233" w:rsidRPr="00E55DF1" w:rsidRDefault="00594233" w:rsidP="00594233">
      <w:pPr>
        <w:pStyle w:val="Prrafodelista"/>
        <w:numPr>
          <w:ilvl w:val="0"/>
          <w:numId w:val="29"/>
        </w:numPr>
        <w:contextualSpacing w:val="0"/>
        <w:jc w:val="both"/>
        <w:outlineLvl w:val="1"/>
        <w:rPr>
          <w:b/>
          <w:i/>
          <w:color w:val="000000"/>
          <w:sz w:val="20"/>
          <w:szCs w:val="20"/>
          <w:lang w:val="en-US"/>
        </w:rPr>
      </w:pPr>
      <w:bookmarkStart w:id="177" w:name="_Toc80002617"/>
      <w:r w:rsidRPr="00E55DF1">
        <w:rPr>
          <w:b/>
          <w:i/>
          <w:color w:val="000000"/>
          <w:sz w:val="20"/>
          <w:szCs w:val="20"/>
          <w:lang w:val="en-US"/>
        </w:rPr>
        <w:t>Military criminal proceedings against Mr. Grijalva Bueno</w:t>
      </w:r>
      <w:bookmarkEnd w:id="177"/>
    </w:p>
    <w:p w14:paraId="304C1F49" w14:textId="77777777" w:rsidR="00594233" w:rsidRPr="00E55DF1" w:rsidRDefault="00594233" w:rsidP="00594233">
      <w:pPr>
        <w:pStyle w:val="Prrafodelista"/>
        <w:contextualSpacing w:val="0"/>
        <w:jc w:val="both"/>
        <w:outlineLvl w:val="1"/>
        <w:rPr>
          <w:b/>
          <w:i/>
          <w:color w:val="000000"/>
          <w:sz w:val="20"/>
          <w:szCs w:val="20"/>
          <w:lang w:val="en-US"/>
        </w:rPr>
      </w:pPr>
    </w:p>
    <w:p w14:paraId="7358F813" w14:textId="77777777" w:rsidR="00594233" w:rsidRPr="00E55DF1" w:rsidRDefault="00594233" w:rsidP="00594233">
      <w:pPr>
        <w:pStyle w:val="Prrafodelista"/>
        <w:numPr>
          <w:ilvl w:val="0"/>
          <w:numId w:val="2"/>
        </w:numPr>
        <w:ind w:left="0" w:firstLine="0"/>
        <w:jc w:val="both"/>
        <w:rPr>
          <w:color w:val="000000"/>
          <w:sz w:val="20"/>
          <w:szCs w:val="20"/>
          <w:lang w:val="en-US"/>
        </w:rPr>
      </w:pPr>
      <w:r w:rsidRPr="00E55DF1">
        <w:rPr>
          <w:rFonts w:cs="Arial"/>
          <w:color w:val="000000"/>
          <w:sz w:val="20"/>
          <w:szCs w:val="20"/>
          <w:lang w:val="en-US"/>
        </w:rPr>
        <w:t>A</w:t>
      </w:r>
      <w:r w:rsidR="00D253C0" w:rsidRPr="00E55DF1">
        <w:rPr>
          <w:rFonts w:cs="Arial"/>
          <w:color w:val="000000"/>
          <w:sz w:val="20"/>
          <w:szCs w:val="20"/>
          <w:lang w:val="en-US"/>
        </w:rPr>
        <w:t xml:space="preserve">s a result </w:t>
      </w:r>
      <w:r w:rsidRPr="00E55DF1">
        <w:rPr>
          <w:rFonts w:cs="Arial"/>
          <w:color w:val="000000"/>
          <w:sz w:val="20"/>
          <w:szCs w:val="20"/>
          <w:lang w:val="en-US"/>
        </w:rPr>
        <w:t xml:space="preserve">of the investigation </w:t>
      </w:r>
      <w:r w:rsidR="00E07B81" w:rsidRPr="00E55DF1">
        <w:rPr>
          <w:rFonts w:cs="Arial"/>
          <w:color w:val="000000"/>
          <w:sz w:val="20"/>
          <w:szCs w:val="20"/>
          <w:lang w:val="en-US"/>
        </w:rPr>
        <w:t xml:space="preserve">carried out </w:t>
      </w:r>
      <w:r w:rsidRPr="00E55DF1">
        <w:rPr>
          <w:rFonts w:cs="Arial"/>
          <w:color w:val="000000"/>
          <w:sz w:val="20"/>
          <w:szCs w:val="20"/>
          <w:lang w:val="en-US"/>
        </w:rPr>
        <w:t xml:space="preserve">by SERINT, on November 19, 1993, the </w:t>
      </w:r>
      <w:r w:rsidR="00997CCF" w:rsidRPr="00E55DF1">
        <w:rPr>
          <w:rFonts w:cs="Arial"/>
          <w:color w:val="000000"/>
          <w:sz w:val="20"/>
          <w:szCs w:val="20"/>
          <w:lang w:val="en-US"/>
        </w:rPr>
        <w:t>C</w:t>
      </w:r>
      <w:r w:rsidRPr="00E55DF1">
        <w:rPr>
          <w:rFonts w:cs="Arial"/>
          <w:color w:val="000000"/>
          <w:sz w:val="20"/>
          <w:szCs w:val="20"/>
          <w:lang w:val="en-US"/>
        </w:rPr>
        <w:t xml:space="preserve">ommander </w:t>
      </w:r>
      <w:r w:rsidR="00997CCF" w:rsidRPr="00E55DF1">
        <w:rPr>
          <w:rFonts w:cs="Arial"/>
          <w:color w:val="000000"/>
          <w:sz w:val="20"/>
          <w:szCs w:val="20"/>
          <w:lang w:val="en-US"/>
        </w:rPr>
        <w:t xml:space="preserve">General </w:t>
      </w:r>
      <w:r w:rsidRPr="00E55DF1">
        <w:rPr>
          <w:rFonts w:cs="Arial"/>
          <w:color w:val="000000"/>
          <w:sz w:val="20"/>
          <w:szCs w:val="20"/>
          <w:lang w:val="en-US"/>
        </w:rPr>
        <w:t xml:space="preserve">of </w:t>
      </w:r>
      <w:r w:rsidR="00D253C0" w:rsidRPr="00E55DF1">
        <w:rPr>
          <w:rFonts w:cs="Arial"/>
          <w:color w:val="000000"/>
          <w:sz w:val="20"/>
          <w:szCs w:val="20"/>
          <w:lang w:val="en-US"/>
        </w:rPr>
        <w:t xml:space="preserve">the Navy </w:t>
      </w:r>
      <w:r w:rsidRPr="00E55DF1">
        <w:rPr>
          <w:rFonts w:cs="Arial"/>
          <w:color w:val="000000"/>
          <w:sz w:val="20"/>
          <w:szCs w:val="20"/>
          <w:lang w:val="en-US"/>
        </w:rPr>
        <w:t>issued a</w:t>
      </w:r>
      <w:r w:rsidR="00D253C0" w:rsidRPr="00E55DF1">
        <w:rPr>
          <w:rFonts w:cs="Arial"/>
          <w:color w:val="000000"/>
          <w:sz w:val="20"/>
          <w:szCs w:val="20"/>
          <w:lang w:val="en-US"/>
        </w:rPr>
        <w:t xml:space="preserve">n official </w:t>
      </w:r>
      <w:r w:rsidR="00C1420B" w:rsidRPr="00E55DF1">
        <w:rPr>
          <w:rFonts w:cs="Arial"/>
          <w:color w:val="000000"/>
          <w:sz w:val="20"/>
          <w:szCs w:val="20"/>
          <w:lang w:val="en-US"/>
        </w:rPr>
        <w:t xml:space="preserve">communication ordering the initiation of </w:t>
      </w:r>
      <w:r w:rsidR="008E6BCC" w:rsidRPr="00E55DF1">
        <w:rPr>
          <w:rFonts w:cs="Arial"/>
          <w:color w:val="000000"/>
          <w:sz w:val="20"/>
          <w:szCs w:val="20"/>
          <w:lang w:val="en-US"/>
        </w:rPr>
        <w:t xml:space="preserve">legal </w:t>
      </w:r>
      <w:r w:rsidR="00E07B81" w:rsidRPr="00E55DF1">
        <w:rPr>
          <w:rFonts w:cs="Arial"/>
          <w:color w:val="000000"/>
          <w:sz w:val="20"/>
          <w:szCs w:val="20"/>
          <w:lang w:val="en-US"/>
        </w:rPr>
        <w:t xml:space="preserve">proceedings </w:t>
      </w:r>
      <w:r w:rsidRPr="00E55DF1">
        <w:rPr>
          <w:rFonts w:cs="Arial"/>
          <w:color w:val="000000"/>
          <w:sz w:val="20"/>
          <w:szCs w:val="20"/>
          <w:lang w:val="en-US"/>
        </w:rPr>
        <w:t xml:space="preserve">against Mr. Grijalva and </w:t>
      </w:r>
      <w:r w:rsidR="00E07B81" w:rsidRPr="00E55DF1">
        <w:rPr>
          <w:rFonts w:cs="Arial"/>
          <w:color w:val="000000"/>
          <w:sz w:val="20"/>
          <w:szCs w:val="20"/>
          <w:lang w:val="en-US"/>
        </w:rPr>
        <w:t xml:space="preserve">ten </w:t>
      </w:r>
      <w:r w:rsidRPr="00E55DF1">
        <w:rPr>
          <w:rFonts w:cs="Arial"/>
          <w:color w:val="000000"/>
          <w:sz w:val="20"/>
          <w:szCs w:val="20"/>
          <w:lang w:val="en-US"/>
        </w:rPr>
        <w:t xml:space="preserve">other </w:t>
      </w:r>
      <w:r w:rsidR="00E07B81" w:rsidRPr="00E55DF1">
        <w:rPr>
          <w:rFonts w:cs="Arial"/>
          <w:color w:val="000000"/>
          <w:sz w:val="20"/>
          <w:szCs w:val="20"/>
          <w:lang w:val="en-US"/>
        </w:rPr>
        <w:t>crew members</w:t>
      </w:r>
      <w:r w:rsidRPr="00E55DF1">
        <w:rPr>
          <w:rFonts w:cs="Arial"/>
          <w:color w:val="000000"/>
          <w:sz w:val="20"/>
          <w:szCs w:val="20"/>
          <w:lang w:val="en-US"/>
        </w:rPr>
        <w:t xml:space="preserve">, in </w:t>
      </w:r>
      <w:r w:rsidR="00E07B81" w:rsidRPr="00E55DF1">
        <w:rPr>
          <w:rFonts w:cs="Arial"/>
          <w:color w:val="000000"/>
          <w:sz w:val="20"/>
          <w:szCs w:val="20"/>
          <w:lang w:val="en-US"/>
        </w:rPr>
        <w:t xml:space="preserve">compliance </w:t>
      </w:r>
      <w:r w:rsidRPr="00E55DF1">
        <w:rPr>
          <w:rFonts w:cs="Arial"/>
          <w:color w:val="000000"/>
          <w:sz w:val="20"/>
          <w:szCs w:val="20"/>
          <w:lang w:val="en-US"/>
        </w:rPr>
        <w:t xml:space="preserve">with the </w:t>
      </w:r>
      <w:r w:rsidR="00C1420B" w:rsidRPr="00E55DF1">
        <w:rPr>
          <w:rFonts w:cs="Arial"/>
          <w:color w:val="000000"/>
          <w:sz w:val="20"/>
          <w:szCs w:val="20"/>
          <w:lang w:val="en-US"/>
        </w:rPr>
        <w:t xml:space="preserve">mandatory </w:t>
      </w:r>
      <w:r w:rsidRPr="00E55DF1">
        <w:rPr>
          <w:rFonts w:cs="Arial"/>
          <w:color w:val="000000"/>
          <w:sz w:val="20"/>
          <w:szCs w:val="20"/>
          <w:lang w:val="en-US"/>
        </w:rPr>
        <w:t>“Resolution of the Councils</w:t>
      </w:r>
      <w:r w:rsidR="00C1420B" w:rsidRPr="00E55DF1">
        <w:rPr>
          <w:rFonts w:cs="Arial"/>
          <w:color w:val="000000"/>
          <w:sz w:val="20"/>
          <w:szCs w:val="20"/>
          <w:lang w:val="en-US"/>
        </w:rPr>
        <w:t>.</w:t>
      </w:r>
      <w:r w:rsidR="00D253C0" w:rsidRPr="00E55DF1">
        <w:rPr>
          <w:rFonts w:cs="Arial"/>
          <w:color w:val="000000"/>
          <w:sz w:val="20"/>
          <w:szCs w:val="20"/>
          <w:lang w:val="en-US"/>
        </w:rPr>
        <w:t>”</w:t>
      </w:r>
      <w:r w:rsidRPr="00E55DF1">
        <w:rPr>
          <w:rStyle w:val="Refdenotaalpie"/>
          <w:rFonts w:cs="Arial"/>
          <w:color w:val="000000"/>
          <w:sz w:val="20"/>
          <w:szCs w:val="20"/>
          <w:lang w:val="en-US"/>
        </w:rPr>
        <w:footnoteReference w:id="44"/>
      </w:r>
      <w:r w:rsidRPr="00E55DF1">
        <w:rPr>
          <w:rFonts w:cs="Arial"/>
          <w:color w:val="000000"/>
          <w:sz w:val="20"/>
          <w:szCs w:val="20"/>
          <w:lang w:val="en-US"/>
        </w:rPr>
        <w:t xml:space="preserve"> On November 29, 1993, the Com</w:t>
      </w:r>
      <w:r w:rsidR="00D253C0" w:rsidRPr="00E55DF1">
        <w:rPr>
          <w:rFonts w:cs="Arial"/>
          <w:color w:val="000000"/>
          <w:sz w:val="20"/>
          <w:szCs w:val="20"/>
          <w:lang w:val="en-US"/>
        </w:rPr>
        <w:t>m</w:t>
      </w:r>
      <w:r w:rsidRPr="00E55DF1">
        <w:rPr>
          <w:rFonts w:cs="Arial"/>
          <w:color w:val="000000"/>
          <w:sz w:val="20"/>
          <w:szCs w:val="20"/>
          <w:lang w:val="en-US"/>
        </w:rPr>
        <w:t>and</w:t>
      </w:r>
      <w:r w:rsidR="00D253C0" w:rsidRPr="00E55DF1">
        <w:rPr>
          <w:rFonts w:cs="Arial"/>
          <w:color w:val="000000"/>
          <w:sz w:val="20"/>
          <w:szCs w:val="20"/>
          <w:lang w:val="en-US"/>
        </w:rPr>
        <w:t xml:space="preserve">er </w:t>
      </w:r>
      <w:r w:rsidRPr="00E55DF1">
        <w:rPr>
          <w:rFonts w:cs="Arial"/>
          <w:color w:val="000000"/>
          <w:sz w:val="20"/>
          <w:szCs w:val="20"/>
          <w:lang w:val="en-US"/>
        </w:rPr>
        <w:t xml:space="preserve">of the First Naval Zone ordered the </w:t>
      </w:r>
      <w:r w:rsidR="004F6ECA" w:rsidRPr="00E55DF1">
        <w:rPr>
          <w:rFonts w:cs="Arial"/>
          <w:color w:val="000000"/>
          <w:sz w:val="20"/>
          <w:szCs w:val="20"/>
          <w:lang w:val="en-US"/>
        </w:rPr>
        <w:t>military criminal j</w:t>
      </w:r>
      <w:r w:rsidR="00DE7BDB" w:rsidRPr="00E55DF1">
        <w:rPr>
          <w:rFonts w:cs="Arial"/>
          <w:color w:val="000000"/>
          <w:sz w:val="20"/>
          <w:szCs w:val="20"/>
          <w:lang w:val="en-US"/>
        </w:rPr>
        <w:t>udge</w:t>
      </w:r>
      <w:r w:rsidRPr="00E55DF1">
        <w:rPr>
          <w:rFonts w:cs="Arial"/>
          <w:color w:val="000000"/>
          <w:sz w:val="20"/>
          <w:szCs w:val="20"/>
          <w:lang w:val="en-US"/>
        </w:rPr>
        <w:t xml:space="preserve"> of the First Naval Zone t</w:t>
      </w:r>
      <w:r w:rsidR="004F6ECA" w:rsidRPr="00E55DF1">
        <w:rPr>
          <w:rFonts w:cs="Arial"/>
          <w:color w:val="000000"/>
          <w:sz w:val="20"/>
          <w:szCs w:val="20"/>
          <w:lang w:val="en-US"/>
        </w:rPr>
        <w:t xml:space="preserve">o </w:t>
      </w:r>
      <w:r w:rsidR="00C1420B" w:rsidRPr="00E55DF1">
        <w:rPr>
          <w:rFonts w:cs="Arial"/>
          <w:color w:val="000000"/>
          <w:sz w:val="20"/>
          <w:szCs w:val="20"/>
          <w:lang w:val="en-US"/>
        </w:rPr>
        <w:t>open</w:t>
      </w:r>
      <w:r w:rsidR="004F6ECA" w:rsidRPr="00E55DF1">
        <w:rPr>
          <w:rFonts w:cs="Arial"/>
          <w:color w:val="000000"/>
          <w:sz w:val="20"/>
          <w:szCs w:val="20"/>
          <w:lang w:val="en-US"/>
        </w:rPr>
        <w:t xml:space="preserve"> </w:t>
      </w:r>
      <w:r w:rsidR="00C1420B" w:rsidRPr="00E55DF1">
        <w:rPr>
          <w:rFonts w:cs="Arial"/>
          <w:color w:val="000000"/>
          <w:sz w:val="20"/>
          <w:szCs w:val="20"/>
          <w:lang w:val="en-US"/>
        </w:rPr>
        <w:t xml:space="preserve">a </w:t>
      </w:r>
      <w:r w:rsidRPr="00E55DF1">
        <w:rPr>
          <w:rFonts w:cs="Arial"/>
          <w:color w:val="000000"/>
          <w:sz w:val="20"/>
          <w:szCs w:val="20"/>
          <w:lang w:val="en-US"/>
        </w:rPr>
        <w:t>“</w:t>
      </w:r>
      <w:r w:rsidR="0079616B" w:rsidRPr="00E55DF1">
        <w:rPr>
          <w:rFonts w:cs="Arial"/>
          <w:color w:val="000000"/>
          <w:sz w:val="20"/>
          <w:szCs w:val="20"/>
          <w:lang w:val="en-US"/>
        </w:rPr>
        <w:t xml:space="preserve">summary </w:t>
      </w:r>
      <w:r w:rsidR="0054632D" w:rsidRPr="00E55DF1">
        <w:rPr>
          <w:rFonts w:cs="Arial"/>
          <w:color w:val="000000"/>
          <w:sz w:val="20"/>
          <w:szCs w:val="20"/>
          <w:lang w:val="en-US"/>
        </w:rPr>
        <w:t>i</w:t>
      </w:r>
      <w:r w:rsidRPr="00E55DF1">
        <w:rPr>
          <w:rFonts w:cs="Arial"/>
          <w:color w:val="000000"/>
          <w:sz w:val="20"/>
          <w:szCs w:val="20"/>
          <w:lang w:val="en-US"/>
        </w:rPr>
        <w:t>n</w:t>
      </w:r>
      <w:r w:rsidR="0079616B" w:rsidRPr="00E55DF1">
        <w:rPr>
          <w:rFonts w:cs="Arial"/>
          <w:color w:val="000000"/>
          <w:sz w:val="20"/>
          <w:szCs w:val="20"/>
          <w:lang w:val="en-US"/>
        </w:rPr>
        <w:t xml:space="preserve">quiry </w:t>
      </w:r>
      <w:r w:rsidR="003118FE" w:rsidRPr="00E55DF1">
        <w:rPr>
          <w:rFonts w:cs="Arial"/>
          <w:color w:val="000000"/>
          <w:sz w:val="20"/>
          <w:szCs w:val="20"/>
          <w:lang w:val="en-US"/>
        </w:rPr>
        <w:t>for alleged extort</w:t>
      </w:r>
      <w:r w:rsidRPr="00E55DF1">
        <w:rPr>
          <w:rFonts w:cs="Arial"/>
          <w:color w:val="000000"/>
          <w:sz w:val="20"/>
          <w:szCs w:val="20"/>
          <w:lang w:val="en-US"/>
        </w:rPr>
        <w:t xml:space="preserve">ion of </w:t>
      </w:r>
      <w:r w:rsidR="003300F8" w:rsidRPr="00E55DF1">
        <w:rPr>
          <w:rFonts w:cs="Arial"/>
          <w:color w:val="000000"/>
          <w:sz w:val="20"/>
          <w:szCs w:val="20"/>
          <w:lang w:val="en-US"/>
        </w:rPr>
        <w:t xml:space="preserve">civilians by </w:t>
      </w:r>
      <w:r w:rsidR="00B92B2D" w:rsidRPr="00E55DF1">
        <w:rPr>
          <w:rFonts w:cs="Arial"/>
          <w:color w:val="000000"/>
          <w:sz w:val="20"/>
          <w:szCs w:val="20"/>
          <w:lang w:val="en-US"/>
        </w:rPr>
        <w:t>members of the Cap</w:t>
      </w:r>
      <w:r w:rsidRPr="00E55DF1">
        <w:rPr>
          <w:rFonts w:cs="Arial"/>
          <w:color w:val="000000"/>
          <w:sz w:val="20"/>
          <w:szCs w:val="20"/>
          <w:lang w:val="en-US"/>
        </w:rPr>
        <w:t>ta</w:t>
      </w:r>
      <w:r w:rsidR="00B92B2D" w:rsidRPr="00E55DF1">
        <w:rPr>
          <w:rFonts w:cs="Arial"/>
          <w:color w:val="000000"/>
          <w:sz w:val="20"/>
          <w:szCs w:val="20"/>
          <w:lang w:val="en-US"/>
        </w:rPr>
        <w:t xml:space="preserve">incy of </w:t>
      </w:r>
      <w:r w:rsidRPr="00E55DF1">
        <w:rPr>
          <w:rFonts w:cs="Arial"/>
          <w:color w:val="000000"/>
          <w:sz w:val="20"/>
          <w:szCs w:val="20"/>
          <w:lang w:val="en-US"/>
        </w:rPr>
        <w:t>Puerto Bolívar</w:t>
      </w:r>
      <w:r w:rsidR="003300F8" w:rsidRPr="00E55DF1">
        <w:rPr>
          <w:rFonts w:cs="Arial"/>
          <w:color w:val="000000"/>
          <w:sz w:val="20"/>
          <w:szCs w:val="20"/>
          <w:lang w:val="en-US"/>
        </w:rPr>
        <w:t>.</w:t>
      </w:r>
      <w:r w:rsidRPr="00E55DF1">
        <w:rPr>
          <w:rFonts w:cs="Arial"/>
          <w:color w:val="000000"/>
          <w:sz w:val="20"/>
          <w:szCs w:val="20"/>
          <w:lang w:val="en-US"/>
        </w:rPr>
        <w:t>”</w:t>
      </w:r>
      <w:r w:rsidRPr="00E55DF1">
        <w:rPr>
          <w:rStyle w:val="Refdenotaalpie"/>
          <w:rFonts w:cs="Arial"/>
          <w:color w:val="000000"/>
          <w:sz w:val="20"/>
          <w:szCs w:val="20"/>
          <w:lang w:val="en-US"/>
        </w:rPr>
        <w:footnoteReference w:id="45"/>
      </w:r>
      <w:r w:rsidRPr="00E55DF1">
        <w:rPr>
          <w:rFonts w:cs="Arial"/>
          <w:color w:val="000000"/>
          <w:sz w:val="20"/>
          <w:szCs w:val="20"/>
          <w:lang w:val="en-US"/>
        </w:rPr>
        <w:t xml:space="preserve"> </w:t>
      </w:r>
    </w:p>
    <w:p w14:paraId="3731F8D3" w14:textId="77777777" w:rsidR="00594233" w:rsidRPr="00E55DF1" w:rsidRDefault="00594233" w:rsidP="00594233">
      <w:pPr>
        <w:pStyle w:val="Prrafodelista"/>
        <w:ind w:left="0"/>
        <w:jc w:val="both"/>
        <w:rPr>
          <w:color w:val="000000"/>
          <w:sz w:val="20"/>
          <w:szCs w:val="20"/>
          <w:lang w:val="en-US"/>
        </w:rPr>
      </w:pPr>
    </w:p>
    <w:p w14:paraId="13237D50" w14:textId="77777777" w:rsidR="00594233" w:rsidRPr="00E55DF1" w:rsidRDefault="00594233" w:rsidP="00594233">
      <w:pPr>
        <w:pStyle w:val="Prrafodelista"/>
        <w:numPr>
          <w:ilvl w:val="0"/>
          <w:numId w:val="2"/>
        </w:numPr>
        <w:autoSpaceDE w:val="0"/>
        <w:autoSpaceDN w:val="0"/>
        <w:adjustRightInd w:val="0"/>
        <w:ind w:left="0" w:firstLine="0"/>
        <w:jc w:val="both"/>
        <w:rPr>
          <w:color w:val="000000"/>
          <w:sz w:val="20"/>
          <w:szCs w:val="20"/>
          <w:lang w:val="en-US"/>
        </w:rPr>
      </w:pPr>
      <w:r w:rsidRPr="00E55DF1">
        <w:rPr>
          <w:color w:val="000000"/>
          <w:sz w:val="20"/>
          <w:szCs w:val="20"/>
          <w:lang w:val="en-US"/>
        </w:rPr>
        <w:t xml:space="preserve">On November 30, 1993, the </w:t>
      </w:r>
      <w:r w:rsidR="00B92B2D" w:rsidRPr="00E55DF1">
        <w:rPr>
          <w:color w:val="000000"/>
          <w:sz w:val="20"/>
          <w:szCs w:val="20"/>
          <w:lang w:val="en-US"/>
        </w:rPr>
        <w:t>Military Criminal Court</w:t>
      </w:r>
      <w:r w:rsidRPr="00E55DF1">
        <w:rPr>
          <w:rFonts w:cs="Arial"/>
          <w:color w:val="000000"/>
          <w:sz w:val="20"/>
          <w:szCs w:val="20"/>
          <w:lang w:val="en-US"/>
        </w:rPr>
        <w:t xml:space="preserve"> of the First Naval Zone </w:t>
      </w:r>
      <w:r w:rsidR="00C1420B" w:rsidRPr="00E55DF1">
        <w:rPr>
          <w:rFonts w:cs="Arial"/>
          <w:color w:val="000000"/>
          <w:sz w:val="20"/>
          <w:szCs w:val="20"/>
          <w:lang w:val="en-US"/>
        </w:rPr>
        <w:t xml:space="preserve">summoned the </w:t>
      </w:r>
      <w:r w:rsidRPr="00E55DF1">
        <w:rPr>
          <w:rFonts w:cs="Arial"/>
          <w:color w:val="000000"/>
          <w:sz w:val="20"/>
          <w:szCs w:val="20"/>
          <w:lang w:val="en-US"/>
        </w:rPr>
        <w:t xml:space="preserve">accused to </w:t>
      </w:r>
      <w:r w:rsidR="00C1420B" w:rsidRPr="00E55DF1">
        <w:rPr>
          <w:rFonts w:cs="Arial"/>
          <w:color w:val="000000"/>
          <w:sz w:val="20"/>
          <w:szCs w:val="20"/>
          <w:lang w:val="en-US"/>
        </w:rPr>
        <w:t xml:space="preserve">render </w:t>
      </w:r>
      <w:r w:rsidR="004F6ECA" w:rsidRPr="00E55DF1">
        <w:rPr>
          <w:rFonts w:cs="Arial"/>
          <w:color w:val="000000"/>
          <w:sz w:val="20"/>
          <w:szCs w:val="20"/>
          <w:lang w:val="en-US"/>
        </w:rPr>
        <w:t xml:space="preserve">their statements and </w:t>
      </w:r>
      <w:r w:rsidR="00C1420B" w:rsidRPr="00E55DF1">
        <w:rPr>
          <w:rFonts w:cs="Arial"/>
          <w:color w:val="000000"/>
          <w:sz w:val="20"/>
          <w:szCs w:val="20"/>
          <w:lang w:val="en-US"/>
        </w:rPr>
        <w:t xml:space="preserve">undertake </w:t>
      </w:r>
      <w:r w:rsidR="004F6ECA" w:rsidRPr="00E55DF1">
        <w:rPr>
          <w:rFonts w:cs="Arial"/>
          <w:color w:val="000000"/>
          <w:sz w:val="20"/>
          <w:szCs w:val="20"/>
          <w:lang w:val="en-US"/>
        </w:rPr>
        <w:t xml:space="preserve">the </w:t>
      </w:r>
      <w:r w:rsidRPr="00E55DF1">
        <w:rPr>
          <w:rFonts w:cs="Arial"/>
          <w:color w:val="000000"/>
          <w:sz w:val="20"/>
          <w:szCs w:val="20"/>
          <w:lang w:val="en-US"/>
        </w:rPr>
        <w:t xml:space="preserve">necessary </w:t>
      </w:r>
      <w:r w:rsidR="004F6ECA" w:rsidRPr="00E55DF1">
        <w:rPr>
          <w:rFonts w:cs="Arial"/>
          <w:color w:val="000000"/>
          <w:sz w:val="20"/>
          <w:szCs w:val="20"/>
          <w:lang w:val="en-US"/>
        </w:rPr>
        <w:t xml:space="preserve">procedures, </w:t>
      </w:r>
      <w:r w:rsidR="00B92B2D" w:rsidRPr="00E55DF1">
        <w:rPr>
          <w:rFonts w:cs="Arial"/>
          <w:color w:val="000000"/>
          <w:sz w:val="20"/>
          <w:szCs w:val="20"/>
          <w:lang w:val="en-US"/>
        </w:rPr>
        <w:t xml:space="preserve">stating </w:t>
      </w:r>
      <w:r w:rsidRPr="00E55DF1">
        <w:rPr>
          <w:rFonts w:cs="Arial"/>
          <w:color w:val="000000"/>
          <w:sz w:val="20"/>
          <w:szCs w:val="20"/>
          <w:lang w:val="en-US"/>
        </w:rPr>
        <w:t xml:space="preserve">that the </w:t>
      </w:r>
      <w:r w:rsidR="004F6ECA" w:rsidRPr="00E55DF1">
        <w:rPr>
          <w:rFonts w:cs="Arial"/>
          <w:color w:val="000000"/>
          <w:sz w:val="20"/>
          <w:szCs w:val="20"/>
          <w:lang w:val="en-US"/>
        </w:rPr>
        <w:t xml:space="preserve">persons </w:t>
      </w:r>
      <w:r w:rsidR="00C1420B" w:rsidRPr="00E55DF1">
        <w:rPr>
          <w:rFonts w:cs="Arial"/>
          <w:color w:val="000000"/>
          <w:sz w:val="20"/>
          <w:szCs w:val="20"/>
          <w:lang w:val="en-US"/>
        </w:rPr>
        <w:t xml:space="preserve">summoned had </w:t>
      </w:r>
      <w:r w:rsidRPr="00E55DF1">
        <w:rPr>
          <w:rFonts w:cs="Arial"/>
          <w:color w:val="000000"/>
          <w:sz w:val="20"/>
          <w:szCs w:val="20"/>
          <w:lang w:val="en-US"/>
        </w:rPr>
        <w:t xml:space="preserve">“committed irregularities in the performance of their duties, such as </w:t>
      </w:r>
      <w:r w:rsidR="004F6ECA" w:rsidRPr="00E55DF1">
        <w:rPr>
          <w:rFonts w:cs="Arial"/>
          <w:color w:val="000000"/>
          <w:sz w:val="20"/>
          <w:szCs w:val="20"/>
          <w:lang w:val="en-US"/>
        </w:rPr>
        <w:t xml:space="preserve">having used </w:t>
      </w:r>
      <w:r w:rsidR="00C40BD7" w:rsidRPr="00E55DF1">
        <w:rPr>
          <w:rFonts w:cs="Arial"/>
          <w:color w:val="000000"/>
          <w:sz w:val="20"/>
          <w:szCs w:val="20"/>
          <w:lang w:val="en-US"/>
        </w:rPr>
        <w:t xml:space="preserve">personnel </w:t>
      </w:r>
      <w:r w:rsidR="00795C7C" w:rsidRPr="00E55DF1">
        <w:rPr>
          <w:rFonts w:cs="Arial"/>
          <w:color w:val="000000"/>
          <w:sz w:val="20"/>
          <w:szCs w:val="20"/>
          <w:lang w:val="en-US"/>
        </w:rPr>
        <w:t>from that</w:t>
      </w:r>
      <w:r w:rsidR="0032444E" w:rsidRPr="00E55DF1">
        <w:rPr>
          <w:rFonts w:cs="Arial"/>
          <w:color w:val="000000"/>
          <w:sz w:val="20"/>
          <w:szCs w:val="20"/>
          <w:lang w:val="en-US"/>
        </w:rPr>
        <w:t xml:space="preserve"> (naval) division to work o</w:t>
      </w:r>
      <w:r w:rsidRPr="00E55DF1">
        <w:rPr>
          <w:rFonts w:cs="Arial"/>
          <w:color w:val="000000"/>
          <w:sz w:val="20"/>
          <w:szCs w:val="20"/>
          <w:lang w:val="en-US"/>
        </w:rPr>
        <w:t xml:space="preserve">n a private </w:t>
      </w:r>
      <w:r w:rsidR="00C40BD7" w:rsidRPr="00E55DF1">
        <w:rPr>
          <w:rFonts w:cs="Arial"/>
          <w:color w:val="000000"/>
          <w:sz w:val="20"/>
          <w:szCs w:val="20"/>
          <w:lang w:val="en-US"/>
        </w:rPr>
        <w:t>shrimp farm</w:t>
      </w:r>
      <w:r w:rsidRPr="00E55DF1">
        <w:rPr>
          <w:rFonts w:cs="Arial"/>
          <w:color w:val="000000"/>
          <w:sz w:val="20"/>
          <w:szCs w:val="20"/>
          <w:lang w:val="en-US"/>
        </w:rPr>
        <w:t xml:space="preserve">, </w:t>
      </w:r>
      <w:r w:rsidR="008E6BCC" w:rsidRPr="00E55DF1">
        <w:rPr>
          <w:rFonts w:cs="Arial"/>
          <w:color w:val="000000"/>
          <w:sz w:val="20"/>
          <w:szCs w:val="20"/>
          <w:lang w:val="en-US"/>
        </w:rPr>
        <w:t xml:space="preserve">allowing </w:t>
      </w:r>
      <w:r w:rsidR="004F6ECA" w:rsidRPr="00E55DF1">
        <w:rPr>
          <w:rFonts w:cs="Arial"/>
          <w:color w:val="000000"/>
          <w:sz w:val="20"/>
          <w:szCs w:val="20"/>
          <w:lang w:val="en-US"/>
        </w:rPr>
        <w:t xml:space="preserve">charges to be made </w:t>
      </w:r>
      <w:r w:rsidR="00C40BD7" w:rsidRPr="00E55DF1">
        <w:rPr>
          <w:rFonts w:cs="Arial"/>
          <w:color w:val="000000"/>
          <w:sz w:val="20"/>
          <w:szCs w:val="20"/>
          <w:lang w:val="en-US"/>
        </w:rPr>
        <w:t>t</w:t>
      </w:r>
      <w:r w:rsidR="004F6ECA" w:rsidRPr="00E55DF1">
        <w:rPr>
          <w:rFonts w:cs="Arial"/>
          <w:color w:val="000000"/>
          <w:sz w:val="20"/>
          <w:szCs w:val="20"/>
          <w:lang w:val="en-US"/>
        </w:rPr>
        <w:t xml:space="preserve">o merchants </w:t>
      </w:r>
      <w:r w:rsidR="008E6BCC" w:rsidRPr="00E55DF1">
        <w:rPr>
          <w:rFonts w:cs="Arial"/>
          <w:color w:val="000000"/>
          <w:sz w:val="20"/>
          <w:szCs w:val="20"/>
          <w:lang w:val="en-US"/>
        </w:rPr>
        <w:t xml:space="preserve">for </w:t>
      </w:r>
      <w:r w:rsidR="00C40BD7" w:rsidRPr="00E55DF1">
        <w:rPr>
          <w:rFonts w:cs="Arial"/>
          <w:color w:val="000000"/>
          <w:sz w:val="20"/>
          <w:szCs w:val="20"/>
          <w:lang w:val="en-US"/>
        </w:rPr>
        <w:t>paperwork […], authorizing</w:t>
      </w:r>
      <w:r w:rsidRPr="00E55DF1">
        <w:rPr>
          <w:rFonts w:cs="Arial"/>
          <w:color w:val="000000"/>
          <w:sz w:val="20"/>
          <w:szCs w:val="20"/>
          <w:lang w:val="en-US"/>
        </w:rPr>
        <w:t xml:space="preserve"> the illegal trans</w:t>
      </w:r>
      <w:r w:rsidR="00C40BD7" w:rsidRPr="00E55DF1">
        <w:rPr>
          <w:rFonts w:cs="Arial"/>
          <w:color w:val="000000"/>
          <w:sz w:val="20"/>
          <w:szCs w:val="20"/>
          <w:lang w:val="en-US"/>
        </w:rPr>
        <w:t xml:space="preserve">it </w:t>
      </w:r>
      <w:r w:rsidRPr="00E55DF1">
        <w:rPr>
          <w:rFonts w:cs="Arial"/>
          <w:color w:val="000000"/>
          <w:sz w:val="20"/>
          <w:szCs w:val="20"/>
          <w:lang w:val="en-US"/>
        </w:rPr>
        <w:t xml:space="preserve">of fuel to Peru, […] </w:t>
      </w:r>
      <w:r w:rsidR="004F6ECA" w:rsidRPr="00E55DF1">
        <w:rPr>
          <w:rFonts w:cs="Arial"/>
          <w:color w:val="000000"/>
          <w:sz w:val="20"/>
          <w:szCs w:val="20"/>
          <w:lang w:val="en-US"/>
        </w:rPr>
        <w:t xml:space="preserve">and </w:t>
      </w:r>
      <w:r w:rsidRPr="00E55DF1">
        <w:rPr>
          <w:rFonts w:cs="Arial"/>
          <w:color w:val="000000"/>
          <w:sz w:val="20"/>
          <w:szCs w:val="20"/>
          <w:lang w:val="en-US"/>
        </w:rPr>
        <w:t xml:space="preserve">allowing prostitutes […] to board ships, </w:t>
      </w:r>
      <w:r w:rsidR="00C40BD7" w:rsidRPr="00E55DF1">
        <w:rPr>
          <w:rFonts w:cs="Arial"/>
          <w:color w:val="000000"/>
          <w:sz w:val="20"/>
          <w:szCs w:val="20"/>
          <w:lang w:val="en-US"/>
        </w:rPr>
        <w:t xml:space="preserve">by paying </w:t>
      </w:r>
      <w:r w:rsidRPr="00E55DF1">
        <w:rPr>
          <w:rFonts w:cs="Arial"/>
          <w:color w:val="000000"/>
          <w:sz w:val="20"/>
          <w:szCs w:val="20"/>
          <w:lang w:val="en-US"/>
        </w:rPr>
        <w:t>[</w:t>
      </w:r>
      <w:r w:rsidR="0026274B" w:rsidRPr="00E55DF1">
        <w:rPr>
          <w:rFonts w:cs="Arial"/>
          <w:color w:val="000000"/>
          <w:sz w:val="20"/>
          <w:szCs w:val="20"/>
          <w:lang w:val="en-US"/>
        </w:rPr>
        <w:t>money</w:t>
      </w:r>
      <w:r w:rsidR="004F6ECA" w:rsidRPr="00E55DF1">
        <w:rPr>
          <w:rFonts w:cs="Arial"/>
          <w:color w:val="000000"/>
          <w:sz w:val="20"/>
          <w:szCs w:val="20"/>
          <w:lang w:val="en-US"/>
        </w:rPr>
        <w:t>],”</w:t>
      </w:r>
      <w:r w:rsidRPr="00E55DF1">
        <w:rPr>
          <w:rFonts w:cs="Arial"/>
          <w:color w:val="000000"/>
          <w:sz w:val="20"/>
          <w:szCs w:val="20"/>
          <w:lang w:val="en-US"/>
        </w:rPr>
        <w:t xml:space="preserve"> </w:t>
      </w:r>
      <w:r w:rsidR="004F6ECA" w:rsidRPr="00E55DF1">
        <w:rPr>
          <w:rFonts w:cs="Arial"/>
          <w:i/>
          <w:color w:val="000000"/>
          <w:sz w:val="20"/>
          <w:szCs w:val="20"/>
          <w:lang w:val="en-US"/>
        </w:rPr>
        <w:t>inter alia</w:t>
      </w:r>
      <w:r w:rsidRPr="00E55DF1">
        <w:rPr>
          <w:rFonts w:cs="Arial"/>
          <w:color w:val="000000"/>
          <w:sz w:val="20"/>
          <w:szCs w:val="20"/>
          <w:lang w:val="en-US"/>
        </w:rPr>
        <w:t>.</w:t>
      </w:r>
      <w:r w:rsidRPr="00E55DF1">
        <w:rPr>
          <w:rStyle w:val="Refdenotaalpie"/>
          <w:rFonts w:cs="Arial"/>
          <w:color w:val="000000"/>
          <w:sz w:val="20"/>
          <w:szCs w:val="20"/>
          <w:lang w:val="en-US"/>
        </w:rPr>
        <w:footnoteReference w:id="46"/>
      </w:r>
      <w:r w:rsidRPr="00E55DF1">
        <w:rPr>
          <w:rFonts w:cs="Arial"/>
          <w:color w:val="000000"/>
          <w:sz w:val="20"/>
          <w:szCs w:val="20"/>
          <w:lang w:val="en-US"/>
        </w:rPr>
        <w:t xml:space="preserve"> </w:t>
      </w:r>
    </w:p>
    <w:p w14:paraId="538B248D" w14:textId="77777777" w:rsidR="00594233" w:rsidRPr="00E55DF1" w:rsidRDefault="00594233" w:rsidP="00594233">
      <w:pPr>
        <w:pStyle w:val="Prrafodelista"/>
        <w:rPr>
          <w:color w:val="000000"/>
          <w:sz w:val="20"/>
          <w:szCs w:val="20"/>
          <w:lang w:val="en-US"/>
        </w:rPr>
      </w:pPr>
    </w:p>
    <w:p w14:paraId="1C0621CC" w14:textId="77777777" w:rsidR="00594233" w:rsidRPr="00E55DF1" w:rsidRDefault="00594233" w:rsidP="00594233">
      <w:pPr>
        <w:pStyle w:val="Prrafodelista"/>
        <w:numPr>
          <w:ilvl w:val="0"/>
          <w:numId w:val="2"/>
        </w:numPr>
        <w:autoSpaceDE w:val="0"/>
        <w:autoSpaceDN w:val="0"/>
        <w:adjustRightInd w:val="0"/>
        <w:ind w:left="0" w:firstLine="0"/>
        <w:jc w:val="both"/>
        <w:rPr>
          <w:color w:val="000000"/>
          <w:sz w:val="20"/>
          <w:szCs w:val="20"/>
          <w:lang w:val="en-US"/>
        </w:rPr>
      </w:pPr>
      <w:r w:rsidRPr="00E55DF1">
        <w:rPr>
          <w:color w:val="000000"/>
          <w:sz w:val="20"/>
          <w:szCs w:val="20"/>
          <w:lang w:val="en-US"/>
        </w:rPr>
        <w:t xml:space="preserve">In December 1993, </w:t>
      </w:r>
      <w:r w:rsidR="008E6BCC" w:rsidRPr="00E55DF1">
        <w:rPr>
          <w:color w:val="000000"/>
          <w:sz w:val="20"/>
          <w:szCs w:val="20"/>
          <w:lang w:val="en-US"/>
        </w:rPr>
        <w:t>t</w:t>
      </w:r>
      <w:r w:rsidR="004F6ECA" w:rsidRPr="00E55DF1">
        <w:rPr>
          <w:color w:val="000000"/>
          <w:sz w:val="20"/>
          <w:szCs w:val="20"/>
          <w:lang w:val="en-US"/>
        </w:rPr>
        <w:t>wo naval messages were issued by t</w:t>
      </w:r>
      <w:r w:rsidR="008E6BCC" w:rsidRPr="00E55DF1">
        <w:rPr>
          <w:color w:val="000000"/>
          <w:sz w:val="20"/>
          <w:szCs w:val="20"/>
          <w:lang w:val="en-US"/>
        </w:rPr>
        <w:t xml:space="preserve">he Commander </w:t>
      </w:r>
      <w:r w:rsidR="004F6ECA" w:rsidRPr="00E55DF1">
        <w:rPr>
          <w:color w:val="000000"/>
          <w:sz w:val="20"/>
          <w:szCs w:val="20"/>
          <w:lang w:val="en-US"/>
        </w:rPr>
        <w:t xml:space="preserve">General </w:t>
      </w:r>
      <w:r w:rsidR="008E6BCC" w:rsidRPr="00E55DF1">
        <w:rPr>
          <w:color w:val="000000"/>
          <w:sz w:val="20"/>
          <w:szCs w:val="20"/>
          <w:lang w:val="en-US"/>
        </w:rPr>
        <w:t xml:space="preserve">of the Navy (COGMAR) to the </w:t>
      </w:r>
      <w:r w:rsidR="00B92B2D" w:rsidRPr="00E55DF1">
        <w:rPr>
          <w:color w:val="000000"/>
          <w:sz w:val="20"/>
          <w:szCs w:val="20"/>
          <w:lang w:val="en-US"/>
        </w:rPr>
        <w:t>Commander</w:t>
      </w:r>
      <w:r w:rsidRPr="00E55DF1">
        <w:rPr>
          <w:color w:val="000000"/>
          <w:sz w:val="20"/>
          <w:szCs w:val="20"/>
          <w:lang w:val="en-US"/>
        </w:rPr>
        <w:t xml:space="preserve"> of Naval Operations (COOPNA CDO), </w:t>
      </w:r>
      <w:r w:rsidR="0026274B" w:rsidRPr="00E55DF1">
        <w:rPr>
          <w:color w:val="000000"/>
          <w:sz w:val="20"/>
          <w:szCs w:val="20"/>
          <w:lang w:val="en-US"/>
        </w:rPr>
        <w:t>who was</w:t>
      </w:r>
      <w:r w:rsidR="004F6ECA" w:rsidRPr="00E55DF1">
        <w:rPr>
          <w:color w:val="000000"/>
          <w:sz w:val="20"/>
          <w:szCs w:val="20"/>
          <w:lang w:val="en-US"/>
        </w:rPr>
        <w:t xml:space="preserve"> also the Judge Advocate</w:t>
      </w:r>
      <w:r w:rsidR="0026274B" w:rsidRPr="00E55DF1">
        <w:rPr>
          <w:color w:val="000000"/>
          <w:sz w:val="20"/>
          <w:szCs w:val="20"/>
          <w:lang w:val="en-US"/>
        </w:rPr>
        <w:t xml:space="preserve"> </w:t>
      </w:r>
      <w:r w:rsidR="004F6ECA" w:rsidRPr="00E55DF1">
        <w:rPr>
          <w:color w:val="000000"/>
          <w:sz w:val="20"/>
          <w:szCs w:val="20"/>
          <w:lang w:val="en-US"/>
        </w:rPr>
        <w:t xml:space="preserve">of </w:t>
      </w:r>
      <w:r w:rsidRPr="00E55DF1">
        <w:rPr>
          <w:color w:val="000000"/>
          <w:sz w:val="20"/>
          <w:szCs w:val="20"/>
          <w:lang w:val="en-US"/>
        </w:rPr>
        <w:t>the</w:t>
      </w:r>
      <w:r w:rsidR="0026274B" w:rsidRPr="00E55DF1">
        <w:rPr>
          <w:color w:val="000000"/>
          <w:sz w:val="20"/>
          <w:szCs w:val="20"/>
          <w:lang w:val="en-US"/>
        </w:rPr>
        <w:t xml:space="preserve"> First Naval Zone. </w:t>
      </w:r>
      <w:r w:rsidR="00C40BD7" w:rsidRPr="00E55DF1">
        <w:rPr>
          <w:color w:val="000000"/>
          <w:sz w:val="20"/>
          <w:szCs w:val="20"/>
          <w:lang w:val="en-US"/>
        </w:rPr>
        <w:t>T</w:t>
      </w:r>
      <w:r w:rsidR="0026274B" w:rsidRPr="00E55DF1">
        <w:rPr>
          <w:color w:val="000000"/>
          <w:sz w:val="20"/>
          <w:szCs w:val="20"/>
          <w:lang w:val="en-US"/>
        </w:rPr>
        <w:t>he first</w:t>
      </w:r>
      <w:r w:rsidR="00E70D16" w:rsidRPr="00E55DF1">
        <w:rPr>
          <w:color w:val="000000"/>
          <w:sz w:val="20"/>
          <w:szCs w:val="20"/>
          <w:lang w:val="en-US"/>
        </w:rPr>
        <w:t xml:space="preserve"> </w:t>
      </w:r>
      <w:r w:rsidR="004F6ECA" w:rsidRPr="00E55DF1">
        <w:rPr>
          <w:color w:val="000000"/>
          <w:sz w:val="20"/>
          <w:szCs w:val="20"/>
          <w:lang w:val="en-US"/>
        </w:rPr>
        <w:t>message</w:t>
      </w:r>
      <w:r w:rsidR="00C1420B" w:rsidRPr="00E55DF1">
        <w:rPr>
          <w:color w:val="000000"/>
          <w:sz w:val="20"/>
          <w:szCs w:val="20"/>
          <w:lang w:val="en-US"/>
        </w:rPr>
        <w:t xml:space="preserve"> read:</w:t>
      </w:r>
      <w:r w:rsidR="004F6ECA" w:rsidRPr="00E55DF1">
        <w:rPr>
          <w:color w:val="000000"/>
          <w:sz w:val="20"/>
          <w:szCs w:val="20"/>
          <w:lang w:val="en-US"/>
        </w:rPr>
        <w:t xml:space="preserve"> “</w:t>
      </w:r>
      <w:r w:rsidR="00DE7BDB" w:rsidRPr="00E55DF1">
        <w:rPr>
          <w:color w:val="000000"/>
          <w:sz w:val="20"/>
          <w:szCs w:val="20"/>
          <w:lang w:val="en-US"/>
        </w:rPr>
        <w:t>URGENTLY ORDER</w:t>
      </w:r>
      <w:r w:rsidR="004F6ECA" w:rsidRPr="00E55DF1">
        <w:rPr>
          <w:color w:val="000000"/>
          <w:sz w:val="20"/>
          <w:szCs w:val="20"/>
          <w:lang w:val="en-US"/>
        </w:rPr>
        <w:t>S</w:t>
      </w:r>
      <w:r w:rsidR="00DE7BDB" w:rsidRPr="00E55DF1">
        <w:rPr>
          <w:color w:val="000000"/>
          <w:sz w:val="20"/>
          <w:szCs w:val="20"/>
          <w:lang w:val="en-US"/>
        </w:rPr>
        <w:t xml:space="preserve"> THE EXAMINING MAGISTRATE OF </w:t>
      </w:r>
      <w:r w:rsidRPr="00E55DF1">
        <w:rPr>
          <w:color w:val="000000"/>
          <w:sz w:val="20"/>
          <w:szCs w:val="20"/>
          <w:lang w:val="en-US"/>
        </w:rPr>
        <w:t xml:space="preserve">PRIZON </w:t>
      </w:r>
      <w:r w:rsidR="004F6ECA" w:rsidRPr="00E55DF1">
        <w:rPr>
          <w:color w:val="000000"/>
          <w:sz w:val="20"/>
          <w:szCs w:val="20"/>
          <w:lang w:val="en-US"/>
        </w:rPr>
        <w:t xml:space="preserve">TO </w:t>
      </w:r>
      <w:r w:rsidR="00C1420B" w:rsidRPr="00E55DF1">
        <w:rPr>
          <w:color w:val="000000"/>
          <w:sz w:val="20"/>
          <w:szCs w:val="20"/>
          <w:lang w:val="en-US"/>
        </w:rPr>
        <w:t xml:space="preserve">FORWARD </w:t>
      </w:r>
      <w:r w:rsidR="00E330EA" w:rsidRPr="00E55DF1">
        <w:rPr>
          <w:color w:val="000000"/>
          <w:sz w:val="20"/>
          <w:szCs w:val="20"/>
          <w:lang w:val="en-US"/>
        </w:rPr>
        <w:t xml:space="preserve">THE JUDGE’S </w:t>
      </w:r>
      <w:r w:rsidR="00C1420B" w:rsidRPr="00E55DF1">
        <w:rPr>
          <w:color w:val="000000"/>
          <w:sz w:val="20"/>
          <w:szCs w:val="20"/>
          <w:lang w:val="en-US"/>
        </w:rPr>
        <w:t>DELIVERY</w:t>
      </w:r>
      <w:r w:rsidR="00DE7BDB" w:rsidRPr="00E55DF1">
        <w:rPr>
          <w:color w:val="000000"/>
          <w:sz w:val="20"/>
          <w:szCs w:val="20"/>
          <w:lang w:val="en-US"/>
        </w:rPr>
        <w:t xml:space="preserve">-RECEPTION </w:t>
      </w:r>
      <w:r w:rsidR="00C1420B" w:rsidRPr="00E55DF1">
        <w:rPr>
          <w:color w:val="000000"/>
          <w:sz w:val="20"/>
          <w:szCs w:val="20"/>
          <w:lang w:val="en-US"/>
        </w:rPr>
        <w:t xml:space="preserve">RECORDS </w:t>
      </w:r>
      <w:r w:rsidR="00DE7BDB" w:rsidRPr="00E55DF1">
        <w:rPr>
          <w:color w:val="000000"/>
          <w:sz w:val="20"/>
          <w:szCs w:val="20"/>
          <w:lang w:val="en-US"/>
        </w:rPr>
        <w:t>AND</w:t>
      </w:r>
      <w:r w:rsidRPr="00E55DF1">
        <w:rPr>
          <w:color w:val="000000"/>
          <w:sz w:val="20"/>
          <w:szCs w:val="20"/>
          <w:lang w:val="en-US"/>
        </w:rPr>
        <w:t xml:space="preserve"> CERTIFICATION </w:t>
      </w:r>
      <w:r w:rsidR="00DE7BDB" w:rsidRPr="00E55DF1">
        <w:rPr>
          <w:color w:val="000000"/>
          <w:sz w:val="20"/>
          <w:szCs w:val="20"/>
          <w:lang w:val="en-US"/>
        </w:rPr>
        <w:t xml:space="preserve">DELIVERED TO </w:t>
      </w:r>
      <w:r w:rsidRPr="00E55DF1">
        <w:rPr>
          <w:color w:val="000000"/>
          <w:sz w:val="20"/>
          <w:szCs w:val="20"/>
          <w:lang w:val="en-US"/>
        </w:rPr>
        <w:t>EX. CPCB-IM VICENTE GRIJALVA” (</w:t>
      </w:r>
      <w:r w:rsidR="00DE7BDB" w:rsidRPr="00E55DF1">
        <w:rPr>
          <w:color w:val="000000"/>
          <w:sz w:val="20"/>
          <w:szCs w:val="20"/>
          <w:lang w:val="en-US"/>
        </w:rPr>
        <w:t xml:space="preserve">capitalization </w:t>
      </w:r>
      <w:r w:rsidRPr="00E55DF1">
        <w:rPr>
          <w:color w:val="000000"/>
          <w:sz w:val="20"/>
          <w:szCs w:val="20"/>
          <w:lang w:val="en-US"/>
        </w:rPr>
        <w:t xml:space="preserve">of the original), </w:t>
      </w:r>
      <w:r w:rsidR="00B92B2D" w:rsidRPr="00E55DF1">
        <w:rPr>
          <w:color w:val="000000"/>
          <w:sz w:val="20"/>
          <w:szCs w:val="20"/>
          <w:lang w:val="en-US"/>
        </w:rPr>
        <w:t>wh</w:t>
      </w:r>
      <w:r w:rsidR="00DE7BDB" w:rsidRPr="00E55DF1">
        <w:rPr>
          <w:color w:val="000000"/>
          <w:sz w:val="20"/>
          <w:szCs w:val="20"/>
          <w:lang w:val="en-US"/>
        </w:rPr>
        <w:t xml:space="preserve">ere it </w:t>
      </w:r>
      <w:r w:rsidR="00B92B2D" w:rsidRPr="00E55DF1">
        <w:rPr>
          <w:color w:val="000000"/>
          <w:sz w:val="20"/>
          <w:szCs w:val="20"/>
          <w:lang w:val="en-US"/>
        </w:rPr>
        <w:t xml:space="preserve">states </w:t>
      </w:r>
      <w:r w:rsidRPr="00E55DF1">
        <w:rPr>
          <w:color w:val="000000"/>
          <w:sz w:val="20"/>
          <w:szCs w:val="20"/>
          <w:lang w:val="en-US"/>
        </w:rPr>
        <w:t>that “</w:t>
      </w:r>
      <w:r w:rsidR="009F1392" w:rsidRPr="00E55DF1">
        <w:rPr>
          <w:color w:val="000000"/>
          <w:sz w:val="20"/>
          <w:szCs w:val="20"/>
          <w:lang w:val="en-US"/>
        </w:rPr>
        <w:t>there are no grounds for initiating</w:t>
      </w:r>
      <w:r w:rsidRPr="00E55DF1">
        <w:rPr>
          <w:color w:val="000000"/>
          <w:sz w:val="20"/>
          <w:szCs w:val="20"/>
          <w:lang w:val="en-US"/>
        </w:rPr>
        <w:t xml:space="preserve"> criminal proceedi</w:t>
      </w:r>
      <w:r w:rsidR="00E330EA" w:rsidRPr="00E55DF1">
        <w:rPr>
          <w:color w:val="000000"/>
          <w:sz w:val="20"/>
          <w:szCs w:val="20"/>
          <w:lang w:val="en-US"/>
        </w:rPr>
        <w:t>ngs” against Mr. Grijalva Bueno.</w:t>
      </w:r>
      <w:r w:rsidRPr="00E55DF1">
        <w:rPr>
          <w:color w:val="000000"/>
          <w:sz w:val="20"/>
          <w:szCs w:val="20"/>
          <w:lang w:val="en-US"/>
        </w:rPr>
        <w:t xml:space="preserve"> </w:t>
      </w:r>
      <w:r w:rsidR="00E330EA" w:rsidRPr="00E55DF1">
        <w:rPr>
          <w:color w:val="000000"/>
          <w:sz w:val="20"/>
          <w:szCs w:val="20"/>
          <w:lang w:val="en-US"/>
        </w:rPr>
        <w:t>T</w:t>
      </w:r>
      <w:r w:rsidRPr="00E55DF1">
        <w:rPr>
          <w:color w:val="000000"/>
          <w:sz w:val="20"/>
          <w:szCs w:val="20"/>
          <w:lang w:val="en-US"/>
        </w:rPr>
        <w:t>he second</w:t>
      </w:r>
      <w:r w:rsidR="00E330EA" w:rsidRPr="00E55DF1">
        <w:rPr>
          <w:color w:val="000000"/>
          <w:sz w:val="20"/>
          <w:szCs w:val="20"/>
          <w:lang w:val="en-US"/>
        </w:rPr>
        <w:t xml:space="preserve"> message</w:t>
      </w:r>
      <w:r w:rsidRPr="00E55DF1">
        <w:rPr>
          <w:color w:val="000000"/>
          <w:sz w:val="20"/>
          <w:szCs w:val="20"/>
          <w:lang w:val="en-US"/>
        </w:rPr>
        <w:t>, in response, also</w:t>
      </w:r>
      <w:r w:rsidR="00E330EA" w:rsidRPr="00E55DF1">
        <w:rPr>
          <w:color w:val="000000"/>
          <w:sz w:val="20"/>
          <w:szCs w:val="20"/>
          <w:lang w:val="en-US"/>
        </w:rPr>
        <w:t xml:space="preserve"> sent in December 1993, states </w:t>
      </w:r>
      <w:r w:rsidRPr="00E55DF1">
        <w:rPr>
          <w:color w:val="000000"/>
          <w:sz w:val="20"/>
          <w:szCs w:val="20"/>
          <w:lang w:val="en-US"/>
        </w:rPr>
        <w:t>“</w:t>
      </w:r>
      <w:r w:rsidR="00E330EA" w:rsidRPr="00E55DF1">
        <w:rPr>
          <w:color w:val="000000"/>
          <w:sz w:val="20"/>
          <w:szCs w:val="20"/>
          <w:lang w:val="en-US"/>
        </w:rPr>
        <w:t xml:space="preserve">ORDER </w:t>
      </w:r>
      <w:r w:rsidR="00447345" w:rsidRPr="00E55DF1">
        <w:rPr>
          <w:color w:val="000000"/>
          <w:sz w:val="20"/>
          <w:szCs w:val="20"/>
          <w:lang w:val="en-US"/>
        </w:rPr>
        <w:t>EXECUTED</w:t>
      </w:r>
      <w:r w:rsidRPr="00E55DF1">
        <w:rPr>
          <w:color w:val="000000"/>
          <w:sz w:val="20"/>
          <w:szCs w:val="20"/>
          <w:lang w:val="en-US"/>
        </w:rPr>
        <w:t xml:space="preserve"> – BT” (</w:t>
      </w:r>
      <w:r w:rsidR="0026274B" w:rsidRPr="00E55DF1">
        <w:rPr>
          <w:color w:val="000000"/>
          <w:sz w:val="20"/>
          <w:szCs w:val="20"/>
          <w:lang w:val="en-US"/>
        </w:rPr>
        <w:t xml:space="preserve">capitals in </w:t>
      </w:r>
      <w:r w:rsidRPr="00E55DF1">
        <w:rPr>
          <w:color w:val="000000"/>
          <w:sz w:val="20"/>
          <w:szCs w:val="20"/>
          <w:lang w:val="en-US"/>
        </w:rPr>
        <w:t>the original)</w:t>
      </w:r>
      <w:r w:rsidR="009F1392" w:rsidRPr="00E55DF1">
        <w:rPr>
          <w:color w:val="000000"/>
          <w:sz w:val="20"/>
          <w:szCs w:val="20"/>
          <w:lang w:val="en-US"/>
        </w:rPr>
        <w:t>.</w:t>
      </w:r>
      <w:r w:rsidRPr="00E55DF1">
        <w:rPr>
          <w:rStyle w:val="Refdenotaalpie"/>
          <w:color w:val="000000"/>
          <w:sz w:val="20"/>
          <w:szCs w:val="20"/>
          <w:lang w:val="en-US"/>
        </w:rPr>
        <w:footnoteReference w:id="47"/>
      </w:r>
      <w:r w:rsidRPr="00E55DF1">
        <w:rPr>
          <w:color w:val="000000"/>
          <w:sz w:val="20"/>
          <w:szCs w:val="20"/>
          <w:lang w:val="en-US"/>
        </w:rPr>
        <w:t xml:space="preserve"> </w:t>
      </w:r>
    </w:p>
    <w:p w14:paraId="324B4A27" w14:textId="77777777" w:rsidR="00594233" w:rsidRPr="00E55DF1" w:rsidRDefault="00594233" w:rsidP="00594233">
      <w:pPr>
        <w:pStyle w:val="Prrafodelista"/>
        <w:rPr>
          <w:rFonts w:cs="Arial"/>
          <w:color w:val="000000"/>
          <w:sz w:val="20"/>
          <w:szCs w:val="20"/>
          <w:lang w:val="en-US"/>
        </w:rPr>
      </w:pPr>
    </w:p>
    <w:p w14:paraId="0D68991B" w14:textId="77777777" w:rsidR="00594233" w:rsidRPr="00E55DF1" w:rsidRDefault="00594233" w:rsidP="00594233">
      <w:pPr>
        <w:pStyle w:val="Prrafodelista"/>
        <w:numPr>
          <w:ilvl w:val="0"/>
          <w:numId w:val="2"/>
        </w:numPr>
        <w:autoSpaceDE w:val="0"/>
        <w:autoSpaceDN w:val="0"/>
        <w:adjustRightInd w:val="0"/>
        <w:ind w:left="0" w:firstLine="0"/>
        <w:jc w:val="both"/>
        <w:rPr>
          <w:color w:val="000000"/>
          <w:sz w:val="20"/>
          <w:szCs w:val="20"/>
          <w:lang w:val="en-US"/>
        </w:rPr>
      </w:pPr>
      <w:r w:rsidRPr="00E55DF1">
        <w:rPr>
          <w:rFonts w:cs="Arial"/>
          <w:color w:val="000000"/>
          <w:sz w:val="20"/>
          <w:szCs w:val="20"/>
          <w:lang w:val="en-US"/>
        </w:rPr>
        <w:t xml:space="preserve">The </w:t>
      </w:r>
      <w:r w:rsidRPr="00E55DF1">
        <w:rPr>
          <w:rFonts w:cs="TimesNewRomanPSMT"/>
          <w:sz w:val="20"/>
          <w:szCs w:val="20"/>
          <w:lang w:val="en-US"/>
        </w:rPr>
        <w:t>investigation stage lasted approximately six mo</w:t>
      </w:r>
      <w:r w:rsidR="004E61A1" w:rsidRPr="00E55DF1">
        <w:rPr>
          <w:rFonts w:cs="TimesNewRomanPSMT"/>
          <w:sz w:val="20"/>
          <w:szCs w:val="20"/>
          <w:lang w:val="en-US"/>
        </w:rPr>
        <w:t>nths, until June 13, 1994. The j</w:t>
      </w:r>
      <w:r w:rsidRPr="00E55DF1">
        <w:rPr>
          <w:rFonts w:cs="TimesNewRomanPSMT"/>
          <w:sz w:val="20"/>
          <w:szCs w:val="20"/>
          <w:lang w:val="en-US"/>
        </w:rPr>
        <w:t xml:space="preserve">udge of the First Naval Zone decided to open </w:t>
      </w:r>
      <w:r w:rsidR="00F47F3B" w:rsidRPr="00E55DF1">
        <w:rPr>
          <w:rFonts w:cs="TimesNewRomanPSMT"/>
          <w:sz w:val="20"/>
          <w:szCs w:val="20"/>
          <w:lang w:val="en-US"/>
        </w:rPr>
        <w:t xml:space="preserve">a </w:t>
      </w:r>
      <w:r w:rsidRPr="00E55DF1">
        <w:rPr>
          <w:rFonts w:cs="TimesNewRomanPSMT"/>
          <w:sz w:val="20"/>
          <w:szCs w:val="20"/>
          <w:lang w:val="en-US"/>
        </w:rPr>
        <w:t xml:space="preserve">military </w:t>
      </w:r>
      <w:r w:rsidR="00F47F3B" w:rsidRPr="00E55DF1">
        <w:rPr>
          <w:rFonts w:cs="TimesNewRomanPSMT"/>
          <w:sz w:val="20"/>
          <w:szCs w:val="20"/>
          <w:lang w:val="en-US"/>
        </w:rPr>
        <w:t xml:space="preserve">criminal trial </w:t>
      </w:r>
      <w:r w:rsidRPr="00E55DF1">
        <w:rPr>
          <w:rFonts w:cs="TimesNewRomanPSMT"/>
          <w:sz w:val="20"/>
          <w:szCs w:val="20"/>
          <w:lang w:val="en-US"/>
        </w:rPr>
        <w:t>against Mr. Grijalva Bueno “for cr</w:t>
      </w:r>
      <w:r w:rsidR="00F47F3B" w:rsidRPr="00E55DF1">
        <w:rPr>
          <w:rFonts w:cs="TimesNewRomanPSMT"/>
          <w:sz w:val="20"/>
          <w:szCs w:val="20"/>
          <w:lang w:val="en-US"/>
        </w:rPr>
        <w:t>imes against the military faith</w:t>
      </w:r>
      <w:r w:rsidR="00C1420B" w:rsidRPr="00E55DF1">
        <w:rPr>
          <w:rFonts w:cs="TimesNewRomanPSMT"/>
          <w:sz w:val="20"/>
          <w:szCs w:val="20"/>
          <w:lang w:val="en-US"/>
        </w:rPr>
        <w:t>,</w:t>
      </w:r>
      <w:r w:rsidRPr="00E55DF1">
        <w:rPr>
          <w:rFonts w:cs="TimesNewRomanPSMT"/>
          <w:sz w:val="20"/>
          <w:szCs w:val="20"/>
          <w:lang w:val="en-US"/>
        </w:rPr>
        <w:t>”</w:t>
      </w:r>
      <w:r w:rsidRPr="00E55DF1">
        <w:rPr>
          <w:rStyle w:val="Refdenotaalpie"/>
          <w:rFonts w:cs="TimesNewRomanPSMT"/>
          <w:sz w:val="20"/>
          <w:szCs w:val="20"/>
          <w:lang w:val="en-US"/>
        </w:rPr>
        <w:footnoteReference w:id="48"/>
      </w:r>
      <w:r w:rsidRPr="00E55DF1">
        <w:rPr>
          <w:rFonts w:cs="TimesNewRomanPSMT"/>
          <w:sz w:val="20"/>
          <w:szCs w:val="20"/>
          <w:lang w:val="en-US"/>
        </w:rPr>
        <w:t xml:space="preserve"> </w:t>
      </w:r>
      <w:r w:rsidR="00C1420B" w:rsidRPr="00E55DF1">
        <w:rPr>
          <w:rFonts w:cs="TimesNewRomanPSMT"/>
          <w:sz w:val="20"/>
          <w:szCs w:val="20"/>
          <w:lang w:val="en-US"/>
        </w:rPr>
        <w:t xml:space="preserve">agreeing </w:t>
      </w:r>
      <w:r w:rsidRPr="00E55DF1">
        <w:rPr>
          <w:rFonts w:cs="TimesNewRomanPSMT"/>
          <w:sz w:val="20"/>
          <w:szCs w:val="20"/>
          <w:lang w:val="en-US"/>
        </w:rPr>
        <w:t xml:space="preserve">with the </w:t>
      </w:r>
      <w:r w:rsidR="00C1420B" w:rsidRPr="00E55DF1">
        <w:rPr>
          <w:rFonts w:cs="TimesNewRomanPSMT"/>
          <w:sz w:val="20"/>
          <w:szCs w:val="20"/>
          <w:lang w:val="en-US"/>
        </w:rPr>
        <w:t xml:space="preserve">criterion of </w:t>
      </w:r>
      <w:r w:rsidR="00F47F3B" w:rsidRPr="00E55DF1">
        <w:rPr>
          <w:rFonts w:cs="TimesNewRomanPSMT"/>
          <w:sz w:val="20"/>
          <w:szCs w:val="20"/>
          <w:lang w:val="en-US"/>
        </w:rPr>
        <w:t xml:space="preserve">the Resolution </w:t>
      </w:r>
      <w:r w:rsidRPr="00E55DF1">
        <w:rPr>
          <w:rFonts w:cs="TimesNewRomanPSMT"/>
          <w:sz w:val="20"/>
          <w:szCs w:val="20"/>
          <w:lang w:val="en-US"/>
        </w:rPr>
        <w:t>of the Council of S</w:t>
      </w:r>
      <w:r w:rsidR="00DE7BDB" w:rsidRPr="00E55DF1">
        <w:rPr>
          <w:rFonts w:cs="TimesNewRomanPSMT"/>
          <w:sz w:val="20"/>
          <w:szCs w:val="20"/>
          <w:lang w:val="en-US"/>
        </w:rPr>
        <w:t xml:space="preserve">enior </w:t>
      </w:r>
      <w:r w:rsidRPr="00E55DF1">
        <w:rPr>
          <w:rFonts w:cs="TimesNewRomanPSMT"/>
          <w:sz w:val="20"/>
          <w:szCs w:val="20"/>
          <w:lang w:val="en-US"/>
        </w:rPr>
        <w:t xml:space="preserve">Officers </w:t>
      </w:r>
      <w:r w:rsidR="00DE7BDB" w:rsidRPr="00E55DF1">
        <w:rPr>
          <w:rFonts w:cs="TimesNewRomanPSMT"/>
          <w:sz w:val="20"/>
          <w:szCs w:val="20"/>
          <w:lang w:val="en-US"/>
        </w:rPr>
        <w:t xml:space="preserve">to place him on </w:t>
      </w:r>
      <w:r w:rsidR="004E61A1" w:rsidRPr="00E55DF1">
        <w:rPr>
          <w:rFonts w:cs="TimesNewRomanPSMT"/>
          <w:sz w:val="20"/>
          <w:szCs w:val="20"/>
          <w:lang w:val="en-US"/>
        </w:rPr>
        <w:t xml:space="preserve">paid </w:t>
      </w:r>
      <w:r w:rsidR="00DE7BDB" w:rsidRPr="00E55DF1">
        <w:rPr>
          <w:rFonts w:cs="TimesNewRomanPSMT"/>
          <w:sz w:val="20"/>
          <w:szCs w:val="20"/>
          <w:lang w:val="en-US"/>
        </w:rPr>
        <w:t>leave.</w:t>
      </w:r>
      <w:r w:rsidRPr="00E55DF1">
        <w:rPr>
          <w:rStyle w:val="Refdenotaalpie"/>
          <w:rFonts w:cs="TimesNewRomanPSMT"/>
          <w:sz w:val="20"/>
          <w:szCs w:val="20"/>
          <w:lang w:val="en-US"/>
        </w:rPr>
        <w:footnoteReference w:id="49"/>
      </w:r>
      <w:r w:rsidRPr="00E55DF1">
        <w:rPr>
          <w:rFonts w:cs="TimesNewRomanPSMT"/>
          <w:sz w:val="20"/>
          <w:szCs w:val="20"/>
          <w:lang w:val="en-US"/>
        </w:rPr>
        <w:t xml:space="preserve"> </w:t>
      </w:r>
    </w:p>
    <w:p w14:paraId="00C6599C" w14:textId="77777777" w:rsidR="00594233" w:rsidRPr="00E55DF1" w:rsidRDefault="00594233" w:rsidP="00594233">
      <w:pPr>
        <w:pStyle w:val="Prrafodelista"/>
        <w:rPr>
          <w:rFonts w:ascii="TimesNewRomanPSMT" w:hAnsi="TimesNewRomanPSMT" w:cs="TimesNewRomanPSMT"/>
          <w:sz w:val="24"/>
          <w:szCs w:val="24"/>
          <w:lang w:val="en-US"/>
        </w:rPr>
      </w:pPr>
    </w:p>
    <w:p w14:paraId="54685D02" w14:textId="77777777" w:rsidR="00594233" w:rsidRPr="00E55DF1" w:rsidRDefault="00594233" w:rsidP="00594233">
      <w:pPr>
        <w:pStyle w:val="Prrafodelista"/>
        <w:numPr>
          <w:ilvl w:val="0"/>
          <w:numId w:val="2"/>
        </w:numPr>
        <w:autoSpaceDE w:val="0"/>
        <w:autoSpaceDN w:val="0"/>
        <w:adjustRightInd w:val="0"/>
        <w:ind w:left="0" w:firstLine="0"/>
        <w:jc w:val="both"/>
        <w:rPr>
          <w:color w:val="000000"/>
          <w:sz w:val="20"/>
          <w:szCs w:val="20"/>
          <w:lang w:val="en-US"/>
        </w:rPr>
      </w:pPr>
      <w:r w:rsidRPr="00E55DF1">
        <w:rPr>
          <w:rFonts w:cs="TimesNewRomanPSMT"/>
          <w:sz w:val="20"/>
          <w:szCs w:val="20"/>
          <w:lang w:val="en-US"/>
        </w:rPr>
        <w:t xml:space="preserve">On June 15, 1994, the </w:t>
      </w:r>
      <w:r w:rsidR="00116C83" w:rsidRPr="00E55DF1">
        <w:rPr>
          <w:rFonts w:cs="TimesNewRomanPSMT"/>
          <w:sz w:val="20"/>
          <w:szCs w:val="20"/>
          <w:lang w:val="en-US"/>
        </w:rPr>
        <w:t>military criminal j</w:t>
      </w:r>
      <w:r w:rsidR="00DE7BDB" w:rsidRPr="00E55DF1">
        <w:rPr>
          <w:rFonts w:cs="TimesNewRomanPSMT"/>
          <w:sz w:val="20"/>
          <w:szCs w:val="20"/>
          <w:lang w:val="en-US"/>
        </w:rPr>
        <w:t>udge</w:t>
      </w:r>
      <w:r w:rsidRPr="00E55DF1">
        <w:rPr>
          <w:rFonts w:cs="TimesNewRomanPSMT"/>
          <w:sz w:val="20"/>
          <w:szCs w:val="20"/>
          <w:lang w:val="en-US"/>
        </w:rPr>
        <w:t xml:space="preserve"> of the First Naval Zone </w:t>
      </w:r>
      <w:r w:rsidR="0054632D" w:rsidRPr="00E55DF1">
        <w:rPr>
          <w:rFonts w:cs="TimesNewRomanPSMT"/>
          <w:sz w:val="20"/>
          <w:szCs w:val="20"/>
          <w:lang w:val="en-US"/>
        </w:rPr>
        <w:t>i</w:t>
      </w:r>
      <w:r w:rsidR="00116C83" w:rsidRPr="00E55DF1">
        <w:rPr>
          <w:rFonts w:cs="TimesNewRomanPSMT"/>
          <w:sz w:val="20"/>
          <w:szCs w:val="20"/>
          <w:lang w:val="en-US"/>
        </w:rPr>
        <w:t xml:space="preserve">ssued an order to initiate proceedings and ordered the preliminary investigation to be opened </w:t>
      </w:r>
      <w:r w:rsidR="0054632D" w:rsidRPr="00E55DF1">
        <w:rPr>
          <w:rFonts w:cs="TimesNewRomanPSMT"/>
          <w:sz w:val="20"/>
          <w:szCs w:val="20"/>
          <w:lang w:val="en-US"/>
        </w:rPr>
        <w:t>a</w:t>
      </w:r>
      <w:r w:rsidR="001B5100" w:rsidRPr="00E55DF1">
        <w:rPr>
          <w:rFonts w:cs="TimesNewRomanPSMT"/>
          <w:sz w:val="20"/>
          <w:szCs w:val="20"/>
          <w:lang w:val="en-US"/>
        </w:rPr>
        <w:t xml:space="preserve">gainst </w:t>
      </w:r>
      <w:r w:rsidR="00400E3F" w:rsidRPr="00E55DF1">
        <w:rPr>
          <w:rFonts w:cs="TimesNewRomanPSMT"/>
          <w:sz w:val="20"/>
          <w:szCs w:val="20"/>
          <w:lang w:val="en-US"/>
        </w:rPr>
        <w:t xml:space="preserve">the aforementioned </w:t>
      </w:r>
      <w:r w:rsidR="00E66A21" w:rsidRPr="00E55DF1">
        <w:rPr>
          <w:rFonts w:cs="TimesNewRomanPSMT"/>
          <w:sz w:val="20"/>
          <w:szCs w:val="20"/>
          <w:lang w:val="en-US"/>
        </w:rPr>
        <w:t>accused</w:t>
      </w:r>
      <w:r w:rsidRPr="00E55DF1">
        <w:rPr>
          <w:rFonts w:cs="TimesNewRomanPSMT"/>
          <w:sz w:val="20"/>
          <w:szCs w:val="20"/>
          <w:lang w:val="en-US"/>
        </w:rPr>
        <w:t xml:space="preserve">, </w:t>
      </w:r>
      <w:r w:rsidR="00B92B2D" w:rsidRPr="00E55DF1">
        <w:rPr>
          <w:rFonts w:cs="TimesNewRomanPSMT"/>
          <w:sz w:val="20"/>
          <w:szCs w:val="20"/>
          <w:lang w:val="en-US"/>
        </w:rPr>
        <w:t xml:space="preserve">summoning </w:t>
      </w:r>
      <w:r w:rsidRPr="00E55DF1">
        <w:rPr>
          <w:rFonts w:cs="TimesNewRomanPSMT"/>
          <w:sz w:val="20"/>
          <w:szCs w:val="20"/>
          <w:lang w:val="en-US"/>
        </w:rPr>
        <w:t>the</w:t>
      </w:r>
      <w:r w:rsidR="00116C83" w:rsidRPr="00E55DF1">
        <w:rPr>
          <w:rFonts w:cs="TimesNewRomanPSMT"/>
          <w:sz w:val="20"/>
          <w:szCs w:val="20"/>
          <w:lang w:val="en-US"/>
        </w:rPr>
        <w:t>m</w:t>
      </w:r>
      <w:r w:rsidRPr="00E55DF1">
        <w:rPr>
          <w:rFonts w:cs="TimesNewRomanPSMT"/>
          <w:sz w:val="20"/>
          <w:szCs w:val="20"/>
          <w:lang w:val="en-US"/>
        </w:rPr>
        <w:t xml:space="preserve"> </w:t>
      </w:r>
      <w:r w:rsidR="00E66A21" w:rsidRPr="00E55DF1">
        <w:rPr>
          <w:rFonts w:cs="TimesNewRomanPSMT"/>
          <w:sz w:val="20"/>
          <w:szCs w:val="20"/>
          <w:lang w:val="en-US"/>
        </w:rPr>
        <w:t xml:space="preserve">for </w:t>
      </w:r>
      <w:r w:rsidR="0026274B" w:rsidRPr="00E55DF1">
        <w:rPr>
          <w:rFonts w:cs="TimesNewRomanPSMT"/>
          <w:sz w:val="20"/>
          <w:szCs w:val="20"/>
          <w:lang w:val="en-US"/>
        </w:rPr>
        <w:t xml:space="preserve">certain </w:t>
      </w:r>
      <w:r w:rsidRPr="00E55DF1">
        <w:rPr>
          <w:rFonts w:cs="TimesNewRomanPSMT"/>
          <w:sz w:val="20"/>
          <w:szCs w:val="20"/>
          <w:lang w:val="en-US"/>
        </w:rPr>
        <w:t xml:space="preserve">investigative procedures, such as the </w:t>
      </w:r>
      <w:r w:rsidR="001B5100" w:rsidRPr="00E55DF1">
        <w:rPr>
          <w:rFonts w:cs="TimesNewRomanPSMT"/>
          <w:sz w:val="20"/>
          <w:szCs w:val="20"/>
          <w:lang w:val="en-US"/>
        </w:rPr>
        <w:t xml:space="preserve">taking of </w:t>
      </w:r>
      <w:r w:rsidRPr="00E55DF1">
        <w:rPr>
          <w:rFonts w:cs="TimesNewRomanPSMT"/>
          <w:sz w:val="20"/>
          <w:szCs w:val="20"/>
          <w:lang w:val="en-US"/>
        </w:rPr>
        <w:t xml:space="preserve">statements </w:t>
      </w:r>
      <w:r w:rsidR="001B5100" w:rsidRPr="00E55DF1">
        <w:rPr>
          <w:rFonts w:cs="TimesNewRomanPSMT"/>
          <w:sz w:val="20"/>
          <w:szCs w:val="20"/>
          <w:lang w:val="en-US"/>
        </w:rPr>
        <w:t xml:space="preserve">from </w:t>
      </w:r>
      <w:r w:rsidR="00E70D16" w:rsidRPr="00E55DF1">
        <w:rPr>
          <w:rFonts w:cs="TimesNewRomanPSMT"/>
          <w:sz w:val="20"/>
          <w:szCs w:val="20"/>
          <w:lang w:val="en-US"/>
        </w:rPr>
        <w:t>variou</w:t>
      </w:r>
      <w:r w:rsidRPr="00E55DF1">
        <w:rPr>
          <w:rFonts w:cs="TimesNewRomanPSMT"/>
          <w:sz w:val="20"/>
          <w:szCs w:val="20"/>
          <w:lang w:val="en-US"/>
        </w:rPr>
        <w:t>s persons</w:t>
      </w:r>
      <w:r w:rsidR="005031B8" w:rsidRPr="00E55DF1">
        <w:rPr>
          <w:rFonts w:cs="TimesNewRomanPSMT"/>
          <w:sz w:val="20"/>
          <w:szCs w:val="20"/>
          <w:lang w:val="en-US"/>
        </w:rPr>
        <w:t>.</w:t>
      </w:r>
      <w:r w:rsidRPr="00E55DF1">
        <w:rPr>
          <w:rStyle w:val="Refdenotaalpie"/>
          <w:rFonts w:cs="TimesNewRomanPSMT"/>
          <w:sz w:val="20"/>
          <w:szCs w:val="20"/>
          <w:lang w:val="en-US"/>
        </w:rPr>
        <w:footnoteReference w:id="50"/>
      </w:r>
      <w:r w:rsidRPr="00E55DF1">
        <w:rPr>
          <w:rFonts w:cs="TimesNewRomanPSMT"/>
          <w:sz w:val="20"/>
          <w:szCs w:val="20"/>
          <w:lang w:val="en-US"/>
        </w:rPr>
        <w:t xml:space="preserve"> </w:t>
      </w:r>
      <w:r w:rsidR="001B5100" w:rsidRPr="00E55DF1">
        <w:rPr>
          <w:rFonts w:cs="TimesNewRomanPSMT"/>
          <w:sz w:val="20"/>
          <w:szCs w:val="20"/>
          <w:lang w:val="en-US"/>
        </w:rPr>
        <w:t>In addition, t</w:t>
      </w:r>
      <w:r w:rsidRPr="00E55DF1">
        <w:rPr>
          <w:rFonts w:cs="TimesNewRomanPSMT"/>
          <w:sz w:val="20"/>
          <w:szCs w:val="20"/>
          <w:lang w:val="en-US"/>
        </w:rPr>
        <w:t xml:space="preserve">he judge ordered the provisional detention of Mr. Grijalva Bueno based on Article 25 of the Code of </w:t>
      </w:r>
      <w:r w:rsidR="001B5100" w:rsidRPr="00E55DF1">
        <w:rPr>
          <w:rFonts w:cs="TimesNewRomanPSMT"/>
          <w:sz w:val="20"/>
          <w:szCs w:val="20"/>
          <w:lang w:val="en-US"/>
        </w:rPr>
        <w:t xml:space="preserve">Military </w:t>
      </w:r>
      <w:r w:rsidRPr="00E55DF1">
        <w:rPr>
          <w:rFonts w:cs="TimesNewRomanPSMT"/>
          <w:sz w:val="20"/>
          <w:szCs w:val="20"/>
          <w:lang w:val="en-US"/>
        </w:rPr>
        <w:t>Criminal Procedure</w:t>
      </w:r>
      <w:r w:rsidR="0026274B" w:rsidRPr="00E55DF1">
        <w:rPr>
          <w:rFonts w:cs="TimesNewRomanPSMT"/>
          <w:sz w:val="20"/>
          <w:szCs w:val="20"/>
          <w:lang w:val="en-US"/>
        </w:rPr>
        <w:t>.</w:t>
      </w:r>
      <w:r w:rsidRPr="00E55DF1">
        <w:rPr>
          <w:rStyle w:val="Refdenotaalpie"/>
          <w:rFonts w:cs="TimesNewRomanPSMT"/>
          <w:sz w:val="20"/>
          <w:szCs w:val="20"/>
          <w:lang w:val="en-US"/>
        </w:rPr>
        <w:footnoteReference w:id="51"/>
      </w:r>
      <w:r w:rsidRPr="00E55DF1">
        <w:rPr>
          <w:rFonts w:cs="TimesNewRomanPSMT"/>
          <w:sz w:val="20"/>
          <w:szCs w:val="20"/>
          <w:lang w:val="en-US"/>
        </w:rPr>
        <w:t xml:space="preserve"> </w:t>
      </w:r>
    </w:p>
    <w:p w14:paraId="42C4FD6E" w14:textId="77777777" w:rsidR="00594233" w:rsidRPr="00E55DF1" w:rsidRDefault="00594233" w:rsidP="00594233">
      <w:pPr>
        <w:pStyle w:val="Prrafodelista"/>
        <w:rPr>
          <w:color w:val="000000"/>
          <w:sz w:val="20"/>
          <w:szCs w:val="20"/>
          <w:lang w:val="en-US"/>
        </w:rPr>
      </w:pPr>
    </w:p>
    <w:p w14:paraId="1A3B32E4" w14:textId="77777777" w:rsidR="00594233" w:rsidRPr="00E55DF1" w:rsidRDefault="00594233" w:rsidP="00594233">
      <w:pPr>
        <w:pStyle w:val="Prrafodelista"/>
        <w:numPr>
          <w:ilvl w:val="0"/>
          <w:numId w:val="2"/>
        </w:numPr>
        <w:autoSpaceDE w:val="0"/>
        <w:autoSpaceDN w:val="0"/>
        <w:adjustRightInd w:val="0"/>
        <w:ind w:left="0" w:firstLine="0"/>
        <w:jc w:val="both"/>
        <w:rPr>
          <w:rFonts w:cs="TimesNewRomanPSMT"/>
          <w:sz w:val="20"/>
          <w:szCs w:val="20"/>
          <w:lang w:val="en-US"/>
        </w:rPr>
      </w:pPr>
      <w:r w:rsidRPr="00E55DF1">
        <w:rPr>
          <w:rFonts w:cs="TimesNewRomanPSMT"/>
          <w:sz w:val="20"/>
          <w:szCs w:val="20"/>
          <w:lang w:val="en-US"/>
        </w:rPr>
        <w:t>On August 19, 1994,</w:t>
      </w:r>
      <w:r w:rsidRPr="00E55DF1">
        <w:rPr>
          <w:rStyle w:val="Refdenotaalpie"/>
          <w:rFonts w:cs="TimesNewRomanPSMT"/>
          <w:sz w:val="20"/>
          <w:szCs w:val="20"/>
          <w:lang w:val="en-US"/>
        </w:rPr>
        <w:footnoteReference w:id="52"/>
      </w:r>
      <w:r w:rsidRPr="00E55DF1">
        <w:rPr>
          <w:rFonts w:cs="TimesNewRomanPSMT"/>
          <w:sz w:val="20"/>
          <w:szCs w:val="20"/>
          <w:lang w:val="en-US"/>
        </w:rPr>
        <w:t xml:space="preserve"> Mr. Grija</w:t>
      </w:r>
      <w:r w:rsidR="0059543D" w:rsidRPr="00E55DF1">
        <w:rPr>
          <w:rFonts w:cs="TimesNewRomanPSMT"/>
          <w:sz w:val="20"/>
          <w:szCs w:val="20"/>
          <w:lang w:val="en-US"/>
        </w:rPr>
        <w:t>lva Bueno and another defendant</w:t>
      </w:r>
      <w:r w:rsidR="00116C83" w:rsidRPr="00E55DF1">
        <w:rPr>
          <w:rFonts w:cs="TimesNewRomanPSMT"/>
          <w:sz w:val="20"/>
          <w:szCs w:val="20"/>
          <w:lang w:val="en-US"/>
        </w:rPr>
        <w:t xml:space="preserve"> asked the military criminal j</w:t>
      </w:r>
      <w:r w:rsidR="00E66A21" w:rsidRPr="00E55DF1">
        <w:rPr>
          <w:rFonts w:cs="TimesNewRomanPSMT"/>
          <w:sz w:val="20"/>
          <w:szCs w:val="20"/>
          <w:lang w:val="en-US"/>
        </w:rPr>
        <w:t xml:space="preserve">udge to set the amount of </w:t>
      </w:r>
      <w:r w:rsidR="0059543D" w:rsidRPr="00E55DF1">
        <w:rPr>
          <w:rFonts w:cs="TimesNewRomanPSMT"/>
          <w:sz w:val="20"/>
          <w:szCs w:val="20"/>
          <w:lang w:val="en-US"/>
        </w:rPr>
        <w:t>b</w:t>
      </w:r>
      <w:r w:rsidR="0010430B" w:rsidRPr="00E55DF1">
        <w:rPr>
          <w:rFonts w:cs="TimesNewRomanPSMT"/>
          <w:sz w:val="20"/>
          <w:szCs w:val="20"/>
          <w:lang w:val="en-US"/>
        </w:rPr>
        <w:t xml:space="preserve">ail </w:t>
      </w:r>
      <w:r w:rsidRPr="00E55DF1">
        <w:rPr>
          <w:rFonts w:cs="TimesNewRomanPSMT"/>
          <w:sz w:val="20"/>
          <w:szCs w:val="20"/>
          <w:lang w:val="en-US"/>
        </w:rPr>
        <w:t>in acco</w:t>
      </w:r>
      <w:r w:rsidR="0010430B" w:rsidRPr="00E55DF1">
        <w:rPr>
          <w:rFonts w:cs="TimesNewRomanPSMT"/>
          <w:sz w:val="20"/>
          <w:szCs w:val="20"/>
          <w:lang w:val="en-US"/>
        </w:rPr>
        <w:t>rdance with Article 180 of the o</w:t>
      </w:r>
      <w:r w:rsidRPr="00E55DF1">
        <w:rPr>
          <w:rFonts w:cs="TimesNewRomanPSMT"/>
          <w:sz w:val="20"/>
          <w:szCs w:val="20"/>
          <w:lang w:val="en-US"/>
        </w:rPr>
        <w:t>rdinary Code of Criminal Procedure.</w:t>
      </w:r>
      <w:r w:rsidRPr="00E55DF1">
        <w:rPr>
          <w:rStyle w:val="Refdenotaalpie"/>
          <w:rFonts w:cs="TimesNewRomanPSMT"/>
          <w:sz w:val="20"/>
          <w:szCs w:val="20"/>
          <w:lang w:val="en-US"/>
        </w:rPr>
        <w:footnoteReference w:id="53"/>
      </w:r>
      <w:r w:rsidR="0059543D" w:rsidRPr="00E55DF1">
        <w:rPr>
          <w:rFonts w:cs="TimesNewRomanPSMT"/>
          <w:sz w:val="20"/>
          <w:szCs w:val="20"/>
          <w:lang w:val="en-US"/>
        </w:rPr>
        <w:t xml:space="preserve"> On November 29, 1994, the j</w:t>
      </w:r>
      <w:r w:rsidRPr="00E55DF1">
        <w:rPr>
          <w:rFonts w:cs="TimesNewRomanPSMT"/>
          <w:sz w:val="20"/>
          <w:szCs w:val="20"/>
          <w:lang w:val="en-US"/>
        </w:rPr>
        <w:t xml:space="preserve">udge </w:t>
      </w:r>
      <w:r w:rsidR="0059543D" w:rsidRPr="00E55DF1">
        <w:rPr>
          <w:rFonts w:cs="TimesNewRomanPSMT"/>
          <w:sz w:val="20"/>
          <w:szCs w:val="20"/>
          <w:lang w:val="en-US"/>
        </w:rPr>
        <w:t xml:space="preserve">of </w:t>
      </w:r>
      <w:r w:rsidR="00101CEF" w:rsidRPr="00E55DF1">
        <w:rPr>
          <w:rFonts w:cs="TimesNewRomanPSMT"/>
          <w:sz w:val="20"/>
          <w:szCs w:val="20"/>
          <w:lang w:val="en-US"/>
        </w:rPr>
        <w:t>the First Naval Zone</w:t>
      </w:r>
      <w:r w:rsidRPr="00E55DF1">
        <w:rPr>
          <w:rFonts w:cs="TimesNewRomanPSMT"/>
          <w:sz w:val="20"/>
          <w:szCs w:val="20"/>
          <w:lang w:val="en-US"/>
        </w:rPr>
        <w:t xml:space="preserve"> “</w:t>
      </w:r>
      <w:r w:rsidR="0015045B" w:rsidRPr="00E55DF1">
        <w:rPr>
          <w:rFonts w:cs="TimesNewRomanPSMT"/>
          <w:sz w:val="20"/>
          <w:szCs w:val="20"/>
          <w:lang w:val="en-US"/>
        </w:rPr>
        <w:t xml:space="preserve">rescinded </w:t>
      </w:r>
      <w:r w:rsidRPr="00E55DF1">
        <w:rPr>
          <w:rFonts w:cs="TimesNewRomanPSMT"/>
          <w:sz w:val="20"/>
          <w:szCs w:val="20"/>
          <w:lang w:val="en-US"/>
        </w:rPr>
        <w:t>the detention</w:t>
      </w:r>
      <w:r w:rsidR="0059543D" w:rsidRPr="00E55DF1">
        <w:rPr>
          <w:rFonts w:cs="TimesNewRomanPSMT"/>
          <w:sz w:val="20"/>
          <w:szCs w:val="20"/>
          <w:lang w:val="en-US"/>
        </w:rPr>
        <w:t xml:space="preserve"> order</w:t>
      </w:r>
      <w:r w:rsidRPr="00E55DF1">
        <w:rPr>
          <w:rFonts w:cs="TimesNewRomanPSMT"/>
          <w:sz w:val="20"/>
          <w:szCs w:val="20"/>
          <w:lang w:val="en-US"/>
        </w:rPr>
        <w:t xml:space="preserve">” against both </w:t>
      </w:r>
      <w:r w:rsidR="00E42C18" w:rsidRPr="00E55DF1">
        <w:rPr>
          <w:rFonts w:cs="TimesNewRomanPSMT"/>
          <w:sz w:val="20"/>
          <w:szCs w:val="20"/>
          <w:lang w:val="en-US"/>
        </w:rPr>
        <w:t xml:space="preserve">defendants </w:t>
      </w:r>
      <w:r w:rsidR="0059543D" w:rsidRPr="00E55DF1">
        <w:rPr>
          <w:rFonts w:cs="TimesNewRomanPSMT"/>
          <w:sz w:val="20"/>
          <w:szCs w:val="20"/>
          <w:lang w:val="en-US"/>
        </w:rPr>
        <w:t xml:space="preserve">upon receipt of the </w:t>
      </w:r>
      <w:r w:rsidR="0054632D" w:rsidRPr="00E55DF1">
        <w:rPr>
          <w:rFonts w:cs="TimesNewRomanPSMT"/>
          <w:sz w:val="20"/>
          <w:szCs w:val="20"/>
          <w:lang w:val="en-US"/>
        </w:rPr>
        <w:t>surety</w:t>
      </w:r>
      <w:r w:rsidR="005031B8" w:rsidRPr="00E55DF1">
        <w:rPr>
          <w:rFonts w:cs="TimesNewRomanPSMT"/>
          <w:sz w:val="20"/>
          <w:szCs w:val="20"/>
          <w:lang w:val="en-US"/>
        </w:rPr>
        <w:t>.</w:t>
      </w:r>
      <w:r w:rsidRPr="00E55DF1">
        <w:rPr>
          <w:rStyle w:val="Refdenotaalpie"/>
          <w:rFonts w:cs="TimesNewRomanPSMT"/>
          <w:sz w:val="20"/>
          <w:szCs w:val="20"/>
          <w:lang w:val="en-US"/>
        </w:rPr>
        <w:footnoteReference w:id="54"/>
      </w:r>
    </w:p>
    <w:p w14:paraId="6C1C04B4" w14:textId="77777777" w:rsidR="00594233" w:rsidRPr="00E55DF1" w:rsidRDefault="00594233" w:rsidP="00594233">
      <w:pPr>
        <w:pStyle w:val="Prrafodelista"/>
        <w:autoSpaceDE w:val="0"/>
        <w:autoSpaceDN w:val="0"/>
        <w:adjustRightInd w:val="0"/>
        <w:ind w:left="0"/>
        <w:jc w:val="both"/>
        <w:rPr>
          <w:rFonts w:cs="TimesNewRomanPSMT"/>
          <w:sz w:val="20"/>
          <w:szCs w:val="20"/>
          <w:lang w:val="en-US"/>
        </w:rPr>
      </w:pPr>
    </w:p>
    <w:p w14:paraId="09ED7038" w14:textId="77777777" w:rsidR="00594233" w:rsidRPr="00E55DF1" w:rsidRDefault="00594233" w:rsidP="00594233">
      <w:pPr>
        <w:pStyle w:val="Prrafodelista"/>
        <w:numPr>
          <w:ilvl w:val="0"/>
          <w:numId w:val="2"/>
        </w:numPr>
        <w:autoSpaceDE w:val="0"/>
        <w:autoSpaceDN w:val="0"/>
        <w:adjustRightInd w:val="0"/>
        <w:ind w:left="0" w:firstLine="0"/>
        <w:jc w:val="both"/>
        <w:rPr>
          <w:rFonts w:cs="TimesNewRomanPSMT"/>
          <w:sz w:val="20"/>
          <w:szCs w:val="20"/>
          <w:lang w:val="en-US"/>
        </w:rPr>
      </w:pPr>
      <w:r w:rsidRPr="00E55DF1">
        <w:rPr>
          <w:rFonts w:cs="TimesNewRomanPSMT"/>
          <w:sz w:val="20"/>
          <w:szCs w:val="20"/>
          <w:lang w:val="en-US"/>
        </w:rPr>
        <w:t xml:space="preserve">On July 5, 1995, Mr. Grijalva Bueno </w:t>
      </w:r>
      <w:r w:rsidR="001B5100" w:rsidRPr="00E55DF1">
        <w:rPr>
          <w:rFonts w:cs="TimesNewRomanPSMT"/>
          <w:sz w:val="20"/>
          <w:szCs w:val="20"/>
          <w:lang w:val="en-US"/>
        </w:rPr>
        <w:t xml:space="preserve">gave </w:t>
      </w:r>
      <w:r w:rsidRPr="00E55DF1">
        <w:rPr>
          <w:rFonts w:cs="TimesNewRomanPSMT"/>
          <w:sz w:val="20"/>
          <w:szCs w:val="20"/>
          <w:lang w:val="en-US"/>
        </w:rPr>
        <w:t>“</w:t>
      </w:r>
      <w:r w:rsidR="001B5100" w:rsidRPr="00E55DF1">
        <w:rPr>
          <w:rFonts w:cs="TimesNewRomanPSMT"/>
          <w:sz w:val="20"/>
          <w:szCs w:val="20"/>
          <w:lang w:val="en-US"/>
        </w:rPr>
        <w:t xml:space="preserve">investigative </w:t>
      </w:r>
      <w:r w:rsidRPr="00E55DF1">
        <w:rPr>
          <w:rFonts w:cs="TimesNewRomanPSMT"/>
          <w:sz w:val="20"/>
          <w:szCs w:val="20"/>
          <w:lang w:val="en-US"/>
        </w:rPr>
        <w:t xml:space="preserve">testimony” before the military court of the First Naval Zone in which he denied the charges </w:t>
      </w:r>
      <w:r w:rsidR="00E66A21" w:rsidRPr="00E55DF1">
        <w:rPr>
          <w:rFonts w:cs="TimesNewRomanPSMT"/>
          <w:sz w:val="20"/>
          <w:szCs w:val="20"/>
          <w:lang w:val="en-US"/>
        </w:rPr>
        <w:t xml:space="preserve">made </w:t>
      </w:r>
      <w:r w:rsidRPr="00E55DF1">
        <w:rPr>
          <w:rFonts w:cs="TimesNewRomanPSMT"/>
          <w:sz w:val="20"/>
          <w:szCs w:val="20"/>
          <w:lang w:val="en-US"/>
        </w:rPr>
        <w:t xml:space="preserve">against him in the </w:t>
      </w:r>
      <w:r w:rsidR="00867D20" w:rsidRPr="00E55DF1">
        <w:rPr>
          <w:rFonts w:cs="TimesNewRomanPSMT"/>
          <w:sz w:val="20"/>
          <w:szCs w:val="20"/>
          <w:lang w:val="en-US"/>
        </w:rPr>
        <w:t xml:space="preserve">court order to </w:t>
      </w:r>
      <w:r w:rsidR="00E66A21" w:rsidRPr="00E55DF1">
        <w:rPr>
          <w:rFonts w:cs="TimesNewRomanPSMT"/>
          <w:sz w:val="20"/>
          <w:szCs w:val="20"/>
          <w:lang w:val="en-US"/>
        </w:rPr>
        <w:t xml:space="preserve">initiate </w:t>
      </w:r>
      <w:r w:rsidR="004821B0" w:rsidRPr="00E55DF1">
        <w:rPr>
          <w:rFonts w:cs="TimesNewRomanPSMT"/>
          <w:sz w:val="20"/>
          <w:szCs w:val="20"/>
          <w:lang w:val="en-US"/>
        </w:rPr>
        <w:t>an investigation</w:t>
      </w:r>
      <w:r w:rsidR="00867D20" w:rsidRPr="00E55DF1">
        <w:rPr>
          <w:rFonts w:cs="TimesNewRomanPSMT"/>
          <w:sz w:val="20"/>
          <w:szCs w:val="20"/>
          <w:lang w:val="en-US"/>
        </w:rPr>
        <w:t xml:space="preserve"> </w:t>
      </w:r>
      <w:r w:rsidRPr="00E55DF1">
        <w:rPr>
          <w:rFonts w:cs="TimesNewRomanPSMT"/>
          <w:sz w:val="20"/>
          <w:szCs w:val="20"/>
          <w:lang w:val="en-US"/>
        </w:rPr>
        <w:t>and presented e</w:t>
      </w:r>
      <w:r w:rsidR="008D3CC8" w:rsidRPr="00E55DF1">
        <w:rPr>
          <w:rFonts w:cs="TimesNewRomanPSMT"/>
          <w:sz w:val="20"/>
          <w:szCs w:val="20"/>
          <w:lang w:val="en-US"/>
        </w:rPr>
        <w:t>vidence in his defense</w:t>
      </w:r>
      <w:r w:rsidRPr="00E55DF1">
        <w:rPr>
          <w:rFonts w:cs="TimesNewRomanPSMT"/>
          <w:sz w:val="20"/>
          <w:szCs w:val="20"/>
          <w:lang w:val="en-US"/>
        </w:rPr>
        <w:t>.</w:t>
      </w:r>
      <w:r w:rsidRPr="00E55DF1">
        <w:rPr>
          <w:rStyle w:val="Refdenotaalpie"/>
          <w:rFonts w:cs="TimesNewRomanPSMT"/>
          <w:sz w:val="20"/>
          <w:szCs w:val="20"/>
          <w:lang w:val="en-US"/>
        </w:rPr>
        <w:footnoteReference w:id="55"/>
      </w:r>
      <w:r w:rsidRPr="00E55DF1">
        <w:rPr>
          <w:rFonts w:cs="TimesNewRomanPSMT"/>
          <w:sz w:val="20"/>
          <w:szCs w:val="20"/>
          <w:lang w:val="en-US"/>
        </w:rPr>
        <w:t xml:space="preserve">  </w:t>
      </w:r>
      <w:r w:rsidRPr="00E55DF1">
        <w:rPr>
          <w:rFonts w:cs="TimesNewRomanPSMT"/>
          <w:sz w:val="20"/>
          <w:szCs w:val="20"/>
          <w:lang w:val="en-US"/>
        </w:rPr>
        <w:lastRenderedPageBreak/>
        <w:t>S</w:t>
      </w:r>
      <w:r w:rsidR="006D7A19" w:rsidRPr="00E55DF1">
        <w:rPr>
          <w:rFonts w:cs="TimesNewRomanPSMT"/>
          <w:sz w:val="20"/>
          <w:szCs w:val="20"/>
          <w:lang w:val="en-US"/>
        </w:rPr>
        <w:t>ubsequently</w:t>
      </w:r>
      <w:r w:rsidRPr="00E55DF1">
        <w:rPr>
          <w:rFonts w:cs="TimesNewRomanPSMT"/>
          <w:sz w:val="20"/>
          <w:szCs w:val="20"/>
          <w:lang w:val="en-US"/>
        </w:rPr>
        <w:t xml:space="preserve">, on </w:t>
      </w:r>
      <w:r w:rsidR="008D3CC8" w:rsidRPr="00E55DF1">
        <w:rPr>
          <w:rFonts w:cs="TimesNewRomanPSMT"/>
          <w:sz w:val="20"/>
          <w:szCs w:val="20"/>
          <w:lang w:val="en-US"/>
        </w:rPr>
        <w:t xml:space="preserve">several </w:t>
      </w:r>
      <w:r w:rsidRPr="00E55DF1">
        <w:rPr>
          <w:rFonts w:cs="TimesNewRomanPSMT"/>
          <w:sz w:val="20"/>
          <w:szCs w:val="20"/>
          <w:lang w:val="en-US"/>
        </w:rPr>
        <w:t xml:space="preserve">occasions, Mr. Grijalva Bueno </w:t>
      </w:r>
      <w:r w:rsidR="00E158AE" w:rsidRPr="00E55DF1">
        <w:rPr>
          <w:rFonts w:cs="TimesNewRomanPSMT"/>
          <w:sz w:val="20"/>
          <w:szCs w:val="20"/>
          <w:lang w:val="en-US"/>
        </w:rPr>
        <w:t xml:space="preserve">asked the </w:t>
      </w:r>
      <w:r w:rsidRPr="00E55DF1">
        <w:rPr>
          <w:rFonts w:cs="TimesNewRomanPSMT"/>
          <w:sz w:val="20"/>
          <w:szCs w:val="20"/>
          <w:lang w:val="en-US"/>
        </w:rPr>
        <w:t xml:space="preserve">judge </w:t>
      </w:r>
      <w:r w:rsidR="008D3CC8" w:rsidRPr="00E55DF1">
        <w:rPr>
          <w:rFonts w:cs="TimesNewRomanPSMT"/>
          <w:sz w:val="20"/>
          <w:szCs w:val="20"/>
          <w:lang w:val="en-US"/>
        </w:rPr>
        <w:t xml:space="preserve">to order </w:t>
      </w:r>
      <w:r w:rsidRPr="00E55DF1">
        <w:rPr>
          <w:rFonts w:cs="TimesNewRomanPSMT"/>
          <w:sz w:val="20"/>
          <w:szCs w:val="20"/>
          <w:lang w:val="en-US"/>
        </w:rPr>
        <w:t xml:space="preserve">a series of </w:t>
      </w:r>
      <w:r w:rsidR="008E6BCC" w:rsidRPr="00E55DF1">
        <w:rPr>
          <w:rFonts w:cs="TimesNewRomanPSMT"/>
          <w:sz w:val="20"/>
          <w:szCs w:val="20"/>
          <w:lang w:val="en-US"/>
        </w:rPr>
        <w:t>evidentiary</w:t>
      </w:r>
      <w:r w:rsidRPr="00E55DF1">
        <w:rPr>
          <w:rFonts w:cs="TimesNewRomanPSMT"/>
          <w:sz w:val="20"/>
          <w:szCs w:val="20"/>
          <w:lang w:val="en-US"/>
        </w:rPr>
        <w:t>, testimonial and documenta</w:t>
      </w:r>
      <w:r w:rsidR="008E6BCC" w:rsidRPr="00E55DF1">
        <w:rPr>
          <w:rFonts w:cs="TimesNewRomanPSMT"/>
          <w:sz w:val="20"/>
          <w:szCs w:val="20"/>
          <w:lang w:val="en-US"/>
        </w:rPr>
        <w:t>ry procedures.</w:t>
      </w:r>
      <w:r w:rsidRPr="00E55DF1">
        <w:rPr>
          <w:rStyle w:val="Refdenotaalpie"/>
          <w:rFonts w:cs="TimesNewRomanPSMT"/>
          <w:sz w:val="20"/>
          <w:szCs w:val="20"/>
          <w:lang w:val="en-US"/>
        </w:rPr>
        <w:footnoteReference w:id="56"/>
      </w:r>
      <w:r w:rsidRPr="00E55DF1">
        <w:rPr>
          <w:rFonts w:cs="TimesNewRomanPSMT"/>
          <w:sz w:val="20"/>
          <w:szCs w:val="20"/>
          <w:lang w:val="en-US"/>
        </w:rPr>
        <w:t xml:space="preserve"> </w:t>
      </w:r>
    </w:p>
    <w:p w14:paraId="74F6CD83" w14:textId="77777777" w:rsidR="00594233" w:rsidRPr="00E55DF1" w:rsidRDefault="00594233" w:rsidP="00594233">
      <w:pPr>
        <w:pStyle w:val="Prrafodelista"/>
        <w:autoSpaceDE w:val="0"/>
        <w:autoSpaceDN w:val="0"/>
        <w:adjustRightInd w:val="0"/>
        <w:ind w:left="0"/>
        <w:jc w:val="both"/>
        <w:rPr>
          <w:rFonts w:cs="TimesNewRomanPSMT"/>
          <w:sz w:val="20"/>
          <w:szCs w:val="20"/>
          <w:lang w:val="en-US"/>
        </w:rPr>
      </w:pPr>
    </w:p>
    <w:p w14:paraId="3B370B22" w14:textId="77777777" w:rsidR="00594233" w:rsidRPr="00E55DF1" w:rsidRDefault="00594233" w:rsidP="00594233">
      <w:pPr>
        <w:pStyle w:val="Prrafodelista"/>
        <w:numPr>
          <w:ilvl w:val="0"/>
          <w:numId w:val="2"/>
        </w:numPr>
        <w:autoSpaceDE w:val="0"/>
        <w:autoSpaceDN w:val="0"/>
        <w:adjustRightInd w:val="0"/>
        <w:ind w:left="0" w:firstLine="0"/>
        <w:jc w:val="both"/>
        <w:rPr>
          <w:sz w:val="20"/>
          <w:szCs w:val="20"/>
          <w:lang w:val="en-US"/>
        </w:rPr>
      </w:pPr>
      <w:r w:rsidRPr="00E55DF1">
        <w:rPr>
          <w:sz w:val="20"/>
          <w:szCs w:val="20"/>
          <w:lang w:val="en-US"/>
        </w:rPr>
        <w:t xml:space="preserve">On November 27, 1995, Captain JL, who </w:t>
      </w:r>
      <w:r w:rsidR="004821B0" w:rsidRPr="00E55DF1">
        <w:rPr>
          <w:sz w:val="20"/>
          <w:szCs w:val="20"/>
          <w:lang w:val="en-US"/>
        </w:rPr>
        <w:t xml:space="preserve">was involved </w:t>
      </w:r>
      <w:r w:rsidRPr="00E55DF1">
        <w:rPr>
          <w:sz w:val="20"/>
          <w:szCs w:val="20"/>
          <w:lang w:val="en-US"/>
        </w:rPr>
        <w:t xml:space="preserve">in the </w:t>
      </w:r>
      <w:r w:rsidR="008D3CC8" w:rsidRPr="00E55DF1">
        <w:rPr>
          <w:sz w:val="20"/>
          <w:szCs w:val="20"/>
          <w:lang w:val="en-US"/>
        </w:rPr>
        <w:t>preparation of the report of the c</w:t>
      </w:r>
      <w:r w:rsidRPr="00E55DF1">
        <w:rPr>
          <w:sz w:val="20"/>
          <w:szCs w:val="20"/>
          <w:lang w:val="en-US"/>
        </w:rPr>
        <w:t>ommission of the Inspectorate for Administrative Affairs, stated:</w:t>
      </w:r>
      <w:r w:rsidR="008D3CC8" w:rsidRPr="00E55DF1">
        <w:rPr>
          <w:sz w:val="20"/>
          <w:szCs w:val="20"/>
          <w:lang w:val="en-US"/>
        </w:rPr>
        <w:t xml:space="preserve"> “[W]hat we wrote in the report</w:t>
      </w:r>
      <w:r w:rsidRPr="00E55DF1">
        <w:rPr>
          <w:sz w:val="20"/>
          <w:szCs w:val="20"/>
          <w:lang w:val="en-US"/>
        </w:rPr>
        <w:t xml:space="preserve"> is based on what we were told by th</w:t>
      </w:r>
      <w:r w:rsidR="008D3CC8" w:rsidRPr="00E55DF1">
        <w:rPr>
          <w:sz w:val="20"/>
          <w:szCs w:val="20"/>
          <w:lang w:val="en-US"/>
        </w:rPr>
        <w:t>os</w:t>
      </w:r>
      <w:r w:rsidRPr="00E55DF1">
        <w:rPr>
          <w:sz w:val="20"/>
          <w:szCs w:val="20"/>
          <w:lang w:val="en-US"/>
        </w:rPr>
        <w:t xml:space="preserve">e we interviewed [; </w:t>
      </w:r>
      <w:r w:rsidR="00E66A21" w:rsidRPr="00E55DF1">
        <w:rPr>
          <w:sz w:val="20"/>
          <w:szCs w:val="20"/>
          <w:lang w:val="en-US"/>
        </w:rPr>
        <w:t xml:space="preserve">the] </w:t>
      </w:r>
      <w:r w:rsidR="004821B0" w:rsidRPr="00E55DF1">
        <w:rPr>
          <w:sz w:val="20"/>
          <w:szCs w:val="20"/>
          <w:lang w:val="en-US"/>
        </w:rPr>
        <w:t xml:space="preserve">report </w:t>
      </w:r>
      <w:r w:rsidR="00E66A21" w:rsidRPr="00E55DF1">
        <w:rPr>
          <w:sz w:val="20"/>
          <w:szCs w:val="20"/>
          <w:lang w:val="en-US"/>
        </w:rPr>
        <w:t xml:space="preserve">is </w:t>
      </w:r>
      <w:r w:rsidR="004821B0" w:rsidRPr="00E55DF1">
        <w:rPr>
          <w:sz w:val="20"/>
          <w:szCs w:val="20"/>
          <w:lang w:val="en-US"/>
        </w:rPr>
        <w:t xml:space="preserve">to verify </w:t>
      </w:r>
      <w:r w:rsidR="008D3CC8" w:rsidRPr="00E55DF1">
        <w:rPr>
          <w:sz w:val="20"/>
          <w:szCs w:val="20"/>
          <w:lang w:val="en-US"/>
        </w:rPr>
        <w:t xml:space="preserve">what </w:t>
      </w:r>
      <w:r w:rsidR="004821B0" w:rsidRPr="00E55DF1">
        <w:rPr>
          <w:sz w:val="20"/>
          <w:szCs w:val="20"/>
          <w:lang w:val="en-US"/>
        </w:rPr>
        <w:t xml:space="preserve">is stated in </w:t>
      </w:r>
      <w:r w:rsidR="008D3CC8" w:rsidRPr="00E55DF1">
        <w:rPr>
          <w:sz w:val="20"/>
          <w:szCs w:val="20"/>
          <w:lang w:val="en-US"/>
        </w:rPr>
        <w:t>the complaints</w:t>
      </w:r>
      <w:r w:rsidRPr="00E55DF1">
        <w:rPr>
          <w:sz w:val="20"/>
          <w:szCs w:val="20"/>
          <w:lang w:val="en-US"/>
        </w:rPr>
        <w:t xml:space="preserve">. </w:t>
      </w:r>
      <w:r w:rsidR="008D3CC8" w:rsidRPr="00E55DF1">
        <w:rPr>
          <w:sz w:val="20"/>
          <w:szCs w:val="20"/>
          <w:lang w:val="en-US"/>
        </w:rPr>
        <w:t>It is not evidence that</w:t>
      </w:r>
      <w:r w:rsidR="004821B0" w:rsidRPr="00E55DF1">
        <w:rPr>
          <w:sz w:val="20"/>
          <w:szCs w:val="20"/>
          <w:lang w:val="en-US"/>
        </w:rPr>
        <w:t xml:space="preserve"> this actually happened</w:t>
      </w:r>
      <w:r w:rsidR="008D3CC8" w:rsidRPr="00E55DF1">
        <w:rPr>
          <w:sz w:val="20"/>
          <w:szCs w:val="20"/>
          <w:lang w:val="en-US"/>
        </w:rPr>
        <w:t>.</w:t>
      </w:r>
      <w:r w:rsidRPr="00E55DF1">
        <w:rPr>
          <w:sz w:val="20"/>
          <w:szCs w:val="20"/>
          <w:lang w:val="en-US"/>
        </w:rPr>
        <w:t>”</w:t>
      </w:r>
      <w:r w:rsidRPr="00E55DF1">
        <w:rPr>
          <w:rStyle w:val="Refdenotaalpie"/>
          <w:sz w:val="20"/>
          <w:szCs w:val="20"/>
          <w:lang w:val="en-US"/>
        </w:rPr>
        <w:footnoteReference w:id="57"/>
      </w:r>
      <w:r w:rsidRPr="00E55DF1">
        <w:rPr>
          <w:sz w:val="20"/>
          <w:szCs w:val="20"/>
          <w:lang w:val="en-US"/>
        </w:rPr>
        <w:t xml:space="preserve"> </w:t>
      </w:r>
    </w:p>
    <w:p w14:paraId="49B2EA99" w14:textId="77777777" w:rsidR="00594233" w:rsidRPr="00E55DF1" w:rsidRDefault="00594233" w:rsidP="00594233">
      <w:pPr>
        <w:pStyle w:val="Prrafodelista"/>
        <w:rPr>
          <w:sz w:val="20"/>
          <w:szCs w:val="20"/>
          <w:lang w:val="en-US"/>
        </w:rPr>
      </w:pPr>
    </w:p>
    <w:p w14:paraId="6FDEC1DA" w14:textId="77777777" w:rsidR="00594233" w:rsidRPr="00E55DF1" w:rsidRDefault="00594233" w:rsidP="00594233">
      <w:pPr>
        <w:pStyle w:val="Prrafodelista"/>
        <w:numPr>
          <w:ilvl w:val="0"/>
          <w:numId w:val="2"/>
        </w:numPr>
        <w:autoSpaceDE w:val="0"/>
        <w:autoSpaceDN w:val="0"/>
        <w:adjustRightInd w:val="0"/>
        <w:ind w:left="0" w:firstLine="0"/>
        <w:jc w:val="both"/>
        <w:rPr>
          <w:sz w:val="20"/>
          <w:szCs w:val="20"/>
          <w:lang w:val="en-US"/>
        </w:rPr>
      </w:pPr>
      <w:r w:rsidRPr="00E55DF1">
        <w:rPr>
          <w:sz w:val="20"/>
          <w:szCs w:val="20"/>
          <w:lang w:val="en-US"/>
        </w:rPr>
        <w:t xml:space="preserve">On May 14, 1996, Mr. Grijalva </w:t>
      </w:r>
      <w:r w:rsidR="00930A90" w:rsidRPr="00E55DF1">
        <w:rPr>
          <w:sz w:val="20"/>
          <w:szCs w:val="20"/>
          <w:lang w:val="en-US"/>
        </w:rPr>
        <w:t xml:space="preserve">asked </w:t>
      </w:r>
      <w:r w:rsidR="008D3CC8" w:rsidRPr="00E55DF1">
        <w:rPr>
          <w:sz w:val="20"/>
          <w:szCs w:val="20"/>
          <w:lang w:val="en-US"/>
        </w:rPr>
        <w:t xml:space="preserve">the </w:t>
      </w:r>
      <w:r w:rsidR="004821B0" w:rsidRPr="00E55DF1">
        <w:rPr>
          <w:sz w:val="20"/>
          <w:szCs w:val="20"/>
          <w:lang w:val="en-US"/>
        </w:rPr>
        <w:t>military criminal j</w:t>
      </w:r>
      <w:r w:rsidR="00DE7BDB" w:rsidRPr="00E55DF1">
        <w:rPr>
          <w:sz w:val="20"/>
          <w:szCs w:val="20"/>
          <w:lang w:val="en-US"/>
        </w:rPr>
        <w:t>udge</w:t>
      </w:r>
      <w:r w:rsidRPr="00E55DF1">
        <w:rPr>
          <w:sz w:val="20"/>
          <w:szCs w:val="20"/>
          <w:lang w:val="en-US"/>
        </w:rPr>
        <w:t xml:space="preserve"> </w:t>
      </w:r>
      <w:r w:rsidR="00930A90" w:rsidRPr="00E55DF1">
        <w:rPr>
          <w:sz w:val="20"/>
          <w:szCs w:val="20"/>
          <w:lang w:val="en-US"/>
        </w:rPr>
        <w:t xml:space="preserve">to </w:t>
      </w:r>
      <w:r w:rsidRPr="00E55DF1">
        <w:rPr>
          <w:sz w:val="20"/>
          <w:szCs w:val="20"/>
          <w:lang w:val="en-US"/>
        </w:rPr>
        <w:t>summon ER and RG</w:t>
      </w:r>
      <w:r w:rsidR="003A23D6" w:rsidRPr="00E55DF1">
        <w:rPr>
          <w:sz w:val="20"/>
          <w:szCs w:val="20"/>
          <w:lang w:val="en-US"/>
        </w:rPr>
        <w:t>,</w:t>
      </w:r>
      <w:r w:rsidR="004821B0" w:rsidRPr="00E55DF1">
        <w:rPr>
          <w:sz w:val="20"/>
          <w:szCs w:val="20"/>
          <w:lang w:val="en-US"/>
        </w:rPr>
        <w:t xml:space="preserve"> </w:t>
      </w:r>
      <w:r w:rsidR="00930A90" w:rsidRPr="00E55DF1">
        <w:rPr>
          <w:sz w:val="20"/>
          <w:szCs w:val="20"/>
          <w:lang w:val="en-US"/>
        </w:rPr>
        <w:t xml:space="preserve">the persons who </w:t>
      </w:r>
      <w:r w:rsidR="00E66A21" w:rsidRPr="00E55DF1">
        <w:rPr>
          <w:sz w:val="20"/>
          <w:szCs w:val="20"/>
          <w:lang w:val="en-US"/>
        </w:rPr>
        <w:t xml:space="preserve">had </w:t>
      </w:r>
      <w:r w:rsidR="00930A90" w:rsidRPr="00E55DF1">
        <w:rPr>
          <w:sz w:val="20"/>
          <w:szCs w:val="20"/>
          <w:lang w:val="en-US"/>
        </w:rPr>
        <w:t xml:space="preserve">initially reported </w:t>
      </w:r>
      <w:r w:rsidRPr="00E55DF1">
        <w:rPr>
          <w:sz w:val="20"/>
          <w:szCs w:val="20"/>
          <w:lang w:val="en-US"/>
        </w:rPr>
        <w:t xml:space="preserve">the alleged </w:t>
      </w:r>
      <w:r w:rsidR="00930A90" w:rsidRPr="00E55DF1">
        <w:rPr>
          <w:sz w:val="20"/>
          <w:szCs w:val="20"/>
          <w:lang w:val="en-US"/>
        </w:rPr>
        <w:t xml:space="preserve">unlawful </w:t>
      </w:r>
      <w:r w:rsidRPr="00E55DF1">
        <w:rPr>
          <w:sz w:val="20"/>
          <w:szCs w:val="20"/>
          <w:lang w:val="en-US"/>
        </w:rPr>
        <w:t>acts</w:t>
      </w:r>
      <w:r w:rsidR="003A23D6" w:rsidRPr="00E55DF1">
        <w:rPr>
          <w:sz w:val="20"/>
          <w:szCs w:val="20"/>
          <w:lang w:val="en-US"/>
        </w:rPr>
        <w:t xml:space="preserve"> </w:t>
      </w:r>
      <w:r w:rsidR="00E66A21" w:rsidRPr="00E55DF1">
        <w:rPr>
          <w:sz w:val="20"/>
          <w:szCs w:val="20"/>
          <w:lang w:val="en-US"/>
        </w:rPr>
        <w:t>attributed to him</w:t>
      </w:r>
      <w:r w:rsidR="003A23D6" w:rsidRPr="00E55DF1">
        <w:rPr>
          <w:sz w:val="20"/>
          <w:szCs w:val="20"/>
          <w:lang w:val="en-US"/>
        </w:rPr>
        <w:t>,</w:t>
      </w:r>
      <w:r w:rsidR="00930A90" w:rsidRPr="00E55DF1">
        <w:rPr>
          <w:sz w:val="20"/>
          <w:szCs w:val="20"/>
          <w:lang w:val="en-US"/>
        </w:rPr>
        <w:t xml:space="preserve"> to testify.</w:t>
      </w:r>
      <w:r w:rsidRPr="00E55DF1">
        <w:rPr>
          <w:rStyle w:val="Refdenotaalpie"/>
          <w:sz w:val="20"/>
          <w:szCs w:val="20"/>
          <w:lang w:val="en-US"/>
        </w:rPr>
        <w:footnoteReference w:id="58"/>
      </w:r>
      <w:r w:rsidRPr="00E55DF1">
        <w:rPr>
          <w:sz w:val="20"/>
          <w:szCs w:val="20"/>
          <w:lang w:val="en-US"/>
        </w:rPr>
        <w:t xml:space="preserve"> The investigating judge order</w:t>
      </w:r>
      <w:r w:rsidR="00AF6D22" w:rsidRPr="00E55DF1">
        <w:rPr>
          <w:sz w:val="20"/>
          <w:szCs w:val="20"/>
          <w:lang w:val="en-US"/>
        </w:rPr>
        <w:t xml:space="preserve">ed </w:t>
      </w:r>
      <w:r w:rsidRPr="00E55DF1">
        <w:rPr>
          <w:sz w:val="20"/>
          <w:szCs w:val="20"/>
          <w:lang w:val="en-US"/>
        </w:rPr>
        <w:t xml:space="preserve">evidence </w:t>
      </w:r>
      <w:r w:rsidR="00930A90" w:rsidRPr="00E55DF1">
        <w:rPr>
          <w:sz w:val="20"/>
          <w:szCs w:val="20"/>
          <w:lang w:val="en-US"/>
        </w:rPr>
        <w:t xml:space="preserve">to be </w:t>
      </w:r>
      <w:r w:rsidR="00AF6D22" w:rsidRPr="00E55DF1">
        <w:rPr>
          <w:sz w:val="20"/>
          <w:szCs w:val="20"/>
          <w:lang w:val="en-US"/>
        </w:rPr>
        <w:t xml:space="preserve">gathered </w:t>
      </w:r>
      <w:r w:rsidRPr="00E55DF1">
        <w:rPr>
          <w:sz w:val="20"/>
          <w:szCs w:val="20"/>
          <w:lang w:val="en-US"/>
        </w:rPr>
        <w:t xml:space="preserve">and </w:t>
      </w:r>
      <w:r w:rsidR="00930A90" w:rsidRPr="00E55DF1">
        <w:rPr>
          <w:sz w:val="20"/>
          <w:szCs w:val="20"/>
          <w:lang w:val="en-US"/>
        </w:rPr>
        <w:t xml:space="preserve">he </w:t>
      </w:r>
      <w:r w:rsidR="004821B0" w:rsidRPr="00E55DF1">
        <w:rPr>
          <w:sz w:val="20"/>
          <w:szCs w:val="20"/>
          <w:lang w:val="en-US"/>
        </w:rPr>
        <w:t xml:space="preserve">went </w:t>
      </w:r>
      <w:r w:rsidR="00930A90" w:rsidRPr="00E55DF1">
        <w:rPr>
          <w:sz w:val="20"/>
          <w:szCs w:val="20"/>
          <w:lang w:val="en-US"/>
        </w:rPr>
        <w:t>to</w:t>
      </w:r>
      <w:r w:rsidR="009F1392" w:rsidRPr="00E55DF1">
        <w:rPr>
          <w:sz w:val="20"/>
          <w:szCs w:val="20"/>
          <w:lang w:val="en-US"/>
        </w:rPr>
        <w:t xml:space="preserve"> </w:t>
      </w:r>
      <w:r w:rsidRPr="00E55DF1">
        <w:rPr>
          <w:sz w:val="20"/>
          <w:szCs w:val="20"/>
          <w:lang w:val="en-US"/>
        </w:rPr>
        <w:t xml:space="preserve">Puerto Bolívar </w:t>
      </w:r>
      <w:r w:rsidR="009F1392" w:rsidRPr="00E55DF1">
        <w:rPr>
          <w:sz w:val="20"/>
          <w:szCs w:val="20"/>
          <w:lang w:val="en-US"/>
        </w:rPr>
        <w:t xml:space="preserve">to receive those </w:t>
      </w:r>
      <w:r w:rsidRPr="00E55DF1">
        <w:rPr>
          <w:sz w:val="20"/>
          <w:szCs w:val="20"/>
          <w:lang w:val="en-US"/>
        </w:rPr>
        <w:t>two statements</w:t>
      </w:r>
      <w:r w:rsidR="006D7A19" w:rsidRPr="00E55DF1">
        <w:rPr>
          <w:sz w:val="20"/>
          <w:szCs w:val="20"/>
          <w:lang w:val="en-US"/>
        </w:rPr>
        <w:t>.</w:t>
      </w:r>
      <w:r w:rsidRPr="00E55DF1">
        <w:rPr>
          <w:rStyle w:val="Refdenotaalpie"/>
          <w:sz w:val="20"/>
          <w:szCs w:val="20"/>
          <w:lang w:val="en-US"/>
        </w:rPr>
        <w:footnoteReference w:id="59"/>
      </w:r>
    </w:p>
    <w:p w14:paraId="4FBFB2F8" w14:textId="77777777" w:rsidR="00594233" w:rsidRPr="00E55DF1" w:rsidRDefault="00594233" w:rsidP="00594233">
      <w:pPr>
        <w:pStyle w:val="Prrafodelista"/>
        <w:autoSpaceDE w:val="0"/>
        <w:autoSpaceDN w:val="0"/>
        <w:adjustRightInd w:val="0"/>
        <w:ind w:left="0"/>
        <w:jc w:val="both"/>
        <w:rPr>
          <w:sz w:val="20"/>
          <w:szCs w:val="20"/>
          <w:lang w:val="en-US"/>
        </w:rPr>
      </w:pPr>
    </w:p>
    <w:p w14:paraId="0841A7CB" w14:textId="77777777" w:rsidR="00594233" w:rsidRPr="00E55DF1" w:rsidRDefault="00594233" w:rsidP="00594233">
      <w:pPr>
        <w:pStyle w:val="Prrafodelista"/>
        <w:numPr>
          <w:ilvl w:val="0"/>
          <w:numId w:val="2"/>
        </w:numPr>
        <w:autoSpaceDE w:val="0"/>
        <w:autoSpaceDN w:val="0"/>
        <w:adjustRightInd w:val="0"/>
        <w:ind w:left="0" w:firstLine="0"/>
        <w:jc w:val="both"/>
        <w:rPr>
          <w:sz w:val="20"/>
          <w:szCs w:val="20"/>
          <w:lang w:val="en-US"/>
        </w:rPr>
      </w:pPr>
      <w:r w:rsidRPr="00E55DF1">
        <w:rPr>
          <w:rFonts w:cs="Arial"/>
          <w:color w:val="000000"/>
          <w:sz w:val="20"/>
          <w:szCs w:val="20"/>
          <w:lang w:val="en-US"/>
        </w:rPr>
        <w:t xml:space="preserve">On July 2, 1996, the </w:t>
      </w:r>
      <w:r w:rsidR="003C407A" w:rsidRPr="00E55DF1">
        <w:rPr>
          <w:rFonts w:cs="TimesNewRomanPSMT"/>
          <w:sz w:val="20"/>
          <w:szCs w:val="20"/>
          <w:lang w:val="en-US"/>
        </w:rPr>
        <w:t>military criminal j</w:t>
      </w:r>
      <w:r w:rsidR="00DE7BDB" w:rsidRPr="00E55DF1">
        <w:rPr>
          <w:rFonts w:cs="TimesNewRomanPSMT"/>
          <w:sz w:val="20"/>
          <w:szCs w:val="20"/>
          <w:lang w:val="en-US"/>
        </w:rPr>
        <w:t>udge</w:t>
      </w:r>
      <w:r w:rsidRPr="00E55DF1">
        <w:rPr>
          <w:rFonts w:cs="TimesNewRomanPSMT"/>
          <w:sz w:val="20"/>
          <w:szCs w:val="20"/>
          <w:lang w:val="en-US"/>
        </w:rPr>
        <w:t xml:space="preserve"> of the First Naval Zone decla</w:t>
      </w:r>
      <w:r w:rsidR="006D7A19" w:rsidRPr="00E55DF1">
        <w:rPr>
          <w:rFonts w:cs="TimesNewRomanPSMT"/>
          <w:sz w:val="20"/>
          <w:szCs w:val="20"/>
          <w:lang w:val="en-US"/>
        </w:rPr>
        <w:t xml:space="preserve">red the </w:t>
      </w:r>
      <w:r w:rsidR="00400E3F" w:rsidRPr="00E55DF1">
        <w:rPr>
          <w:rFonts w:cs="TimesNewRomanPSMT"/>
          <w:sz w:val="20"/>
          <w:szCs w:val="20"/>
          <w:lang w:val="en-US"/>
        </w:rPr>
        <w:t>summary</w:t>
      </w:r>
      <w:r w:rsidR="006D7A19" w:rsidRPr="00E55DF1">
        <w:rPr>
          <w:rFonts w:cs="TimesNewRomanPSMT"/>
          <w:sz w:val="20"/>
          <w:szCs w:val="20"/>
          <w:lang w:val="en-US"/>
        </w:rPr>
        <w:t xml:space="preserve"> inquiry closed.</w:t>
      </w:r>
      <w:r w:rsidRPr="00E55DF1">
        <w:rPr>
          <w:rStyle w:val="Refdenotaalpie"/>
          <w:rFonts w:cs="TimesNewRomanPSMT"/>
          <w:sz w:val="20"/>
          <w:szCs w:val="20"/>
          <w:lang w:val="en-US"/>
        </w:rPr>
        <w:footnoteReference w:id="60"/>
      </w:r>
      <w:r w:rsidRPr="00E55DF1">
        <w:rPr>
          <w:rFonts w:cs="TimesNewRomanPSMT"/>
          <w:sz w:val="20"/>
          <w:szCs w:val="20"/>
          <w:lang w:val="en-US"/>
        </w:rPr>
        <w:t xml:space="preserve"> On July 5, 1996, the </w:t>
      </w:r>
      <w:r w:rsidR="006D7A19" w:rsidRPr="00E55DF1">
        <w:rPr>
          <w:rFonts w:cs="TimesNewRomanPSMT"/>
          <w:sz w:val="20"/>
          <w:szCs w:val="20"/>
          <w:lang w:val="en-US"/>
        </w:rPr>
        <w:t xml:space="preserve">military criminal judge </w:t>
      </w:r>
      <w:r w:rsidRPr="00E55DF1">
        <w:rPr>
          <w:rFonts w:cs="TimesNewRomanPSMT"/>
          <w:sz w:val="20"/>
          <w:szCs w:val="20"/>
          <w:lang w:val="en-US"/>
        </w:rPr>
        <w:t xml:space="preserve">rejected Mr. Grijalva’s request to continue with the </w:t>
      </w:r>
      <w:r w:rsidR="00E57748" w:rsidRPr="00E55DF1">
        <w:rPr>
          <w:rFonts w:cs="TimesNewRomanPSMT"/>
          <w:sz w:val="20"/>
          <w:szCs w:val="20"/>
          <w:lang w:val="en-US"/>
        </w:rPr>
        <w:t>case.</w:t>
      </w:r>
      <w:r w:rsidRPr="00E55DF1">
        <w:rPr>
          <w:rStyle w:val="Refdenotaalpie"/>
          <w:rFonts w:cs="TimesNewRomanPSMT"/>
          <w:sz w:val="20"/>
          <w:szCs w:val="20"/>
          <w:lang w:val="en-US"/>
        </w:rPr>
        <w:footnoteReference w:id="61"/>
      </w:r>
      <w:r w:rsidRPr="00E55DF1">
        <w:rPr>
          <w:rFonts w:cs="TimesNewRomanPSMT"/>
          <w:sz w:val="20"/>
          <w:szCs w:val="20"/>
          <w:lang w:val="en-US"/>
        </w:rPr>
        <w:t xml:space="preserve">  </w:t>
      </w:r>
    </w:p>
    <w:p w14:paraId="59CEC619" w14:textId="77777777" w:rsidR="00594233" w:rsidRPr="00E55DF1" w:rsidRDefault="00594233" w:rsidP="00594233">
      <w:pPr>
        <w:rPr>
          <w:rFonts w:cs="TimesNewRomanPSMT"/>
          <w:sz w:val="20"/>
          <w:szCs w:val="20"/>
          <w:lang w:val="en-US"/>
        </w:rPr>
      </w:pPr>
    </w:p>
    <w:p w14:paraId="6C92A57D" w14:textId="77777777" w:rsidR="00594233" w:rsidRPr="00E55DF1" w:rsidRDefault="00594233" w:rsidP="00594233">
      <w:pPr>
        <w:pStyle w:val="Prrafodelista"/>
        <w:numPr>
          <w:ilvl w:val="0"/>
          <w:numId w:val="2"/>
        </w:numPr>
        <w:autoSpaceDE w:val="0"/>
        <w:autoSpaceDN w:val="0"/>
        <w:adjustRightInd w:val="0"/>
        <w:ind w:left="0" w:firstLine="0"/>
        <w:jc w:val="both"/>
        <w:rPr>
          <w:sz w:val="20"/>
          <w:szCs w:val="20"/>
          <w:lang w:val="en-US"/>
        </w:rPr>
      </w:pPr>
      <w:r w:rsidRPr="00E55DF1">
        <w:rPr>
          <w:rFonts w:cs="TimesNewRomanPSMT"/>
          <w:sz w:val="20"/>
          <w:szCs w:val="20"/>
          <w:lang w:val="en-US"/>
        </w:rPr>
        <w:t>On July 16, 1996, the Prosecutor of the First Naval Zone</w:t>
      </w:r>
      <w:r w:rsidR="003A23D6" w:rsidRPr="00E55DF1">
        <w:rPr>
          <w:rFonts w:cs="TimesNewRomanPSMT"/>
          <w:sz w:val="20"/>
          <w:szCs w:val="20"/>
          <w:lang w:val="en-US"/>
        </w:rPr>
        <w:t>, in accordance with Article 65 of the Military Code of Criminal Procedure,</w:t>
      </w:r>
      <w:r w:rsidR="003A23D6" w:rsidRPr="00E55DF1">
        <w:rPr>
          <w:rStyle w:val="Refdenotaalpie"/>
          <w:rFonts w:cs="TimesNewRomanPSMT"/>
          <w:sz w:val="20"/>
          <w:szCs w:val="20"/>
          <w:lang w:val="en-US"/>
        </w:rPr>
        <w:footnoteReference w:id="62"/>
      </w:r>
      <w:r w:rsidR="003A23D6" w:rsidRPr="00E55DF1">
        <w:rPr>
          <w:rFonts w:cs="TimesNewRomanPSMT"/>
          <w:sz w:val="20"/>
          <w:szCs w:val="20"/>
          <w:lang w:val="en-US"/>
        </w:rPr>
        <w:t xml:space="preserve"> </w:t>
      </w:r>
      <w:r w:rsidRPr="00E55DF1">
        <w:rPr>
          <w:rFonts w:cs="TimesNewRomanPSMT"/>
          <w:sz w:val="20"/>
          <w:szCs w:val="20"/>
          <w:lang w:val="en-US"/>
        </w:rPr>
        <w:t xml:space="preserve">issued his </w:t>
      </w:r>
      <w:r w:rsidR="003A23D6" w:rsidRPr="00E55DF1">
        <w:rPr>
          <w:rFonts w:cs="TimesNewRomanPSMT"/>
          <w:sz w:val="20"/>
          <w:szCs w:val="20"/>
          <w:lang w:val="en-US"/>
        </w:rPr>
        <w:t xml:space="preserve">report </w:t>
      </w:r>
      <w:r w:rsidRPr="00E55DF1">
        <w:rPr>
          <w:rFonts w:cs="TimesNewRomanPSMT"/>
          <w:sz w:val="20"/>
          <w:szCs w:val="20"/>
          <w:lang w:val="en-US"/>
        </w:rPr>
        <w:t>in which he accused Mr. Gr</w:t>
      </w:r>
      <w:r w:rsidR="00E66A21" w:rsidRPr="00E55DF1">
        <w:rPr>
          <w:rFonts w:cs="TimesNewRomanPSMT"/>
          <w:sz w:val="20"/>
          <w:szCs w:val="20"/>
          <w:lang w:val="en-US"/>
        </w:rPr>
        <w:t>ijalva Bueno and another person -</w:t>
      </w:r>
      <w:r w:rsidRPr="00E55DF1">
        <w:rPr>
          <w:rFonts w:cs="TimesNewRomanPSMT"/>
          <w:sz w:val="20"/>
          <w:szCs w:val="20"/>
          <w:lang w:val="en-US"/>
        </w:rPr>
        <w:t xml:space="preserve"> the f</w:t>
      </w:r>
      <w:r w:rsidR="003A23D6" w:rsidRPr="00E55DF1">
        <w:rPr>
          <w:rFonts w:cs="TimesNewRomanPSMT"/>
          <w:sz w:val="20"/>
          <w:szCs w:val="20"/>
          <w:lang w:val="en-US"/>
        </w:rPr>
        <w:t xml:space="preserve">ormer </w:t>
      </w:r>
      <w:r w:rsidRPr="00E55DF1">
        <w:rPr>
          <w:rFonts w:cs="TimesNewRomanPSMT"/>
          <w:sz w:val="20"/>
          <w:szCs w:val="20"/>
          <w:lang w:val="en-US"/>
        </w:rPr>
        <w:t xml:space="preserve">as </w:t>
      </w:r>
      <w:r w:rsidR="003A23D6" w:rsidRPr="00E55DF1">
        <w:rPr>
          <w:rFonts w:cs="TimesNewRomanPSMT"/>
          <w:sz w:val="20"/>
          <w:szCs w:val="20"/>
          <w:lang w:val="en-US"/>
        </w:rPr>
        <w:t xml:space="preserve">the perpetrator and the latter as an </w:t>
      </w:r>
      <w:r w:rsidRPr="00E55DF1">
        <w:rPr>
          <w:rFonts w:cs="TimesNewRomanPSMT"/>
          <w:sz w:val="20"/>
          <w:szCs w:val="20"/>
          <w:lang w:val="en-US"/>
        </w:rPr>
        <w:t xml:space="preserve">accomplice </w:t>
      </w:r>
      <w:r w:rsidR="00E66A21" w:rsidRPr="00E55DF1">
        <w:rPr>
          <w:rFonts w:cs="TimesNewRomanPSMT"/>
          <w:sz w:val="20"/>
          <w:szCs w:val="20"/>
          <w:lang w:val="en-US"/>
        </w:rPr>
        <w:t xml:space="preserve">- </w:t>
      </w:r>
      <w:r w:rsidR="003A23D6" w:rsidRPr="00E55DF1">
        <w:rPr>
          <w:rFonts w:cs="TimesNewRomanPSMT"/>
          <w:sz w:val="20"/>
          <w:szCs w:val="20"/>
          <w:lang w:val="en-US"/>
        </w:rPr>
        <w:t xml:space="preserve">in the </w:t>
      </w:r>
      <w:r w:rsidRPr="00E55DF1">
        <w:rPr>
          <w:rFonts w:cs="TimesNewRomanPSMT"/>
          <w:sz w:val="20"/>
          <w:szCs w:val="20"/>
          <w:lang w:val="en-US"/>
        </w:rPr>
        <w:t xml:space="preserve">crime of abuse of authority. </w:t>
      </w:r>
      <w:r w:rsidR="003A23D6" w:rsidRPr="00E55DF1">
        <w:rPr>
          <w:rFonts w:cs="TimesNewRomanPSMT"/>
          <w:sz w:val="20"/>
          <w:szCs w:val="20"/>
          <w:lang w:val="en-US"/>
        </w:rPr>
        <w:t xml:space="preserve">Regarding </w:t>
      </w:r>
      <w:r w:rsidRPr="00E55DF1">
        <w:rPr>
          <w:rFonts w:cs="TimesNewRomanPSMT"/>
          <w:sz w:val="20"/>
          <w:szCs w:val="20"/>
          <w:lang w:val="en-US"/>
        </w:rPr>
        <w:t>Mr. Grijalva Bueno he stated the following:</w:t>
      </w:r>
    </w:p>
    <w:p w14:paraId="50E3A8A4" w14:textId="77777777" w:rsidR="00594233" w:rsidRPr="00E55DF1" w:rsidRDefault="00594233" w:rsidP="00594233">
      <w:pPr>
        <w:pStyle w:val="Prrafodelista"/>
        <w:autoSpaceDE w:val="0"/>
        <w:autoSpaceDN w:val="0"/>
        <w:adjustRightInd w:val="0"/>
        <w:ind w:left="0"/>
        <w:jc w:val="both"/>
        <w:rPr>
          <w:sz w:val="20"/>
          <w:szCs w:val="20"/>
          <w:lang w:val="en-US"/>
        </w:rPr>
      </w:pPr>
    </w:p>
    <w:p w14:paraId="48C97BB6" w14:textId="77777777" w:rsidR="00594233" w:rsidRPr="00E55DF1" w:rsidRDefault="00594233" w:rsidP="00594233">
      <w:pPr>
        <w:autoSpaceDE w:val="0"/>
        <w:autoSpaceDN w:val="0"/>
        <w:adjustRightInd w:val="0"/>
        <w:ind w:left="708" w:right="558"/>
        <w:jc w:val="both"/>
        <w:rPr>
          <w:rFonts w:cs="TimesNewRomanPSMT"/>
          <w:szCs w:val="20"/>
          <w:lang w:val="en-US"/>
        </w:rPr>
      </w:pPr>
      <w:r w:rsidRPr="00E55DF1">
        <w:rPr>
          <w:rFonts w:cs="TimesNewRomanPSMT"/>
          <w:szCs w:val="20"/>
          <w:lang w:val="en-US"/>
        </w:rPr>
        <w:t xml:space="preserve">[…] </w:t>
      </w:r>
      <w:r w:rsidR="009F1392" w:rsidRPr="00E55DF1">
        <w:rPr>
          <w:rFonts w:cs="TimesNewRomanPSMT"/>
          <w:szCs w:val="20"/>
          <w:lang w:val="en-US"/>
        </w:rPr>
        <w:t xml:space="preserve">I accuse him </w:t>
      </w:r>
      <w:r w:rsidRPr="00E55DF1">
        <w:rPr>
          <w:rFonts w:cs="TimesNewRomanPSMT"/>
          <w:szCs w:val="20"/>
          <w:lang w:val="en-US"/>
        </w:rPr>
        <w:t>of being the author of the offenses defined in Art. 146</w:t>
      </w:r>
      <w:r w:rsidR="00AF6D22" w:rsidRPr="00E55DF1">
        <w:rPr>
          <w:rFonts w:cs="TimesNewRomanPSMT"/>
          <w:szCs w:val="20"/>
          <w:lang w:val="en-US"/>
        </w:rPr>
        <w:t>, paragraphs four and eight</w:t>
      </w:r>
      <w:r w:rsidR="00E57748" w:rsidRPr="00E55DF1">
        <w:rPr>
          <w:rFonts w:cs="TimesNewRomanPSMT"/>
          <w:szCs w:val="20"/>
          <w:lang w:val="en-US"/>
        </w:rPr>
        <w:t>,</w:t>
      </w:r>
      <w:r w:rsidRPr="00E55DF1">
        <w:rPr>
          <w:rFonts w:cs="TimesNewRomanPSMT"/>
          <w:szCs w:val="20"/>
          <w:lang w:val="en-US"/>
        </w:rPr>
        <w:t xml:space="preserve"> of the </w:t>
      </w:r>
      <w:r w:rsidR="00E158AE" w:rsidRPr="00E55DF1">
        <w:rPr>
          <w:rFonts w:cs="TimesNewRomanPSMT"/>
          <w:szCs w:val="20"/>
          <w:lang w:val="en-US"/>
        </w:rPr>
        <w:t>Military Criminal Code</w:t>
      </w:r>
      <w:r w:rsidRPr="00E55DF1">
        <w:rPr>
          <w:rFonts w:cs="TimesNewRomanPSMT"/>
          <w:szCs w:val="20"/>
          <w:lang w:val="en-US"/>
        </w:rPr>
        <w:t xml:space="preserve">, since </w:t>
      </w:r>
      <w:r w:rsidR="00E57748" w:rsidRPr="00E55DF1">
        <w:rPr>
          <w:rFonts w:cs="TimesNewRomanPSMT"/>
          <w:szCs w:val="20"/>
          <w:lang w:val="en-US"/>
        </w:rPr>
        <w:t xml:space="preserve">as the oldest </w:t>
      </w:r>
      <w:r w:rsidR="004E46CE" w:rsidRPr="00E55DF1">
        <w:rPr>
          <w:rFonts w:cs="TimesNewRomanPSMT"/>
          <w:szCs w:val="20"/>
          <w:lang w:val="en-US"/>
        </w:rPr>
        <w:t xml:space="preserve">[member] of </w:t>
      </w:r>
      <w:r w:rsidR="00AF6D22" w:rsidRPr="00E55DF1">
        <w:rPr>
          <w:rFonts w:cs="TimesNewRomanPSMT"/>
          <w:szCs w:val="20"/>
          <w:lang w:val="en-US"/>
        </w:rPr>
        <w:t>“the</w:t>
      </w:r>
      <w:r w:rsidR="00E90C89" w:rsidRPr="00E55DF1">
        <w:rPr>
          <w:rFonts w:cs="TimesNewRomanPSMT"/>
          <w:szCs w:val="20"/>
          <w:lang w:val="en-US"/>
        </w:rPr>
        <w:t xml:space="preserve"> Cap</w:t>
      </w:r>
      <w:r w:rsidRPr="00E55DF1">
        <w:rPr>
          <w:rFonts w:cs="TimesNewRomanPSMT"/>
          <w:szCs w:val="20"/>
          <w:lang w:val="en-US"/>
        </w:rPr>
        <w:t>ta</w:t>
      </w:r>
      <w:r w:rsidR="00E90C89" w:rsidRPr="00E55DF1">
        <w:rPr>
          <w:rFonts w:cs="TimesNewRomanPSMT"/>
          <w:szCs w:val="20"/>
          <w:lang w:val="en-US"/>
        </w:rPr>
        <w:t>i</w:t>
      </w:r>
      <w:r w:rsidRPr="00E55DF1">
        <w:rPr>
          <w:rFonts w:cs="TimesNewRomanPSMT"/>
          <w:szCs w:val="20"/>
          <w:lang w:val="en-US"/>
        </w:rPr>
        <w:t>n</w:t>
      </w:r>
      <w:r w:rsidR="00E90C89" w:rsidRPr="00E55DF1">
        <w:rPr>
          <w:rFonts w:cs="TimesNewRomanPSMT"/>
          <w:szCs w:val="20"/>
          <w:lang w:val="en-US"/>
        </w:rPr>
        <w:t>cy</w:t>
      </w:r>
      <w:r w:rsidR="009F1392" w:rsidRPr="00E55DF1">
        <w:rPr>
          <w:rFonts w:cs="TimesNewRomanPSMT"/>
          <w:szCs w:val="20"/>
          <w:lang w:val="en-US"/>
        </w:rPr>
        <w:t xml:space="preserve"> of Puerto Bolívar” </w:t>
      </w:r>
      <w:r w:rsidR="004E46CE" w:rsidRPr="00E55DF1">
        <w:rPr>
          <w:rFonts w:cs="TimesNewRomanPSMT"/>
          <w:szCs w:val="20"/>
          <w:lang w:val="en-US"/>
        </w:rPr>
        <w:t xml:space="preserve">Naval Division </w:t>
      </w:r>
      <w:r w:rsidR="009F1392" w:rsidRPr="00E55DF1">
        <w:rPr>
          <w:rFonts w:cs="TimesNewRomanPSMT"/>
          <w:szCs w:val="20"/>
          <w:lang w:val="en-US"/>
        </w:rPr>
        <w:t xml:space="preserve">and </w:t>
      </w:r>
      <w:r w:rsidR="00E57748" w:rsidRPr="00E55DF1">
        <w:rPr>
          <w:rFonts w:cs="TimesNewRomanPSMT"/>
          <w:szCs w:val="20"/>
          <w:lang w:val="en-US"/>
        </w:rPr>
        <w:t xml:space="preserve">as an </w:t>
      </w:r>
      <w:r w:rsidR="009F1392" w:rsidRPr="00E55DF1">
        <w:rPr>
          <w:rFonts w:cs="TimesNewRomanPSMT"/>
          <w:szCs w:val="20"/>
          <w:lang w:val="en-US"/>
        </w:rPr>
        <w:t>authority</w:t>
      </w:r>
      <w:r w:rsidR="004E46CE" w:rsidRPr="00E55DF1">
        <w:rPr>
          <w:rFonts w:cs="TimesNewRomanPSMT"/>
          <w:szCs w:val="20"/>
          <w:lang w:val="en-US"/>
        </w:rPr>
        <w:t>,</w:t>
      </w:r>
      <w:r w:rsidR="009F1392" w:rsidRPr="00E55DF1">
        <w:rPr>
          <w:rFonts w:cs="TimesNewRomanPSMT"/>
          <w:szCs w:val="20"/>
          <w:lang w:val="en-US"/>
        </w:rPr>
        <w:t xml:space="preserve"> </w:t>
      </w:r>
      <w:r w:rsidR="00E57748" w:rsidRPr="00E55DF1">
        <w:rPr>
          <w:rFonts w:cs="TimesNewRomanPSMT"/>
          <w:szCs w:val="20"/>
          <w:lang w:val="en-US"/>
        </w:rPr>
        <w:t xml:space="preserve">he </w:t>
      </w:r>
      <w:r w:rsidR="009F1392" w:rsidRPr="00E55DF1">
        <w:rPr>
          <w:rFonts w:cs="TimesNewRomanPSMT"/>
          <w:szCs w:val="20"/>
          <w:lang w:val="en-US"/>
        </w:rPr>
        <w:t>abused his powers</w:t>
      </w:r>
      <w:r w:rsidRPr="00E55DF1">
        <w:rPr>
          <w:rFonts w:cs="TimesNewRomanPSMT"/>
          <w:szCs w:val="20"/>
          <w:lang w:val="en-US"/>
        </w:rPr>
        <w:t xml:space="preserve"> </w:t>
      </w:r>
      <w:r w:rsidR="009F1392" w:rsidRPr="00E55DF1">
        <w:rPr>
          <w:rFonts w:cs="TimesNewRomanPSMT"/>
          <w:szCs w:val="20"/>
          <w:lang w:val="en-US"/>
        </w:rPr>
        <w:t xml:space="preserve">by </w:t>
      </w:r>
      <w:r w:rsidRPr="00E55DF1">
        <w:rPr>
          <w:rFonts w:cs="TimesNewRomanPSMT"/>
          <w:szCs w:val="20"/>
          <w:lang w:val="en-US"/>
        </w:rPr>
        <w:t>ex</w:t>
      </w:r>
      <w:r w:rsidR="009F1392" w:rsidRPr="00E55DF1">
        <w:rPr>
          <w:rFonts w:cs="TimesNewRomanPSMT"/>
          <w:szCs w:val="20"/>
          <w:lang w:val="en-US"/>
        </w:rPr>
        <w:t xml:space="preserve">ceeding his </w:t>
      </w:r>
      <w:r w:rsidRPr="00E55DF1">
        <w:rPr>
          <w:rFonts w:cs="TimesNewRomanPSMT"/>
          <w:szCs w:val="20"/>
          <w:lang w:val="en-US"/>
        </w:rPr>
        <w:t>legal</w:t>
      </w:r>
      <w:r w:rsidR="00E158AE" w:rsidRPr="00E55DF1">
        <w:rPr>
          <w:rFonts w:cs="TimesNewRomanPSMT"/>
          <w:szCs w:val="20"/>
          <w:lang w:val="en-US"/>
        </w:rPr>
        <w:t xml:space="preserve"> </w:t>
      </w:r>
      <w:r w:rsidR="00E57748" w:rsidRPr="00E55DF1">
        <w:rPr>
          <w:rFonts w:cs="TimesNewRomanPSMT"/>
          <w:szCs w:val="20"/>
          <w:lang w:val="en-US"/>
        </w:rPr>
        <w:t>attributions</w:t>
      </w:r>
      <w:r w:rsidRPr="00E55DF1">
        <w:rPr>
          <w:rFonts w:cs="TimesNewRomanPSMT"/>
          <w:szCs w:val="20"/>
          <w:lang w:val="en-US"/>
        </w:rPr>
        <w:t>, committed abuses of authority</w:t>
      </w:r>
      <w:r w:rsidR="009F1392" w:rsidRPr="00E55DF1">
        <w:rPr>
          <w:rFonts w:cs="TimesNewRomanPSMT"/>
          <w:szCs w:val="20"/>
          <w:lang w:val="en-US"/>
        </w:rPr>
        <w:t>,</w:t>
      </w:r>
      <w:r w:rsidRPr="00E55DF1">
        <w:rPr>
          <w:rFonts w:cs="TimesNewRomanPSMT"/>
          <w:szCs w:val="20"/>
          <w:lang w:val="en-US"/>
        </w:rPr>
        <w:t xml:space="preserve"> extor</w:t>
      </w:r>
      <w:r w:rsidR="00E57748" w:rsidRPr="00E55DF1">
        <w:rPr>
          <w:rFonts w:cs="TimesNewRomanPSMT"/>
          <w:szCs w:val="20"/>
          <w:lang w:val="en-US"/>
        </w:rPr>
        <w:t xml:space="preserve">ted and allowed the extortion of </w:t>
      </w:r>
      <w:r w:rsidRPr="00E55DF1">
        <w:rPr>
          <w:rFonts w:cs="TimesNewRomanPSMT"/>
          <w:szCs w:val="20"/>
          <w:lang w:val="en-US"/>
        </w:rPr>
        <w:t xml:space="preserve">citizens </w:t>
      </w:r>
      <w:r w:rsidR="00E57748" w:rsidRPr="00E55DF1">
        <w:rPr>
          <w:rFonts w:cs="TimesNewRomanPSMT"/>
          <w:szCs w:val="20"/>
          <w:lang w:val="en-US"/>
        </w:rPr>
        <w:t xml:space="preserve">who </w:t>
      </w:r>
      <w:r w:rsidR="009F1392" w:rsidRPr="00E55DF1">
        <w:rPr>
          <w:rFonts w:cs="TimesNewRomanPSMT"/>
          <w:szCs w:val="20"/>
          <w:lang w:val="en-US"/>
        </w:rPr>
        <w:t xml:space="preserve">are obliged </w:t>
      </w:r>
      <w:r w:rsidR="004E46CE" w:rsidRPr="00E55DF1">
        <w:rPr>
          <w:rFonts w:cs="TimesNewRomanPSMT"/>
          <w:szCs w:val="20"/>
          <w:lang w:val="en-US"/>
        </w:rPr>
        <w:t xml:space="preserve">to appear before </w:t>
      </w:r>
      <w:r w:rsidRPr="00E55DF1">
        <w:rPr>
          <w:rFonts w:cs="TimesNewRomanPSMT"/>
          <w:szCs w:val="20"/>
          <w:lang w:val="en-US"/>
        </w:rPr>
        <w:t xml:space="preserve">the </w:t>
      </w:r>
      <w:r w:rsidR="00E57748" w:rsidRPr="00E55DF1">
        <w:rPr>
          <w:rFonts w:cs="TimesNewRomanPSMT"/>
          <w:szCs w:val="20"/>
          <w:lang w:val="en-US"/>
        </w:rPr>
        <w:t xml:space="preserve">Maritime </w:t>
      </w:r>
      <w:r w:rsidRPr="00E55DF1">
        <w:rPr>
          <w:rFonts w:cs="TimesNewRomanPSMT"/>
          <w:szCs w:val="20"/>
          <w:lang w:val="en-US"/>
        </w:rPr>
        <w:t>Aut</w:t>
      </w:r>
      <w:r w:rsidR="00E57748" w:rsidRPr="00E55DF1">
        <w:rPr>
          <w:rFonts w:cs="TimesNewRomanPSMT"/>
          <w:szCs w:val="20"/>
          <w:lang w:val="en-US"/>
        </w:rPr>
        <w:t>h</w:t>
      </w:r>
      <w:r w:rsidRPr="00E55DF1">
        <w:rPr>
          <w:rFonts w:cs="TimesNewRomanPSMT"/>
          <w:szCs w:val="20"/>
          <w:lang w:val="en-US"/>
        </w:rPr>
        <w:t>ori</w:t>
      </w:r>
      <w:r w:rsidR="00E57748" w:rsidRPr="00E55DF1">
        <w:rPr>
          <w:rFonts w:cs="TimesNewRomanPSMT"/>
          <w:szCs w:val="20"/>
          <w:lang w:val="en-US"/>
        </w:rPr>
        <w:t>ty</w:t>
      </w:r>
      <w:r w:rsidRPr="00E55DF1">
        <w:rPr>
          <w:rFonts w:cs="TimesNewRomanPSMT"/>
          <w:szCs w:val="20"/>
          <w:lang w:val="en-US"/>
        </w:rPr>
        <w:t xml:space="preserve"> […]</w:t>
      </w:r>
      <w:r w:rsidR="00E57748" w:rsidRPr="00E55DF1">
        <w:rPr>
          <w:rFonts w:cs="TimesNewRomanPSMT"/>
          <w:szCs w:val="20"/>
          <w:lang w:val="en-US"/>
        </w:rPr>
        <w:t>.</w:t>
      </w:r>
      <w:r w:rsidRPr="00E55DF1">
        <w:rPr>
          <w:rStyle w:val="Refdenotaalpie"/>
          <w:rFonts w:cs="TimesNewRomanPSMT"/>
          <w:szCs w:val="20"/>
          <w:lang w:val="en-US"/>
        </w:rPr>
        <w:footnoteReference w:id="63"/>
      </w:r>
    </w:p>
    <w:p w14:paraId="749BD0AD" w14:textId="77777777" w:rsidR="00594233" w:rsidRPr="00E55DF1" w:rsidRDefault="00594233" w:rsidP="00594233">
      <w:pPr>
        <w:pStyle w:val="Prrafodelista"/>
        <w:autoSpaceDE w:val="0"/>
        <w:autoSpaceDN w:val="0"/>
        <w:adjustRightInd w:val="0"/>
        <w:ind w:left="0"/>
        <w:jc w:val="both"/>
        <w:rPr>
          <w:sz w:val="20"/>
          <w:szCs w:val="20"/>
          <w:lang w:val="en-US"/>
        </w:rPr>
      </w:pPr>
    </w:p>
    <w:p w14:paraId="18A17BB4" w14:textId="77777777" w:rsidR="00594233" w:rsidRPr="00E55DF1" w:rsidRDefault="00E66A21" w:rsidP="00594233">
      <w:pPr>
        <w:pStyle w:val="Prrafodelista"/>
        <w:numPr>
          <w:ilvl w:val="0"/>
          <w:numId w:val="2"/>
        </w:numPr>
        <w:autoSpaceDE w:val="0"/>
        <w:autoSpaceDN w:val="0"/>
        <w:adjustRightInd w:val="0"/>
        <w:ind w:left="0" w:firstLine="0"/>
        <w:jc w:val="both"/>
        <w:rPr>
          <w:sz w:val="20"/>
          <w:szCs w:val="20"/>
          <w:lang w:val="en-US"/>
        </w:rPr>
      </w:pPr>
      <w:r w:rsidRPr="00E55DF1">
        <w:rPr>
          <w:rFonts w:cs="Arial"/>
          <w:color w:val="000000"/>
          <w:sz w:val="20"/>
          <w:szCs w:val="20"/>
          <w:lang w:val="en-US"/>
        </w:rPr>
        <w:t>T</w:t>
      </w:r>
      <w:r w:rsidR="004E46CE" w:rsidRPr="00E55DF1">
        <w:rPr>
          <w:rFonts w:cs="Arial"/>
          <w:color w:val="000000"/>
          <w:sz w:val="20"/>
          <w:szCs w:val="20"/>
          <w:lang w:val="en-US"/>
        </w:rPr>
        <w:t xml:space="preserve">he evidence file </w:t>
      </w:r>
      <w:r w:rsidRPr="00E55DF1">
        <w:rPr>
          <w:rFonts w:cs="Arial"/>
          <w:color w:val="000000"/>
          <w:sz w:val="20"/>
          <w:szCs w:val="20"/>
          <w:lang w:val="en-US"/>
        </w:rPr>
        <w:t xml:space="preserve">contains a brief filed by </w:t>
      </w:r>
      <w:r w:rsidR="00594233" w:rsidRPr="00E55DF1">
        <w:rPr>
          <w:rFonts w:cs="Arial"/>
          <w:color w:val="000000"/>
          <w:sz w:val="20"/>
          <w:szCs w:val="20"/>
          <w:lang w:val="en-US"/>
        </w:rPr>
        <w:t xml:space="preserve">Mr. Grijalva Bueno </w:t>
      </w:r>
      <w:r w:rsidRPr="00E55DF1">
        <w:rPr>
          <w:rFonts w:cs="Arial"/>
          <w:color w:val="000000"/>
          <w:sz w:val="20"/>
          <w:szCs w:val="20"/>
          <w:lang w:val="en-US"/>
        </w:rPr>
        <w:t>in which he states</w:t>
      </w:r>
      <w:r w:rsidR="00594233" w:rsidRPr="00E55DF1">
        <w:rPr>
          <w:rFonts w:cs="Arial"/>
          <w:color w:val="000000"/>
          <w:sz w:val="20"/>
          <w:szCs w:val="20"/>
          <w:lang w:val="en-US"/>
        </w:rPr>
        <w:t xml:space="preserve"> that he </w:t>
      </w:r>
      <w:r w:rsidRPr="00E55DF1">
        <w:rPr>
          <w:rFonts w:cs="Arial"/>
          <w:color w:val="000000"/>
          <w:sz w:val="20"/>
          <w:szCs w:val="20"/>
          <w:lang w:val="en-US"/>
        </w:rPr>
        <w:t xml:space="preserve">was not </w:t>
      </w:r>
      <w:r w:rsidR="00594233" w:rsidRPr="00E55DF1">
        <w:rPr>
          <w:rFonts w:cs="Arial"/>
          <w:color w:val="000000"/>
          <w:sz w:val="20"/>
          <w:szCs w:val="20"/>
          <w:lang w:val="en-US"/>
        </w:rPr>
        <w:t xml:space="preserve">notified of the </w:t>
      </w:r>
      <w:r w:rsidR="00FF056F" w:rsidRPr="00E55DF1">
        <w:rPr>
          <w:rFonts w:cs="Arial"/>
          <w:color w:val="000000"/>
          <w:sz w:val="20"/>
          <w:szCs w:val="20"/>
          <w:lang w:val="en-US"/>
        </w:rPr>
        <w:t xml:space="preserve">prosecutor’s </w:t>
      </w:r>
      <w:r w:rsidR="00E158AE" w:rsidRPr="00E55DF1">
        <w:rPr>
          <w:rFonts w:cs="Arial"/>
          <w:color w:val="000000"/>
          <w:sz w:val="20"/>
          <w:szCs w:val="20"/>
          <w:lang w:val="en-US"/>
        </w:rPr>
        <w:t xml:space="preserve">opinion </w:t>
      </w:r>
      <w:r w:rsidR="004E46CE" w:rsidRPr="00E55DF1">
        <w:rPr>
          <w:rFonts w:cs="Arial"/>
          <w:color w:val="000000"/>
          <w:sz w:val="20"/>
          <w:szCs w:val="20"/>
          <w:lang w:val="en-US"/>
        </w:rPr>
        <w:t xml:space="preserve">in a timely manner </w:t>
      </w:r>
      <w:r w:rsidR="00594233" w:rsidRPr="00E55DF1">
        <w:rPr>
          <w:rFonts w:cs="Arial"/>
          <w:color w:val="000000"/>
          <w:sz w:val="20"/>
          <w:szCs w:val="20"/>
          <w:lang w:val="en-US"/>
        </w:rPr>
        <w:t xml:space="preserve">and that both the prosecutor and the judge ignored his request </w:t>
      </w:r>
      <w:r w:rsidR="004E46CE" w:rsidRPr="00E55DF1">
        <w:rPr>
          <w:rFonts w:cs="Arial"/>
          <w:color w:val="000000"/>
          <w:sz w:val="20"/>
          <w:szCs w:val="20"/>
          <w:lang w:val="en-US"/>
        </w:rPr>
        <w:t xml:space="preserve">regarding the witness </w:t>
      </w:r>
      <w:r w:rsidR="00594233" w:rsidRPr="00E55DF1">
        <w:rPr>
          <w:rFonts w:cs="Arial"/>
          <w:color w:val="000000"/>
          <w:sz w:val="20"/>
          <w:szCs w:val="20"/>
          <w:lang w:val="en-US"/>
        </w:rPr>
        <w:t>statements</w:t>
      </w:r>
      <w:r w:rsidR="004E46CE" w:rsidRPr="00E55DF1">
        <w:rPr>
          <w:rFonts w:cs="Arial"/>
          <w:color w:val="000000"/>
          <w:sz w:val="20"/>
          <w:szCs w:val="20"/>
          <w:lang w:val="en-US"/>
        </w:rPr>
        <w:t>.</w:t>
      </w:r>
      <w:r w:rsidR="00594233" w:rsidRPr="00E55DF1">
        <w:rPr>
          <w:rStyle w:val="Refdenotaalpie"/>
          <w:rFonts w:cs="Arial"/>
          <w:color w:val="000000"/>
          <w:sz w:val="20"/>
          <w:szCs w:val="20"/>
          <w:lang w:val="en-US"/>
        </w:rPr>
        <w:footnoteReference w:id="64"/>
      </w:r>
      <w:r w:rsidR="00594233" w:rsidRPr="00E55DF1">
        <w:rPr>
          <w:rFonts w:cs="Arial"/>
          <w:color w:val="000000"/>
          <w:sz w:val="20"/>
          <w:szCs w:val="20"/>
          <w:lang w:val="en-US"/>
        </w:rPr>
        <w:t xml:space="preserve"> However, </w:t>
      </w:r>
      <w:r w:rsidR="004E46CE" w:rsidRPr="00E55DF1">
        <w:rPr>
          <w:rFonts w:cs="Arial"/>
          <w:color w:val="000000"/>
          <w:sz w:val="20"/>
          <w:szCs w:val="20"/>
          <w:lang w:val="en-US"/>
        </w:rPr>
        <w:t xml:space="preserve">it is on </w:t>
      </w:r>
      <w:r w:rsidR="00FF056F" w:rsidRPr="00E55DF1">
        <w:rPr>
          <w:rFonts w:cs="Arial"/>
          <w:color w:val="000000"/>
          <w:sz w:val="20"/>
          <w:szCs w:val="20"/>
          <w:lang w:val="en-US"/>
        </w:rPr>
        <w:t xml:space="preserve">record </w:t>
      </w:r>
      <w:r w:rsidR="00594233" w:rsidRPr="00E55DF1">
        <w:rPr>
          <w:rFonts w:cs="Arial"/>
          <w:color w:val="000000"/>
          <w:sz w:val="20"/>
          <w:szCs w:val="20"/>
          <w:lang w:val="en-US"/>
        </w:rPr>
        <w:t xml:space="preserve">that </w:t>
      </w:r>
      <w:r w:rsidR="004E46CE" w:rsidRPr="00E55DF1">
        <w:rPr>
          <w:rFonts w:cs="Arial"/>
          <w:color w:val="000000"/>
          <w:sz w:val="20"/>
          <w:szCs w:val="20"/>
          <w:lang w:val="en-US"/>
        </w:rPr>
        <w:t>t</w:t>
      </w:r>
      <w:r w:rsidR="00D85EE2" w:rsidRPr="00E55DF1">
        <w:rPr>
          <w:rFonts w:cs="Arial"/>
          <w:color w:val="000000"/>
          <w:sz w:val="20"/>
          <w:szCs w:val="20"/>
          <w:lang w:val="en-US"/>
        </w:rPr>
        <w:t xml:space="preserve">he </w:t>
      </w:r>
      <w:r w:rsidRPr="00E55DF1">
        <w:rPr>
          <w:rFonts w:cs="Arial"/>
          <w:color w:val="000000"/>
          <w:sz w:val="20"/>
          <w:szCs w:val="20"/>
          <w:lang w:val="en-US"/>
        </w:rPr>
        <w:t xml:space="preserve">prosecutor’s </w:t>
      </w:r>
      <w:r w:rsidR="00E158AE" w:rsidRPr="00E55DF1">
        <w:rPr>
          <w:rFonts w:cs="Arial"/>
          <w:color w:val="000000"/>
          <w:sz w:val="20"/>
          <w:szCs w:val="20"/>
          <w:lang w:val="en-US"/>
        </w:rPr>
        <w:t>opinion</w:t>
      </w:r>
      <w:r w:rsidR="00594233" w:rsidRPr="00E55DF1">
        <w:rPr>
          <w:rFonts w:cs="Arial"/>
          <w:color w:val="000000"/>
          <w:sz w:val="20"/>
          <w:szCs w:val="20"/>
          <w:lang w:val="en-US"/>
        </w:rPr>
        <w:t xml:space="preserve"> </w:t>
      </w:r>
      <w:r w:rsidR="004E46CE" w:rsidRPr="00E55DF1">
        <w:rPr>
          <w:rFonts w:cs="Arial"/>
          <w:color w:val="000000"/>
          <w:sz w:val="20"/>
          <w:szCs w:val="20"/>
          <w:lang w:val="en-US"/>
        </w:rPr>
        <w:t xml:space="preserve">was notified to him </w:t>
      </w:r>
      <w:r w:rsidR="00594233" w:rsidRPr="00E55DF1">
        <w:rPr>
          <w:rFonts w:cs="Arial"/>
          <w:color w:val="000000"/>
          <w:sz w:val="20"/>
          <w:szCs w:val="20"/>
          <w:lang w:val="en-US"/>
        </w:rPr>
        <w:t>on July 23, 1996</w:t>
      </w:r>
      <w:r w:rsidR="00E158AE" w:rsidRPr="00E55DF1">
        <w:rPr>
          <w:rFonts w:cs="Arial"/>
          <w:color w:val="000000"/>
          <w:sz w:val="20"/>
          <w:szCs w:val="20"/>
          <w:lang w:val="en-US"/>
        </w:rPr>
        <w:t>.</w:t>
      </w:r>
      <w:r w:rsidR="00594233" w:rsidRPr="00E55DF1">
        <w:rPr>
          <w:rStyle w:val="Refdenotaalpie"/>
          <w:rFonts w:cs="Arial"/>
          <w:color w:val="000000"/>
          <w:sz w:val="20"/>
          <w:szCs w:val="20"/>
          <w:lang w:val="en-US"/>
        </w:rPr>
        <w:footnoteReference w:id="65"/>
      </w:r>
      <w:r w:rsidR="00594233" w:rsidRPr="00E55DF1">
        <w:rPr>
          <w:rFonts w:cs="Arial"/>
          <w:color w:val="000000"/>
          <w:sz w:val="20"/>
          <w:szCs w:val="20"/>
          <w:lang w:val="en-US"/>
        </w:rPr>
        <w:t xml:space="preserve"> </w:t>
      </w:r>
    </w:p>
    <w:p w14:paraId="06136FCD" w14:textId="77777777" w:rsidR="00594233" w:rsidRPr="00E55DF1" w:rsidRDefault="00594233" w:rsidP="00594233">
      <w:pPr>
        <w:pStyle w:val="Prrafodelista"/>
        <w:autoSpaceDE w:val="0"/>
        <w:autoSpaceDN w:val="0"/>
        <w:adjustRightInd w:val="0"/>
        <w:ind w:left="0"/>
        <w:jc w:val="both"/>
        <w:rPr>
          <w:sz w:val="20"/>
          <w:szCs w:val="20"/>
          <w:lang w:val="en-US"/>
        </w:rPr>
      </w:pPr>
    </w:p>
    <w:p w14:paraId="32B4C2EC" w14:textId="77777777" w:rsidR="00594233" w:rsidRPr="00E55DF1" w:rsidRDefault="009F1392" w:rsidP="00594233">
      <w:pPr>
        <w:pStyle w:val="Prrafodelista"/>
        <w:numPr>
          <w:ilvl w:val="0"/>
          <w:numId w:val="2"/>
        </w:numPr>
        <w:autoSpaceDE w:val="0"/>
        <w:autoSpaceDN w:val="0"/>
        <w:adjustRightInd w:val="0"/>
        <w:ind w:left="0" w:firstLine="0"/>
        <w:jc w:val="both"/>
        <w:rPr>
          <w:sz w:val="20"/>
          <w:szCs w:val="20"/>
          <w:lang w:val="en-US"/>
        </w:rPr>
      </w:pPr>
      <w:r w:rsidRPr="00E55DF1">
        <w:rPr>
          <w:rFonts w:cs="TimesNewRomanPSMT"/>
          <w:sz w:val="20"/>
          <w:szCs w:val="20"/>
          <w:lang w:val="en-US"/>
        </w:rPr>
        <w:t>Furthermore</w:t>
      </w:r>
      <w:r w:rsidR="00594233" w:rsidRPr="00E55DF1">
        <w:rPr>
          <w:rFonts w:cs="TimesNewRomanPSMT"/>
          <w:sz w:val="20"/>
          <w:szCs w:val="20"/>
          <w:lang w:val="en-US"/>
        </w:rPr>
        <w:t>, in July 1996</w:t>
      </w:r>
      <w:r w:rsidR="00AD40E5" w:rsidRPr="00E55DF1">
        <w:rPr>
          <w:rFonts w:cs="TimesNewRomanPSMT"/>
          <w:sz w:val="20"/>
          <w:szCs w:val="20"/>
          <w:lang w:val="en-US"/>
        </w:rPr>
        <w:t>,</w:t>
      </w:r>
      <w:r w:rsidR="00594233" w:rsidRPr="00E55DF1">
        <w:rPr>
          <w:rStyle w:val="Refdenotaalpie"/>
          <w:rFonts w:cs="TimesNewRomanPSMT"/>
          <w:sz w:val="20"/>
          <w:szCs w:val="20"/>
          <w:lang w:val="en-US"/>
        </w:rPr>
        <w:footnoteReference w:id="66"/>
      </w:r>
      <w:r w:rsidR="00594233" w:rsidRPr="00E55DF1">
        <w:rPr>
          <w:rFonts w:cs="TimesNewRomanPSMT"/>
          <w:sz w:val="20"/>
          <w:szCs w:val="20"/>
          <w:lang w:val="en-US"/>
        </w:rPr>
        <w:t xml:space="preserve"> Mr. Grijalva Bueno and another defendant </w:t>
      </w:r>
      <w:r w:rsidR="00AD40E5" w:rsidRPr="00E55DF1">
        <w:rPr>
          <w:rFonts w:cs="TimesNewRomanPSMT"/>
          <w:sz w:val="20"/>
          <w:szCs w:val="20"/>
          <w:lang w:val="en-US"/>
        </w:rPr>
        <w:t>submitted</w:t>
      </w:r>
      <w:r w:rsidR="00594233" w:rsidRPr="00E55DF1">
        <w:rPr>
          <w:rFonts w:cs="TimesNewRomanPSMT"/>
          <w:sz w:val="20"/>
          <w:szCs w:val="20"/>
          <w:lang w:val="en-US"/>
        </w:rPr>
        <w:t xml:space="preserve"> their written observations </w:t>
      </w:r>
      <w:r w:rsidR="00624540" w:rsidRPr="00E55DF1">
        <w:rPr>
          <w:rFonts w:cs="TimesNewRomanPSMT"/>
          <w:sz w:val="20"/>
          <w:szCs w:val="20"/>
          <w:lang w:val="en-US"/>
        </w:rPr>
        <w:t xml:space="preserve">regarding </w:t>
      </w:r>
      <w:r w:rsidR="00594233" w:rsidRPr="00E55DF1">
        <w:rPr>
          <w:rFonts w:cs="TimesNewRomanPSMT"/>
          <w:sz w:val="20"/>
          <w:szCs w:val="20"/>
          <w:lang w:val="en-US"/>
        </w:rPr>
        <w:t xml:space="preserve">the prosecutor’s </w:t>
      </w:r>
      <w:r w:rsidR="00AD40E5" w:rsidRPr="00E55DF1">
        <w:rPr>
          <w:rFonts w:cs="TimesNewRomanPSMT"/>
          <w:sz w:val="20"/>
          <w:szCs w:val="20"/>
          <w:lang w:val="en-US"/>
        </w:rPr>
        <w:t xml:space="preserve">accusatory report </w:t>
      </w:r>
      <w:r w:rsidR="00594233" w:rsidRPr="00E55DF1">
        <w:rPr>
          <w:rFonts w:cs="TimesNewRomanPSMT"/>
          <w:sz w:val="20"/>
          <w:szCs w:val="20"/>
          <w:lang w:val="en-US"/>
        </w:rPr>
        <w:t xml:space="preserve">against them, </w:t>
      </w:r>
      <w:r w:rsidR="00AD40E5" w:rsidRPr="00E55DF1">
        <w:rPr>
          <w:rFonts w:cs="TimesNewRomanPSMT"/>
          <w:sz w:val="20"/>
          <w:szCs w:val="20"/>
          <w:lang w:val="en-US"/>
        </w:rPr>
        <w:t xml:space="preserve">requesting that </w:t>
      </w:r>
      <w:r w:rsidR="00594233" w:rsidRPr="00E55DF1">
        <w:rPr>
          <w:rFonts w:cs="TimesNewRomanPSMT"/>
          <w:sz w:val="20"/>
          <w:szCs w:val="20"/>
          <w:lang w:val="en-US"/>
        </w:rPr>
        <w:t>th</w:t>
      </w:r>
      <w:r w:rsidRPr="00E55DF1">
        <w:rPr>
          <w:rFonts w:cs="TimesNewRomanPSMT"/>
          <w:sz w:val="20"/>
          <w:szCs w:val="20"/>
          <w:lang w:val="en-US"/>
        </w:rPr>
        <w:t xml:space="preserve">e judge of the First Naval Zone </w:t>
      </w:r>
      <w:r w:rsidR="00594233" w:rsidRPr="00E55DF1">
        <w:rPr>
          <w:rFonts w:cs="TimesNewRomanPSMT"/>
          <w:sz w:val="20"/>
          <w:szCs w:val="20"/>
          <w:lang w:val="en-US"/>
        </w:rPr>
        <w:t xml:space="preserve">issue a final </w:t>
      </w:r>
      <w:r w:rsidR="00AD40E5" w:rsidRPr="00E55DF1">
        <w:rPr>
          <w:rFonts w:cs="TimesNewRomanPSMT"/>
          <w:sz w:val="20"/>
          <w:szCs w:val="20"/>
          <w:lang w:val="en-US"/>
        </w:rPr>
        <w:t xml:space="preserve">dismissal </w:t>
      </w:r>
      <w:r w:rsidR="00594233" w:rsidRPr="00E55DF1">
        <w:rPr>
          <w:rFonts w:cs="TimesNewRomanPSMT"/>
          <w:sz w:val="20"/>
          <w:szCs w:val="20"/>
          <w:lang w:val="en-US"/>
        </w:rPr>
        <w:t xml:space="preserve">order. </w:t>
      </w:r>
      <w:r w:rsidRPr="00E55DF1">
        <w:rPr>
          <w:rFonts w:cs="TimesNewRomanPSMT"/>
          <w:sz w:val="20"/>
          <w:szCs w:val="20"/>
          <w:lang w:val="en-US"/>
        </w:rPr>
        <w:t xml:space="preserve">In this regard, </w:t>
      </w:r>
      <w:r w:rsidR="00594233" w:rsidRPr="00E55DF1">
        <w:rPr>
          <w:rFonts w:cs="TimesNewRomanPSMT"/>
          <w:sz w:val="20"/>
          <w:szCs w:val="20"/>
          <w:lang w:val="en-US"/>
        </w:rPr>
        <w:t xml:space="preserve">they indicated, </w:t>
      </w:r>
      <w:r w:rsidR="00594233" w:rsidRPr="00E55DF1">
        <w:rPr>
          <w:rFonts w:cs="TimesNewRomanPSMT"/>
          <w:i/>
          <w:sz w:val="20"/>
          <w:szCs w:val="20"/>
          <w:lang w:val="en-US"/>
        </w:rPr>
        <w:t>inter alia</w:t>
      </w:r>
      <w:r w:rsidR="00594233" w:rsidRPr="00E55DF1">
        <w:rPr>
          <w:rFonts w:cs="TimesNewRomanPSMT"/>
          <w:sz w:val="20"/>
          <w:szCs w:val="20"/>
          <w:lang w:val="en-US"/>
        </w:rPr>
        <w:t>, that:</w:t>
      </w:r>
    </w:p>
    <w:p w14:paraId="5BA69B18" w14:textId="77777777" w:rsidR="00594233" w:rsidRPr="00E55DF1" w:rsidRDefault="00594233" w:rsidP="00594233">
      <w:pPr>
        <w:pStyle w:val="Prrafodelista"/>
        <w:rPr>
          <w:rFonts w:cs="TimesNewRomanPSMT"/>
          <w:sz w:val="20"/>
          <w:szCs w:val="20"/>
          <w:lang w:val="en-US"/>
        </w:rPr>
      </w:pPr>
    </w:p>
    <w:p w14:paraId="2198CCE0" w14:textId="77777777" w:rsidR="00594233" w:rsidRPr="00E55DF1" w:rsidRDefault="00594233" w:rsidP="00594233">
      <w:pPr>
        <w:pStyle w:val="Prrafodelista"/>
        <w:autoSpaceDE w:val="0"/>
        <w:autoSpaceDN w:val="0"/>
        <w:adjustRightInd w:val="0"/>
        <w:ind w:left="630" w:right="558"/>
        <w:jc w:val="both"/>
        <w:rPr>
          <w:color w:val="0D0D0D"/>
          <w:lang w:val="en-US"/>
        </w:rPr>
      </w:pPr>
      <w:r w:rsidRPr="00E55DF1">
        <w:rPr>
          <w:rFonts w:cs="TimesNewRomanPSMT"/>
          <w:lang w:val="en-US"/>
        </w:rPr>
        <w:t xml:space="preserve">[…] </w:t>
      </w:r>
      <w:r w:rsidR="00FA5595" w:rsidRPr="00E55DF1">
        <w:rPr>
          <w:rFonts w:cs="TimesNewRomanPSMT"/>
          <w:lang w:val="en-US"/>
        </w:rPr>
        <w:t xml:space="preserve">the prosecutor </w:t>
      </w:r>
      <w:r w:rsidR="00961CE7" w:rsidRPr="00E55DF1">
        <w:rPr>
          <w:rFonts w:cs="TimesNewRomanPSMT"/>
          <w:lang w:val="en-US"/>
        </w:rPr>
        <w:t xml:space="preserve">merely </w:t>
      </w:r>
      <w:r w:rsidRPr="00E55DF1">
        <w:rPr>
          <w:color w:val="0D0D0D"/>
          <w:lang w:val="en-US"/>
        </w:rPr>
        <w:t xml:space="preserve">mentions and repeats the only </w:t>
      </w:r>
      <w:r w:rsidR="0038644F" w:rsidRPr="00E55DF1">
        <w:rPr>
          <w:color w:val="0D0D0D"/>
          <w:lang w:val="en-US"/>
        </w:rPr>
        <w:t xml:space="preserve">concrete </w:t>
      </w:r>
      <w:r w:rsidRPr="00E55DF1">
        <w:rPr>
          <w:color w:val="0D0D0D"/>
          <w:lang w:val="en-US"/>
        </w:rPr>
        <w:t xml:space="preserve">charges </w:t>
      </w:r>
      <w:r w:rsidR="006D7D3C" w:rsidRPr="00E55DF1">
        <w:rPr>
          <w:color w:val="0D0D0D"/>
          <w:lang w:val="en-US"/>
        </w:rPr>
        <w:t xml:space="preserve">that have been brought against </w:t>
      </w:r>
      <w:r w:rsidR="00883441" w:rsidRPr="00E55DF1">
        <w:rPr>
          <w:color w:val="0D0D0D"/>
          <w:lang w:val="en-US"/>
        </w:rPr>
        <w:t>[them</w:t>
      </w:r>
      <w:r w:rsidRPr="00E55DF1">
        <w:rPr>
          <w:color w:val="0D0D0D"/>
          <w:lang w:val="en-US"/>
        </w:rPr>
        <w:t xml:space="preserve">]: the </w:t>
      </w:r>
      <w:r w:rsidR="006D7D3C" w:rsidRPr="00E55DF1">
        <w:rPr>
          <w:color w:val="0D0D0D"/>
          <w:lang w:val="en-US"/>
        </w:rPr>
        <w:t xml:space="preserve">complaints </w:t>
      </w:r>
      <w:r w:rsidR="00883441" w:rsidRPr="00E55DF1">
        <w:rPr>
          <w:color w:val="0D0D0D"/>
          <w:lang w:val="en-US"/>
        </w:rPr>
        <w:t>made by</w:t>
      </w:r>
      <w:r w:rsidR="0038644F" w:rsidRPr="00E55DF1">
        <w:rPr>
          <w:color w:val="0D0D0D"/>
          <w:lang w:val="en-US"/>
        </w:rPr>
        <w:t xml:space="preserve"> [ER] and </w:t>
      </w:r>
      <w:r w:rsidRPr="00E55DF1">
        <w:rPr>
          <w:color w:val="0D0D0D"/>
          <w:lang w:val="en-US"/>
        </w:rPr>
        <w:t>[RG]. […] [</w:t>
      </w:r>
      <w:r w:rsidR="00B46B6C" w:rsidRPr="00E55DF1">
        <w:rPr>
          <w:color w:val="0D0D0D"/>
          <w:lang w:val="en-US"/>
        </w:rPr>
        <w:t>However</w:t>
      </w:r>
      <w:r w:rsidRPr="00E55DF1">
        <w:rPr>
          <w:color w:val="0D0D0D"/>
          <w:lang w:val="en-US"/>
        </w:rPr>
        <w:t>,] al</w:t>
      </w:r>
      <w:r w:rsidR="004D49A2" w:rsidRPr="00E55DF1">
        <w:rPr>
          <w:color w:val="0D0D0D"/>
          <w:lang w:val="en-US"/>
        </w:rPr>
        <w:t>l the investigations, inquiries and verifications</w:t>
      </w:r>
      <w:r w:rsidRPr="00E55DF1">
        <w:rPr>
          <w:color w:val="0D0D0D"/>
          <w:lang w:val="en-US"/>
        </w:rPr>
        <w:t xml:space="preserve"> </w:t>
      </w:r>
      <w:r w:rsidR="00883441" w:rsidRPr="00E55DF1">
        <w:rPr>
          <w:color w:val="0D0D0D"/>
          <w:lang w:val="en-US"/>
        </w:rPr>
        <w:t xml:space="preserve">are </w:t>
      </w:r>
      <w:r w:rsidRPr="00E55DF1">
        <w:rPr>
          <w:color w:val="0D0D0D"/>
          <w:lang w:val="en-US"/>
        </w:rPr>
        <w:t xml:space="preserve">always </w:t>
      </w:r>
      <w:r w:rsidR="00883441" w:rsidRPr="00E55DF1">
        <w:rPr>
          <w:color w:val="0D0D0D"/>
          <w:lang w:val="en-US"/>
        </w:rPr>
        <w:t xml:space="preserve">reduced </w:t>
      </w:r>
      <w:r w:rsidRPr="00E55DF1">
        <w:rPr>
          <w:color w:val="0D0D0D"/>
          <w:lang w:val="en-US"/>
        </w:rPr>
        <w:t>to the same</w:t>
      </w:r>
      <w:r w:rsidR="00961CE7" w:rsidRPr="00E55DF1">
        <w:rPr>
          <w:color w:val="0D0D0D"/>
          <w:lang w:val="en-US"/>
        </w:rPr>
        <w:t xml:space="preserve"> thing</w:t>
      </w:r>
      <w:r w:rsidRPr="00E55DF1">
        <w:rPr>
          <w:color w:val="0D0D0D"/>
          <w:lang w:val="en-US"/>
        </w:rPr>
        <w:t>: the</w:t>
      </w:r>
      <w:r w:rsidR="00883441" w:rsidRPr="00E55DF1">
        <w:rPr>
          <w:color w:val="0D0D0D"/>
          <w:lang w:val="en-US"/>
        </w:rPr>
        <w:t xml:space="preserve"> </w:t>
      </w:r>
      <w:r w:rsidR="00B46B6C" w:rsidRPr="00E55DF1">
        <w:rPr>
          <w:color w:val="0D0D0D"/>
          <w:lang w:val="en-US"/>
        </w:rPr>
        <w:t>a</w:t>
      </w:r>
      <w:r w:rsidR="00883441" w:rsidRPr="00E55DF1">
        <w:rPr>
          <w:color w:val="0D0D0D"/>
          <w:lang w:val="en-US"/>
        </w:rPr>
        <w:t xml:space="preserve">ccusations </w:t>
      </w:r>
      <w:r w:rsidR="00B46B6C" w:rsidRPr="00E55DF1">
        <w:rPr>
          <w:color w:val="0D0D0D"/>
          <w:lang w:val="en-US"/>
        </w:rPr>
        <w:t xml:space="preserve"> </w:t>
      </w:r>
      <w:r w:rsidRPr="00E55DF1">
        <w:rPr>
          <w:color w:val="0D0D0D"/>
          <w:lang w:val="en-US"/>
        </w:rPr>
        <w:t>[…</w:t>
      </w:r>
      <w:r w:rsidR="00883441" w:rsidRPr="00E55DF1">
        <w:rPr>
          <w:color w:val="0D0D0D"/>
          <w:lang w:val="en-US"/>
        </w:rPr>
        <w:t>without</w:t>
      </w:r>
      <w:r w:rsidRPr="00E55DF1">
        <w:rPr>
          <w:color w:val="0D0D0D"/>
          <w:lang w:val="en-US"/>
        </w:rPr>
        <w:t xml:space="preserve">] </w:t>
      </w:r>
      <w:r w:rsidR="00883441" w:rsidRPr="00E55DF1">
        <w:rPr>
          <w:color w:val="0D0D0D"/>
          <w:lang w:val="en-US"/>
        </w:rPr>
        <w:t xml:space="preserve">being </w:t>
      </w:r>
      <w:r w:rsidR="004D49A2" w:rsidRPr="00E55DF1">
        <w:rPr>
          <w:color w:val="0D0D0D"/>
          <w:lang w:val="en-US"/>
        </w:rPr>
        <w:t xml:space="preserve">able to prove </w:t>
      </w:r>
      <w:r w:rsidR="003714EC" w:rsidRPr="00E55DF1">
        <w:rPr>
          <w:color w:val="0D0D0D"/>
          <w:lang w:val="en-US"/>
        </w:rPr>
        <w:t>absolutely any</w:t>
      </w:r>
      <w:r w:rsidRPr="00E55DF1">
        <w:rPr>
          <w:color w:val="0D0D0D"/>
          <w:lang w:val="en-US"/>
        </w:rPr>
        <w:t>thing with respec</w:t>
      </w:r>
      <w:r w:rsidR="004D49A2" w:rsidRPr="00E55DF1">
        <w:rPr>
          <w:color w:val="0D0D0D"/>
          <w:lang w:val="en-US"/>
        </w:rPr>
        <w:t xml:space="preserve">t to the charges </w:t>
      </w:r>
      <w:r w:rsidR="00B46B6C" w:rsidRPr="00E55DF1">
        <w:rPr>
          <w:color w:val="0D0D0D"/>
          <w:lang w:val="en-US"/>
        </w:rPr>
        <w:t xml:space="preserve">made by </w:t>
      </w:r>
      <w:r w:rsidR="004D49A2" w:rsidRPr="00E55DF1">
        <w:rPr>
          <w:color w:val="0D0D0D"/>
          <w:lang w:val="en-US"/>
        </w:rPr>
        <w:t xml:space="preserve">[ER] and </w:t>
      </w:r>
      <w:r w:rsidRPr="00E55DF1">
        <w:rPr>
          <w:color w:val="0D0D0D"/>
          <w:lang w:val="en-US"/>
        </w:rPr>
        <w:t>[RG] [… this being fundamental, since,] the law requires that</w:t>
      </w:r>
      <w:r w:rsidR="00B46B6C" w:rsidRPr="00E55DF1">
        <w:rPr>
          <w:color w:val="0D0D0D"/>
          <w:lang w:val="en-US"/>
        </w:rPr>
        <w:t xml:space="preserve"> the judge</w:t>
      </w:r>
      <w:r w:rsidR="00FA5595" w:rsidRPr="00E55DF1">
        <w:rPr>
          <w:color w:val="0D0D0D"/>
          <w:lang w:val="en-US"/>
        </w:rPr>
        <w:t>, in order to convict,</w:t>
      </w:r>
      <w:r w:rsidRPr="00E55DF1">
        <w:rPr>
          <w:color w:val="0D0D0D"/>
          <w:lang w:val="en-US"/>
        </w:rPr>
        <w:t xml:space="preserve"> </w:t>
      </w:r>
      <w:r w:rsidR="00FA5595" w:rsidRPr="00E55DF1">
        <w:rPr>
          <w:color w:val="0D0D0D"/>
          <w:lang w:val="en-US"/>
        </w:rPr>
        <w:t>must have</w:t>
      </w:r>
      <w:r w:rsidRPr="00E55DF1">
        <w:rPr>
          <w:color w:val="0D0D0D"/>
          <w:lang w:val="en-US"/>
        </w:rPr>
        <w:t xml:space="preserve"> </w:t>
      </w:r>
      <w:r w:rsidR="00FA5595" w:rsidRPr="00E55DF1">
        <w:rPr>
          <w:color w:val="0D0D0D"/>
          <w:lang w:val="en-US"/>
        </w:rPr>
        <w:t xml:space="preserve">found </w:t>
      </w:r>
      <w:r w:rsidRPr="00E55DF1">
        <w:rPr>
          <w:color w:val="0D0D0D"/>
          <w:lang w:val="en-US"/>
        </w:rPr>
        <w:t xml:space="preserve">evidence of </w:t>
      </w:r>
      <w:r w:rsidR="00D85EE2" w:rsidRPr="00E55DF1">
        <w:rPr>
          <w:color w:val="0D0D0D"/>
          <w:lang w:val="en-US"/>
        </w:rPr>
        <w:t>what</w:t>
      </w:r>
      <w:r w:rsidR="00F74077" w:rsidRPr="00E55DF1">
        <w:rPr>
          <w:color w:val="0D0D0D"/>
          <w:lang w:val="en-US"/>
        </w:rPr>
        <w:t xml:space="preserve"> the accusers claim </w:t>
      </w:r>
      <w:r w:rsidRPr="00E55DF1">
        <w:rPr>
          <w:color w:val="0D0D0D"/>
          <w:lang w:val="en-US"/>
        </w:rPr>
        <w:t>[…] [</w:t>
      </w:r>
      <w:r w:rsidR="003C48E7" w:rsidRPr="00E55DF1">
        <w:rPr>
          <w:color w:val="0D0D0D"/>
          <w:lang w:val="en-US"/>
        </w:rPr>
        <w:t xml:space="preserve">according to </w:t>
      </w:r>
      <w:r w:rsidRPr="00E55DF1">
        <w:rPr>
          <w:color w:val="0D0D0D"/>
          <w:lang w:val="en-US"/>
        </w:rPr>
        <w:t xml:space="preserve">[Article] 124 of the </w:t>
      </w:r>
      <w:r w:rsidR="00963D6F" w:rsidRPr="00E55DF1">
        <w:rPr>
          <w:color w:val="0D0D0D"/>
          <w:lang w:val="en-US"/>
        </w:rPr>
        <w:t xml:space="preserve">ordinary </w:t>
      </w:r>
      <w:r w:rsidRPr="00E55DF1">
        <w:rPr>
          <w:color w:val="0D0D0D"/>
          <w:lang w:val="en-US"/>
        </w:rPr>
        <w:t xml:space="preserve">Code of </w:t>
      </w:r>
      <w:r w:rsidR="00D85EE2" w:rsidRPr="00E55DF1">
        <w:rPr>
          <w:color w:val="0D0D0D"/>
          <w:lang w:val="en-US"/>
        </w:rPr>
        <w:t>Criminal Procedure</w:t>
      </w:r>
      <w:r w:rsidRPr="00E55DF1">
        <w:rPr>
          <w:color w:val="0D0D0D"/>
          <w:lang w:val="en-US"/>
        </w:rPr>
        <w:t xml:space="preserve">, applicable to military </w:t>
      </w:r>
      <w:r w:rsidR="00F74077" w:rsidRPr="00E55DF1">
        <w:rPr>
          <w:color w:val="0D0D0D"/>
          <w:lang w:val="en-US"/>
        </w:rPr>
        <w:t>trials</w:t>
      </w:r>
      <w:r w:rsidRPr="00E55DF1">
        <w:rPr>
          <w:color w:val="0D0D0D"/>
          <w:lang w:val="en-US"/>
        </w:rPr>
        <w:t>. [</w:t>
      </w:r>
      <w:r w:rsidR="003C48E7" w:rsidRPr="00E55DF1">
        <w:rPr>
          <w:color w:val="0D0D0D"/>
          <w:lang w:val="en-US"/>
        </w:rPr>
        <w:t>In addition</w:t>
      </w:r>
      <w:r w:rsidRPr="00E55DF1">
        <w:rPr>
          <w:color w:val="0D0D0D"/>
          <w:lang w:val="en-US"/>
        </w:rPr>
        <w:t xml:space="preserve">,] the </w:t>
      </w:r>
      <w:r w:rsidR="00FA5595" w:rsidRPr="00E55DF1">
        <w:rPr>
          <w:color w:val="0D0D0D"/>
          <w:lang w:val="en-US"/>
        </w:rPr>
        <w:t xml:space="preserve">aforementioned </w:t>
      </w:r>
      <w:r w:rsidR="00F74077" w:rsidRPr="00E55DF1">
        <w:rPr>
          <w:color w:val="0D0D0D"/>
          <w:lang w:val="en-US"/>
        </w:rPr>
        <w:t xml:space="preserve">[ER] and [RG] </w:t>
      </w:r>
      <w:r w:rsidR="00883441" w:rsidRPr="00E55DF1">
        <w:rPr>
          <w:color w:val="0D0D0D"/>
          <w:lang w:val="en-US"/>
        </w:rPr>
        <w:t xml:space="preserve">were repeatedly asked to </w:t>
      </w:r>
      <w:r w:rsidR="00F74077" w:rsidRPr="00E55DF1">
        <w:rPr>
          <w:color w:val="0D0D0D"/>
          <w:lang w:val="en-US"/>
        </w:rPr>
        <w:t>personally</w:t>
      </w:r>
      <w:r w:rsidRPr="00E55DF1">
        <w:rPr>
          <w:color w:val="0D0D0D"/>
          <w:lang w:val="en-US"/>
        </w:rPr>
        <w:t xml:space="preserve"> </w:t>
      </w:r>
      <w:r w:rsidR="00FA5595" w:rsidRPr="00E55DF1">
        <w:rPr>
          <w:color w:val="0D0D0D"/>
          <w:lang w:val="en-US"/>
        </w:rPr>
        <w:t>appear</w:t>
      </w:r>
      <w:r w:rsidRPr="00E55DF1">
        <w:rPr>
          <w:color w:val="0D0D0D"/>
          <w:lang w:val="en-US"/>
        </w:rPr>
        <w:t xml:space="preserve"> </w:t>
      </w:r>
      <w:r w:rsidR="00FA5595" w:rsidRPr="00E55DF1">
        <w:rPr>
          <w:color w:val="0D0D0D"/>
          <w:lang w:val="en-US"/>
        </w:rPr>
        <w:t xml:space="preserve">in </w:t>
      </w:r>
      <w:r w:rsidRPr="00E55DF1">
        <w:rPr>
          <w:color w:val="0D0D0D"/>
          <w:lang w:val="en-US"/>
        </w:rPr>
        <w:t xml:space="preserve">Guayaquil to testify before [them and </w:t>
      </w:r>
      <w:r w:rsidR="003C48E7" w:rsidRPr="00E55DF1">
        <w:rPr>
          <w:color w:val="0D0D0D"/>
          <w:lang w:val="en-US"/>
        </w:rPr>
        <w:t>their</w:t>
      </w:r>
      <w:r w:rsidRPr="00E55DF1">
        <w:rPr>
          <w:color w:val="0D0D0D"/>
          <w:lang w:val="en-US"/>
        </w:rPr>
        <w:t xml:space="preserve">] </w:t>
      </w:r>
      <w:r w:rsidR="00F74077" w:rsidRPr="00E55DF1">
        <w:rPr>
          <w:color w:val="0D0D0D"/>
          <w:lang w:val="en-US"/>
        </w:rPr>
        <w:t>attorney</w:t>
      </w:r>
      <w:r w:rsidRPr="00E55DF1">
        <w:rPr>
          <w:color w:val="0D0D0D"/>
          <w:lang w:val="en-US"/>
        </w:rPr>
        <w:t xml:space="preserve">; but the </w:t>
      </w:r>
      <w:r w:rsidR="00B46B6C" w:rsidRPr="00E55DF1">
        <w:rPr>
          <w:color w:val="0D0D0D"/>
          <w:lang w:val="en-US"/>
        </w:rPr>
        <w:t xml:space="preserve">examining </w:t>
      </w:r>
      <w:r w:rsidR="00F74077" w:rsidRPr="00E55DF1">
        <w:rPr>
          <w:color w:val="0D0D0D"/>
          <w:lang w:val="en-US"/>
        </w:rPr>
        <w:t>judge</w:t>
      </w:r>
      <w:r w:rsidRPr="00E55DF1">
        <w:rPr>
          <w:color w:val="0D0D0D"/>
          <w:lang w:val="en-US"/>
        </w:rPr>
        <w:t xml:space="preserve">, instead of requiring </w:t>
      </w:r>
      <w:r w:rsidR="00AF6D22" w:rsidRPr="00E55DF1">
        <w:rPr>
          <w:color w:val="0D0D0D"/>
          <w:lang w:val="en-US"/>
        </w:rPr>
        <w:t xml:space="preserve">their appearance, </w:t>
      </w:r>
      <w:r w:rsidR="00B46B6C" w:rsidRPr="00E55DF1">
        <w:rPr>
          <w:color w:val="0D0D0D"/>
          <w:lang w:val="en-US"/>
        </w:rPr>
        <w:t xml:space="preserve">and </w:t>
      </w:r>
      <w:r w:rsidR="00F74077" w:rsidRPr="00E55DF1">
        <w:rPr>
          <w:color w:val="0D0D0D"/>
          <w:lang w:val="en-US"/>
        </w:rPr>
        <w:t xml:space="preserve">using </w:t>
      </w:r>
      <w:r w:rsidRPr="00E55DF1">
        <w:rPr>
          <w:color w:val="0D0D0D"/>
          <w:lang w:val="en-US"/>
        </w:rPr>
        <w:t xml:space="preserve">the </w:t>
      </w:r>
      <w:r w:rsidR="00AF6D22" w:rsidRPr="00E55DF1">
        <w:rPr>
          <w:color w:val="0D0D0D"/>
          <w:lang w:val="en-US"/>
        </w:rPr>
        <w:t xml:space="preserve">powers </w:t>
      </w:r>
      <w:r w:rsidR="00F74077" w:rsidRPr="00E55DF1">
        <w:rPr>
          <w:color w:val="0D0D0D"/>
          <w:lang w:val="en-US"/>
        </w:rPr>
        <w:t xml:space="preserve">granted to him </w:t>
      </w:r>
      <w:r w:rsidR="00AF6D22" w:rsidRPr="00E55DF1">
        <w:rPr>
          <w:color w:val="0D0D0D"/>
          <w:lang w:val="en-US"/>
        </w:rPr>
        <w:t>by law</w:t>
      </w:r>
      <w:r w:rsidRPr="00E55DF1">
        <w:rPr>
          <w:color w:val="0D0D0D"/>
          <w:lang w:val="en-US"/>
        </w:rPr>
        <w:t xml:space="preserve">, </w:t>
      </w:r>
      <w:r w:rsidR="00AF6D22" w:rsidRPr="00E55DF1">
        <w:rPr>
          <w:color w:val="0D0D0D"/>
          <w:lang w:val="en-US"/>
        </w:rPr>
        <w:t xml:space="preserve">preferred to </w:t>
      </w:r>
      <w:r w:rsidR="00F74077" w:rsidRPr="00E55DF1">
        <w:rPr>
          <w:color w:val="0D0D0D"/>
          <w:lang w:val="en-US"/>
        </w:rPr>
        <w:t xml:space="preserve">go </w:t>
      </w:r>
      <w:r w:rsidR="00AF6D22" w:rsidRPr="00E55DF1">
        <w:rPr>
          <w:color w:val="0D0D0D"/>
          <w:lang w:val="en-US"/>
        </w:rPr>
        <w:t xml:space="preserve">to </w:t>
      </w:r>
      <w:r w:rsidRPr="00E55DF1">
        <w:rPr>
          <w:color w:val="0D0D0D"/>
          <w:lang w:val="en-US"/>
        </w:rPr>
        <w:t>Puerto Bolívar to receive the</w:t>
      </w:r>
      <w:r w:rsidR="00883441" w:rsidRPr="00E55DF1">
        <w:rPr>
          <w:color w:val="0D0D0D"/>
          <w:lang w:val="en-US"/>
        </w:rPr>
        <w:t>ir</w:t>
      </w:r>
      <w:r w:rsidRPr="00E55DF1">
        <w:rPr>
          <w:color w:val="0D0D0D"/>
          <w:lang w:val="en-US"/>
        </w:rPr>
        <w:t xml:space="preserve"> statements</w:t>
      </w:r>
      <w:r w:rsidR="00A9250D" w:rsidRPr="00E55DF1">
        <w:rPr>
          <w:color w:val="0D0D0D"/>
          <w:lang w:val="en-US"/>
        </w:rPr>
        <w:t>.</w:t>
      </w:r>
      <w:r w:rsidRPr="00E55DF1">
        <w:rPr>
          <w:rStyle w:val="Refdenotaalpie"/>
          <w:rFonts w:cs="TimesNewRomanPSMT"/>
          <w:lang w:val="en-US"/>
        </w:rPr>
        <w:footnoteReference w:id="67"/>
      </w:r>
    </w:p>
    <w:p w14:paraId="7DF86917" w14:textId="77777777" w:rsidR="00594233" w:rsidRPr="00E55DF1" w:rsidRDefault="00594233" w:rsidP="00594233">
      <w:pPr>
        <w:pStyle w:val="Prrafodelista"/>
        <w:autoSpaceDE w:val="0"/>
        <w:autoSpaceDN w:val="0"/>
        <w:adjustRightInd w:val="0"/>
        <w:ind w:left="0"/>
        <w:jc w:val="both"/>
        <w:rPr>
          <w:sz w:val="20"/>
          <w:szCs w:val="20"/>
          <w:lang w:val="en-US"/>
        </w:rPr>
      </w:pPr>
    </w:p>
    <w:p w14:paraId="3DE48EA4" w14:textId="77777777" w:rsidR="00594233" w:rsidRPr="00E55DF1" w:rsidRDefault="00594233" w:rsidP="00594233">
      <w:pPr>
        <w:pStyle w:val="Prrafodelista"/>
        <w:numPr>
          <w:ilvl w:val="0"/>
          <w:numId w:val="2"/>
        </w:numPr>
        <w:autoSpaceDE w:val="0"/>
        <w:autoSpaceDN w:val="0"/>
        <w:adjustRightInd w:val="0"/>
        <w:ind w:left="0" w:firstLine="0"/>
        <w:jc w:val="both"/>
        <w:rPr>
          <w:sz w:val="20"/>
          <w:szCs w:val="20"/>
          <w:lang w:val="en-US"/>
        </w:rPr>
      </w:pPr>
      <w:r w:rsidRPr="00E55DF1">
        <w:rPr>
          <w:rFonts w:cs="Arial"/>
          <w:color w:val="000000"/>
          <w:sz w:val="20"/>
          <w:szCs w:val="20"/>
          <w:lang w:val="en-US"/>
        </w:rPr>
        <w:t xml:space="preserve">According to </w:t>
      </w:r>
      <w:r w:rsidR="00491A3D" w:rsidRPr="00E55DF1">
        <w:rPr>
          <w:rFonts w:cs="Arial"/>
          <w:color w:val="000000"/>
          <w:sz w:val="20"/>
          <w:szCs w:val="20"/>
          <w:lang w:val="en-US"/>
        </w:rPr>
        <w:t xml:space="preserve">a note from </w:t>
      </w:r>
      <w:r w:rsidRPr="00E55DF1">
        <w:rPr>
          <w:rFonts w:cs="Arial"/>
          <w:color w:val="000000"/>
          <w:sz w:val="20"/>
          <w:szCs w:val="20"/>
          <w:lang w:val="en-US"/>
        </w:rPr>
        <w:t>the priest JP, on July 9, 1996, he sent a communication to the Commander of the Navy informing him that RG had told him that he did not know Mr. Grijalva and that a military agent had given him money in exchange for using his name to file the complaint.</w:t>
      </w:r>
      <w:r w:rsidRPr="00E55DF1">
        <w:rPr>
          <w:rStyle w:val="Refdenotaalpie"/>
          <w:rFonts w:cs="Arial"/>
          <w:color w:val="000000"/>
          <w:sz w:val="20"/>
          <w:szCs w:val="20"/>
          <w:lang w:val="en-US"/>
        </w:rPr>
        <w:footnoteReference w:id="68"/>
      </w:r>
    </w:p>
    <w:p w14:paraId="04410A04" w14:textId="77777777" w:rsidR="00594233" w:rsidRPr="00E55DF1" w:rsidRDefault="00594233" w:rsidP="00594233">
      <w:pPr>
        <w:rPr>
          <w:rFonts w:cs="Arial"/>
          <w:color w:val="000000"/>
          <w:sz w:val="20"/>
          <w:szCs w:val="20"/>
          <w:lang w:val="en-US"/>
        </w:rPr>
      </w:pPr>
    </w:p>
    <w:p w14:paraId="4E29E629" w14:textId="77777777" w:rsidR="00594233" w:rsidRPr="00E55DF1" w:rsidRDefault="00594233" w:rsidP="00594233">
      <w:pPr>
        <w:pStyle w:val="Prrafodelista"/>
        <w:numPr>
          <w:ilvl w:val="0"/>
          <w:numId w:val="2"/>
        </w:numPr>
        <w:autoSpaceDE w:val="0"/>
        <w:autoSpaceDN w:val="0"/>
        <w:adjustRightInd w:val="0"/>
        <w:ind w:left="0" w:firstLine="0"/>
        <w:jc w:val="both"/>
        <w:rPr>
          <w:sz w:val="20"/>
          <w:szCs w:val="20"/>
          <w:lang w:val="en-US"/>
        </w:rPr>
      </w:pPr>
      <w:r w:rsidRPr="00E55DF1">
        <w:rPr>
          <w:rFonts w:cs="Arial"/>
          <w:color w:val="000000"/>
          <w:sz w:val="20"/>
          <w:szCs w:val="20"/>
          <w:lang w:val="en-US"/>
        </w:rPr>
        <w:t xml:space="preserve">On August 7, 1996, </w:t>
      </w:r>
      <w:r w:rsidR="0099236B" w:rsidRPr="00E55DF1">
        <w:rPr>
          <w:rFonts w:cs="Arial"/>
          <w:color w:val="000000"/>
          <w:sz w:val="20"/>
          <w:szCs w:val="20"/>
          <w:lang w:val="en-US"/>
        </w:rPr>
        <w:t>a</w:t>
      </w:r>
      <w:r w:rsidR="00491A3D" w:rsidRPr="00E55DF1">
        <w:rPr>
          <w:rFonts w:cs="Arial"/>
          <w:color w:val="000000"/>
          <w:sz w:val="20"/>
          <w:szCs w:val="20"/>
          <w:lang w:val="en-US"/>
        </w:rPr>
        <w:t>n order was issued</w:t>
      </w:r>
      <w:r w:rsidR="0099236B" w:rsidRPr="00E55DF1">
        <w:rPr>
          <w:rFonts w:cs="Arial"/>
          <w:color w:val="000000"/>
          <w:sz w:val="20"/>
          <w:szCs w:val="20"/>
          <w:lang w:val="en-US"/>
        </w:rPr>
        <w:t xml:space="preserve"> </w:t>
      </w:r>
      <w:r w:rsidR="00491A3D" w:rsidRPr="00E55DF1">
        <w:rPr>
          <w:rFonts w:cs="Arial"/>
          <w:color w:val="000000"/>
          <w:sz w:val="20"/>
          <w:szCs w:val="20"/>
          <w:lang w:val="en-US"/>
        </w:rPr>
        <w:t xml:space="preserve">calling for </w:t>
      </w:r>
      <w:r w:rsidR="003C48E7" w:rsidRPr="00E55DF1">
        <w:rPr>
          <w:rFonts w:cs="Arial"/>
          <w:color w:val="000000"/>
          <w:sz w:val="20"/>
          <w:szCs w:val="20"/>
          <w:lang w:val="en-US"/>
        </w:rPr>
        <w:t xml:space="preserve">full trial </w:t>
      </w:r>
      <w:r w:rsidRPr="00E55DF1">
        <w:rPr>
          <w:rFonts w:cs="Arial"/>
          <w:color w:val="000000"/>
          <w:sz w:val="20"/>
          <w:szCs w:val="20"/>
          <w:lang w:val="en-US"/>
        </w:rPr>
        <w:t xml:space="preserve">against the defendants Vicente Aníbal Grijalva Bueno and JS, as alleged </w:t>
      </w:r>
      <w:r w:rsidR="00491A3D" w:rsidRPr="00E55DF1">
        <w:rPr>
          <w:rFonts w:cs="Arial"/>
          <w:color w:val="000000"/>
          <w:sz w:val="20"/>
          <w:szCs w:val="20"/>
          <w:lang w:val="en-US"/>
        </w:rPr>
        <w:t xml:space="preserve">perpetrator and </w:t>
      </w:r>
      <w:r w:rsidRPr="00E55DF1">
        <w:rPr>
          <w:rFonts w:cs="Arial"/>
          <w:color w:val="000000"/>
          <w:sz w:val="20"/>
          <w:szCs w:val="20"/>
          <w:lang w:val="en-US"/>
        </w:rPr>
        <w:t>accomplice,</w:t>
      </w:r>
      <w:r w:rsidRPr="00E55DF1">
        <w:rPr>
          <w:rStyle w:val="Refdenotaalpie"/>
          <w:rFonts w:cs="Arial"/>
          <w:color w:val="000000"/>
          <w:sz w:val="20"/>
          <w:szCs w:val="20"/>
          <w:lang w:val="en-US"/>
        </w:rPr>
        <w:footnoteReference w:id="69"/>
      </w:r>
      <w:r w:rsidRPr="00E55DF1">
        <w:rPr>
          <w:rFonts w:cs="Arial"/>
          <w:color w:val="000000"/>
          <w:sz w:val="20"/>
          <w:szCs w:val="20"/>
          <w:lang w:val="en-US"/>
        </w:rPr>
        <w:t xml:space="preserve"> respectively, for the offense define</w:t>
      </w:r>
      <w:r w:rsidR="003C48E7" w:rsidRPr="00E55DF1">
        <w:rPr>
          <w:rFonts w:cs="Arial"/>
          <w:color w:val="000000"/>
          <w:sz w:val="20"/>
          <w:szCs w:val="20"/>
          <w:lang w:val="en-US"/>
        </w:rPr>
        <w:t>d</w:t>
      </w:r>
      <w:r w:rsidRPr="00E55DF1">
        <w:rPr>
          <w:rFonts w:cs="Arial"/>
          <w:color w:val="000000"/>
          <w:sz w:val="20"/>
          <w:szCs w:val="20"/>
          <w:lang w:val="en-US"/>
        </w:rPr>
        <w:t xml:space="preserve"> and punished in Article 146</w:t>
      </w:r>
      <w:r w:rsidR="00AF6D22" w:rsidRPr="00E55DF1">
        <w:rPr>
          <w:rFonts w:cs="Arial"/>
          <w:color w:val="000000"/>
          <w:sz w:val="20"/>
          <w:szCs w:val="20"/>
          <w:lang w:val="en-US"/>
        </w:rPr>
        <w:t>, paragraphs</w:t>
      </w:r>
      <w:r w:rsidRPr="00E55DF1">
        <w:rPr>
          <w:rFonts w:cs="Arial"/>
          <w:color w:val="000000"/>
          <w:sz w:val="20"/>
          <w:szCs w:val="20"/>
          <w:lang w:val="en-US"/>
        </w:rPr>
        <w:t xml:space="preserve"> 4 and 8 of the Military Criminal Code.</w:t>
      </w:r>
      <w:r w:rsidRPr="00E55DF1">
        <w:rPr>
          <w:rStyle w:val="Refdenotaalpie"/>
          <w:rFonts w:cs="Arial"/>
          <w:color w:val="000000"/>
          <w:sz w:val="20"/>
          <w:szCs w:val="20"/>
          <w:lang w:val="en-US"/>
        </w:rPr>
        <w:footnoteReference w:id="70"/>
      </w:r>
      <w:r w:rsidRPr="00E55DF1">
        <w:rPr>
          <w:rFonts w:cs="Arial"/>
          <w:color w:val="000000"/>
          <w:sz w:val="20"/>
          <w:szCs w:val="20"/>
          <w:lang w:val="en-US"/>
        </w:rPr>
        <w:t xml:space="preserve"> On August 8, 1996, Mr. Grijalva and the other defendant appealed the </w:t>
      </w:r>
      <w:r w:rsidR="00491A3D" w:rsidRPr="00E55DF1">
        <w:rPr>
          <w:rFonts w:cs="Arial"/>
          <w:color w:val="000000"/>
          <w:sz w:val="20"/>
          <w:szCs w:val="20"/>
          <w:lang w:val="en-US"/>
        </w:rPr>
        <w:t xml:space="preserve">order for a </w:t>
      </w:r>
      <w:r w:rsidRPr="00E55DF1">
        <w:rPr>
          <w:rFonts w:cs="Arial"/>
          <w:color w:val="000000"/>
          <w:sz w:val="20"/>
          <w:szCs w:val="20"/>
          <w:lang w:val="en-US"/>
        </w:rPr>
        <w:t>full trial.</w:t>
      </w:r>
      <w:r w:rsidRPr="00E55DF1">
        <w:rPr>
          <w:rStyle w:val="Refdenotaalpie"/>
          <w:rFonts w:cs="Arial"/>
          <w:color w:val="000000"/>
          <w:sz w:val="20"/>
          <w:szCs w:val="20"/>
          <w:lang w:val="en-US"/>
        </w:rPr>
        <w:footnoteReference w:id="71"/>
      </w:r>
    </w:p>
    <w:p w14:paraId="386FA144" w14:textId="77777777" w:rsidR="00594233" w:rsidRPr="00E55DF1" w:rsidRDefault="00594233" w:rsidP="00594233">
      <w:pPr>
        <w:pStyle w:val="Prrafodelista"/>
        <w:autoSpaceDE w:val="0"/>
        <w:autoSpaceDN w:val="0"/>
        <w:adjustRightInd w:val="0"/>
        <w:ind w:left="0"/>
        <w:jc w:val="both"/>
        <w:rPr>
          <w:sz w:val="20"/>
          <w:szCs w:val="20"/>
          <w:lang w:val="en-US"/>
        </w:rPr>
      </w:pPr>
    </w:p>
    <w:p w14:paraId="2D8A7689" w14:textId="77777777" w:rsidR="00594233" w:rsidRPr="00E55DF1" w:rsidRDefault="00594233" w:rsidP="00594233">
      <w:pPr>
        <w:pStyle w:val="Prrafodelista"/>
        <w:numPr>
          <w:ilvl w:val="0"/>
          <w:numId w:val="2"/>
        </w:numPr>
        <w:autoSpaceDE w:val="0"/>
        <w:autoSpaceDN w:val="0"/>
        <w:adjustRightInd w:val="0"/>
        <w:ind w:left="0" w:firstLine="0"/>
        <w:jc w:val="both"/>
        <w:rPr>
          <w:sz w:val="20"/>
          <w:szCs w:val="20"/>
          <w:lang w:val="en-US"/>
        </w:rPr>
      </w:pPr>
      <w:r w:rsidRPr="00E55DF1">
        <w:rPr>
          <w:color w:val="000000"/>
          <w:sz w:val="20"/>
          <w:szCs w:val="20"/>
          <w:lang w:val="en-US"/>
        </w:rPr>
        <w:t xml:space="preserve">On September 2, 1996, the </w:t>
      </w:r>
      <w:r w:rsidRPr="00E55DF1">
        <w:rPr>
          <w:sz w:val="20"/>
          <w:szCs w:val="20"/>
          <w:lang w:val="en-US"/>
        </w:rPr>
        <w:t>Military Court of the First Military Zone</w:t>
      </w:r>
      <w:r w:rsidRPr="00E55DF1">
        <w:rPr>
          <w:color w:val="000000"/>
          <w:sz w:val="20"/>
          <w:szCs w:val="20"/>
          <w:lang w:val="en-US"/>
        </w:rPr>
        <w:t xml:space="preserve"> </w:t>
      </w:r>
      <w:r w:rsidR="00F74077" w:rsidRPr="00E55DF1">
        <w:rPr>
          <w:color w:val="000000"/>
          <w:sz w:val="20"/>
          <w:szCs w:val="20"/>
          <w:lang w:val="en-US"/>
        </w:rPr>
        <w:t xml:space="preserve">submitted the case files to </w:t>
      </w:r>
      <w:r w:rsidRPr="00E55DF1">
        <w:rPr>
          <w:color w:val="000000"/>
          <w:sz w:val="20"/>
          <w:szCs w:val="20"/>
          <w:lang w:val="en-US"/>
        </w:rPr>
        <w:t>the Court of Military Justice</w:t>
      </w:r>
      <w:r w:rsidR="003714EC" w:rsidRPr="00E55DF1">
        <w:rPr>
          <w:color w:val="000000"/>
          <w:sz w:val="20"/>
          <w:szCs w:val="20"/>
          <w:lang w:val="en-US"/>
        </w:rPr>
        <w:t>.</w:t>
      </w:r>
      <w:r w:rsidRPr="00E55DF1">
        <w:rPr>
          <w:rStyle w:val="Refdenotaalpie"/>
          <w:color w:val="000000"/>
          <w:sz w:val="20"/>
          <w:szCs w:val="20"/>
          <w:lang w:val="en-US"/>
        </w:rPr>
        <w:footnoteReference w:id="72"/>
      </w:r>
      <w:r w:rsidRPr="00E55DF1">
        <w:rPr>
          <w:color w:val="000000"/>
          <w:sz w:val="20"/>
          <w:szCs w:val="20"/>
          <w:lang w:val="en-US"/>
        </w:rPr>
        <w:t xml:space="preserve"> </w:t>
      </w:r>
    </w:p>
    <w:p w14:paraId="33F22E87" w14:textId="77777777" w:rsidR="00594233" w:rsidRPr="00E55DF1" w:rsidRDefault="00594233" w:rsidP="00594233">
      <w:pPr>
        <w:pStyle w:val="Prrafodelista"/>
        <w:autoSpaceDE w:val="0"/>
        <w:autoSpaceDN w:val="0"/>
        <w:adjustRightInd w:val="0"/>
        <w:ind w:left="0"/>
        <w:jc w:val="both"/>
        <w:rPr>
          <w:sz w:val="20"/>
          <w:szCs w:val="20"/>
          <w:lang w:val="en-US"/>
        </w:rPr>
      </w:pPr>
    </w:p>
    <w:p w14:paraId="6CEFB2D4" w14:textId="77777777" w:rsidR="00594233" w:rsidRPr="00E55DF1" w:rsidRDefault="00594233" w:rsidP="00594233">
      <w:pPr>
        <w:pStyle w:val="Prrafodelista"/>
        <w:numPr>
          <w:ilvl w:val="0"/>
          <w:numId w:val="2"/>
        </w:numPr>
        <w:autoSpaceDE w:val="0"/>
        <w:autoSpaceDN w:val="0"/>
        <w:adjustRightInd w:val="0"/>
        <w:ind w:left="0" w:firstLine="0"/>
        <w:jc w:val="both"/>
        <w:rPr>
          <w:rFonts w:cs="TimesNewRomanPSMT"/>
          <w:sz w:val="20"/>
          <w:szCs w:val="20"/>
          <w:lang w:val="en-US"/>
        </w:rPr>
      </w:pPr>
      <w:r w:rsidRPr="00E55DF1">
        <w:rPr>
          <w:color w:val="000000"/>
          <w:sz w:val="20"/>
          <w:szCs w:val="20"/>
          <w:lang w:val="en-US"/>
        </w:rPr>
        <w:t xml:space="preserve">On June 5, 1998, the Military </w:t>
      </w:r>
      <w:r w:rsidR="003765D3" w:rsidRPr="00E55DF1">
        <w:rPr>
          <w:color w:val="000000"/>
          <w:sz w:val="20"/>
          <w:szCs w:val="20"/>
          <w:lang w:val="en-US"/>
        </w:rPr>
        <w:t xml:space="preserve">Court of </w:t>
      </w:r>
      <w:r w:rsidRPr="00E55DF1">
        <w:rPr>
          <w:color w:val="000000"/>
          <w:sz w:val="20"/>
          <w:szCs w:val="20"/>
          <w:lang w:val="en-US"/>
        </w:rPr>
        <w:t>Justice dis</w:t>
      </w:r>
      <w:r w:rsidR="00900C39" w:rsidRPr="00E55DF1">
        <w:rPr>
          <w:color w:val="000000"/>
          <w:sz w:val="20"/>
          <w:szCs w:val="20"/>
          <w:lang w:val="en-US"/>
        </w:rPr>
        <w:t xml:space="preserve">missed the appeals filed by the </w:t>
      </w:r>
      <w:r w:rsidR="003765D3" w:rsidRPr="00E55DF1">
        <w:rPr>
          <w:color w:val="000000"/>
          <w:sz w:val="20"/>
          <w:szCs w:val="20"/>
          <w:lang w:val="en-US"/>
        </w:rPr>
        <w:t>defendants</w:t>
      </w:r>
      <w:r w:rsidRPr="00E55DF1">
        <w:rPr>
          <w:color w:val="000000"/>
          <w:sz w:val="20"/>
          <w:szCs w:val="20"/>
          <w:lang w:val="en-US"/>
        </w:rPr>
        <w:t xml:space="preserve"> and confirmed</w:t>
      </w:r>
      <w:r w:rsidR="00491A3D" w:rsidRPr="00E55DF1">
        <w:rPr>
          <w:color w:val="000000"/>
          <w:sz w:val="20"/>
          <w:szCs w:val="20"/>
          <w:lang w:val="en-US"/>
        </w:rPr>
        <w:t xml:space="preserve"> </w:t>
      </w:r>
      <w:r w:rsidRPr="00E55DF1">
        <w:rPr>
          <w:color w:val="000000"/>
          <w:sz w:val="20"/>
          <w:szCs w:val="20"/>
          <w:lang w:val="en-US"/>
        </w:rPr>
        <w:t>the order calling for a trial.</w:t>
      </w:r>
      <w:r w:rsidRPr="00E55DF1">
        <w:rPr>
          <w:rStyle w:val="Refdenotaalpie"/>
          <w:color w:val="000000"/>
          <w:sz w:val="20"/>
          <w:szCs w:val="20"/>
          <w:lang w:val="en-US"/>
        </w:rPr>
        <w:footnoteReference w:id="73"/>
      </w:r>
      <w:r w:rsidRPr="00E55DF1">
        <w:rPr>
          <w:color w:val="000000"/>
          <w:sz w:val="20"/>
          <w:szCs w:val="20"/>
          <w:lang w:val="en-US"/>
        </w:rPr>
        <w:t xml:space="preserve"> </w:t>
      </w:r>
    </w:p>
    <w:p w14:paraId="42AC5B4A" w14:textId="77777777" w:rsidR="00594233" w:rsidRPr="00E55DF1" w:rsidRDefault="00594233" w:rsidP="00594233">
      <w:pPr>
        <w:pStyle w:val="Prrafodelista"/>
        <w:autoSpaceDE w:val="0"/>
        <w:autoSpaceDN w:val="0"/>
        <w:adjustRightInd w:val="0"/>
        <w:ind w:left="0"/>
        <w:jc w:val="both"/>
        <w:rPr>
          <w:rFonts w:cs="TimesNewRomanPSMT"/>
          <w:sz w:val="20"/>
          <w:szCs w:val="20"/>
          <w:lang w:val="en-US"/>
        </w:rPr>
      </w:pPr>
    </w:p>
    <w:p w14:paraId="6936EB7D" w14:textId="77777777" w:rsidR="00594233" w:rsidRPr="00E55DF1" w:rsidRDefault="00594233" w:rsidP="00594233">
      <w:pPr>
        <w:pStyle w:val="Prrafodelista"/>
        <w:numPr>
          <w:ilvl w:val="0"/>
          <w:numId w:val="2"/>
        </w:numPr>
        <w:autoSpaceDE w:val="0"/>
        <w:autoSpaceDN w:val="0"/>
        <w:adjustRightInd w:val="0"/>
        <w:ind w:left="0" w:firstLine="0"/>
        <w:jc w:val="both"/>
        <w:rPr>
          <w:rFonts w:cs="TimesNewRomanPSMT"/>
          <w:sz w:val="20"/>
          <w:lang w:val="en-US"/>
        </w:rPr>
      </w:pPr>
      <w:r w:rsidRPr="00E55DF1">
        <w:rPr>
          <w:rFonts w:cs="TimesNewRomanPSMT"/>
          <w:sz w:val="20"/>
          <w:lang w:val="en-US"/>
        </w:rPr>
        <w:t xml:space="preserve">On September 10, 1998, the </w:t>
      </w:r>
      <w:r w:rsidR="003765D3" w:rsidRPr="00E55DF1">
        <w:rPr>
          <w:rFonts w:cs="TimesNewRomanPSMT"/>
          <w:sz w:val="20"/>
          <w:lang w:val="en-US"/>
        </w:rPr>
        <w:t xml:space="preserve">Zone </w:t>
      </w:r>
      <w:r w:rsidR="00B92B2D" w:rsidRPr="00E55DF1">
        <w:rPr>
          <w:rFonts w:cs="TimesNewRomanPSMT"/>
          <w:sz w:val="20"/>
          <w:lang w:val="en-US"/>
        </w:rPr>
        <w:t>Commander</w:t>
      </w:r>
      <w:r w:rsidR="003765D3" w:rsidRPr="00E55DF1">
        <w:rPr>
          <w:rFonts w:cs="TimesNewRomanPSMT"/>
          <w:sz w:val="20"/>
          <w:lang w:val="en-US"/>
        </w:rPr>
        <w:t xml:space="preserve"> and </w:t>
      </w:r>
      <w:r w:rsidRPr="00E55DF1">
        <w:rPr>
          <w:rFonts w:cs="TimesNewRomanPSMT"/>
          <w:sz w:val="20"/>
          <w:lang w:val="en-US"/>
        </w:rPr>
        <w:t xml:space="preserve">Military Judge of the First Naval Zone, in accordance with </w:t>
      </w:r>
      <w:r w:rsidR="00161B1B" w:rsidRPr="00E55DF1">
        <w:rPr>
          <w:rFonts w:cs="TimesNewRomanPSMT"/>
          <w:sz w:val="20"/>
          <w:lang w:val="en-US"/>
        </w:rPr>
        <w:t xml:space="preserve">the provisions of </w:t>
      </w:r>
      <w:r w:rsidRPr="00E55DF1">
        <w:rPr>
          <w:rFonts w:cs="TimesNewRomanPSMT"/>
          <w:sz w:val="20"/>
          <w:lang w:val="en-US"/>
        </w:rPr>
        <w:t xml:space="preserve">Article 73 of the </w:t>
      </w:r>
      <w:r w:rsidR="00F33927">
        <w:rPr>
          <w:rFonts w:cs="TimesNewRomanPSMT"/>
          <w:sz w:val="20"/>
          <w:lang w:val="en-US"/>
        </w:rPr>
        <w:t xml:space="preserve">Code of </w:t>
      </w:r>
      <w:r w:rsidR="00161B1B" w:rsidRPr="00E55DF1">
        <w:rPr>
          <w:rFonts w:cs="TimesNewRomanPSMT"/>
          <w:sz w:val="20"/>
          <w:lang w:val="en-US"/>
        </w:rPr>
        <w:t xml:space="preserve">Military </w:t>
      </w:r>
      <w:r w:rsidRPr="00E55DF1">
        <w:rPr>
          <w:rFonts w:cs="TimesNewRomanPSMT"/>
          <w:sz w:val="20"/>
          <w:lang w:val="en-US"/>
        </w:rPr>
        <w:lastRenderedPageBreak/>
        <w:t>Criminal Procedure</w:t>
      </w:r>
      <w:r w:rsidR="00161B1B" w:rsidRPr="00E55DF1">
        <w:rPr>
          <w:rFonts w:cs="TimesNewRomanPSMT"/>
          <w:sz w:val="20"/>
          <w:lang w:val="en-US"/>
        </w:rPr>
        <w:t>,</w:t>
      </w:r>
      <w:r w:rsidRPr="00E55DF1">
        <w:rPr>
          <w:rStyle w:val="Refdenotaalpie"/>
          <w:rFonts w:cs="TimesNewRomanPSMT"/>
          <w:sz w:val="20"/>
          <w:lang w:val="en-US"/>
        </w:rPr>
        <w:footnoteReference w:id="74"/>
      </w:r>
      <w:r w:rsidRPr="00E55DF1">
        <w:rPr>
          <w:rFonts w:cs="TimesNewRomanPSMT"/>
          <w:sz w:val="20"/>
          <w:lang w:val="en-US"/>
        </w:rPr>
        <w:t xml:space="preserve"> </w:t>
      </w:r>
      <w:r w:rsidR="00D253C0" w:rsidRPr="00E55DF1">
        <w:rPr>
          <w:rFonts w:cs="TimesNewRomanPSMT"/>
          <w:sz w:val="20"/>
          <w:lang w:val="en-US"/>
        </w:rPr>
        <w:t>ordered</w:t>
      </w:r>
      <w:r w:rsidRPr="00E55DF1">
        <w:rPr>
          <w:rFonts w:cs="TimesNewRomanPSMT"/>
          <w:sz w:val="20"/>
          <w:lang w:val="en-US"/>
        </w:rPr>
        <w:t xml:space="preserve"> that the statement of both defendants</w:t>
      </w:r>
      <w:r w:rsidR="00161B1B" w:rsidRPr="00E55DF1">
        <w:rPr>
          <w:rFonts w:cs="TimesNewRomanPSMT"/>
          <w:sz w:val="20"/>
          <w:lang w:val="en-US"/>
        </w:rPr>
        <w:t xml:space="preserve"> be received</w:t>
      </w:r>
      <w:r w:rsidRPr="00E55DF1">
        <w:rPr>
          <w:rFonts w:cs="TimesNewRomanPSMT"/>
          <w:sz w:val="20"/>
          <w:lang w:val="en-US"/>
        </w:rPr>
        <w:t>.</w:t>
      </w:r>
      <w:r w:rsidRPr="00E55DF1">
        <w:rPr>
          <w:rStyle w:val="Refdenotaalpie"/>
          <w:rFonts w:cs="TimesNewRomanPSMT"/>
          <w:sz w:val="20"/>
          <w:lang w:val="en-US"/>
        </w:rPr>
        <w:footnoteReference w:id="75"/>
      </w:r>
      <w:r w:rsidRPr="00E55DF1">
        <w:rPr>
          <w:rFonts w:cs="TimesNewRomanPSMT"/>
          <w:sz w:val="20"/>
          <w:lang w:val="en-US"/>
        </w:rPr>
        <w:t xml:space="preserve"> On </w:t>
      </w:r>
      <w:r w:rsidRPr="00E55DF1">
        <w:rPr>
          <w:sz w:val="20"/>
          <w:lang w:val="en-US"/>
        </w:rPr>
        <w:t xml:space="preserve">October 19, 1998, the alleged victim made a statement in which he reiterated that </w:t>
      </w:r>
      <w:r w:rsidR="00AA4651" w:rsidRPr="00E55DF1">
        <w:rPr>
          <w:sz w:val="20"/>
          <w:lang w:val="en-US"/>
        </w:rPr>
        <w:t xml:space="preserve">his </w:t>
      </w:r>
      <w:r w:rsidRPr="00E55DF1">
        <w:rPr>
          <w:sz w:val="20"/>
          <w:lang w:val="en-US"/>
        </w:rPr>
        <w:t>“</w:t>
      </w:r>
      <w:r w:rsidR="00FA5595" w:rsidRPr="00E55DF1">
        <w:rPr>
          <w:sz w:val="20"/>
          <w:lang w:val="en-US"/>
        </w:rPr>
        <w:t xml:space="preserve">legitimate </w:t>
      </w:r>
      <w:r w:rsidRPr="00E55DF1">
        <w:rPr>
          <w:sz w:val="20"/>
          <w:lang w:val="en-US"/>
        </w:rPr>
        <w:t xml:space="preserve">right to defense” </w:t>
      </w:r>
      <w:r w:rsidR="00963D6F" w:rsidRPr="00E55DF1">
        <w:rPr>
          <w:sz w:val="20"/>
          <w:lang w:val="en-US"/>
        </w:rPr>
        <w:t xml:space="preserve">was not </w:t>
      </w:r>
      <w:r w:rsidR="00AA4651" w:rsidRPr="00E55DF1">
        <w:rPr>
          <w:sz w:val="20"/>
          <w:lang w:val="en-US"/>
        </w:rPr>
        <w:t xml:space="preserve">ensured </w:t>
      </w:r>
      <w:r w:rsidR="00900C39" w:rsidRPr="00E55DF1">
        <w:rPr>
          <w:sz w:val="20"/>
          <w:lang w:val="en-US"/>
        </w:rPr>
        <w:t xml:space="preserve">on several occasions </w:t>
      </w:r>
      <w:r w:rsidRPr="00E55DF1">
        <w:rPr>
          <w:sz w:val="20"/>
          <w:lang w:val="en-US"/>
        </w:rPr>
        <w:t xml:space="preserve">and </w:t>
      </w:r>
      <w:r w:rsidR="00963D6F" w:rsidRPr="00E55DF1">
        <w:rPr>
          <w:sz w:val="20"/>
          <w:lang w:val="en-US"/>
        </w:rPr>
        <w:t xml:space="preserve">that </w:t>
      </w:r>
      <w:r w:rsidRPr="00E55DF1">
        <w:rPr>
          <w:sz w:val="20"/>
          <w:lang w:val="en-US"/>
        </w:rPr>
        <w:t>“[…</w:t>
      </w:r>
      <w:r w:rsidR="0047400B" w:rsidRPr="00E55DF1">
        <w:rPr>
          <w:sz w:val="20"/>
          <w:lang w:val="en-US"/>
        </w:rPr>
        <w:t xml:space="preserve">they </w:t>
      </w:r>
      <w:r w:rsidR="00963D6F" w:rsidRPr="00E55DF1">
        <w:rPr>
          <w:sz w:val="20"/>
          <w:lang w:val="en-US"/>
        </w:rPr>
        <w:t>were</w:t>
      </w:r>
      <w:r w:rsidRPr="00E55DF1">
        <w:rPr>
          <w:sz w:val="20"/>
          <w:lang w:val="en-US"/>
        </w:rPr>
        <w:t xml:space="preserve">] </w:t>
      </w:r>
      <w:r w:rsidR="00963D6F" w:rsidRPr="00E55DF1">
        <w:rPr>
          <w:sz w:val="20"/>
          <w:lang w:val="en-US"/>
        </w:rPr>
        <w:t xml:space="preserve">not </w:t>
      </w:r>
      <w:r w:rsidRPr="00E55DF1">
        <w:rPr>
          <w:sz w:val="20"/>
          <w:lang w:val="en-US"/>
        </w:rPr>
        <w:t>prov</w:t>
      </w:r>
      <w:r w:rsidR="00AF6D22" w:rsidRPr="00E55DF1">
        <w:rPr>
          <w:sz w:val="20"/>
          <w:lang w:val="en-US"/>
        </w:rPr>
        <w:t xml:space="preserve">ided </w:t>
      </w:r>
      <w:r w:rsidR="00963D6F" w:rsidRPr="00E55DF1">
        <w:rPr>
          <w:sz w:val="20"/>
          <w:lang w:val="en-US"/>
        </w:rPr>
        <w:t xml:space="preserve">with </w:t>
      </w:r>
      <w:r w:rsidRPr="00E55DF1">
        <w:rPr>
          <w:sz w:val="20"/>
          <w:lang w:val="en-US"/>
        </w:rPr>
        <w:t>the presence of key witnesses.”</w:t>
      </w:r>
      <w:r w:rsidRPr="00E55DF1">
        <w:rPr>
          <w:rStyle w:val="Refdenotaalpie"/>
          <w:sz w:val="20"/>
          <w:lang w:val="en-US"/>
        </w:rPr>
        <w:footnoteReference w:id="76"/>
      </w:r>
      <w:r w:rsidRPr="00E55DF1">
        <w:rPr>
          <w:sz w:val="20"/>
          <w:lang w:val="en-US"/>
        </w:rPr>
        <w:t xml:space="preserve"> </w:t>
      </w:r>
    </w:p>
    <w:p w14:paraId="7AF510CB" w14:textId="77777777" w:rsidR="00594233" w:rsidRPr="00E55DF1" w:rsidRDefault="00594233" w:rsidP="00594233">
      <w:pPr>
        <w:pStyle w:val="Prrafodelista"/>
        <w:rPr>
          <w:rFonts w:cs="TimesNewRomanPSMT"/>
          <w:sz w:val="20"/>
          <w:lang w:val="en-US"/>
        </w:rPr>
      </w:pPr>
    </w:p>
    <w:p w14:paraId="26923BA7" w14:textId="77777777" w:rsidR="00594233" w:rsidRPr="00E55DF1" w:rsidRDefault="009E03D3" w:rsidP="00594233">
      <w:pPr>
        <w:pStyle w:val="Prrafodelista"/>
        <w:numPr>
          <w:ilvl w:val="0"/>
          <w:numId w:val="2"/>
        </w:numPr>
        <w:autoSpaceDE w:val="0"/>
        <w:autoSpaceDN w:val="0"/>
        <w:adjustRightInd w:val="0"/>
        <w:ind w:left="0" w:firstLine="0"/>
        <w:jc w:val="both"/>
        <w:rPr>
          <w:rFonts w:cs="TimesNewRomanPSMT"/>
          <w:sz w:val="20"/>
          <w:lang w:val="en-US"/>
        </w:rPr>
      </w:pPr>
      <w:r w:rsidRPr="00E55DF1">
        <w:rPr>
          <w:rFonts w:cs="TimesNewRomanPSMT"/>
          <w:sz w:val="20"/>
          <w:lang w:val="en-US"/>
        </w:rPr>
        <w:t xml:space="preserve">Once </w:t>
      </w:r>
      <w:r w:rsidR="00594233" w:rsidRPr="00E55DF1">
        <w:rPr>
          <w:rFonts w:cs="TimesNewRomanPSMT"/>
          <w:sz w:val="20"/>
          <w:lang w:val="en-US"/>
        </w:rPr>
        <w:t>the statements</w:t>
      </w:r>
      <w:r w:rsidRPr="00E55DF1">
        <w:rPr>
          <w:rFonts w:cs="TimesNewRomanPSMT"/>
          <w:sz w:val="20"/>
          <w:lang w:val="en-US"/>
        </w:rPr>
        <w:t xml:space="preserve"> were rece</w:t>
      </w:r>
      <w:r w:rsidR="0047400B" w:rsidRPr="00E55DF1">
        <w:rPr>
          <w:rFonts w:cs="TimesNewRomanPSMT"/>
          <w:sz w:val="20"/>
          <w:lang w:val="en-US"/>
        </w:rPr>
        <w:t>ived, on October 26, 1998, the military j</w:t>
      </w:r>
      <w:r w:rsidR="00594233" w:rsidRPr="00E55DF1">
        <w:rPr>
          <w:rFonts w:cs="TimesNewRomanPSMT"/>
          <w:sz w:val="20"/>
          <w:lang w:val="en-US"/>
        </w:rPr>
        <w:t xml:space="preserve">udge of the First Naval Zone </w:t>
      </w:r>
      <w:r w:rsidR="00FA5595" w:rsidRPr="00E55DF1">
        <w:rPr>
          <w:rFonts w:cs="TimesNewRomanPSMT"/>
          <w:sz w:val="20"/>
          <w:lang w:val="en-US"/>
        </w:rPr>
        <w:t xml:space="preserve">opened </w:t>
      </w:r>
      <w:r w:rsidRPr="00E55DF1">
        <w:rPr>
          <w:rFonts w:cs="TimesNewRomanPSMT"/>
          <w:sz w:val="20"/>
          <w:lang w:val="en-US"/>
        </w:rPr>
        <w:t>the case for a ten-day evidentiary hearing</w:t>
      </w:r>
      <w:r w:rsidR="00FA5595" w:rsidRPr="00E55DF1">
        <w:rPr>
          <w:rFonts w:cs="TimesNewRomanPSMT"/>
          <w:sz w:val="20"/>
          <w:lang w:val="en-US"/>
        </w:rPr>
        <w:t>.</w:t>
      </w:r>
      <w:r w:rsidR="00594233" w:rsidRPr="00E55DF1">
        <w:rPr>
          <w:rStyle w:val="Refdenotaalpie"/>
          <w:rFonts w:cs="TimesNewRomanPSMT"/>
          <w:sz w:val="20"/>
          <w:lang w:val="en-US"/>
        </w:rPr>
        <w:footnoteReference w:id="77"/>
      </w:r>
      <w:r w:rsidR="00594233" w:rsidRPr="00E55DF1">
        <w:rPr>
          <w:rFonts w:cs="TimesNewRomanPSMT"/>
          <w:sz w:val="20"/>
          <w:lang w:val="en-US"/>
        </w:rPr>
        <w:t xml:space="preserve"> </w:t>
      </w:r>
    </w:p>
    <w:p w14:paraId="53072B8A" w14:textId="77777777" w:rsidR="00594233" w:rsidRPr="00E55DF1" w:rsidRDefault="00594233" w:rsidP="00594233">
      <w:pPr>
        <w:pStyle w:val="Prrafodelista"/>
        <w:rPr>
          <w:rFonts w:cs="TimesNewRomanPSMT"/>
          <w:sz w:val="20"/>
          <w:lang w:val="en-US"/>
        </w:rPr>
      </w:pPr>
    </w:p>
    <w:p w14:paraId="551E3DF9" w14:textId="77777777" w:rsidR="00594233" w:rsidRPr="00E55DF1" w:rsidRDefault="0047400B" w:rsidP="00594233">
      <w:pPr>
        <w:pStyle w:val="Prrafodelista"/>
        <w:numPr>
          <w:ilvl w:val="0"/>
          <w:numId w:val="2"/>
        </w:numPr>
        <w:autoSpaceDE w:val="0"/>
        <w:autoSpaceDN w:val="0"/>
        <w:adjustRightInd w:val="0"/>
        <w:ind w:left="0" w:firstLine="0"/>
        <w:jc w:val="both"/>
        <w:rPr>
          <w:rFonts w:cs="TimesNewRomanPSMT"/>
          <w:sz w:val="20"/>
          <w:szCs w:val="20"/>
          <w:lang w:val="en-US"/>
        </w:rPr>
      </w:pPr>
      <w:r w:rsidRPr="00E55DF1">
        <w:rPr>
          <w:rFonts w:cs="TimesNewRomanPSMT"/>
          <w:sz w:val="20"/>
          <w:szCs w:val="20"/>
          <w:lang w:val="en-US"/>
        </w:rPr>
        <w:t xml:space="preserve">On April 28, 1999, the </w:t>
      </w:r>
      <w:r w:rsidR="00594233" w:rsidRPr="00E55DF1">
        <w:rPr>
          <w:rFonts w:cs="TimesNewRomanPSMT"/>
          <w:sz w:val="20"/>
          <w:szCs w:val="20"/>
          <w:lang w:val="en-US"/>
        </w:rPr>
        <w:t xml:space="preserve">Military </w:t>
      </w:r>
      <w:r w:rsidRPr="00E55DF1">
        <w:rPr>
          <w:rFonts w:cs="TimesNewRomanPSMT"/>
          <w:sz w:val="20"/>
          <w:szCs w:val="20"/>
          <w:lang w:val="en-US"/>
        </w:rPr>
        <w:t xml:space="preserve">Advocate General </w:t>
      </w:r>
      <w:r w:rsidR="00E158AE" w:rsidRPr="00E55DF1">
        <w:rPr>
          <w:rFonts w:cs="TimesNewRomanPSMT"/>
          <w:sz w:val="20"/>
          <w:szCs w:val="20"/>
          <w:lang w:val="en-US"/>
        </w:rPr>
        <w:t>issued an opinion</w:t>
      </w:r>
      <w:r w:rsidR="00594233" w:rsidRPr="00E55DF1">
        <w:rPr>
          <w:rFonts w:cs="TimesNewRomanPSMT"/>
          <w:sz w:val="20"/>
          <w:szCs w:val="20"/>
          <w:lang w:val="en-US"/>
        </w:rPr>
        <w:t xml:space="preserve"> in which </w:t>
      </w:r>
      <w:r w:rsidR="00E158AE" w:rsidRPr="00E55DF1">
        <w:rPr>
          <w:rFonts w:cs="TimesNewRomanPSMT"/>
          <w:sz w:val="20"/>
          <w:szCs w:val="20"/>
          <w:lang w:val="en-US"/>
        </w:rPr>
        <w:t xml:space="preserve">he </w:t>
      </w:r>
      <w:r w:rsidRPr="00E55DF1">
        <w:rPr>
          <w:rFonts w:cs="TimesNewRomanPSMT"/>
          <w:sz w:val="20"/>
          <w:szCs w:val="20"/>
          <w:lang w:val="en-US"/>
        </w:rPr>
        <w:t>stated</w:t>
      </w:r>
      <w:r w:rsidR="00594233" w:rsidRPr="00E55DF1">
        <w:rPr>
          <w:rFonts w:cs="TimesNewRomanPSMT"/>
          <w:sz w:val="20"/>
          <w:szCs w:val="20"/>
          <w:lang w:val="en-US"/>
        </w:rPr>
        <w:t>:</w:t>
      </w:r>
    </w:p>
    <w:p w14:paraId="043C686E" w14:textId="77777777" w:rsidR="00594233" w:rsidRPr="00E55DF1" w:rsidRDefault="00594233" w:rsidP="00594233">
      <w:pPr>
        <w:pStyle w:val="Prrafodelista"/>
        <w:autoSpaceDE w:val="0"/>
        <w:autoSpaceDN w:val="0"/>
        <w:adjustRightInd w:val="0"/>
        <w:ind w:left="0"/>
        <w:jc w:val="both"/>
        <w:rPr>
          <w:rFonts w:cs="TimesNewRomanPSMT"/>
          <w:sz w:val="20"/>
          <w:szCs w:val="20"/>
          <w:lang w:val="en-US"/>
        </w:rPr>
      </w:pPr>
    </w:p>
    <w:p w14:paraId="1C7EF7D0" w14:textId="77777777" w:rsidR="00594233" w:rsidRPr="00E55DF1" w:rsidRDefault="00594233" w:rsidP="00594233">
      <w:pPr>
        <w:autoSpaceDE w:val="0"/>
        <w:autoSpaceDN w:val="0"/>
        <w:adjustRightInd w:val="0"/>
        <w:ind w:left="708" w:right="558"/>
        <w:jc w:val="both"/>
        <w:rPr>
          <w:rFonts w:cs="TimesNewRomanPSMT"/>
          <w:szCs w:val="20"/>
          <w:lang w:val="en-US"/>
        </w:rPr>
      </w:pPr>
      <w:r w:rsidRPr="00E55DF1">
        <w:rPr>
          <w:rFonts w:cs="TimesNewRomanPSMT"/>
          <w:szCs w:val="20"/>
          <w:lang w:val="en-US"/>
        </w:rPr>
        <w:t xml:space="preserve">[…] </w:t>
      </w:r>
      <w:r w:rsidR="00334FF0" w:rsidRPr="00E55DF1">
        <w:rPr>
          <w:rFonts w:cs="TimesNewRomanPSMT"/>
          <w:szCs w:val="20"/>
          <w:lang w:val="en-US"/>
        </w:rPr>
        <w:t>C</w:t>
      </w:r>
      <w:r w:rsidRPr="00E55DF1">
        <w:rPr>
          <w:rFonts w:cs="TimesNewRomanPSMT"/>
          <w:szCs w:val="20"/>
          <w:lang w:val="en-US"/>
        </w:rPr>
        <w:t xml:space="preserve">onsequently, </w:t>
      </w:r>
      <w:r w:rsidR="00086DC2" w:rsidRPr="00E55DF1">
        <w:rPr>
          <w:rFonts w:cs="TimesNewRomanPSMT"/>
          <w:szCs w:val="20"/>
          <w:lang w:val="en-US"/>
        </w:rPr>
        <w:t xml:space="preserve">having </w:t>
      </w:r>
      <w:r w:rsidR="00E158AE" w:rsidRPr="00E55DF1">
        <w:rPr>
          <w:rFonts w:cs="TimesNewRomanPSMT"/>
          <w:szCs w:val="20"/>
          <w:lang w:val="en-US"/>
        </w:rPr>
        <w:t xml:space="preserve">proven </w:t>
      </w:r>
      <w:r w:rsidR="00086DC2" w:rsidRPr="00E55DF1">
        <w:rPr>
          <w:rFonts w:cs="TimesNewRomanPSMT"/>
          <w:szCs w:val="20"/>
          <w:lang w:val="en-US"/>
        </w:rPr>
        <w:t>the existence</w:t>
      </w:r>
      <w:r w:rsidRPr="00E55DF1">
        <w:rPr>
          <w:rFonts w:cs="TimesNewRomanPSMT"/>
          <w:szCs w:val="20"/>
          <w:lang w:val="en-US"/>
        </w:rPr>
        <w:t xml:space="preserve"> of the offense defined and </w:t>
      </w:r>
      <w:r w:rsidR="00334FF0" w:rsidRPr="00E55DF1">
        <w:rPr>
          <w:rFonts w:cs="TimesNewRomanPSMT"/>
          <w:szCs w:val="20"/>
          <w:lang w:val="en-US"/>
        </w:rPr>
        <w:t xml:space="preserve">punished </w:t>
      </w:r>
      <w:r w:rsidR="00AA4651" w:rsidRPr="00E55DF1">
        <w:rPr>
          <w:rFonts w:cs="TimesNewRomanPSMT"/>
          <w:szCs w:val="20"/>
          <w:lang w:val="en-US"/>
        </w:rPr>
        <w:t>under</w:t>
      </w:r>
      <w:r w:rsidRPr="00E55DF1">
        <w:rPr>
          <w:rFonts w:cs="TimesNewRomanPSMT"/>
          <w:szCs w:val="20"/>
          <w:lang w:val="en-US"/>
        </w:rPr>
        <w:t xml:space="preserve"> Article 146, </w:t>
      </w:r>
      <w:r w:rsidR="006010C1" w:rsidRPr="00E55DF1">
        <w:rPr>
          <w:rFonts w:cs="TimesNewRomanPSMT"/>
          <w:szCs w:val="20"/>
          <w:lang w:val="en-US"/>
        </w:rPr>
        <w:t xml:space="preserve">paragraphs </w:t>
      </w:r>
      <w:r w:rsidRPr="00E55DF1">
        <w:rPr>
          <w:rFonts w:cs="TimesNewRomanPSMT"/>
          <w:szCs w:val="20"/>
          <w:lang w:val="en-US"/>
        </w:rPr>
        <w:t xml:space="preserve">4 and 8 of the </w:t>
      </w:r>
      <w:r w:rsidR="00E158AE" w:rsidRPr="00E55DF1">
        <w:rPr>
          <w:rFonts w:cs="TimesNewRomanPSMT"/>
          <w:szCs w:val="20"/>
          <w:lang w:val="en-US"/>
        </w:rPr>
        <w:t>Military Criminal Code</w:t>
      </w:r>
      <w:r w:rsidR="00334FF0" w:rsidRPr="00E55DF1">
        <w:rPr>
          <w:rFonts w:cs="TimesNewRomanPSMT"/>
          <w:szCs w:val="20"/>
          <w:lang w:val="en-US"/>
        </w:rPr>
        <w:t>,</w:t>
      </w:r>
      <w:r w:rsidRPr="00E55DF1">
        <w:rPr>
          <w:rFonts w:cs="TimesNewRomanPSMT"/>
          <w:szCs w:val="20"/>
          <w:lang w:val="en-US"/>
        </w:rPr>
        <w:t xml:space="preserve"> </w:t>
      </w:r>
      <w:r w:rsidR="003F22E2" w:rsidRPr="00E55DF1">
        <w:rPr>
          <w:rFonts w:cs="TimesNewRomanPSMT"/>
          <w:szCs w:val="20"/>
          <w:lang w:val="en-US"/>
        </w:rPr>
        <w:t xml:space="preserve">from the </w:t>
      </w:r>
      <w:r w:rsidRPr="00E55DF1">
        <w:rPr>
          <w:rFonts w:cs="TimesNewRomanPSMT"/>
          <w:szCs w:val="20"/>
          <w:lang w:val="en-US"/>
        </w:rPr>
        <w:t xml:space="preserve">evidence </w:t>
      </w:r>
      <w:r w:rsidR="00E158AE" w:rsidRPr="00E55DF1">
        <w:rPr>
          <w:rFonts w:cs="TimesNewRomanPSMT"/>
          <w:szCs w:val="20"/>
          <w:lang w:val="en-US"/>
        </w:rPr>
        <w:t xml:space="preserve">requested </w:t>
      </w:r>
      <w:r w:rsidRPr="00E55DF1">
        <w:rPr>
          <w:rFonts w:cs="TimesNewRomanPSMT"/>
          <w:szCs w:val="20"/>
          <w:lang w:val="en-US"/>
        </w:rPr>
        <w:t xml:space="preserve">in </w:t>
      </w:r>
      <w:r w:rsidR="003F22E2" w:rsidRPr="00E55DF1">
        <w:rPr>
          <w:rFonts w:cs="TimesNewRomanPSMT"/>
          <w:szCs w:val="20"/>
          <w:lang w:val="en-US"/>
        </w:rPr>
        <w:t xml:space="preserve">court </w:t>
      </w:r>
      <w:r w:rsidRPr="00E55DF1">
        <w:rPr>
          <w:rFonts w:cs="TimesNewRomanPSMT"/>
          <w:szCs w:val="20"/>
          <w:lang w:val="en-US"/>
        </w:rPr>
        <w:t xml:space="preserve">by </w:t>
      </w:r>
      <w:r w:rsidR="009072BE" w:rsidRPr="00E55DF1">
        <w:rPr>
          <w:rFonts w:cs="TimesNewRomanPSMT"/>
          <w:szCs w:val="20"/>
          <w:lang w:val="en-US"/>
        </w:rPr>
        <w:t xml:space="preserve">the </w:t>
      </w:r>
      <w:r w:rsidR="00334FF0" w:rsidRPr="00E55DF1">
        <w:rPr>
          <w:rFonts w:cs="TimesNewRomanPSMT"/>
          <w:szCs w:val="20"/>
          <w:lang w:val="en-US"/>
        </w:rPr>
        <w:t>Zone P</w:t>
      </w:r>
      <w:r w:rsidR="009072BE" w:rsidRPr="00E55DF1">
        <w:rPr>
          <w:rFonts w:cs="TimesNewRomanPSMT"/>
          <w:szCs w:val="20"/>
          <w:lang w:val="en-US"/>
        </w:rPr>
        <w:t>rosecutor</w:t>
      </w:r>
      <w:r w:rsidRPr="00E55DF1">
        <w:rPr>
          <w:rFonts w:cs="TimesNewRomanPSMT"/>
          <w:szCs w:val="20"/>
          <w:lang w:val="en-US"/>
        </w:rPr>
        <w:t xml:space="preserve">, the </w:t>
      </w:r>
      <w:r w:rsidR="00334FF0" w:rsidRPr="00E55DF1">
        <w:rPr>
          <w:rFonts w:cs="TimesNewRomanPSMT"/>
          <w:szCs w:val="20"/>
          <w:lang w:val="en-US"/>
        </w:rPr>
        <w:t xml:space="preserve">guilt of </w:t>
      </w:r>
      <w:r w:rsidRPr="00E55DF1">
        <w:rPr>
          <w:rFonts w:cs="TimesNewRomanPSMT"/>
          <w:szCs w:val="20"/>
          <w:lang w:val="en-US"/>
        </w:rPr>
        <w:t xml:space="preserve">the </w:t>
      </w:r>
      <w:r w:rsidR="009E2794" w:rsidRPr="00E55DF1">
        <w:rPr>
          <w:rFonts w:cs="TimesNewRomanPSMT"/>
          <w:szCs w:val="20"/>
          <w:lang w:val="en-US"/>
        </w:rPr>
        <w:t xml:space="preserve">defendants </w:t>
      </w:r>
      <w:r w:rsidR="00334FF0" w:rsidRPr="00E55DF1">
        <w:rPr>
          <w:rFonts w:cs="TimesNewRomanPSMT"/>
          <w:szCs w:val="20"/>
          <w:lang w:val="en-US"/>
        </w:rPr>
        <w:t xml:space="preserve">is demonstrated </w:t>
      </w:r>
      <w:r w:rsidRPr="00E55DF1">
        <w:rPr>
          <w:rFonts w:cs="TimesNewRomanPSMT"/>
          <w:szCs w:val="20"/>
          <w:lang w:val="en-US"/>
        </w:rPr>
        <w:t xml:space="preserve">[…] in accordance with Arts. 84 of the Code of </w:t>
      </w:r>
      <w:r w:rsidR="00334FF0" w:rsidRPr="00E55DF1">
        <w:rPr>
          <w:rFonts w:cs="TimesNewRomanPSMT"/>
          <w:szCs w:val="20"/>
          <w:lang w:val="en-US"/>
        </w:rPr>
        <w:t xml:space="preserve">Military </w:t>
      </w:r>
      <w:r w:rsidRPr="00E55DF1">
        <w:rPr>
          <w:rFonts w:cs="TimesNewRomanPSMT"/>
          <w:szCs w:val="20"/>
          <w:lang w:val="en-US"/>
        </w:rPr>
        <w:t xml:space="preserve">Criminal Procedure and 326 of the </w:t>
      </w:r>
      <w:r w:rsidR="00334FF0" w:rsidRPr="00E55DF1">
        <w:rPr>
          <w:rFonts w:cs="TimesNewRomanPSMT"/>
          <w:szCs w:val="20"/>
          <w:lang w:val="en-US"/>
        </w:rPr>
        <w:t xml:space="preserve">(ordinary) </w:t>
      </w:r>
      <w:r w:rsidRPr="00E55DF1">
        <w:rPr>
          <w:rFonts w:cs="TimesNewRomanPSMT"/>
          <w:szCs w:val="20"/>
          <w:lang w:val="en-US"/>
        </w:rPr>
        <w:t xml:space="preserve">Code of </w:t>
      </w:r>
      <w:r w:rsidR="006010C1" w:rsidRPr="00E55DF1">
        <w:rPr>
          <w:rFonts w:cs="TimesNewRomanPSMT"/>
          <w:szCs w:val="20"/>
          <w:lang w:val="en-US"/>
        </w:rPr>
        <w:t xml:space="preserve">Criminal </w:t>
      </w:r>
      <w:r w:rsidR="00FA5595" w:rsidRPr="00E55DF1">
        <w:rPr>
          <w:rFonts w:cs="TimesNewRomanPSMT"/>
          <w:szCs w:val="20"/>
          <w:lang w:val="en-US"/>
        </w:rPr>
        <w:t>Proced</w:t>
      </w:r>
      <w:r w:rsidR="006010C1" w:rsidRPr="00E55DF1">
        <w:rPr>
          <w:rFonts w:cs="TimesNewRomanPSMT"/>
          <w:szCs w:val="20"/>
          <w:lang w:val="en-US"/>
        </w:rPr>
        <w:t>ure</w:t>
      </w:r>
      <w:r w:rsidR="00FA5595" w:rsidRPr="00E55DF1">
        <w:rPr>
          <w:rFonts w:cs="TimesNewRomanPSMT"/>
          <w:szCs w:val="20"/>
          <w:lang w:val="en-US"/>
        </w:rPr>
        <w:t>, the</w:t>
      </w:r>
      <w:r w:rsidRPr="00E55DF1">
        <w:rPr>
          <w:rFonts w:cs="TimesNewRomanPSMT"/>
          <w:szCs w:val="20"/>
          <w:lang w:val="en-US"/>
        </w:rPr>
        <w:t xml:space="preserve"> </w:t>
      </w:r>
      <w:r w:rsidR="006010C1" w:rsidRPr="00E55DF1">
        <w:rPr>
          <w:rFonts w:cs="TimesNewRomanPSMT"/>
          <w:szCs w:val="20"/>
          <w:lang w:val="en-US"/>
        </w:rPr>
        <w:t xml:space="preserve">Zone </w:t>
      </w:r>
      <w:r w:rsidR="00B92B2D" w:rsidRPr="00E55DF1">
        <w:rPr>
          <w:rFonts w:cs="TimesNewRomanPSMT"/>
          <w:szCs w:val="20"/>
          <w:lang w:val="en-US"/>
        </w:rPr>
        <w:t>Commander</w:t>
      </w:r>
      <w:r w:rsidRPr="00E55DF1">
        <w:rPr>
          <w:rFonts w:cs="TimesNewRomanPSMT"/>
          <w:szCs w:val="20"/>
          <w:lang w:val="en-US"/>
        </w:rPr>
        <w:t xml:space="preserve"> </w:t>
      </w:r>
      <w:r w:rsidR="00334FF0" w:rsidRPr="00E55DF1">
        <w:rPr>
          <w:rFonts w:cs="TimesNewRomanPSMT"/>
          <w:szCs w:val="20"/>
          <w:lang w:val="en-US"/>
        </w:rPr>
        <w:t xml:space="preserve">must </w:t>
      </w:r>
      <w:r w:rsidR="00963D6F" w:rsidRPr="00E55DF1">
        <w:rPr>
          <w:rFonts w:cs="TimesNewRomanPSMT"/>
          <w:szCs w:val="20"/>
          <w:lang w:val="en-US"/>
        </w:rPr>
        <w:t>issue a conviction</w:t>
      </w:r>
      <w:r w:rsidRPr="00E55DF1">
        <w:rPr>
          <w:rFonts w:cs="TimesNewRomanPSMT"/>
          <w:szCs w:val="20"/>
          <w:lang w:val="en-US"/>
        </w:rPr>
        <w:t xml:space="preserve"> against the </w:t>
      </w:r>
      <w:r w:rsidR="00334FF0" w:rsidRPr="00E55DF1">
        <w:rPr>
          <w:rFonts w:cs="TimesNewRomanPSMT"/>
          <w:szCs w:val="20"/>
          <w:lang w:val="en-US"/>
        </w:rPr>
        <w:t xml:space="preserve">aforementioned defendants </w:t>
      </w:r>
      <w:r w:rsidRPr="00E55DF1">
        <w:rPr>
          <w:rFonts w:cs="TimesNewRomanPSMT"/>
          <w:szCs w:val="20"/>
          <w:lang w:val="en-US"/>
        </w:rPr>
        <w:t>[…]</w:t>
      </w:r>
      <w:r w:rsidR="004C3AE5" w:rsidRPr="00E55DF1">
        <w:rPr>
          <w:rFonts w:cs="TimesNewRomanPSMT"/>
          <w:szCs w:val="20"/>
          <w:lang w:val="en-US"/>
        </w:rPr>
        <w:t>.</w:t>
      </w:r>
      <w:r w:rsidRPr="00E55DF1">
        <w:rPr>
          <w:rStyle w:val="Refdenotaalpie"/>
          <w:rFonts w:cs="TimesNewRomanPSMT"/>
          <w:szCs w:val="20"/>
          <w:lang w:val="en-US"/>
        </w:rPr>
        <w:footnoteReference w:id="78"/>
      </w:r>
    </w:p>
    <w:p w14:paraId="4DF5B4B6" w14:textId="77777777" w:rsidR="00594233" w:rsidRPr="00E55DF1" w:rsidRDefault="00594233" w:rsidP="00594233">
      <w:pPr>
        <w:autoSpaceDE w:val="0"/>
        <w:autoSpaceDN w:val="0"/>
        <w:adjustRightInd w:val="0"/>
        <w:rPr>
          <w:rFonts w:cs="TimesNewRomanPSMT"/>
          <w:szCs w:val="20"/>
          <w:lang w:val="en-US"/>
        </w:rPr>
      </w:pPr>
    </w:p>
    <w:p w14:paraId="66229543" w14:textId="77777777" w:rsidR="00594233" w:rsidRPr="00E55DF1" w:rsidRDefault="00594233" w:rsidP="00594233">
      <w:pPr>
        <w:pStyle w:val="Prrafodelista"/>
        <w:numPr>
          <w:ilvl w:val="0"/>
          <w:numId w:val="2"/>
        </w:numPr>
        <w:autoSpaceDE w:val="0"/>
        <w:autoSpaceDN w:val="0"/>
        <w:adjustRightInd w:val="0"/>
        <w:ind w:left="0" w:firstLine="0"/>
        <w:jc w:val="both"/>
        <w:rPr>
          <w:rFonts w:cs="TimesNewRomanPSMT"/>
          <w:sz w:val="20"/>
          <w:szCs w:val="20"/>
          <w:lang w:val="en-US"/>
        </w:rPr>
      </w:pPr>
      <w:r w:rsidRPr="00E55DF1">
        <w:rPr>
          <w:rFonts w:cs="TimesNewRomanPSMT"/>
          <w:sz w:val="20"/>
          <w:szCs w:val="20"/>
          <w:lang w:val="en-US"/>
        </w:rPr>
        <w:t>On March</w:t>
      </w:r>
      <w:r w:rsidR="004E61A1" w:rsidRPr="00E55DF1">
        <w:rPr>
          <w:rFonts w:cs="TimesNewRomanPSMT"/>
          <w:sz w:val="20"/>
          <w:szCs w:val="20"/>
          <w:lang w:val="en-US"/>
        </w:rPr>
        <w:t xml:space="preserve"> 13, 2000, the Zone Commander-</w:t>
      </w:r>
      <w:r w:rsidRPr="00E55DF1">
        <w:rPr>
          <w:rFonts w:cs="TimesNewRomanPSMT"/>
          <w:sz w:val="20"/>
          <w:szCs w:val="20"/>
          <w:lang w:val="en-US"/>
        </w:rPr>
        <w:t xml:space="preserve"> Military Judge of the First Naval Zone </w:t>
      </w:r>
      <w:r w:rsidR="004C3AE5" w:rsidRPr="00E55DF1">
        <w:rPr>
          <w:rFonts w:cs="TimesNewRomanPSMT"/>
          <w:sz w:val="20"/>
          <w:szCs w:val="20"/>
          <w:lang w:val="en-US"/>
        </w:rPr>
        <w:t xml:space="preserve">handed down a conviction against </w:t>
      </w:r>
      <w:r w:rsidRPr="00E55DF1">
        <w:rPr>
          <w:rFonts w:cs="TimesNewRomanPSMT"/>
          <w:sz w:val="20"/>
          <w:szCs w:val="20"/>
          <w:lang w:val="en-US"/>
        </w:rPr>
        <w:t>Mr.</w:t>
      </w:r>
      <w:r w:rsidR="00FA5595" w:rsidRPr="00E55DF1">
        <w:rPr>
          <w:rFonts w:cs="TimesNewRomanPSMT"/>
          <w:sz w:val="20"/>
          <w:szCs w:val="20"/>
          <w:lang w:val="en-US"/>
        </w:rPr>
        <w:t xml:space="preserve"> </w:t>
      </w:r>
      <w:r w:rsidRPr="00E55DF1">
        <w:rPr>
          <w:rFonts w:cs="TimesNewRomanPSMT"/>
          <w:sz w:val="20"/>
          <w:szCs w:val="20"/>
          <w:lang w:val="en-US"/>
        </w:rPr>
        <w:t xml:space="preserve">Grijalva Bueno and the other defendant, based on the </w:t>
      </w:r>
      <w:r w:rsidR="009E03D3" w:rsidRPr="00E55DF1">
        <w:rPr>
          <w:rFonts w:cs="TimesNewRomanPSMT"/>
          <w:sz w:val="20"/>
          <w:szCs w:val="20"/>
          <w:lang w:val="en-US"/>
        </w:rPr>
        <w:t>evidence gathered</w:t>
      </w:r>
      <w:r w:rsidR="004C3AE5" w:rsidRPr="00E55DF1">
        <w:rPr>
          <w:rFonts w:cs="TimesNewRomanPSMT"/>
          <w:sz w:val="20"/>
          <w:szCs w:val="20"/>
          <w:lang w:val="en-US"/>
        </w:rPr>
        <w:t xml:space="preserve">, particularly </w:t>
      </w:r>
      <w:r w:rsidR="00AA4651" w:rsidRPr="00E55DF1">
        <w:rPr>
          <w:rFonts w:cs="TimesNewRomanPSMT"/>
          <w:sz w:val="20"/>
          <w:szCs w:val="20"/>
          <w:lang w:val="en-US"/>
        </w:rPr>
        <w:t xml:space="preserve">on </w:t>
      </w:r>
      <w:r w:rsidRPr="00E55DF1">
        <w:rPr>
          <w:rFonts w:cs="TimesNewRomanPSMT"/>
          <w:sz w:val="20"/>
          <w:szCs w:val="20"/>
          <w:lang w:val="en-US"/>
        </w:rPr>
        <w:t xml:space="preserve">the administrative reports </w:t>
      </w:r>
      <w:r w:rsidR="00621964" w:rsidRPr="00E55DF1">
        <w:rPr>
          <w:rFonts w:cs="TimesNewRomanPSMT"/>
          <w:sz w:val="20"/>
          <w:szCs w:val="20"/>
          <w:lang w:val="en-US"/>
        </w:rPr>
        <w:t xml:space="preserve">containing </w:t>
      </w:r>
      <w:r w:rsidRPr="00E55DF1">
        <w:rPr>
          <w:rFonts w:cs="TimesNewRomanPSMT"/>
          <w:sz w:val="20"/>
          <w:szCs w:val="20"/>
          <w:lang w:val="en-US"/>
        </w:rPr>
        <w:t>references to cash receipt</w:t>
      </w:r>
      <w:r w:rsidR="009E03D3" w:rsidRPr="00E55DF1">
        <w:rPr>
          <w:rFonts w:cs="TimesNewRomanPSMT"/>
          <w:sz w:val="20"/>
          <w:szCs w:val="20"/>
          <w:lang w:val="en-US"/>
        </w:rPr>
        <w:t>s</w:t>
      </w:r>
      <w:r w:rsidRPr="00E55DF1">
        <w:rPr>
          <w:rFonts w:cs="TimesNewRomanPSMT"/>
          <w:sz w:val="20"/>
          <w:szCs w:val="20"/>
          <w:lang w:val="en-US"/>
        </w:rPr>
        <w:t xml:space="preserve">, </w:t>
      </w:r>
      <w:r w:rsidR="004C3AE5" w:rsidRPr="00E55DF1">
        <w:rPr>
          <w:rFonts w:cs="TimesNewRomanPSMT"/>
          <w:sz w:val="20"/>
          <w:szCs w:val="20"/>
          <w:lang w:val="en-US"/>
        </w:rPr>
        <w:t xml:space="preserve">the defendants’ own </w:t>
      </w:r>
      <w:r w:rsidRPr="00E55DF1">
        <w:rPr>
          <w:rFonts w:cs="TimesNewRomanPSMT"/>
          <w:sz w:val="20"/>
          <w:szCs w:val="20"/>
          <w:lang w:val="en-US"/>
        </w:rPr>
        <w:t xml:space="preserve">testimonies </w:t>
      </w:r>
      <w:r w:rsidR="009E03D3" w:rsidRPr="00E55DF1">
        <w:rPr>
          <w:rFonts w:cs="TimesNewRomanPSMT"/>
          <w:sz w:val="20"/>
          <w:szCs w:val="20"/>
          <w:lang w:val="en-US"/>
        </w:rPr>
        <w:t xml:space="preserve">and </w:t>
      </w:r>
      <w:r w:rsidR="004C3AE5" w:rsidRPr="00E55DF1">
        <w:rPr>
          <w:rFonts w:cs="TimesNewRomanPSMT"/>
          <w:sz w:val="20"/>
          <w:szCs w:val="20"/>
          <w:lang w:val="en-US"/>
        </w:rPr>
        <w:t xml:space="preserve">the </w:t>
      </w:r>
      <w:r w:rsidR="009E03D3" w:rsidRPr="00E55DF1">
        <w:rPr>
          <w:rFonts w:cs="TimesNewRomanPSMT"/>
          <w:sz w:val="20"/>
          <w:szCs w:val="20"/>
          <w:lang w:val="en-US"/>
        </w:rPr>
        <w:t xml:space="preserve">testimonies of the injured parties and </w:t>
      </w:r>
      <w:r w:rsidRPr="00E55DF1">
        <w:rPr>
          <w:rFonts w:cs="TimesNewRomanPSMT"/>
          <w:sz w:val="20"/>
          <w:szCs w:val="20"/>
          <w:lang w:val="en-US"/>
        </w:rPr>
        <w:t xml:space="preserve">members of the Navy, </w:t>
      </w:r>
      <w:r w:rsidR="009E03D3" w:rsidRPr="00E55DF1">
        <w:rPr>
          <w:rFonts w:cs="TimesNewRomanPSMT"/>
          <w:sz w:val="20"/>
          <w:szCs w:val="20"/>
          <w:lang w:val="en-US"/>
        </w:rPr>
        <w:t>re</w:t>
      </w:r>
      <w:r w:rsidR="004C3AE5" w:rsidRPr="00E55DF1">
        <w:rPr>
          <w:rFonts w:cs="TimesNewRomanPSMT"/>
          <w:sz w:val="20"/>
          <w:szCs w:val="20"/>
          <w:lang w:val="en-US"/>
        </w:rPr>
        <w:t xml:space="preserve">lated to </w:t>
      </w:r>
      <w:r w:rsidR="00621964" w:rsidRPr="00E55DF1">
        <w:rPr>
          <w:rFonts w:cs="TimesNewRomanPSMT"/>
          <w:sz w:val="20"/>
          <w:szCs w:val="20"/>
          <w:lang w:val="en-US"/>
        </w:rPr>
        <w:t>crimes such as the exto</w:t>
      </w:r>
      <w:r w:rsidR="004778A7" w:rsidRPr="00E55DF1">
        <w:rPr>
          <w:rFonts w:cs="TimesNewRomanPSMT"/>
          <w:sz w:val="20"/>
          <w:szCs w:val="20"/>
          <w:lang w:val="en-US"/>
        </w:rPr>
        <w:t>rt</w:t>
      </w:r>
      <w:r w:rsidR="00621964" w:rsidRPr="00E55DF1">
        <w:rPr>
          <w:rFonts w:cs="TimesNewRomanPSMT"/>
          <w:sz w:val="20"/>
          <w:szCs w:val="20"/>
          <w:lang w:val="en-US"/>
        </w:rPr>
        <w:t>ion of</w:t>
      </w:r>
      <w:r w:rsidRPr="00E55DF1">
        <w:rPr>
          <w:rFonts w:cs="TimesNewRomanPSMT"/>
          <w:sz w:val="20"/>
          <w:szCs w:val="20"/>
          <w:lang w:val="en-US"/>
        </w:rPr>
        <w:t xml:space="preserve"> </w:t>
      </w:r>
      <w:r w:rsidR="009E03D3" w:rsidRPr="00E55DF1">
        <w:rPr>
          <w:rFonts w:cs="TimesNewRomanPSMT"/>
          <w:sz w:val="20"/>
          <w:szCs w:val="20"/>
          <w:lang w:val="en-US"/>
        </w:rPr>
        <w:t xml:space="preserve">merchants </w:t>
      </w:r>
      <w:r w:rsidRPr="00E55DF1">
        <w:rPr>
          <w:rFonts w:cs="TimesNewRomanPSMT"/>
          <w:sz w:val="20"/>
          <w:szCs w:val="20"/>
          <w:lang w:val="en-US"/>
        </w:rPr>
        <w:t>and the granting of transport permits for fraudulent</w:t>
      </w:r>
      <w:r w:rsidR="009E03D3" w:rsidRPr="00E55DF1">
        <w:rPr>
          <w:rFonts w:cs="TimesNewRomanPSMT"/>
          <w:sz w:val="20"/>
          <w:szCs w:val="20"/>
          <w:lang w:val="en-US"/>
        </w:rPr>
        <w:t xml:space="preserve"> purposes. The ruling </w:t>
      </w:r>
      <w:r w:rsidR="00AA4651" w:rsidRPr="00E55DF1">
        <w:rPr>
          <w:rFonts w:cs="TimesNewRomanPSMT"/>
          <w:sz w:val="20"/>
          <w:szCs w:val="20"/>
          <w:lang w:val="en-US"/>
        </w:rPr>
        <w:t>stated</w:t>
      </w:r>
      <w:r w:rsidRPr="00E55DF1">
        <w:rPr>
          <w:rFonts w:cs="TimesNewRomanPSMT"/>
          <w:sz w:val="20"/>
          <w:szCs w:val="20"/>
          <w:lang w:val="en-US"/>
        </w:rPr>
        <w:t>:</w:t>
      </w:r>
    </w:p>
    <w:p w14:paraId="57C521CD" w14:textId="77777777" w:rsidR="00594233" w:rsidRPr="00E55DF1" w:rsidRDefault="00594233" w:rsidP="00594233">
      <w:pPr>
        <w:pStyle w:val="Prrafodelista"/>
        <w:autoSpaceDE w:val="0"/>
        <w:autoSpaceDN w:val="0"/>
        <w:adjustRightInd w:val="0"/>
        <w:ind w:left="0"/>
        <w:jc w:val="both"/>
        <w:rPr>
          <w:rFonts w:cs="TimesNewRomanPSMT"/>
          <w:sz w:val="20"/>
          <w:szCs w:val="20"/>
          <w:lang w:val="en-US"/>
        </w:rPr>
      </w:pPr>
    </w:p>
    <w:p w14:paraId="40AE95FB" w14:textId="77777777" w:rsidR="00594233" w:rsidRPr="00E55DF1" w:rsidRDefault="00594233" w:rsidP="00594233">
      <w:pPr>
        <w:autoSpaceDE w:val="0"/>
        <w:autoSpaceDN w:val="0"/>
        <w:adjustRightInd w:val="0"/>
        <w:ind w:left="708" w:right="648"/>
        <w:jc w:val="both"/>
        <w:rPr>
          <w:rFonts w:cs="TimesNewRomanPSMT"/>
          <w:lang w:val="en-US"/>
        </w:rPr>
      </w:pPr>
      <w:r w:rsidRPr="00E55DF1">
        <w:rPr>
          <w:rFonts w:cs="TimesNewRomanPSMT"/>
          <w:lang w:val="en-US"/>
        </w:rPr>
        <w:t xml:space="preserve">[…] a) </w:t>
      </w:r>
      <w:r w:rsidR="009E03D3" w:rsidRPr="00E55DF1">
        <w:rPr>
          <w:rFonts w:cs="TimesNewRomanPSMT"/>
          <w:lang w:val="en-US"/>
        </w:rPr>
        <w:t xml:space="preserve">That </w:t>
      </w:r>
      <w:r w:rsidRPr="00E55DF1">
        <w:rPr>
          <w:rFonts w:cs="TimesNewRomanPSMT"/>
          <w:lang w:val="en-US"/>
        </w:rPr>
        <w:t xml:space="preserve">the CPCB-IM VICENTE ANIBAL GRIJALBA BUENO, whose status and </w:t>
      </w:r>
      <w:r w:rsidR="004C3AE5" w:rsidRPr="00E55DF1">
        <w:rPr>
          <w:rFonts w:cs="TimesNewRomanPSMT"/>
          <w:lang w:val="en-US"/>
        </w:rPr>
        <w:t xml:space="preserve">position </w:t>
      </w:r>
      <w:r w:rsidR="003F22E2" w:rsidRPr="00E55DF1">
        <w:rPr>
          <w:rFonts w:cs="TimesNewRomanPSMT"/>
          <w:lang w:val="en-US"/>
        </w:rPr>
        <w:t>a</w:t>
      </w:r>
      <w:r w:rsidR="009E03D3" w:rsidRPr="00E55DF1">
        <w:rPr>
          <w:rFonts w:cs="TimesNewRomanPSMT"/>
          <w:lang w:val="en-US"/>
        </w:rPr>
        <w:t xml:space="preserve">re on </w:t>
      </w:r>
      <w:r w:rsidR="003F22E2" w:rsidRPr="00E55DF1">
        <w:rPr>
          <w:rFonts w:cs="TimesNewRomanPSMT"/>
          <w:lang w:val="en-US"/>
        </w:rPr>
        <w:t xml:space="preserve">file, </w:t>
      </w:r>
      <w:r w:rsidRPr="00E55DF1">
        <w:rPr>
          <w:rFonts w:cs="TimesNewRomanPSMT"/>
          <w:lang w:val="en-US"/>
        </w:rPr>
        <w:t>is the author of t</w:t>
      </w:r>
      <w:r w:rsidR="00AA4651" w:rsidRPr="00E55DF1">
        <w:rPr>
          <w:rFonts w:cs="TimesNewRomanPSMT"/>
          <w:lang w:val="en-US"/>
        </w:rPr>
        <w:t>he crime defined and punished under</w:t>
      </w:r>
      <w:r w:rsidRPr="00E55DF1">
        <w:rPr>
          <w:rFonts w:cs="TimesNewRomanPSMT"/>
          <w:lang w:val="en-US"/>
        </w:rPr>
        <w:t xml:space="preserve"> Art 146, </w:t>
      </w:r>
      <w:r w:rsidR="009072BE" w:rsidRPr="00E55DF1">
        <w:rPr>
          <w:rFonts w:cs="TimesNewRomanPSMT"/>
          <w:lang w:val="en-US"/>
        </w:rPr>
        <w:t xml:space="preserve">paragraphs </w:t>
      </w:r>
      <w:r w:rsidRPr="00E55DF1">
        <w:rPr>
          <w:rFonts w:cs="TimesNewRomanPSMT"/>
          <w:lang w:val="en-US"/>
        </w:rPr>
        <w:t>4</w:t>
      </w:r>
      <w:r w:rsidR="009072BE" w:rsidRPr="00E55DF1">
        <w:rPr>
          <w:rFonts w:cs="TimesNewRomanPSMT"/>
          <w:lang w:val="en-US"/>
        </w:rPr>
        <w:t xml:space="preserve"> and 8,</w:t>
      </w:r>
      <w:r w:rsidRPr="00E55DF1">
        <w:rPr>
          <w:rFonts w:cs="TimesNewRomanPSMT"/>
          <w:lang w:val="en-US"/>
        </w:rPr>
        <w:t xml:space="preserve"> of the Military Criminal Code</w:t>
      </w:r>
      <w:r w:rsidR="009072BE" w:rsidRPr="00E55DF1">
        <w:rPr>
          <w:rFonts w:cs="TimesNewRomanPSMT"/>
          <w:lang w:val="en-US"/>
        </w:rPr>
        <w:t xml:space="preserve">, </w:t>
      </w:r>
      <w:r w:rsidR="00DB2666" w:rsidRPr="00E55DF1">
        <w:rPr>
          <w:rFonts w:cs="TimesNewRomanPSMT"/>
          <w:lang w:val="en-US"/>
        </w:rPr>
        <w:t xml:space="preserve">for which a </w:t>
      </w:r>
      <w:r w:rsidRPr="00E55DF1">
        <w:rPr>
          <w:rFonts w:cs="TimesNewRomanPSMT"/>
          <w:lang w:val="en-US"/>
        </w:rPr>
        <w:t xml:space="preserve">penalty of TWO HUNDRED DAYS </w:t>
      </w:r>
      <w:r w:rsidR="00DB2666" w:rsidRPr="00E55DF1">
        <w:rPr>
          <w:rFonts w:cs="TimesNewRomanPSMT"/>
          <w:lang w:val="en-US"/>
        </w:rPr>
        <w:t xml:space="preserve">OF </w:t>
      </w:r>
      <w:r w:rsidRPr="00E55DF1">
        <w:rPr>
          <w:rFonts w:cs="TimesNewRomanPSMT"/>
          <w:lang w:val="en-US"/>
        </w:rPr>
        <w:t>CORRECTIONAL</w:t>
      </w:r>
      <w:r w:rsidR="00DB2666" w:rsidRPr="00E55DF1">
        <w:rPr>
          <w:rFonts w:cs="TimesNewRomanPSMT"/>
          <w:lang w:val="en-US"/>
        </w:rPr>
        <w:t xml:space="preserve"> PRISON is imposed</w:t>
      </w:r>
      <w:r w:rsidRPr="00E55DF1">
        <w:rPr>
          <w:rFonts w:cs="TimesNewRomanPSMT"/>
          <w:lang w:val="en-US"/>
        </w:rPr>
        <w:t xml:space="preserve">, which he </w:t>
      </w:r>
      <w:r w:rsidR="00DB2666" w:rsidRPr="00E55DF1">
        <w:rPr>
          <w:rFonts w:cs="TimesNewRomanPSMT"/>
          <w:lang w:val="en-US"/>
        </w:rPr>
        <w:t>will serve in</w:t>
      </w:r>
      <w:r w:rsidRPr="00E55DF1">
        <w:rPr>
          <w:rFonts w:cs="TimesNewRomanPSMT"/>
          <w:lang w:val="en-US"/>
        </w:rPr>
        <w:t xml:space="preserve"> the San Eduardo Naval Prison of the Naval Infantry Corps in this city of Guayaquil […]</w:t>
      </w:r>
      <w:r w:rsidRPr="00E55DF1">
        <w:rPr>
          <w:rStyle w:val="Refdenotaalpie"/>
          <w:rFonts w:cs="TimesNewRomanPSMT"/>
          <w:lang w:val="en-US"/>
        </w:rPr>
        <w:footnoteReference w:id="79"/>
      </w:r>
      <w:r w:rsidRPr="00E55DF1">
        <w:rPr>
          <w:rFonts w:cs="TimesNewRomanPSMT"/>
          <w:lang w:val="en-US"/>
        </w:rPr>
        <w:t>.</w:t>
      </w:r>
    </w:p>
    <w:p w14:paraId="04BC963A" w14:textId="77777777" w:rsidR="00594233" w:rsidRPr="00E55DF1" w:rsidRDefault="00594233" w:rsidP="00594233">
      <w:pPr>
        <w:autoSpaceDE w:val="0"/>
        <w:autoSpaceDN w:val="0"/>
        <w:adjustRightInd w:val="0"/>
        <w:ind w:left="708"/>
        <w:jc w:val="both"/>
        <w:rPr>
          <w:rFonts w:cs="TimesNewRomanPSMT"/>
          <w:lang w:val="en-US"/>
        </w:rPr>
      </w:pPr>
    </w:p>
    <w:p w14:paraId="51DBF2F4" w14:textId="77777777" w:rsidR="00594233" w:rsidRPr="00E55DF1" w:rsidRDefault="00594233" w:rsidP="00594233">
      <w:pPr>
        <w:pStyle w:val="Prrafodelista"/>
        <w:numPr>
          <w:ilvl w:val="0"/>
          <w:numId w:val="2"/>
        </w:numPr>
        <w:autoSpaceDE w:val="0"/>
        <w:autoSpaceDN w:val="0"/>
        <w:adjustRightInd w:val="0"/>
        <w:ind w:left="0" w:firstLine="0"/>
        <w:jc w:val="both"/>
        <w:rPr>
          <w:rFonts w:cs="TimesNewRomanPSMT"/>
          <w:sz w:val="20"/>
          <w:szCs w:val="20"/>
          <w:lang w:val="en-US"/>
        </w:rPr>
      </w:pPr>
      <w:r w:rsidRPr="00E55DF1">
        <w:rPr>
          <w:rFonts w:cs="TimesNewRomanPSMT"/>
          <w:sz w:val="20"/>
          <w:szCs w:val="20"/>
          <w:lang w:val="en-US"/>
        </w:rPr>
        <w:t xml:space="preserve">On March 15, 2000, the </w:t>
      </w:r>
      <w:r w:rsidR="004C3AE5" w:rsidRPr="00E55DF1">
        <w:rPr>
          <w:rFonts w:cs="TimesNewRomanPSMT"/>
          <w:sz w:val="20"/>
          <w:szCs w:val="20"/>
          <w:lang w:val="en-US"/>
        </w:rPr>
        <w:t xml:space="preserve">defendants </w:t>
      </w:r>
      <w:r w:rsidRPr="00E55DF1">
        <w:rPr>
          <w:rFonts w:cs="TimesNewRomanPSMT"/>
          <w:sz w:val="20"/>
          <w:szCs w:val="20"/>
          <w:lang w:val="en-US"/>
        </w:rPr>
        <w:t xml:space="preserve">filed an appeal against the </w:t>
      </w:r>
      <w:r w:rsidR="004C3AE5" w:rsidRPr="00E55DF1">
        <w:rPr>
          <w:rFonts w:cs="TimesNewRomanPSMT"/>
          <w:sz w:val="20"/>
          <w:szCs w:val="20"/>
          <w:lang w:val="en-US"/>
        </w:rPr>
        <w:t xml:space="preserve">first instance </w:t>
      </w:r>
      <w:r w:rsidRPr="00E55DF1">
        <w:rPr>
          <w:rFonts w:cs="TimesNewRomanPSMT"/>
          <w:sz w:val="20"/>
          <w:szCs w:val="20"/>
          <w:lang w:val="en-US"/>
        </w:rPr>
        <w:t>judgment,</w:t>
      </w:r>
      <w:r w:rsidRPr="00E55DF1">
        <w:rPr>
          <w:rStyle w:val="Refdenotaalpie"/>
          <w:rFonts w:cs="TimesNewRomanPSMT"/>
          <w:sz w:val="20"/>
          <w:szCs w:val="20"/>
          <w:lang w:val="en-US"/>
        </w:rPr>
        <w:footnoteReference w:id="80"/>
      </w:r>
      <w:r w:rsidRPr="00E55DF1">
        <w:rPr>
          <w:rFonts w:cs="TimesNewRomanPSMT"/>
          <w:sz w:val="20"/>
          <w:szCs w:val="20"/>
          <w:lang w:val="en-US"/>
        </w:rPr>
        <w:t xml:space="preserve"> </w:t>
      </w:r>
      <w:r w:rsidR="00AA4651" w:rsidRPr="00E55DF1">
        <w:rPr>
          <w:rFonts w:cs="TimesNewRomanPSMT"/>
          <w:sz w:val="20"/>
          <w:szCs w:val="20"/>
          <w:lang w:val="en-US"/>
        </w:rPr>
        <w:t xml:space="preserve">pursuant to </w:t>
      </w:r>
      <w:r w:rsidRPr="00E55DF1">
        <w:rPr>
          <w:rFonts w:cs="TimesNewRomanPSMT"/>
          <w:sz w:val="20"/>
          <w:szCs w:val="20"/>
          <w:lang w:val="en-US"/>
        </w:rPr>
        <w:t xml:space="preserve">Article 167 of the Code of </w:t>
      </w:r>
      <w:r w:rsidR="004C3AE5" w:rsidRPr="00E55DF1">
        <w:rPr>
          <w:rFonts w:cs="TimesNewRomanPSMT"/>
          <w:sz w:val="20"/>
          <w:szCs w:val="20"/>
          <w:lang w:val="en-US"/>
        </w:rPr>
        <w:t xml:space="preserve">Military </w:t>
      </w:r>
      <w:r w:rsidRPr="00E55DF1">
        <w:rPr>
          <w:rFonts w:cs="TimesNewRomanPSMT"/>
          <w:sz w:val="20"/>
          <w:szCs w:val="20"/>
          <w:lang w:val="en-US"/>
        </w:rPr>
        <w:t xml:space="preserve">Criminal Procedure, </w:t>
      </w:r>
      <w:r w:rsidR="004C3AE5" w:rsidRPr="00E55DF1">
        <w:rPr>
          <w:rFonts w:cs="TimesNewRomanPSMT"/>
          <w:sz w:val="20"/>
          <w:szCs w:val="20"/>
          <w:lang w:val="en-US"/>
        </w:rPr>
        <w:t xml:space="preserve">on the grounds that </w:t>
      </w:r>
      <w:r w:rsidRPr="00E55DF1">
        <w:rPr>
          <w:rFonts w:cs="TimesNewRomanPSMT"/>
          <w:sz w:val="20"/>
          <w:szCs w:val="20"/>
          <w:lang w:val="en-US"/>
        </w:rPr>
        <w:t xml:space="preserve">the judgment violated the constitutional and legal </w:t>
      </w:r>
      <w:r w:rsidR="004C3AE5" w:rsidRPr="00E55DF1">
        <w:rPr>
          <w:rFonts w:cs="TimesNewRomanPSMT"/>
          <w:sz w:val="20"/>
          <w:szCs w:val="20"/>
          <w:lang w:val="en-US"/>
        </w:rPr>
        <w:t xml:space="preserve">norms </w:t>
      </w:r>
      <w:r w:rsidRPr="00E55DF1">
        <w:rPr>
          <w:rFonts w:cs="TimesNewRomanPSMT"/>
          <w:sz w:val="20"/>
          <w:szCs w:val="20"/>
          <w:lang w:val="en-US"/>
        </w:rPr>
        <w:t xml:space="preserve">prevailing in the country. </w:t>
      </w:r>
      <w:r w:rsidR="009072BE" w:rsidRPr="00E55DF1">
        <w:rPr>
          <w:rFonts w:cs="TimesNewRomanPSMT"/>
          <w:sz w:val="20"/>
          <w:szCs w:val="20"/>
          <w:lang w:val="en-US"/>
        </w:rPr>
        <w:t>A</w:t>
      </w:r>
      <w:r w:rsidR="004C3AE5" w:rsidRPr="00E55DF1">
        <w:rPr>
          <w:rFonts w:cs="TimesNewRomanPSMT"/>
          <w:sz w:val="20"/>
          <w:szCs w:val="20"/>
          <w:lang w:val="en-US"/>
        </w:rPr>
        <w:t>s a result</w:t>
      </w:r>
      <w:r w:rsidRPr="00E55DF1">
        <w:rPr>
          <w:rFonts w:cs="TimesNewRomanPSMT"/>
          <w:sz w:val="20"/>
          <w:szCs w:val="20"/>
          <w:lang w:val="en-US"/>
        </w:rPr>
        <w:t xml:space="preserve">, the </w:t>
      </w:r>
      <w:r w:rsidR="00FA7FB0" w:rsidRPr="00E55DF1">
        <w:rPr>
          <w:rFonts w:cs="TimesNewRomanPSMT"/>
          <w:sz w:val="20"/>
          <w:szCs w:val="20"/>
          <w:lang w:val="en-US"/>
        </w:rPr>
        <w:t xml:space="preserve">case </w:t>
      </w:r>
      <w:r w:rsidR="009072BE" w:rsidRPr="00E55DF1">
        <w:rPr>
          <w:rFonts w:cs="TimesNewRomanPSMT"/>
          <w:sz w:val="20"/>
          <w:szCs w:val="20"/>
          <w:lang w:val="en-US"/>
        </w:rPr>
        <w:t xml:space="preserve">was referred to </w:t>
      </w:r>
      <w:r w:rsidRPr="00E55DF1">
        <w:rPr>
          <w:rFonts w:cs="TimesNewRomanPSMT"/>
          <w:sz w:val="20"/>
          <w:szCs w:val="20"/>
          <w:lang w:val="en-US"/>
        </w:rPr>
        <w:t>the Court of Military Justice.</w:t>
      </w:r>
    </w:p>
    <w:p w14:paraId="7E046A35" w14:textId="77777777" w:rsidR="00594233" w:rsidRPr="00E55DF1" w:rsidRDefault="00594233" w:rsidP="00594233">
      <w:pPr>
        <w:pStyle w:val="Prrafodelista"/>
        <w:autoSpaceDE w:val="0"/>
        <w:autoSpaceDN w:val="0"/>
        <w:adjustRightInd w:val="0"/>
        <w:ind w:left="0"/>
        <w:jc w:val="both"/>
        <w:rPr>
          <w:rFonts w:cs="TimesNewRomanPSMT"/>
          <w:sz w:val="20"/>
          <w:szCs w:val="20"/>
          <w:lang w:val="en-US"/>
        </w:rPr>
      </w:pPr>
    </w:p>
    <w:p w14:paraId="0A6B5EDB" w14:textId="77777777" w:rsidR="00594233" w:rsidRPr="00E55DF1" w:rsidRDefault="00594233" w:rsidP="00594233">
      <w:pPr>
        <w:pStyle w:val="Prrafodelista"/>
        <w:numPr>
          <w:ilvl w:val="0"/>
          <w:numId w:val="2"/>
        </w:numPr>
        <w:autoSpaceDE w:val="0"/>
        <w:autoSpaceDN w:val="0"/>
        <w:adjustRightInd w:val="0"/>
        <w:ind w:left="0" w:firstLine="0"/>
        <w:jc w:val="both"/>
        <w:rPr>
          <w:rFonts w:cs="TimesNewRomanPSMT"/>
          <w:sz w:val="20"/>
          <w:szCs w:val="20"/>
          <w:lang w:val="en-US"/>
        </w:rPr>
      </w:pPr>
      <w:r w:rsidRPr="00E55DF1">
        <w:rPr>
          <w:sz w:val="20"/>
          <w:szCs w:val="20"/>
          <w:lang w:val="en-US"/>
        </w:rPr>
        <w:t>On March 13, 2001</w:t>
      </w:r>
      <w:r w:rsidR="009072BE" w:rsidRPr="00E55DF1">
        <w:rPr>
          <w:sz w:val="20"/>
          <w:szCs w:val="20"/>
          <w:lang w:val="en-US"/>
        </w:rPr>
        <w:t>,</w:t>
      </w:r>
      <w:r w:rsidRPr="00E55DF1">
        <w:rPr>
          <w:sz w:val="20"/>
          <w:szCs w:val="20"/>
          <w:lang w:val="en-US"/>
        </w:rPr>
        <w:t xml:space="preserve"> the Court of Military Justice </w:t>
      </w:r>
      <w:r w:rsidR="00330574" w:rsidRPr="00E55DF1">
        <w:rPr>
          <w:sz w:val="20"/>
          <w:szCs w:val="20"/>
          <w:lang w:val="en-US"/>
        </w:rPr>
        <w:t xml:space="preserve">rejected </w:t>
      </w:r>
      <w:r w:rsidRPr="00E55DF1">
        <w:rPr>
          <w:sz w:val="20"/>
          <w:szCs w:val="20"/>
          <w:lang w:val="en-US"/>
        </w:rPr>
        <w:t xml:space="preserve">the appeal filed and </w:t>
      </w:r>
      <w:r w:rsidR="00330574" w:rsidRPr="00E55DF1">
        <w:rPr>
          <w:sz w:val="20"/>
          <w:szCs w:val="20"/>
          <w:lang w:val="en-US"/>
        </w:rPr>
        <w:t xml:space="preserve">upheld </w:t>
      </w:r>
      <w:r w:rsidR="009072BE" w:rsidRPr="00E55DF1">
        <w:rPr>
          <w:sz w:val="20"/>
          <w:szCs w:val="20"/>
          <w:lang w:val="en-US"/>
        </w:rPr>
        <w:t xml:space="preserve">the </w:t>
      </w:r>
      <w:r w:rsidR="00330574" w:rsidRPr="00E55DF1">
        <w:rPr>
          <w:sz w:val="20"/>
          <w:szCs w:val="20"/>
          <w:lang w:val="en-US"/>
        </w:rPr>
        <w:t xml:space="preserve">ruling issued </w:t>
      </w:r>
      <w:r w:rsidR="009072BE" w:rsidRPr="00E55DF1">
        <w:rPr>
          <w:sz w:val="20"/>
          <w:szCs w:val="20"/>
          <w:lang w:val="en-US"/>
        </w:rPr>
        <w:t xml:space="preserve">by the judge of </w:t>
      </w:r>
      <w:r w:rsidRPr="00E55DF1">
        <w:rPr>
          <w:sz w:val="20"/>
          <w:szCs w:val="20"/>
          <w:lang w:val="en-US"/>
        </w:rPr>
        <w:t xml:space="preserve">the First Naval Zone, confirming the </w:t>
      </w:r>
      <w:r w:rsidR="00572479" w:rsidRPr="00E55DF1">
        <w:rPr>
          <w:sz w:val="20"/>
          <w:szCs w:val="20"/>
          <w:lang w:val="en-US"/>
        </w:rPr>
        <w:t xml:space="preserve">guilt </w:t>
      </w:r>
      <w:r w:rsidR="00E42C18" w:rsidRPr="00E55DF1">
        <w:rPr>
          <w:sz w:val="20"/>
          <w:szCs w:val="20"/>
          <w:lang w:val="en-US"/>
        </w:rPr>
        <w:t xml:space="preserve">of </w:t>
      </w:r>
      <w:r w:rsidR="00E42C18" w:rsidRPr="00E55DF1">
        <w:rPr>
          <w:sz w:val="20"/>
          <w:szCs w:val="20"/>
          <w:lang w:val="en-US"/>
        </w:rPr>
        <w:lastRenderedPageBreak/>
        <w:t>Mr. Grijalva Bueno and JS. T</w:t>
      </w:r>
      <w:r w:rsidRPr="00E55DF1">
        <w:rPr>
          <w:sz w:val="20"/>
          <w:szCs w:val="20"/>
          <w:lang w:val="en-US"/>
        </w:rPr>
        <w:t xml:space="preserve">he judgment </w:t>
      </w:r>
      <w:r w:rsidR="00E42C18" w:rsidRPr="00E55DF1">
        <w:rPr>
          <w:sz w:val="20"/>
          <w:szCs w:val="20"/>
          <w:lang w:val="en-US"/>
        </w:rPr>
        <w:t xml:space="preserve">stated </w:t>
      </w:r>
      <w:r w:rsidRPr="00E55DF1">
        <w:rPr>
          <w:sz w:val="20"/>
          <w:szCs w:val="20"/>
          <w:lang w:val="en-US"/>
        </w:rPr>
        <w:t xml:space="preserve">that “the defense of the accused </w:t>
      </w:r>
      <w:r w:rsidR="00902AC9" w:rsidRPr="00E55DF1">
        <w:rPr>
          <w:sz w:val="20"/>
          <w:szCs w:val="20"/>
          <w:lang w:val="en-US"/>
        </w:rPr>
        <w:t xml:space="preserve">was limited to </w:t>
      </w:r>
      <w:r w:rsidR="00B25FE9" w:rsidRPr="00E55DF1">
        <w:rPr>
          <w:sz w:val="20"/>
          <w:szCs w:val="20"/>
          <w:lang w:val="en-US"/>
        </w:rPr>
        <w:t xml:space="preserve">arguing </w:t>
      </w:r>
      <w:r w:rsidR="009072BE" w:rsidRPr="00E55DF1">
        <w:rPr>
          <w:sz w:val="20"/>
          <w:szCs w:val="20"/>
          <w:lang w:val="en-US"/>
        </w:rPr>
        <w:t xml:space="preserve">matters </w:t>
      </w:r>
      <w:r w:rsidR="00902AC9" w:rsidRPr="00E55DF1">
        <w:rPr>
          <w:sz w:val="20"/>
          <w:szCs w:val="20"/>
          <w:lang w:val="en-US"/>
        </w:rPr>
        <w:t xml:space="preserve">unrelated </w:t>
      </w:r>
      <w:r w:rsidR="009072BE" w:rsidRPr="00E55DF1">
        <w:rPr>
          <w:sz w:val="20"/>
          <w:szCs w:val="20"/>
          <w:lang w:val="en-US"/>
        </w:rPr>
        <w:t>to the</w:t>
      </w:r>
      <w:r w:rsidRPr="00E55DF1">
        <w:rPr>
          <w:sz w:val="20"/>
          <w:szCs w:val="20"/>
          <w:lang w:val="en-US"/>
        </w:rPr>
        <w:t xml:space="preserve"> </w:t>
      </w:r>
      <w:r w:rsidR="0018227A" w:rsidRPr="00E55DF1">
        <w:rPr>
          <w:sz w:val="20"/>
          <w:szCs w:val="20"/>
          <w:lang w:val="en-US"/>
        </w:rPr>
        <w:t>trial</w:t>
      </w:r>
      <w:r w:rsidR="00E42C18" w:rsidRPr="00E55DF1">
        <w:rPr>
          <w:sz w:val="20"/>
          <w:szCs w:val="20"/>
          <w:lang w:val="en-US"/>
        </w:rPr>
        <w:t>,</w:t>
      </w:r>
      <w:r w:rsidR="0018227A" w:rsidRPr="00E55DF1">
        <w:rPr>
          <w:sz w:val="20"/>
          <w:szCs w:val="20"/>
          <w:lang w:val="en-US"/>
        </w:rPr>
        <w:t xml:space="preserve"> </w:t>
      </w:r>
      <w:r w:rsidR="00330574" w:rsidRPr="00E55DF1">
        <w:rPr>
          <w:sz w:val="20"/>
          <w:szCs w:val="20"/>
          <w:lang w:val="en-US"/>
        </w:rPr>
        <w:t xml:space="preserve">such as </w:t>
      </w:r>
      <w:r w:rsidR="00F8255A" w:rsidRPr="00E55DF1">
        <w:rPr>
          <w:sz w:val="20"/>
          <w:szCs w:val="20"/>
          <w:lang w:val="en-US"/>
        </w:rPr>
        <w:t xml:space="preserve">claiming </w:t>
      </w:r>
      <w:r w:rsidR="00E42C18" w:rsidRPr="00E55DF1">
        <w:rPr>
          <w:sz w:val="20"/>
          <w:szCs w:val="20"/>
          <w:lang w:val="en-US"/>
        </w:rPr>
        <w:t xml:space="preserve">that </w:t>
      </w:r>
      <w:r w:rsidR="00902AC9" w:rsidRPr="00E55DF1">
        <w:rPr>
          <w:sz w:val="20"/>
          <w:szCs w:val="20"/>
          <w:lang w:val="en-US"/>
        </w:rPr>
        <w:t xml:space="preserve">the </w:t>
      </w:r>
      <w:r w:rsidRPr="00E55DF1">
        <w:rPr>
          <w:sz w:val="20"/>
          <w:szCs w:val="20"/>
          <w:lang w:val="en-US"/>
        </w:rPr>
        <w:t>rev</w:t>
      </w:r>
      <w:r w:rsidR="00B25FE9" w:rsidRPr="00E55DF1">
        <w:rPr>
          <w:sz w:val="20"/>
          <w:szCs w:val="20"/>
          <w:lang w:val="en-US"/>
        </w:rPr>
        <w:t xml:space="preserve">enge </w:t>
      </w:r>
      <w:r w:rsidRPr="00E55DF1">
        <w:rPr>
          <w:sz w:val="20"/>
          <w:szCs w:val="20"/>
          <w:lang w:val="en-US"/>
        </w:rPr>
        <w:t xml:space="preserve">and </w:t>
      </w:r>
      <w:r w:rsidR="00B25FE9" w:rsidRPr="00E55DF1">
        <w:rPr>
          <w:sz w:val="20"/>
          <w:szCs w:val="20"/>
          <w:lang w:val="en-US"/>
        </w:rPr>
        <w:t xml:space="preserve">hostility </w:t>
      </w:r>
      <w:r w:rsidRPr="00E55DF1">
        <w:rPr>
          <w:sz w:val="20"/>
          <w:szCs w:val="20"/>
          <w:lang w:val="en-US"/>
        </w:rPr>
        <w:t xml:space="preserve">of </w:t>
      </w:r>
      <w:r w:rsidR="009072BE" w:rsidRPr="00E55DF1">
        <w:rPr>
          <w:sz w:val="20"/>
          <w:szCs w:val="20"/>
          <w:lang w:val="en-US"/>
        </w:rPr>
        <w:t xml:space="preserve">several </w:t>
      </w:r>
      <w:r w:rsidR="00F8255A" w:rsidRPr="00E55DF1">
        <w:rPr>
          <w:sz w:val="20"/>
          <w:szCs w:val="20"/>
          <w:lang w:val="en-US"/>
        </w:rPr>
        <w:t xml:space="preserve">naval </w:t>
      </w:r>
      <w:r w:rsidR="00E42C18" w:rsidRPr="00E55DF1">
        <w:rPr>
          <w:sz w:val="20"/>
          <w:szCs w:val="20"/>
          <w:lang w:val="en-US"/>
        </w:rPr>
        <w:t xml:space="preserve">officers </w:t>
      </w:r>
      <w:r w:rsidR="00902AC9" w:rsidRPr="00E55DF1">
        <w:rPr>
          <w:sz w:val="20"/>
          <w:szCs w:val="20"/>
          <w:lang w:val="en-US"/>
        </w:rPr>
        <w:t xml:space="preserve">were intended to harm </w:t>
      </w:r>
      <w:r w:rsidR="00E42C18" w:rsidRPr="00E55DF1">
        <w:rPr>
          <w:sz w:val="20"/>
          <w:szCs w:val="20"/>
          <w:lang w:val="en-US"/>
        </w:rPr>
        <w:t>(the defendant)</w:t>
      </w:r>
      <w:r w:rsidR="00902AC9" w:rsidRPr="00E55DF1">
        <w:rPr>
          <w:sz w:val="20"/>
          <w:szCs w:val="20"/>
          <w:lang w:val="en-US"/>
        </w:rPr>
        <w:t xml:space="preserve">, </w:t>
      </w:r>
      <w:r w:rsidRPr="00E55DF1">
        <w:rPr>
          <w:sz w:val="20"/>
          <w:szCs w:val="20"/>
          <w:lang w:val="en-US"/>
        </w:rPr>
        <w:t xml:space="preserve">facts that </w:t>
      </w:r>
      <w:r w:rsidR="00E60523" w:rsidRPr="00E55DF1">
        <w:rPr>
          <w:sz w:val="20"/>
          <w:szCs w:val="20"/>
          <w:lang w:val="en-US"/>
        </w:rPr>
        <w:t xml:space="preserve">turned out to be </w:t>
      </w:r>
      <w:r w:rsidRPr="00E55DF1">
        <w:rPr>
          <w:sz w:val="20"/>
          <w:szCs w:val="20"/>
          <w:lang w:val="en-US"/>
        </w:rPr>
        <w:t xml:space="preserve">totally unconnected </w:t>
      </w:r>
      <w:r w:rsidR="00E42C18" w:rsidRPr="00E55DF1">
        <w:rPr>
          <w:sz w:val="20"/>
          <w:szCs w:val="20"/>
          <w:lang w:val="en-US"/>
        </w:rPr>
        <w:t xml:space="preserve">with </w:t>
      </w:r>
      <w:r w:rsidRPr="00E55DF1">
        <w:rPr>
          <w:sz w:val="20"/>
          <w:szCs w:val="20"/>
          <w:lang w:val="en-US"/>
        </w:rPr>
        <w:t>the process</w:t>
      </w:r>
      <w:r w:rsidR="009072BE" w:rsidRPr="00E55DF1">
        <w:rPr>
          <w:sz w:val="20"/>
          <w:szCs w:val="20"/>
          <w:lang w:val="en-US"/>
        </w:rPr>
        <w:t>.</w:t>
      </w:r>
      <w:r w:rsidRPr="00E55DF1">
        <w:rPr>
          <w:sz w:val="20"/>
          <w:szCs w:val="20"/>
          <w:lang w:val="en-US"/>
        </w:rPr>
        <w:t>”</w:t>
      </w:r>
      <w:r w:rsidRPr="00E55DF1">
        <w:rPr>
          <w:rStyle w:val="Refdenotaalpie"/>
          <w:sz w:val="20"/>
          <w:szCs w:val="20"/>
          <w:lang w:val="en-US"/>
        </w:rPr>
        <w:footnoteReference w:id="81"/>
      </w:r>
      <w:r w:rsidRPr="00E55DF1">
        <w:rPr>
          <w:sz w:val="20"/>
          <w:szCs w:val="20"/>
          <w:lang w:val="en-US"/>
        </w:rPr>
        <w:t xml:space="preserve"> </w:t>
      </w:r>
      <w:r w:rsidR="00330574" w:rsidRPr="00E55DF1">
        <w:rPr>
          <w:sz w:val="20"/>
          <w:szCs w:val="20"/>
          <w:lang w:val="en-US"/>
        </w:rPr>
        <w:t xml:space="preserve">It </w:t>
      </w:r>
      <w:r w:rsidR="00902AC9" w:rsidRPr="00E55DF1">
        <w:rPr>
          <w:sz w:val="20"/>
          <w:szCs w:val="20"/>
          <w:lang w:val="en-US"/>
        </w:rPr>
        <w:t xml:space="preserve">added </w:t>
      </w:r>
      <w:r w:rsidRPr="00E55DF1">
        <w:rPr>
          <w:sz w:val="20"/>
          <w:szCs w:val="20"/>
          <w:lang w:val="en-US"/>
        </w:rPr>
        <w:t>t</w:t>
      </w:r>
      <w:r w:rsidR="00E60523" w:rsidRPr="00E55DF1">
        <w:rPr>
          <w:sz w:val="20"/>
          <w:szCs w:val="20"/>
          <w:lang w:val="en-US"/>
        </w:rPr>
        <w:t>hat “</w:t>
      </w:r>
      <w:r w:rsidR="00902AC9" w:rsidRPr="00E55DF1">
        <w:rPr>
          <w:sz w:val="20"/>
          <w:szCs w:val="20"/>
          <w:lang w:val="en-US"/>
        </w:rPr>
        <w:t xml:space="preserve">the </w:t>
      </w:r>
      <w:r w:rsidRPr="00E55DF1">
        <w:rPr>
          <w:sz w:val="20"/>
          <w:szCs w:val="20"/>
          <w:lang w:val="en-US"/>
        </w:rPr>
        <w:t xml:space="preserve">testimonies </w:t>
      </w:r>
      <w:r w:rsidR="00902AC9" w:rsidRPr="00E55DF1">
        <w:rPr>
          <w:sz w:val="20"/>
          <w:szCs w:val="20"/>
          <w:lang w:val="en-US"/>
        </w:rPr>
        <w:t xml:space="preserve">given in the trial are </w:t>
      </w:r>
      <w:r w:rsidRPr="00E55DF1">
        <w:rPr>
          <w:sz w:val="20"/>
          <w:szCs w:val="20"/>
          <w:lang w:val="en-US"/>
        </w:rPr>
        <w:t>c</w:t>
      </w:r>
      <w:r w:rsidR="00902AC9" w:rsidRPr="00E55DF1">
        <w:rPr>
          <w:sz w:val="20"/>
          <w:szCs w:val="20"/>
          <w:lang w:val="en-US"/>
        </w:rPr>
        <w:t xml:space="preserve">onsistent </w:t>
      </w:r>
      <w:r w:rsidR="00F430DC" w:rsidRPr="00E55DF1">
        <w:rPr>
          <w:sz w:val="20"/>
          <w:szCs w:val="20"/>
          <w:lang w:val="en-US"/>
        </w:rPr>
        <w:t xml:space="preserve">as to </w:t>
      </w:r>
      <w:r w:rsidR="00902AC9" w:rsidRPr="00E55DF1">
        <w:rPr>
          <w:sz w:val="20"/>
          <w:szCs w:val="20"/>
          <w:lang w:val="en-US"/>
        </w:rPr>
        <w:t>form</w:t>
      </w:r>
      <w:r w:rsidRPr="00E55DF1">
        <w:rPr>
          <w:sz w:val="20"/>
          <w:szCs w:val="20"/>
          <w:lang w:val="en-US"/>
        </w:rPr>
        <w:t>, circumstances and s</w:t>
      </w:r>
      <w:r w:rsidR="00902AC9" w:rsidRPr="00E55DF1">
        <w:rPr>
          <w:sz w:val="20"/>
          <w:szCs w:val="20"/>
          <w:lang w:val="en-US"/>
        </w:rPr>
        <w:t xml:space="preserve">equence </w:t>
      </w:r>
      <w:r w:rsidRPr="00E55DF1">
        <w:rPr>
          <w:sz w:val="20"/>
          <w:szCs w:val="20"/>
          <w:lang w:val="en-US"/>
        </w:rPr>
        <w:t xml:space="preserve">of </w:t>
      </w:r>
      <w:r w:rsidR="006010C1" w:rsidRPr="00E55DF1">
        <w:rPr>
          <w:sz w:val="20"/>
          <w:szCs w:val="20"/>
          <w:lang w:val="en-US"/>
        </w:rPr>
        <w:t>events</w:t>
      </w:r>
      <w:r w:rsidRPr="00E55DF1">
        <w:rPr>
          <w:sz w:val="20"/>
          <w:szCs w:val="20"/>
          <w:lang w:val="en-US"/>
        </w:rPr>
        <w:t xml:space="preserve">, </w:t>
      </w:r>
      <w:r w:rsidR="0099236B" w:rsidRPr="00E55DF1">
        <w:rPr>
          <w:sz w:val="20"/>
          <w:szCs w:val="20"/>
          <w:lang w:val="en-US"/>
        </w:rPr>
        <w:t xml:space="preserve">which </w:t>
      </w:r>
      <w:r w:rsidR="00902AC9" w:rsidRPr="00E55DF1">
        <w:rPr>
          <w:sz w:val="20"/>
          <w:szCs w:val="20"/>
          <w:lang w:val="en-US"/>
        </w:rPr>
        <w:t xml:space="preserve">are </w:t>
      </w:r>
      <w:r w:rsidRPr="00E55DF1">
        <w:rPr>
          <w:sz w:val="20"/>
          <w:szCs w:val="20"/>
          <w:lang w:val="en-US"/>
        </w:rPr>
        <w:t xml:space="preserve">perfectly </w:t>
      </w:r>
      <w:r w:rsidR="00902AC9" w:rsidRPr="00E55DF1">
        <w:rPr>
          <w:sz w:val="20"/>
          <w:szCs w:val="20"/>
          <w:lang w:val="en-US"/>
        </w:rPr>
        <w:t xml:space="preserve">in line </w:t>
      </w:r>
      <w:r w:rsidRPr="00E55DF1">
        <w:rPr>
          <w:sz w:val="20"/>
          <w:szCs w:val="20"/>
          <w:lang w:val="en-US"/>
        </w:rPr>
        <w:t>with the documentary eviden</w:t>
      </w:r>
      <w:r w:rsidR="00F430DC" w:rsidRPr="00E55DF1">
        <w:rPr>
          <w:sz w:val="20"/>
          <w:szCs w:val="20"/>
          <w:lang w:val="en-US"/>
        </w:rPr>
        <w:t>ce […].</w:t>
      </w:r>
      <w:r w:rsidR="00F8255A" w:rsidRPr="00E55DF1">
        <w:rPr>
          <w:sz w:val="20"/>
          <w:szCs w:val="20"/>
          <w:lang w:val="en-US"/>
        </w:rPr>
        <w:t xml:space="preserve"> </w:t>
      </w:r>
      <w:r w:rsidR="00F430DC" w:rsidRPr="00E55DF1">
        <w:rPr>
          <w:sz w:val="20"/>
          <w:szCs w:val="20"/>
          <w:lang w:val="en-US"/>
        </w:rPr>
        <w:t>I</w:t>
      </w:r>
      <w:r w:rsidR="00902AC9" w:rsidRPr="00E55DF1">
        <w:rPr>
          <w:sz w:val="20"/>
          <w:szCs w:val="20"/>
          <w:lang w:val="en-US"/>
        </w:rPr>
        <w:t xml:space="preserve">n view of the </w:t>
      </w:r>
      <w:r w:rsidR="00DE0FD8" w:rsidRPr="00E55DF1">
        <w:rPr>
          <w:sz w:val="20"/>
          <w:szCs w:val="20"/>
          <w:lang w:val="en-US"/>
        </w:rPr>
        <w:t>accusations made</w:t>
      </w:r>
      <w:r w:rsidRPr="00E55DF1">
        <w:rPr>
          <w:sz w:val="20"/>
          <w:szCs w:val="20"/>
          <w:lang w:val="en-US"/>
        </w:rPr>
        <w:t xml:space="preserve">, </w:t>
      </w:r>
      <w:r w:rsidR="00F430DC" w:rsidRPr="00E55DF1">
        <w:rPr>
          <w:sz w:val="20"/>
          <w:szCs w:val="20"/>
          <w:lang w:val="en-US"/>
        </w:rPr>
        <w:t xml:space="preserve">the defense of the </w:t>
      </w:r>
      <w:r w:rsidR="00F8255A" w:rsidRPr="00E55DF1">
        <w:rPr>
          <w:sz w:val="20"/>
          <w:szCs w:val="20"/>
          <w:lang w:val="en-US"/>
        </w:rPr>
        <w:t xml:space="preserve">accused </w:t>
      </w:r>
      <w:r w:rsidR="00902AC9" w:rsidRPr="00E55DF1">
        <w:rPr>
          <w:sz w:val="20"/>
          <w:szCs w:val="20"/>
          <w:lang w:val="en-US"/>
        </w:rPr>
        <w:t xml:space="preserve">does not succeed in dispelling the charges against them </w:t>
      </w:r>
      <w:r w:rsidRPr="00E55DF1">
        <w:rPr>
          <w:sz w:val="20"/>
          <w:szCs w:val="20"/>
          <w:lang w:val="en-US"/>
        </w:rPr>
        <w:t>[…]</w:t>
      </w:r>
      <w:r w:rsidR="0099236B" w:rsidRPr="00E55DF1">
        <w:rPr>
          <w:sz w:val="20"/>
          <w:szCs w:val="20"/>
          <w:lang w:val="en-US"/>
        </w:rPr>
        <w:t>.</w:t>
      </w:r>
      <w:r w:rsidRPr="00E55DF1">
        <w:rPr>
          <w:rStyle w:val="Refdenotaalpie"/>
          <w:sz w:val="20"/>
          <w:szCs w:val="20"/>
          <w:lang w:val="en-US"/>
        </w:rPr>
        <w:footnoteReference w:id="82"/>
      </w:r>
      <w:r w:rsidR="0099236B" w:rsidRPr="00E55DF1">
        <w:rPr>
          <w:sz w:val="20"/>
          <w:szCs w:val="20"/>
          <w:lang w:val="en-US"/>
        </w:rPr>
        <w:t>”</w:t>
      </w:r>
      <w:r w:rsidRPr="00E55DF1">
        <w:rPr>
          <w:sz w:val="20"/>
          <w:szCs w:val="20"/>
          <w:lang w:val="en-US"/>
        </w:rPr>
        <w:t xml:space="preserve">  </w:t>
      </w:r>
    </w:p>
    <w:p w14:paraId="5422A4BD" w14:textId="77777777" w:rsidR="00594233" w:rsidRPr="00E55DF1" w:rsidRDefault="00594233" w:rsidP="00594233">
      <w:pPr>
        <w:pStyle w:val="Prrafodelista"/>
        <w:autoSpaceDE w:val="0"/>
        <w:autoSpaceDN w:val="0"/>
        <w:adjustRightInd w:val="0"/>
        <w:ind w:left="0"/>
        <w:jc w:val="both"/>
        <w:rPr>
          <w:rFonts w:cs="TimesNewRomanPSMT"/>
          <w:sz w:val="20"/>
          <w:szCs w:val="20"/>
          <w:lang w:val="en-US"/>
        </w:rPr>
      </w:pPr>
    </w:p>
    <w:p w14:paraId="5016D4CE" w14:textId="77777777" w:rsidR="00594233" w:rsidRPr="00E55DF1" w:rsidRDefault="009072BE" w:rsidP="00594233">
      <w:pPr>
        <w:pStyle w:val="Prrafodelista"/>
        <w:numPr>
          <w:ilvl w:val="0"/>
          <w:numId w:val="2"/>
        </w:numPr>
        <w:autoSpaceDE w:val="0"/>
        <w:autoSpaceDN w:val="0"/>
        <w:adjustRightInd w:val="0"/>
        <w:ind w:left="0" w:firstLine="0"/>
        <w:jc w:val="both"/>
        <w:rPr>
          <w:sz w:val="20"/>
          <w:szCs w:val="20"/>
          <w:lang w:val="en-US"/>
        </w:rPr>
      </w:pPr>
      <w:r w:rsidRPr="00E55DF1">
        <w:rPr>
          <w:sz w:val="20"/>
          <w:szCs w:val="20"/>
          <w:lang w:val="en-US"/>
        </w:rPr>
        <w:t>On December 6, 2007, the j</w:t>
      </w:r>
      <w:r w:rsidR="00594233" w:rsidRPr="00E55DF1">
        <w:rPr>
          <w:sz w:val="20"/>
          <w:szCs w:val="20"/>
          <w:lang w:val="en-US"/>
        </w:rPr>
        <w:t xml:space="preserve">udge </w:t>
      </w:r>
      <w:r w:rsidRPr="00E55DF1">
        <w:rPr>
          <w:sz w:val="20"/>
          <w:szCs w:val="20"/>
          <w:lang w:val="en-US"/>
        </w:rPr>
        <w:t xml:space="preserve">of </w:t>
      </w:r>
      <w:r w:rsidR="00594233" w:rsidRPr="00E55DF1">
        <w:rPr>
          <w:sz w:val="20"/>
          <w:szCs w:val="20"/>
          <w:lang w:val="en-US"/>
        </w:rPr>
        <w:t>the First Naval Zone declar</w:t>
      </w:r>
      <w:r w:rsidR="004778A7" w:rsidRPr="00E55DF1">
        <w:rPr>
          <w:sz w:val="20"/>
          <w:szCs w:val="20"/>
          <w:lang w:val="en-US"/>
        </w:rPr>
        <w:t xml:space="preserve">ed the statute of limitations on the sentence </w:t>
      </w:r>
      <w:r w:rsidR="00330574" w:rsidRPr="00E55DF1">
        <w:rPr>
          <w:sz w:val="20"/>
          <w:szCs w:val="20"/>
          <w:lang w:val="en-US"/>
        </w:rPr>
        <w:t xml:space="preserve">delivered </w:t>
      </w:r>
      <w:r w:rsidR="004778A7" w:rsidRPr="00E55DF1">
        <w:rPr>
          <w:sz w:val="20"/>
          <w:szCs w:val="20"/>
          <w:lang w:val="en-US"/>
        </w:rPr>
        <w:t xml:space="preserve">and ordered the case file </w:t>
      </w:r>
      <w:r w:rsidR="00F8255A" w:rsidRPr="00E55DF1">
        <w:rPr>
          <w:sz w:val="20"/>
          <w:szCs w:val="20"/>
          <w:lang w:val="en-US"/>
        </w:rPr>
        <w:t xml:space="preserve">to </w:t>
      </w:r>
      <w:r w:rsidR="004778A7" w:rsidRPr="00E55DF1">
        <w:rPr>
          <w:sz w:val="20"/>
          <w:szCs w:val="20"/>
          <w:lang w:val="en-US"/>
        </w:rPr>
        <w:t xml:space="preserve">be </w:t>
      </w:r>
      <w:r w:rsidR="00F8255A" w:rsidRPr="00E55DF1">
        <w:rPr>
          <w:sz w:val="20"/>
          <w:szCs w:val="20"/>
          <w:lang w:val="en-US"/>
        </w:rPr>
        <w:t>archived</w:t>
      </w:r>
      <w:r w:rsidR="00594233" w:rsidRPr="00E55DF1">
        <w:rPr>
          <w:sz w:val="20"/>
          <w:szCs w:val="20"/>
          <w:lang w:val="en-US"/>
        </w:rPr>
        <w:t>.</w:t>
      </w:r>
      <w:r w:rsidR="00594233" w:rsidRPr="00E55DF1">
        <w:rPr>
          <w:rStyle w:val="Refdenotaalpie"/>
          <w:sz w:val="20"/>
          <w:szCs w:val="20"/>
          <w:lang w:val="en-US"/>
        </w:rPr>
        <w:footnoteReference w:id="83"/>
      </w:r>
      <w:r w:rsidR="00594233" w:rsidRPr="00E55DF1">
        <w:rPr>
          <w:sz w:val="20"/>
          <w:szCs w:val="20"/>
          <w:lang w:val="en-US"/>
        </w:rPr>
        <w:t xml:space="preserve"> Mr. Grijalva Bueno did not serve the prison term.</w:t>
      </w:r>
    </w:p>
    <w:p w14:paraId="16EEBD21" w14:textId="77777777" w:rsidR="00594233" w:rsidRPr="00E55DF1" w:rsidRDefault="00594233" w:rsidP="00594233">
      <w:pPr>
        <w:pStyle w:val="Ttulo1"/>
        <w:spacing w:before="0"/>
        <w:rPr>
          <w:rFonts w:ascii="Verdana" w:hAnsi="Verdana"/>
          <w:b/>
          <w:color w:val="auto"/>
          <w:sz w:val="20"/>
          <w:szCs w:val="20"/>
          <w:lang w:val="en-US"/>
        </w:rPr>
      </w:pPr>
      <w:bookmarkStart w:id="178" w:name="_Toc40466541"/>
      <w:bookmarkStart w:id="179" w:name="_Toc42498043"/>
      <w:bookmarkStart w:id="180" w:name="_Toc46937291"/>
      <w:bookmarkStart w:id="181" w:name="_Toc66779198"/>
      <w:bookmarkStart w:id="182" w:name="_Toc42498059"/>
      <w:bookmarkStart w:id="183" w:name="_Toc46937307"/>
    </w:p>
    <w:p w14:paraId="5FDA49BE" w14:textId="77777777" w:rsidR="00594233" w:rsidRPr="00E55DF1" w:rsidRDefault="00594233" w:rsidP="00594233">
      <w:pPr>
        <w:pStyle w:val="Ttulo1"/>
        <w:spacing w:before="0"/>
        <w:jc w:val="center"/>
        <w:rPr>
          <w:rFonts w:ascii="Verdana" w:hAnsi="Verdana"/>
          <w:b/>
          <w:color w:val="auto"/>
          <w:sz w:val="20"/>
          <w:szCs w:val="20"/>
          <w:lang w:val="en-US"/>
        </w:rPr>
      </w:pPr>
      <w:bookmarkStart w:id="184" w:name="_Toc80002618"/>
      <w:r w:rsidRPr="00E55DF1">
        <w:rPr>
          <w:rFonts w:ascii="Verdana" w:hAnsi="Verdana"/>
          <w:b/>
          <w:color w:val="auto"/>
          <w:sz w:val="20"/>
          <w:szCs w:val="20"/>
          <w:lang w:val="en-US"/>
        </w:rPr>
        <w:t>VI</w:t>
      </w:r>
      <w:bookmarkEnd w:id="178"/>
      <w:r w:rsidRPr="00E55DF1">
        <w:rPr>
          <w:rFonts w:ascii="Verdana" w:hAnsi="Verdana"/>
          <w:b/>
          <w:color w:val="auto"/>
          <w:sz w:val="20"/>
          <w:szCs w:val="20"/>
          <w:lang w:val="en-US"/>
        </w:rPr>
        <w:t>I</w:t>
      </w:r>
      <w:bookmarkStart w:id="185" w:name="_Toc40466542"/>
      <w:bookmarkStart w:id="186" w:name="_Toc42498044"/>
      <w:bookmarkStart w:id="187" w:name="_Toc46937292"/>
      <w:bookmarkStart w:id="188" w:name="_Toc66779199"/>
      <w:bookmarkEnd w:id="179"/>
      <w:bookmarkEnd w:id="180"/>
      <w:bookmarkEnd w:id="181"/>
      <w:r w:rsidRPr="00E55DF1">
        <w:rPr>
          <w:rFonts w:ascii="Verdana" w:hAnsi="Verdana"/>
          <w:b/>
          <w:color w:val="auto"/>
          <w:sz w:val="20"/>
          <w:szCs w:val="20"/>
          <w:lang w:val="en-US"/>
        </w:rPr>
        <w:t>I</w:t>
      </w:r>
      <w:r w:rsidRPr="00E55DF1">
        <w:rPr>
          <w:rFonts w:ascii="Verdana" w:hAnsi="Verdana"/>
          <w:b/>
          <w:color w:val="auto"/>
          <w:sz w:val="20"/>
          <w:szCs w:val="20"/>
          <w:lang w:val="en-US"/>
        </w:rPr>
        <w:br/>
        <w:t xml:space="preserve">MERITS </w:t>
      </w:r>
      <w:bookmarkEnd w:id="184"/>
      <w:bookmarkEnd w:id="185"/>
      <w:bookmarkEnd w:id="186"/>
      <w:bookmarkEnd w:id="187"/>
      <w:bookmarkEnd w:id="188"/>
    </w:p>
    <w:p w14:paraId="544BE50D" w14:textId="77777777" w:rsidR="00594233" w:rsidRPr="00E55DF1" w:rsidRDefault="00594233" w:rsidP="00594233">
      <w:pPr>
        <w:jc w:val="both"/>
        <w:rPr>
          <w:sz w:val="20"/>
          <w:szCs w:val="20"/>
          <w:lang w:val="en-US"/>
        </w:rPr>
      </w:pPr>
    </w:p>
    <w:p w14:paraId="7E9EF431" w14:textId="77777777" w:rsidR="00594233" w:rsidRPr="00E55DF1" w:rsidRDefault="00594233" w:rsidP="00594233">
      <w:pPr>
        <w:jc w:val="both"/>
        <w:rPr>
          <w:sz w:val="20"/>
          <w:szCs w:val="20"/>
          <w:lang w:val="en-US"/>
        </w:rPr>
      </w:pPr>
      <w:r w:rsidRPr="00E55DF1">
        <w:rPr>
          <w:sz w:val="20"/>
          <w:szCs w:val="20"/>
          <w:lang w:val="en-US"/>
        </w:rPr>
        <w:t>83.</w:t>
      </w:r>
      <w:r w:rsidRPr="00E55DF1">
        <w:rPr>
          <w:sz w:val="20"/>
          <w:szCs w:val="20"/>
          <w:lang w:val="en-US"/>
        </w:rPr>
        <w:tab/>
        <w:t xml:space="preserve">The instant case concerns the State’s alleged responsibility for the </w:t>
      </w:r>
      <w:r w:rsidR="00F8255A" w:rsidRPr="00E55DF1">
        <w:rPr>
          <w:sz w:val="20"/>
          <w:szCs w:val="20"/>
          <w:lang w:val="en-US"/>
        </w:rPr>
        <w:t xml:space="preserve">absence </w:t>
      </w:r>
      <w:r w:rsidRPr="00E55DF1">
        <w:rPr>
          <w:sz w:val="20"/>
          <w:szCs w:val="20"/>
          <w:lang w:val="en-US"/>
        </w:rPr>
        <w:t xml:space="preserve">of judicial guarantees in the military criminal proceedings </w:t>
      </w:r>
      <w:r w:rsidR="00F8255A" w:rsidRPr="00E55DF1">
        <w:rPr>
          <w:sz w:val="20"/>
          <w:szCs w:val="20"/>
          <w:lang w:val="en-US"/>
        </w:rPr>
        <w:t xml:space="preserve">followed </w:t>
      </w:r>
      <w:r w:rsidRPr="00E55DF1">
        <w:rPr>
          <w:sz w:val="20"/>
          <w:szCs w:val="20"/>
          <w:lang w:val="en-US"/>
        </w:rPr>
        <w:t>against Mr. Vicente Aníbal Grijalva Bueno</w:t>
      </w:r>
      <w:r w:rsidR="00AD1116" w:rsidRPr="00E55DF1">
        <w:rPr>
          <w:sz w:val="20"/>
          <w:szCs w:val="20"/>
          <w:lang w:val="en-US"/>
        </w:rPr>
        <w:t xml:space="preserve"> for “crimes against </w:t>
      </w:r>
      <w:r w:rsidR="00F430DC" w:rsidRPr="00E55DF1">
        <w:rPr>
          <w:sz w:val="20"/>
          <w:szCs w:val="20"/>
          <w:lang w:val="en-US"/>
        </w:rPr>
        <w:t xml:space="preserve">the </w:t>
      </w:r>
      <w:r w:rsidR="00AD1116" w:rsidRPr="00E55DF1">
        <w:rPr>
          <w:sz w:val="20"/>
          <w:szCs w:val="20"/>
          <w:lang w:val="en-US"/>
        </w:rPr>
        <w:t>military faith,”</w:t>
      </w:r>
      <w:r w:rsidRPr="00E55DF1">
        <w:rPr>
          <w:sz w:val="20"/>
          <w:szCs w:val="20"/>
          <w:lang w:val="en-US"/>
        </w:rPr>
        <w:t xml:space="preserve"> as well as the violation of freedom of thought and expression.</w:t>
      </w:r>
    </w:p>
    <w:p w14:paraId="330AFF27" w14:textId="77777777" w:rsidR="00594233" w:rsidRPr="00E55DF1" w:rsidRDefault="00594233" w:rsidP="00594233">
      <w:pPr>
        <w:rPr>
          <w:lang w:val="en-US"/>
        </w:rPr>
      </w:pPr>
    </w:p>
    <w:p w14:paraId="47EB3EAE" w14:textId="77777777" w:rsidR="00594233" w:rsidRPr="00E55DF1" w:rsidRDefault="00594233" w:rsidP="00594233">
      <w:pPr>
        <w:jc w:val="both"/>
        <w:rPr>
          <w:sz w:val="20"/>
          <w:szCs w:val="20"/>
          <w:lang w:val="en-US"/>
        </w:rPr>
      </w:pPr>
      <w:r w:rsidRPr="00E55DF1">
        <w:rPr>
          <w:sz w:val="20"/>
          <w:szCs w:val="20"/>
          <w:lang w:val="en-US"/>
        </w:rPr>
        <w:t>84.</w:t>
      </w:r>
      <w:r w:rsidRPr="00E55DF1">
        <w:rPr>
          <w:sz w:val="20"/>
          <w:szCs w:val="20"/>
          <w:lang w:val="en-US"/>
        </w:rPr>
        <w:tab/>
        <w:t xml:space="preserve">The State </w:t>
      </w:r>
      <w:r w:rsidR="006E551F" w:rsidRPr="00E55DF1">
        <w:rPr>
          <w:sz w:val="20"/>
          <w:szCs w:val="20"/>
          <w:lang w:val="en-US"/>
        </w:rPr>
        <w:t xml:space="preserve">made a partial </w:t>
      </w:r>
      <w:r w:rsidRPr="00E55DF1">
        <w:rPr>
          <w:sz w:val="20"/>
          <w:szCs w:val="20"/>
          <w:lang w:val="en-US"/>
        </w:rPr>
        <w:t>acknowledg</w:t>
      </w:r>
      <w:r w:rsidR="006E551F" w:rsidRPr="00E55DF1">
        <w:rPr>
          <w:sz w:val="20"/>
          <w:szCs w:val="20"/>
          <w:lang w:val="en-US"/>
        </w:rPr>
        <w:t xml:space="preserve">ement of </w:t>
      </w:r>
      <w:r w:rsidRPr="00E55DF1">
        <w:rPr>
          <w:sz w:val="20"/>
          <w:szCs w:val="20"/>
          <w:lang w:val="en-US"/>
        </w:rPr>
        <w:t xml:space="preserve">responsibility in relation to the </w:t>
      </w:r>
      <w:r w:rsidR="006E551F" w:rsidRPr="00E55DF1">
        <w:rPr>
          <w:sz w:val="20"/>
          <w:szCs w:val="20"/>
          <w:lang w:val="en-US"/>
        </w:rPr>
        <w:t xml:space="preserve">considerations expressed by the </w:t>
      </w:r>
      <w:r w:rsidRPr="00E55DF1">
        <w:rPr>
          <w:sz w:val="20"/>
          <w:szCs w:val="20"/>
          <w:lang w:val="en-US"/>
        </w:rPr>
        <w:t xml:space="preserve">Commission in </w:t>
      </w:r>
      <w:r w:rsidR="009072BE" w:rsidRPr="00E55DF1">
        <w:rPr>
          <w:sz w:val="20"/>
          <w:szCs w:val="20"/>
          <w:lang w:val="en-US"/>
        </w:rPr>
        <w:t xml:space="preserve">its </w:t>
      </w:r>
      <w:r w:rsidRPr="00E55DF1">
        <w:rPr>
          <w:sz w:val="20"/>
          <w:szCs w:val="20"/>
          <w:lang w:val="en-US"/>
        </w:rPr>
        <w:t>Merits Report re</w:t>
      </w:r>
      <w:r w:rsidR="009072BE" w:rsidRPr="00E55DF1">
        <w:rPr>
          <w:sz w:val="20"/>
          <w:szCs w:val="20"/>
          <w:lang w:val="en-US"/>
        </w:rPr>
        <w:t xml:space="preserve">garding the </w:t>
      </w:r>
      <w:r w:rsidR="006E6535" w:rsidRPr="00E55DF1">
        <w:rPr>
          <w:sz w:val="20"/>
          <w:szCs w:val="20"/>
          <w:lang w:val="en-US"/>
        </w:rPr>
        <w:t>disciplinary</w:t>
      </w:r>
      <w:r w:rsidRPr="00E55DF1">
        <w:rPr>
          <w:sz w:val="20"/>
          <w:szCs w:val="20"/>
          <w:lang w:val="en-US"/>
        </w:rPr>
        <w:t xml:space="preserve"> </w:t>
      </w:r>
      <w:r w:rsidR="00F430DC" w:rsidRPr="00E55DF1">
        <w:rPr>
          <w:sz w:val="20"/>
          <w:szCs w:val="20"/>
          <w:lang w:val="en-US"/>
        </w:rPr>
        <w:t xml:space="preserve">procedure </w:t>
      </w:r>
      <w:r w:rsidR="006E6C0A" w:rsidRPr="00E55DF1">
        <w:rPr>
          <w:sz w:val="20"/>
          <w:szCs w:val="20"/>
          <w:lang w:val="en-US"/>
        </w:rPr>
        <w:t xml:space="preserve">of </w:t>
      </w:r>
      <w:r w:rsidRPr="00E55DF1">
        <w:rPr>
          <w:sz w:val="20"/>
          <w:szCs w:val="20"/>
          <w:lang w:val="en-US"/>
        </w:rPr>
        <w:t>dismissal of Mr. Grijalva Bueno in the terms indicated (</w:t>
      </w:r>
      <w:r w:rsidRPr="00E55DF1">
        <w:rPr>
          <w:i/>
          <w:sz w:val="20"/>
          <w:szCs w:val="20"/>
          <w:lang w:val="en-US"/>
        </w:rPr>
        <w:t xml:space="preserve">supra </w:t>
      </w:r>
      <w:r w:rsidRPr="00E55DF1">
        <w:rPr>
          <w:sz w:val="20"/>
          <w:szCs w:val="20"/>
          <w:lang w:val="en-US"/>
        </w:rPr>
        <w:t xml:space="preserve">Chapter V). Therefore, this Court does not consider it necessary to </w:t>
      </w:r>
      <w:r w:rsidR="00F430DC" w:rsidRPr="00E55DF1">
        <w:rPr>
          <w:sz w:val="20"/>
          <w:szCs w:val="20"/>
          <w:lang w:val="en-US"/>
        </w:rPr>
        <w:t xml:space="preserve">conduct </w:t>
      </w:r>
      <w:r w:rsidRPr="00E55DF1">
        <w:rPr>
          <w:sz w:val="20"/>
          <w:szCs w:val="20"/>
          <w:lang w:val="en-US"/>
        </w:rPr>
        <w:t xml:space="preserve">a detailed analysis of </w:t>
      </w:r>
      <w:r w:rsidR="006E6C0A" w:rsidRPr="00E55DF1">
        <w:rPr>
          <w:sz w:val="20"/>
          <w:szCs w:val="20"/>
          <w:lang w:val="en-US"/>
        </w:rPr>
        <w:t xml:space="preserve">said </w:t>
      </w:r>
      <w:r w:rsidRPr="00E55DF1">
        <w:rPr>
          <w:sz w:val="20"/>
          <w:szCs w:val="20"/>
          <w:lang w:val="en-US"/>
        </w:rPr>
        <w:t xml:space="preserve">violations, except </w:t>
      </w:r>
      <w:r w:rsidR="006E6C0A" w:rsidRPr="00E55DF1">
        <w:rPr>
          <w:sz w:val="20"/>
          <w:szCs w:val="20"/>
          <w:lang w:val="en-US"/>
        </w:rPr>
        <w:t xml:space="preserve">for </w:t>
      </w:r>
      <w:r w:rsidRPr="00E55DF1">
        <w:rPr>
          <w:sz w:val="20"/>
          <w:szCs w:val="20"/>
          <w:lang w:val="en-US"/>
        </w:rPr>
        <w:t xml:space="preserve">those that were not </w:t>
      </w:r>
      <w:r w:rsidR="006E6C0A" w:rsidRPr="00E55DF1">
        <w:rPr>
          <w:sz w:val="20"/>
          <w:szCs w:val="20"/>
          <w:lang w:val="en-US"/>
        </w:rPr>
        <w:t xml:space="preserve">acknowledged </w:t>
      </w:r>
      <w:r w:rsidRPr="00E55DF1">
        <w:rPr>
          <w:sz w:val="20"/>
          <w:szCs w:val="20"/>
          <w:lang w:val="en-US"/>
        </w:rPr>
        <w:t xml:space="preserve">by the State. </w:t>
      </w:r>
      <w:r w:rsidR="006E551F" w:rsidRPr="00E55DF1">
        <w:rPr>
          <w:sz w:val="20"/>
          <w:szCs w:val="20"/>
          <w:lang w:val="en-US"/>
        </w:rPr>
        <w:t>Therefore</w:t>
      </w:r>
      <w:r w:rsidR="006E6C0A" w:rsidRPr="00E55DF1">
        <w:rPr>
          <w:sz w:val="20"/>
          <w:szCs w:val="20"/>
          <w:lang w:val="en-US"/>
        </w:rPr>
        <w:t xml:space="preserve">, </w:t>
      </w:r>
      <w:r w:rsidRPr="00E55DF1">
        <w:rPr>
          <w:sz w:val="20"/>
          <w:szCs w:val="20"/>
          <w:lang w:val="en-US"/>
        </w:rPr>
        <w:t xml:space="preserve">the Court will </w:t>
      </w:r>
      <w:r w:rsidR="006E551F" w:rsidRPr="00E55DF1">
        <w:rPr>
          <w:sz w:val="20"/>
          <w:szCs w:val="20"/>
          <w:lang w:val="en-US"/>
        </w:rPr>
        <w:t xml:space="preserve">examine </w:t>
      </w:r>
      <w:r w:rsidRPr="00E55DF1">
        <w:rPr>
          <w:sz w:val="20"/>
          <w:szCs w:val="20"/>
          <w:lang w:val="en-US"/>
        </w:rPr>
        <w:t xml:space="preserve">the disputes </w:t>
      </w:r>
      <w:r w:rsidR="006E551F" w:rsidRPr="00E55DF1">
        <w:rPr>
          <w:sz w:val="20"/>
          <w:szCs w:val="20"/>
          <w:lang w:val="en-US"/>
        </w:rPr>
        <w:t xml:space="preserve">over </w:t>
      </w:r>
      <w:r w:rsidRPr="00E55DF1">
        <w:rPr>
          <w:sz w:val="20"/>
          <w:szCs w:val="20"/>
          <w:lang w:val="en-US"/>
        </w:rPr>
        <w:t xml:space="preserve">the judicial actions </w:t>
      </w:r>
      <w:r w:rsidR="006E6C0A" w:rsidRPr="00E55DF1">
        <w:rPr>
          <w:sz w:val="20"/>
          <w:szCs w:val="20"/>
          <w:lang w:val="en-US"/>
        </w:rPr>
        <w:t xml:space="preserve">taken </w:t>
      </w:r>
      <w:r w:rsidRPr="00E55DF1">
        <w:rPr>
          <w:sz w:val="20"/>
          <w:szCs w:val="20"/>
          <w:lang w:val="en-US"/>
        </w:rPr>
        <w:t xml:space="preserve">in the military criminal proceedings </w:t>
      </w:r>
      <w:r w:rsidR="006E551F" w:rsidRPr="00E55DF1">
        <w:rPr>
          <w:sz w:val="20"/>
          <w:szCs w:val="20"/>
          <w:lang w:val="en-US"/>
        </w:rPr>
        <w:t xml:space="preserve">in relation to </w:t>
      </w:r>
      <w:r w:rsidRPr="00E55DF1">
        <w:rPr>
          <w:sz w:val="20"/>
          <w:szCs w:val="20"/>
          <w:lang w:val="en-US"/>
        </w:rPr>
        <w:t xml:space="preserve">the alleged violations of judicial guarantees, </w:t>
      </w:r>
      <w:r w:rsidR="006E551F" w:rsidRPr="00E55DF1">
        <w:rPr>
          <w:sz w:val="20"/>
          <w:szCs w:val="20"/>
          <w:lang w:val="en-US"/>
        </w:rPr>
        <w:t xml:space="preserve">and </w:t>
      </w:r>
      <w:r w:rsidR="006E6C0A" w:rsidRPr="00E55DF1">
        <w:rPr>
          <w:sz w:val="20"/>
          <w:szCs w:val="20"/>
          <w:lang w:val="en-US"/>
        </w:rPr>
        <w:t xml:space="preserve">the alleged violation of </w:t>
      </w:r>
      <w:r w:rsidRPr="00E55DF1">
        <w:rPr>
          <w:sz w:val="20"/>
          <w:szCs w:val="20"/>
          <w:lang w:val="en-US"/>
        </w:rPr>
        <w:t xml:space="preserve">freedom of thought and expression. </w:t>
      </w:r>
    </w:p>
    <w:p w14:paraId="26D065F0" w14:textId="77777777" w:rsidR="00594233" w:rsidRPr="00E55DF1" w:rsidRDefault="00594233" w:rsidP="00594233">
      <w:pPr>
        <w:jc w:val="both"/>
        <w:rPr>
          <w:sz w:val="20"/>
          <w:szCs w:val="20"/>
          <w:lang w:val="en-US"/>
        </w:rPr>
      </w:pPr>
    </w:p>
    <w:p w14:paraId="23E38207" w14:textId="77777777" w:rsidR="00594233" w:rsidRPr="00E55DF1" w:rsidRDefault="00594233" w:rsidP="00594233">
      <w:pPr>
        <w:pStyle w:val="Ttulo1"/>
        <w:spacing w:before="0"/>
        <w:jc w:val="center"/>
        <w:rPr>
          <w:rFonts w:ascii="Verdana" w:hAnsi="Verdana"/>
          <w:b/>
          <w:color w:val="auto"/>
          <w:sz w:val="20"/>
          <w:szCs w:val="20"/>
          <w:lang w:val="en-US"/>
        </w:rPr>
      </w:pPr>
      <w:bookmarkStart w:id="189" w:name="_Toc40466543"/>
      <w:bookmarkStart w:id="190" w:name="_Toc42498045"/>
      <w:bookmarkStart w:id="191" w:name="_Toc46937293"/>
      <w:bookmarkStart w:id="192" w:name="_Toc66779200"/>
      <w:bookmarkStart w:id="193" w:name="_Toc80002619"/>
      <w:r w:rsidRPr="00E55DF1">
        <w:rPr>
          <w:rFonts w:ascii="Verdana" w:hAnsi="Verdana"/>
          <w:b/>
          <w:color w:val="auto"/>
          <w:sz w:val="20"/>
          <w:szCs w:val="20"/>
          <w:lang w:val="en-US"/>
        </w:rPr>
        <w:t>VIII.1</w:t>
      </w:r>
      <w:bookmarkStart w:id="194" w:name="_Toc40466555"/>
      <w:bookmarkStart w:id="195" w:name="_Toc42498058"/>
      <w:bookmarkStart w:id="196" w:name="_Toc46937306"/>
      <w:bookmarkStart w:id="197" w:name="_Toc66779201"/>
      <w:bookmarkEnd w:id="189"/>
      <w:bookmarkEnd w:id="190"/>
      <w:bookmarkEnd w:id="191"/>
      <w:bookmarkEnd w:id="192"/>
      <w:r w:rsidRPr="00E55DF1">
        <w:rPr>
          <w:rFonts w:ascii="Verdana" w:hAnsi="Verdana"/>
          <w:b/>
          <w:color w:val="auto"/>
          <w:sz w:val="20"/>
          <w:szCs w:val="20"/>
          <w:lang w:val="en-US"/>
        </w:rPr>
        <w:br/>
      </w:r>
      <w:r w:rsidRPr="00E55DF1">
        <w:rPr>
          <w:rFonts w:ascii="Verdana" w:hAnsi="Verdana"/>
          <w:b/>
          <w:color w:val="000000"/>
          <w:sz w:val="20"/>
          <w:szCs w:val="20"/>
          <w:lang w:val="en-US"/>
        </w:rPr>
        <w:t>JUDICIAL GUARANTEES</w:t>
      </w:r>
      <w:r w:rsidRPr="00E55DF1">
        <w:rPr>
          <w:rStyle w:val="Refdenotaalpie"/>
          <w:color w:val="000000"/>
          <w:sz w:val="20"/>
          <w:szCs w:val="20"/>
          <w:lang w:val="en-US"/>
        </w:rPr>
        <w:footnoteReference w:id="84"/>
      </w:r>
      <w:bookmarkEnd w:id="193"/>
      <w:bookmarkEnd w:id="194"/>
      <w:bookmarkEnd w:id="195"/>
      <w:bookmarkEnd w:id="196"/>
      <w:bookmarkEnd w:id="197"/>
    </w:p>
    <w:p w14:paraId="6A001836" w14:textId="77777777" w:rsidR="00594233" w:rsidRPr="00E55DF1" w:rsidRDefault="00594233" w:rsidP="00594233">
      <w:pPr>
        <w:pStyle w:val="Prrafodelista"/>
        <w:ind w:left="0"/>
        <w:contextualSpacing w:val="0"/>
        <w:jc w:val="both"/>
        <w:rPr>
          <w:sz w:val="20"/>
          <w:szCs w:val="20"/>
          <w:lang w:val="en-US"/>
        </w:rPr>
      </w:pPr>
    </w:p>
    <w:p w14:paraId="20ADCF5F" w14:textId="77777777" w:rsidR="00594233" w:rsidRPr="00E55DF1" w:rsidRDefault="00594233" w:rsidP="00594233">
      <w:pPr>
        <w:pStyle w:val="Prrafodelista"/>
        <w:numPr>
          <w:ilvl w:val="0"/>
          <w:numId w:val="36"/>
        </w:numPr>
        <w:ind w:left="0" w:firstLine="0"/>
        <w:jc w:val="both"/>
        <w:rPr>
          <w:sz w:val="20"/>
          <w:szCs w:val="20"/>
          <w:lang w:val="en-US"/>
        </w:rPr>
      </w:pPr>
      <w:r w:rsidRPr="00E55DF1">
        <w:rPr>
          <w:rFonts w:eastAsia="Times New Roman"/>
          <w:color w:val="000000"/>
          <w:sz w:val="20"/>
          <w:szCs w:val="20"/>
          <w:lang w:val="en-US"/>
        </w:rPr>
        <w:t xml:space="preserve">In Chapter V, the Court </w:t>
      </w:r>
      <w:r w:rsidR="00620A8B" w:rsidRPr="00E55DF1">
        <w:rPr>
          <w:rFonts w:eastAsia="Times New Roman"/>
          <w:color w:val="000000"/>
          <w:sz w:val="20"/>
          <w:szCs w:val="20"/>
          <w:lang w:val="en-US"/>
        </w:rPr>
        <w:t xml:space="preserve">indicated </w:t>
      </w:r>
      <w:r w:rsidRPr="00E55DF1">
        <w:rPr>
          <w:rFonts w:eastAsia="Times New Roman"/>
          <w:color w:val="000000"/>
          <w:sz w:val="20"/>
          <w:szCs w:val="20"/>
          <w:lang w:val="en-US"/>
        </w:rPr>
        <w:t>the scope of the State’s partial acknowledgment of international responsibility with re</w:t>
      </w:r>
      <w:r w:rsidR="00620A8B" w:rsidRPr="00E55DF1">
        <w:rPr>
          <w:rFonts w:eastAsia="Times New Roman"/>
          <w:color w:val="000000"/>
          <w:sz w:val="20"/>
          <w:szCs w:val="20"/>
          <w:lang w:val="en-US"/>
        </w:rPr>
        <w:t xml:space="preserve">spect </w:t>
      </w:r>
      <w:r w:rsidRPr="00E55DF1">
        <w:rPr>
          <w:rFonts w:eastAsia="Times New Roman"/>
          <w:color w:val="000000"/>
          <w:sz w:val="20"/>
          <w:szCs w:val="20"/>
          <w:lang w:val="en-US"/>
        </w:rPr>
        <w:t xml:space="preserve">to the violation of judicial guarantees and judicial protection by the administrative authorities </w:t>
      </w:r>
      <w:r w:rsidR="006E551F" w:rsidRPr="00E55DF1">
        <w:rPr>
          <w:rFonts w:eastAsia="Times New Roman"/>
          <w:color w:val="000000"/>
          <w:sz w:val="20"/>
          <w:szCs w:val="20"/>
          <w:lang w:val="en-US"/>
        </w:rPr>
        <w:t xml:space="preserve">during the </w:t>
      </w:r>
      <w:r w:rsidR="00620A8B" w:rsidRPr="00E55DF1">
        <w:rPr>
          <w:rFonts w:eastAsia="Times New Roman"/>
          <w:color w:val="000000"/>
          <w:sz w:val="20"/>
          <w:szCs w:val="20"/>
          <w:lang w:val="en-US"/>
        </w:rPr>
        <w:t xml:space="preserve">victim’s </w:t>
      </w:r>
      <w:r w:rsidRPr="00E55DF1">
        <w:rPr>
          <w:rFonts w:eastAsia="Times New Roman"/>
          <w:color w:val="000000"/>
          <w:sz w:val="20"/>
          <w:szCs w:val="20"/>
          <w:lang w:val="en-US"/>
        </w:rPr>
        <w:lastRenderedPageBreak/>
        <w:t xml:space="preserve">dismissal </w:t>
      </w:r>
      <w:r w:rsidR="00620A8B" w:rsidRPr="00E55DF1">
        <w:rPr>
          <w:rFonts w:eastAsia="Times New Roman"/>
          <w:color w:val="000000"/>
          <w:sz w:val="20"/>
          <w:szCs w:val="20"/>
          <w:lang w:val="en-US"/>
        </w:rPr>
        <w:t>process</w:t>
      </w:r>
      <w:r w:rsidRPr="00E55DF1">
        <w:rPr>
          <w:rFonts w:eastAsia="Times New Roman"/>
          <w:color w:val="000000"/>
          <w:sz w:val="20"/>
          <w:szCs w:val="20"/>
          <w:lang w:val="en-US"/>
        </w:rPr>
        <w:t xml:space="preserve">. The Court understands that this acknowledgment </w:t>
      </w:r>
      <w:r w:rsidR="00620A8B" w:rsidRPr="00E55DF1">
        <w:rPr>
          <w:rFonts w:eastAsia="Times New Roman"/>
          <w:color w:val="000000"/>
          <w:sz w:val="20"/>
          <w:szCs w:val="20"/>
          <w:lang w:val="en-US"/>
        </w:rPr>
        <w:t xml:space="preserve">implies </w:t>
      </w:r>
      <w:r w:rsidR="006E551F" w:rsidRPr="00E55DF1">
        <w:rPr>
          <w:rFonts w:eastAsia="Times New Roman"/>
          <w:color w:val="000000"/>
          <w:sz w:val="20"/>
          <w:szCs w:val="20"/>
          <w:lang w:val="en-US"/>
        </w:rPr>
        <w:t xml:space="preserve">an </w:t>
      </w:r>
      <w:r w:rsidRPr="00E55DF1">
        <w:rPr>
          <w:rFonts w:eastAsia="Times New Roman"/>
          <w:color w:val="000000"/>
          <w:sz w:val="20"/>
          <w:szCs w:val="20"/>
          <w:lang w:val="en-US"/>
        </w:rPr>
        <w:t xml:space="preserve">admission of </w:t>
      </w:r>
      <w:r w:rsidR="00620A8B" w:rsidRPr="00E55DF1">
        <w:rPr>
          <w:rFonts w:eastAsia="Times New Roman"/>
          <w:color w:val="000000"/>
          <w:sz w:val="20"/>
          <w:szCs w:val="20"/>
          <w:lang w:val="en-US"/>
        </w:rPr>
        <w:t xml:space="preserve">the </w:t>
      </w:r>
      <w:r w:rsidRPr="00E55DF1">
        <w:rPr>
          <w:rFonts w:eastAsia="Times New Roman"/>
          <w:color w:val="000000"/>
          <w:sz w:val="20"/>
          <w:szCs w:val="20"/>
          <w:lang w:val="en-US"/>
        </w:rPr>
        <w:t>violation of the rights enshrined in Articles</w:t>
      </w:r>
      <w:r w:rsidRPr="00E55DF1">
        <w:rPr>
          <w:sz w:val="20"/>
          <w:szCs w:val="20"/>
          <w:lang w:val="en-US"/>
        </w:rPr>
        <w:t xml:space="preserve"> 8(1), 8(2), 8(2)(b) and 8(2)(c) of the American Convention, </w:t>
      </w:r>
      <w:r w:rsidR="00620A8B" w:rsidRPr="00E55DF1">
        <w:rPr>
          <w:sz w:val="20"/>
          <w:szCs w:val="20"/>
          <w:lang w:val="en-US"/>
        </w:rPr>
        <w:t xml:space="preserve">as well as </w:t>
      </w:r>
      <w:r w:rsidRPr="00E55DF1">
        <w:rPr>
          <w:sz w:val="20"/>
          <w:szCs w:val="20"/>
          <w:lang w:val="en-US"/>
        </w:rPr>
        <w:t>the violation of the right established in Articles 25(1) and 25(2)(c) of the Convention, all in relation to Article 1(1) of the same instrument, to the detriment of Mr. Grijalva Bueno,</w:t>
      </w:r>
      <w:r w:rsidRPr="00E55DF1">
        <w:rPr>
          <w:rFonts w:eastAsia="Times New Roman"/>
          <w:color w:val="000000"/>
          <w:sz w:val="20"/>
          <w:szCs w:val="20"/>
          <w:lang w:val="en-US"/>
        </w:rPr>
        <w:t xml:space="preserve"> </w:t>
      </w:r>
      <w:r w:rsidR="001850EC" w:rsidRPr="00E55DF1">
        <w:rPr>
          <w:rFonts w:eastAsia="Times New Roman"/>
          <w:color w:val="000000"/>
          <w:sz w:val="20"/>
          <w:szCs w:val="20"/>
          <w:lang w:val="en-US"/>
        </w:rPr>
        <w:t>based on</w:t>
      </w:r>
      <w:r w:rsidRPr="00E55DF1">
        <w:rPr>
          <w:rFonts w:eastAsia="Times New Roman"/>
          <w:color w:val="000000"/>
          <w:sz w:val="20"/>
          <w:szCs w:val="20"/>
          <w:lang w:val="en-US"/>
        </w:rPr>
        <w:t xml:space="preserve">: </w:t>
      </w:r>
      <w:r w:rsidRPr="00E55DF1">
        <w:rPr>
          <w:sz w:val="20"/>
          <w:szCs w:val="20"/>
          <w:lang w:val="en-US"/>
        </w:rPr>
        <w:t xml:space="preserve">a) the </w:t>
      </w:r>
      <w:r w:rsidR="001850EC" w:rsidRPr="00E55DF1">
        <w:rPr>
          <w:sz w:val="20"/>
          <w:szCs w:val="20"/>
          <w:lang w:val="en-US"/>
        </w:rPr>
        <w:t xml:space="preserve">fact that the </w:t>
      </w:r>
      <w:r w:rsidRPr="00E55DF1">
        <w:rPr>
          <w:sz w:val="20"/>
          <w:szCs w:val="20"/>
          <w:lang w:val="en-US"/>
        </w:rPr>
        <w:t>reports us</w:t>
      </w:r>
      <w:r w:rsidR="00E25819" w:rsidRPr="00E55DF1">
        <w:rPr>
          <w:sz w:val="20"/>
          <w:szCs w:val="20"/>
          <w:lang w:val="en-US"/>
        </w:rPr>
        <w:t>ed for Mr. Grijalva’s dismissal involved</w:t>
      </w:r>
      <w:r w:rsidRPr="00E55DF1">
        <w:rPr>
          <w:sz w:val="20"/>
          <w:szCs w:val="20"/>
          <w:lang w:val="en-US"/>
        </w:rPr>
        <w:t xml:space="preserve"> a military agent and other authorities who formed part of the Council of S</w:t>
      </w:r>
      <w:r w:rsidR="00D26AA9" w:rsidRPr="00E55DF1">
        <w:rPr>
          <w:sz w:val="20"/>
          <w:szCs w:val="20"/>
          <w:lang w:val="en-US"/>
        </w:rPr>
        <w:t xml:space="preserve">enior </w:t>
      </w:r>
      <w:r w:rsidR="00E25819" w:rsidRPr="00E55DF1">
        <w:rPr>
          <w:sz w:val="20"/>
          <w:szCs w:val="20"/>
          <w:lang w:val="en-US"/>
        </w:rPr>
        <w:t>Officers that decided on</w:t>
      </w:r>
      <w:r w:rsidRPr="00E55DF1">
        <w:rPr>
          <w:sz w:val="20"/>
          <w:szCs w:val="20"/>
          <w:lang w:val="en-US"/>
        </w:rPr>
        <w:t xml:space="preserve"> his dismissal, in violation of </w:t>
      </w:r>
      <w:r w:rsidR="001850EC" w:rsidRPr="00E55DF1">
        <w:rPr>
          <w:sz w:val="20"/>
          <w:szCs w:val="20"/>
          <w:lang w:val="en-US"/>
        </w:rPr>
        <w:t xml:space="preserve">his </w:t>
      </w:r>
      <w:r w:rsidRPr="00E55DF1">
        <w:rPr>
          <w:sz w:val="20"/>
          <w:szCs w:val="20"/>
          <w:lang w:val="en-US"/>
        </w:rPr>
        <w:t>right to be heard by an impartial authority during the dismissal proceedings</w:t>
      </w:r>
      <w:r w:rsidR="00E25819" w:rsidRPr="00E55DF1">
        <w:rPr>
          <w:sz w:val="20"/>
          <w:szCs w:val="20"/>
          <w:lang w:val="en-US"/>
        </w:rPr>
        <w:t xml:space="preserve">; b) </w:t>
      </w:r>
      <w:r w:rsidR="001850EC" w:rsidRPr="00E55DF1">
        <w:rPr>
          <w:sz w:val="20"/>
          <w:szCs w:val="20"/>
          <w:lang w:val="en-US"/>
        </w:rPr>
        <w:t xml:space="preserve">the lack of </w:t>
      </w:r>
      <w:r w:rsidR="00E25819" w:rsidRPr="00E55DF1">
        <w:rPr>
          <w:sz w:val="20"/>
          <w:szCs w:val="20"/>
          <w:lang w:val="en-US"/>
        </w:rPr>
        <w:t>prior and</w:t>
      </w:r>
      <w:r w:rsidRPr="00E55DF1">
        <w:rPr>
          <w:sz w:val="20"/>
          <w:szCs w:val="20"/>
          <w:lang w:val="en-US"/>
        </w:rPr>
        <w:t xml:space="preserve"> detailed </w:t>
      </w:r>
      <w:r w:rsidR="00926FF6" w:rsidRPr="00E55DF1">
        <w:rPr>
          <w:sz w:val="20"/>
          <w:szCs w:val="20"/>
          <w:lang w:val="en-US"/>
        </w:rPr>
        <w:t xml:space="preserve">notification of </w:t>
      </w:r>
      <w:r w:rsidRPr="00E55DF1">
        <w:rPr>
          <w:sz w:val="20"/>
          <w:szCs w:val="20"/>
          <w:lang w:val="en-US"/>
        </w:rPr>
        <w:t xml:space="preserve">the </w:t>
      </w:r>
      <w:r w:rsidR="00926FF6" w:rsidRPr="00E55DF1">
        <w:rPr>
          <w:sz w:val="20"/>
          <w:szCs w:val="20"/>
          <w:lang w:val="en-US"/>
        </w:rPr>
        <w:t xml:space="preserve">charges </w:t>
      </w:r>
      <w:r w:rsidRPr="00E55DF1">
        <w:rPr>
          <w:sz w:val="20"/>
          <w:szCs w:val="20"/>
          <w:lang w:val="en-US"/>
        </w:rPr>
        <w:t xml:space="preserve">against him, </w:t>
      </w:r>
      <w:r w:rsidR="001850EC" w:rsidRPr="00E55DF1">
        <w:rPr>
          <w:sz w:val="20"/>
          <w:szCs w:val="20"/>
          <w:lang w:val="en-US"/>
        </w:rPr>
        <w:t xml:space="preserve">and the lack of </w:t>
      </w:r>
      <w:r w:rsidR="00E25819" w:rsidRPr="00E55DF1">
        <w:rPr>
          <w:sz w:val="20"/>
          <w:szCs w:val="20"/>
          <w:lang w:val="en-US"/>
        </w:rPr>
        <w:t xml:space="preserve">adequate </w:t>
      </w:r>
      <w:r w:rsidRPr="00E55DF1">
        <w:rPr>
          <w:sz w:val="20"/>
          <w:szCs w:val="20"/>
          <w:lang w:val="en-US"/>
        </w:rPr>
        <w:t xml:space="preserve">time and </w:t>
      </w:r>
      <w:r w:rsidR="009072BE" w:rsidRPr="00E55DF1">
        <w:rPr>
          <w:sz w:val="20"/>
          <w:szCs w:val="20"/>
          <w:lang w:val="en-US"/>
        </w:rPr>
        <w:t xml:space="preserve">means </w:t>
      </w:r>
      <w:r w:rsidR="007340E4" w:rsidRPr="00E55DF1">
        <w:rPr>
          <w:sz w:val="20"/>
          <w:szCs w:val="20"/>
          <w:lang w:val="en-US"/>
        </w:rPr>
        <w:t>for the preparation of</w:t>
      </w:r>
      <w:r w:rsidRPr="00E55DF1">
        <w:rPr>
          <w:sz w:val="20"/>
          <w:szCs w:val="20"/>
          <w:lang w:val="en-US"/>
        </w:rPr>
        <w:t xml:space="preserve"> his defense; c) </w:t>
      </w:r>
      <w:r w:rsidR="001850EC" w:rsidRPr="00E55DF1">
        <w:rPr>
          <w:sz w:val="20"/>
          <w:szCs w:val="20"/>
          <w:lang w:val="en-US"/>
        </w:rPr>
        <w:t xml:space="preserve">failure to guarantee </w:t>
      </w:r>
      <w:r w:rsidR="00844CE2" w:rsidRPr="00E55DF1">
        <w:rPr>
          <w:sz w:val="20"/>
          <w:szCs w:val="20"/>
          <w:lang w:val="en-US"/>
        </w:rPr>
        <w:t xml:space="preserve">the </w:t>
      </w:r>
      <w:r w:rsidRPr="00E55DF1">
        <w:rPr>
          <w:sz w:val="20"/>
          <w:szCs w:val="20"/>
          <w:lang w:val="en-US"/>
        </w:rPr>
        <w:t xml:space="preserve">principle of presumption of innocence; d) </w:t>
      </w:r>
      <w:r w:rsidR="001850EC" w:rsidRPr="00E55DF1">
        <w:rPr>
          <w:sz w:val="20"/>
          <w:szCs w:val="20"/>
          <w:lang w:val="en-US"/>
        </w:rPr>
        <w:t xml:space="preserve">failure to </w:t>
      </w:r>
      <w:r w:rsidR="00844CE2" w:rsidRPr="00E55DF1">
        <w:rPr>
          <w:sz w:val="20"/>
          <w:szCs w:val="20"/>
          <w:lang w:val="en-US"/>
        </w:rPr>
        <w:t xml:space="preserve">provide grounds for </w:t>
      </w:r>
      <w:r w:rsidRPr="00E55DF1">
        <w:rPr>
          <w:sz w:val="20"/>
          <w:szCs w:val="20"/>
          <w:lang w:val="en-US"/>
        </w:rPr>
        <w:t xml:space="preserve">the dismissal; e) </w:t>
      </w:r>
      <w:r w:rsidR="001850EC" w:rsidRPr="00E55DF1">
        <w:rPr>
          <w:sz w:val="20"/>
          <w:szCs w:val="20"/>
          <w:lang w:val="en-US"/>
        </w:rPr>
        <w:t xml:space="preserve">lack of </w:t>
      </w:r>
      <w:r w:rsidR="009072BE" w:rsidRPr="00E55DF1">
        <w:rPr>
          <w:sz w:val="20"/>
          <w:szCs w:val="20"/>
          <w:lang w:val="en-US"/>
        </w:rPr>
        <w:t>access to</w:t>
      </w:r>
      <w:r w:rsidRPr="00E55DF1">
        <w:rPr>
          <w:sz w:val="20"/>
          <w:szCs w:val="20"/>
          <w:lang w:val="en-US"/>
        </w:rPr>
        <w:t xml:space="preserve"> an effective remedy to examine the decision to dis</w:t>
      </w:r>
      <w:r w:rsidR="007340E4" w:rsidRPr="00E55DF1">
        <w:rPr>
          <w:sz w:val="20"/>
          <w:szCs w:val="20"/>
          <w:lang w:val="en-US"/>
        </w:rPr>
        <w:t xml:space="preserve">charge </w:t>
      </w:r>
      <w:r w:rsidRPr="00E55DF1">
        <w:rPr>
          <w:sz w:val="20"/>
          <w:szCs w:val="20"/>
          <w:lang w:val="en-US"/>
        </w:rPr>
        <w:t xml:space="preserve">him from the armed forces, and f) </w:t>
      </w:r>
      <w:r w:rsidR="007340E4" w:rsidRPr="00E55DF1">
        <w:rPr>
          <w:sz w:val="20"/>
          <w:szCs w:val="20"/>
          <w:lang w:val="en-US"/>
        </w:rPr>
        <w:t>failure to implement</w:t>
      </w:r>
      <w:r w:rsidRPr="00E55DF1">
        <w:rPr>
          <w:sz w:val="20"/>
          <w:szCs w:val="20"/>
          <w:lang w:val="en-US"/>
        </w:rPr>
        <w:t xml:space="preserve"> the </w:t>
      </w:r>
      <w:r w:rsidR="007340E4" w:rsidRPr="00E55DF1">
        <w:rPr>
          <w:sz w:val="20"/>
          <w:szCs w:val="20"/>
          <w:lang w:val="en-US"/>
        </w:rPr>
        <w:t xml:space="preserve">ruling </w:t>
      </w:r>
      <w:r w:rsidRPr="00E55DF1">
        <w:rPr>
          <w:sz w:val="20"/>
          <w:szCs w:val="20"/>
          <w:lang w:val="en-US"/>
        </w:rPr>
        <w:t xml:space="preserve">of the Court of Constitutional Guarantees </w:t>
      </w:r>
      <w:r w:rsidR="001850EC" w:rsidRPr="00E55DF1">
        <w:rPr>
          <w:sz w:val="20"/>
          <w:szCs w:val="20"/>
          <w:lang w:val="en-US"/>
        </w:rPr>
        <w:t>which ordered</w:t>
      </w:r>
      <w:r w:rsidR="007340E4" w:rsidRPr="00E55DF1">
        <w:rPr>
          <w:sz w:val="20"/>
          <w:szCs w:val="20"/>
          <w:lang w:val="en-US"/>
        </w:rPr>
        <w:t xml:space="preserve"> </w:t>
      </w:r>
      <w:r w:rsidRPr="00E55DF1">
        <w:rPr>
          <w:sz w:val="20"/>
          <w:szCs w:val="20"/>
          <w:lang w:val="en-US"/>
        </w:rPr>
        <w:t xml:space="preserve">Mr. Grijalva Bueno’s reinstatement in the armed forces and the restitution of his rights, </w:t>
      </w:r>
      <w:r w:rsidR="007340E4" w:rsidRPr="00E55DF1">
        <w:rPr>
          <w:sz w:val="20"/>
          <w:szCs w:val="20"/>
          <w:lang w:val="en-US"/>
        </w:rPr>
        <w:t xml:space="preserve">for which reason </w:t>
      </w:r>
      <w:r w:rsidRPr="00E55DF1">
        <w:rPr>
          <w:sz w:val="20"/>
          <w:szCs w:val="20"/>
          <w:lang w:val="en-US"/>
        </w:rPr>
        <w:t xml:space="preserve">Mr. </w:t>
      </w:r>
      <w:r w:rsidR="009072BE" w:rsidRPr="00E55DF1">
        <w:rPr>
          <w:sz w:val="20"/>
          <w:szCs w:val="20"/>
          <w:lang w:val="en-US"/>
        </w:rPr>
        <w:t xml:space="preserve">Grijalva </w:t>
      </w:r>
      <w:r w:rsidRPr="00E55DF1">
        <w:rPr>
          <w:sz w:val="20"/>
          <w:szCs w:val="20"/>
          <w:lang w:val="en-US"/>
        </w:rPr>
        <w:t xml:space="preserve">has </w:t>
      </w:r>
      <w:r w:rsidR="009072BE" w:rsidRPr="00E55DF1">
        <w:rPr>
          <w:sz w:val="20"/>
          <w:szCs w:val="20"/>
          <w:lang w:val="en-US"/>
        </w:rPr>
        <w:t xml:space="preserve">not </w:t>
      </w:r>
      <w:r w:rsidRPr="00E55DF1">
        <w:rPr>
          <w:sz w:val="20"/>
          <w:szCs w:val="20"/>
          <w:lang w:val="en-US"/>
        </w:rPr>
        <w:t xml:space="preserve">been reinstated </w:t>
      </w:r>
      <w:r w:rsidR="007340E4" w:rsidRPr="00E55DF1">
        <w:rPr>
          <w:sz w:val="20"/>
          <w:szCs w:val="20"/>
          <w:lang w:val="en-US"/>
        </w:rPr>
        <w:t>and has</w:t>
      </w:r>
      <w:r w:rsidR="009072BE" w:rsidRPr="00E55DF1">
        <w:rPr>
          <w:sz w:val="20"/>
          <w:szCs w:val="20"/>
          <w:lang w:val="en-US"/>
        </w:rPr>
        <w:t xml:space="preserve"> not received any payment</w:t>
      </w:r>
      <w:r w:rsidRPr="00E55DF1">
        <w:rPr>
          <w:rFonts w:eastAsia="Times New Roman"/>
          <w:color w:val="000000"/>
          <w:sz w:val="20"/>
          <w:szCs w:val="20"/>
          <w:lang w:val="en-US"/>
        </w:rPr>
        <w:t>.</w:t>
      </w:r>
    </w:p>
    <w:p w14:paraId="46F93DBD" w14:textId="77777777" w:rsidR="00594233" w:rsidRPr="00E55DF1" w:rsidRDefault="00594233" w:rsidP="00594233">
      <w:pPr>
        <w:pStyle w:val="Prrafodelista"/>
        <w:ind w:left="0"/>
        <w:jc w:val="both"/>
        <w:rPr>
          <w:sz w:val="20"/>
          <w:szCs w:val="20"/>
          <w:lang w:val="en-US"/>
        </w:rPr>
      </w:pPr>
    </w:p>
    <w:p w14:paraId="62C24769" w14:textId="77777777" w:rsidR="00594233" w:rsidRPr="00E55DF1" w:rsidRDefault="00594233" w:rsidP="00594233">
      <w:pPr>
        <w:pStyle w:val="Prrafodelista"/>
        <w:numPr>
          <w:ilvl w:val="0"/>
          <w:numId w:val="36"/>
        </w:numPr>
        <w:ind w:left="0" w:firstLine="0"/>
        <w:jc w:val="both"/>
        <w:rPr>
          <w:sz w:val="20"/>
          <w:szCs w:val="20"/>
          <w:lang w:val="en-US"/>
        </w:rPr>
      </w:pPr>
      <w:r w:rsidRPr="00E55DF1">
        <w:rPr>
          <w:rFonts w:eastAsia="Times New Roman"/>
          <w:color w:val="000000"/>
          <w:sz w:val="20"/>
          <w:szCs w:val="20"/>
          <w:lang w:val="en-US"/>
        </w:rPr>
        <w:t>In this chapter, the Court will examine the alleged vi</w:t>
      </w:r>
      <w:r w:rsidR="000510B5" w:rsidRPr="00E55DF1">
        <w:rPr>
          <w:rFonts w:eastAsia="Times New Roman"/>
          <w:color w:val="000000"/>
          <w:sz w:val="20"/>
          <w:szCs w:val="20"/>
          <w:lang w:val="en-US"/>
        </w:rPr>
        <w:t>olations of judicial guarantees against</w:t>
      </w:r>
      <w:r w:rsidRPr="00E55DF1">
        <w:rPr>
          <w:rFonts w:eastAsia="Times New Roman"/>
          <w:color w:val="000000"/>
          <w:sz w:val="20"/>
          <w:szCs w:val="20"/>
          <w:lang w:val="en-US"/>
        </w:rPr>
        <w:t xml:space="preserve"> </w:t>
      </w:r>
      <w:r w:rsidR="000510B5" w:rsidRPr="00E55DF1">
        <w:rPr>
          <w:rFonts w:eastAsia="Times New Roman"/>
          <w:color w:val="000000"/>
          <w:sz w:val="20"/>
          <w:szCs w:val="20"/>
          <w:lang w:val="en-US"/>
        </w:rPr>
        <w:t>Mr. Grijalva Bueno</w:t>
      </w:r>
      <w:r w:rsidRPr="00E55DF1">
        <w:rPr>
          <w:rFonts w:eastAsia="Times New Roman"/>
          <w:color w:val="000000"/>
          <w:sz w:val="20"/>
          <w:szCs w:val="20"/>
          <w:lang w:val="en-US"/>
        </w:rPr>
        <w:t xml:space="preserve"> in the</w:t>
      </w:r>
      <w:r w:rsidR="00B46B6C" w:rsidRPr="00E55DF1">
        <w:rPr>
          <w:rFonts w:eastAsia="Times New Roman"/>
          <w:color w:val="000000"/>
          <w:sz w:val="20"/>
          <w:szCs w:val="20"/>
          <w:lang w:val="en-US"/>
        </w:rPr>
        <w:t xml:space="preserve"> military criminal proceedings with re</w:t>
      </w:r>
      <w:r w:rsidR="000510B5" w:rsidRPr="00E55DF1">
        <w:rPr>
          <w:rFonts w:eastAsia="Times New Roman"/>
          <w:color w:val="000000"/>
          <w:sz w:val="20"/>
          <w:szCs w:val="20"/>
          <w:lang w:val="en-US"/>
        </w:rPr>
        <w:t xml:space="preserve">gard </w:t>
      </w:r>
      <w:r w:rsidR="00B46B6C" w:rsidRPr="00E55DF1">
        <w:rPr>
          <w:rFonts w:eastAsia="Times New Roman"/>
          <w:color w:val="000000"/>
          <w:sz w:val="20"/>
          <w:szCs w:val="20"/>
          <w:lang w:val="en-US"/>
        </w:rPr>
        <w:t xml:space="preserve">to </w:t>
      </w:r>
      <w:r w:rsidR="007340E4" w:rsidRPr="00E55DF1">
        <w:rPr>
          <w:rFonts w:eastAsia="Times New Roman"/>
          <w:color w:val="000000"/>
          <w:sz w:val="20"/>
          <w:szCs w:val="20"/>
          <w:lang w:val="en-US"/>
        </w:rPr>
        <w:t>the right of</w:t>
      </w:r>
      <w:r w:rsidRPr="00E55DF1">
        <w:rPr>
          <w:rFonts w:eastAsia="Times New Roman"/>
          <w:color w:val="000000"/>
          <w:sz w:val="20"/>
          <w:szCs w:val="20"/>
          <w:lang w:val="en-US"/>
        </w:rPr>
        <w:t xml:space="preserve"> defense, the principle of presumption of innoc</w:t>
      </w:r>
      <w:r w:rsidR="0001079D" w:rsidRPr="00E55DF1">
        <w:rPr>
          <w:rFonts w:eastAsia="Times New Roman"/>
          <w:color w:val="000000"/>
          <w:sz w:val="20"/>
          <w:szCs w:val="20"/>
          <w:lang w:val="en-US"/>
        </w:rPr>
        <w:t>ence and</w:t>
      </w:r>
      <w:r w:rsidRPr="00E55DF1">
        <w:rPr>
          <w:rFonts w:eastAsia="Times New Roman"/>
          <w:color w:val="000000"/>
          <w:sz w:val="20"/>
          <w:szCs w:val="20"/>
          <w:lang w:val="en-US"/>
        </w:rPr>
        <w:t xml:space="preserve"> the right to </w:t>
      </w:r>
      <w:r w:rsidR="000510B5" w:rsidRPr="00E55DF1">
        <w:rPr>
          <w:rFonts w:eastAsia="Times New Roman"/>
          <w:color w:val="000000"/>
          <w:sz w:val="20"/>
          <w:szCs w:val="20"/>
          <w:lang w:val="en-US"/>
        </w:rPr>
        <w:t xml:space="preserve">obtain </w:t>
      </w:r>
      <w:r w:rsidR="003233E1" w:rsidRPr="00E55DF1">
        <w:rPr>
          <w:rFonts w:eastAsia="Times New Roman"/>
          <w:color w:val="000000"/>
          <w:sz w:val="20"/>
          <w:szCs w:val="20"/>
          <w:lang w:val="en-US"/>
        </w:rPr>
        <w:t xml:space="preserve">a </w:t>
      </w:r>
      <w:r w:rsidR="0036586C" w:rsidRPr="00E55DF1">
        <w:rPr>
          <w:rFonts w:eastAsia="Times New Roman"/>
          <w:color w:val="000000"/>
          <w:sz w:val="20"/>
          <w:szCs w:val="20"/>
          <w:lang w:val="en-US"/>
        </w:rPr>
        <w:t xml:space="preserve">properly </w:t>
      </w:r>
      <w:r w:rsidR="003233E1" w:rsidRPr="00E55DF1">
        <w:rPr>
          <w:rFonts w:eastAsia="Times New Roman"/>
          <w:color w:val="000000"/>
          <w:sz w:val="20"/>
          <w:szCs w:val="20"/>
          <w:lang w:val="en-US"/>
        </w:rPr>
        <w:t xml:space="preserve">reasoned </w:t>
      </w:r>
      <w:r w:rsidR="0001079D" w:rsidRPr="00E55DF1">
        <w:rPr>
          <w:rFonts w:eastAsia="Times New Roman"/>
          <w:color w:val="000000"/>
          <w:sz w:val="20"/>
          <w:szCs w:val="20"/>
          <w:lang w:val="en-US"/>
        </w:rPr>
        <w:t xml:space="preserve">judicial </w:t>
      </w:r>
      <w:r w:rsidR="003233E1" w:rsidRPr="00E55DF1">
        <w:rPr>
          <w:rFonts w:eastAsia="Times New Roman"/>
          <w:color w:val="000000"/>
          <w:sz w:val="20"/>
          <w:szCs w:val="20"/>
          <w:lang w:val="en-US"/>
        </w:rPr>
        <w:t>decision</w:t>
      </w:r>
      <w:r w:rsidR="0001079D" w:rsidRPr="00E55DF1">
        <w:rPr>
          <w:rFonts w:eastAsia="Times New Roman"/>
          <w:color w:val="000000"/>
          <w:sz w:val="20"/>
          <w:szCs w:val="20"/>
          <w:lang w:val="en-US"/>
        </w:rPr>
        <w:t>,</w:t>
      </w:r>
      <w:r w:rsidR="003233E1" w:rsidRPr="00E55DF1">
        <w:rPr>
          <w:rFonts w:eastAsia="Times New Roman"/>
          <w:color w:val="000000"/>
          <w:sz w:val="20"/>
          <w:szCs w:val="20"/>
          <w:lang w:val="en-US"/>
        </w:rPr>
        <w:t xml:space="preserve"> within a </w:t>
      </w:r>
      <w:r w:rsidRPr="00E55DF1">
        <w:rPr>
          <w:rFonts w:eastAsia="Times New Roman"/>
          <w:color w:val="000000"/>
          <w:sz w:val="20"/>
          <w:szCs w:val="20"/>
          <w:lang w:val="en-US"/>
        </w:rPr>
        <w:t>reasonable time, which have not been</w:t>
      </w:r>
      <w:r w:rsidR="0001079D" w:rsidRPr="00E55DF1">
        <w:rPr>
          <w:rFonts w:eastAsia="Times New Roman"/>
          <w:color w:val="000000"/>
          <w:sz w:val="20"/>
          <w:szCs w:val="20"/>
          <w:lang w:val="en-US"/>
        </w:rPr>
        <w:t xml:space="preserve"> </w:t>
      </w:r>
      <w:r w:rsidR="000510B5" w:rsidRPr="00E55DF1">
        <w:rPr>
          <w:rFonts w:eastAsia="Times New Roman"/>
          <w:color w:val="000000"/>
          <w:sz w:val="20"/>
          <w:szCs w:val="20"/>
          <w:lang w:val="en-US"/>
        </w:rPr>
        <w:t xml:space="preserve">recognized </w:t>
      </w:r>
      <w:r w:rsidRPr="00E55DF1">
        <w:rPr>
          <w:rFonts w:eastAsia="Times New Roman"/>
          <w:color w:val="000000"/>
          <w:sz w:val="20"/>
          <w:szCs w:val="20"/>
          <w:lang w:val="en-US"/>
        </w:rPr>
        <w:t>by the State.</w:t>
      </w:r>
    </w:p>
    <w:p w14:paraId="523A797C" w14:textId="77777777" w:rsidR="00594233" w:rsidRPr="00E55DF1" w:rsidRDefault="00594233" w:rsidP="00594233">
      <w:pPr>
        <w:rPr>
          <w:rFonts w:eastAsia="Times New Roman"/>
          <w:b/>
          <w:i/>
          <w:color w:val="000000"/>
          <w:sz w:val="20"/>
          <w:szCs w:val="20"/>
          <w:lang w:val="en-US"/>
        </w:rPr>
      </w:pPr>
    </w:p>
    <w:p w14:paraId="28536AEE" w14:textId="77777777" w:rsidR="00594233" w:rsidRPr="00E55DF1" w:rsidRDefault="00594233" w:rsidP="00594233">
      <w:pPr>
        <w:ind w:firstLine="284"/>
        <w:jc w:val="both"/>
        <w:outlineLvl w:val="1"/>
        <w:rPr>
          <w:i/>
          <w:sz w:val="18"/>
          <w:szCs w:val="18"/>
          <w:lang w:val="en-US"/>
        </w:rPr>
      </w:pPr>
      <w:bookmarkStart w:id="198" w:name="_Toc66779202"/>
      <w:bookmarkStart w:id="199" w:name="_Toc80002620"/>
      <w:r w:rsidRPr="00E55DF1">
        <w:rPr>
          <w:rFonts w:eastAsia="Times New Roman"/>
          <w:b/>
          <w:i/>
          <w:color w:val="000000"/>
          <w:sz w:val="20"/>
          <w:szCs w:val="20"/>
          <w:lang w:val="en-US"/>
        </w:rPr>
        <w:t>A.</w:t>
      </w:r>
      <w:r w:rsidRPr="00E55DF1">
        <w:rPr>
          <w:rFonts w:eastAsia="Times New Roman"/>
          <w:b/>
          <w:i/>
          <w:color w:val="000000"/>
          <w:sz w:val="20"/>
          <w:szCs w:val="20"/>
          <w:lang w:val="en-US"/>
        </w:rPr>
        <w:tab/>
      </w:r>
      <w:bookmarkEnd w:id="182"/>
      <w:bookmarkEnd w:id="183"/>
      <w:r w:rsidRPr="00E55DF1">
        <w:rPr>
          <w:rFonts w:eastAsia="Times New Roman"/>
          <w:b/>
          <w:i/>
          <w:color w:val="000000"/>
          <w:sz w:val="20"/>
          <w:szCs w:val="20"/>
          <w:lang w:val="en-US"/>
        </w:rPr>
        <w:t>Military criminal proceedings</w:t>
      </w:r>
      <w:bookmarkEnd w:id="198"/>
      <w:bookmarkEnd w:id="199"/>
    </w:p>
    <w:p w14:paraId="233A00FB" w14:textId="77777777" w:rsidR="00594233" w:rsidRPr="00E55DF1" w:rsidRDefault="00594233" w:rsidP="00594233">
      <w:pPr>
        <w:rPr>
          <w:rFonts w:eastAsia="Times New Roman"/>
          <w:b/>
          <w:i/>
          <w:color w:val="000000"/>
          <w:sz w:val="20"/>
          <w:szCs w:val="20"/>
          <w:lang w:val="en-US"/>
        </w:rPr>
      </w:pPr>
    </w:p>
    <w:p w14:paraId="034472D5" w14:textId="77777777" w:rsidR="00594233" w:rsidRPr="00E55DF1" w:rsidRDefault="00594233" w:rsidP="00594233">
      <w:pPr>
        <w:pStyle w:val="Prrafodelista"/>
        <w:ind w:left="284"/>
        <w:jc w:val="both"/>
        <w:outlineLvl w:val="1"/>
        <w:rPr>
          <w:rFonts w:eastAsia="Times New Roman"/>
          <w:b/>
          <w:i/>
          <w:color w:val="000000"/>
          <w:sz w:val="20"/>
          <w:szCs w:val="20"/>
          <w:lang w:val="en-US"/>
        </w:rPr>
      </w:pPr>
      <w:bookmarkStart w:id="200" w:name="_Toc66779203"/>
      <w:bookmarkStart w:id="201" w:name="_Toc80002621"/>
      <w:r w:rsidRPr="00E55DF1">
        <w:rPr>
          <w:rFonts w:eastAsia="Times New Roman"/>
          <w:b/>
          <w:i/>
          <w:color w:val="000000"/>
          <w:sz w:val="20"/>
          <w:szCs w:val="20"/>
          <w:lang w:val="en-US"/>
        </w:rPr>
        <w:t>A.1. Arguments of the Commission and of the State</w:t>
      </w:r>
      <w:r w:rsidRPr="00E55DF1">
        <w:rPr>
          <w:rStyle w:val="Refdenotaalpie"/>
          <w:rFonts w:eastAsia="Times New Roman"/>
          <w:i/>
          <w:color w:val="000000"/>
          <w:sz w:val="20"/>
          <w:szCs w:val="20"/>
          <w:lang w:val="en-US"/>
        </w:rPr>
        <w:footnoteReference w:id="85"/>
      </w:r>
      <w:bookmarkEnd w:id="200"/>
      <w:bookmarkEnd w:id="201"/>
    </w:p>
    <w:p w14:paraId="73F5FA17" w14:textId="77777777" w:rsidR="00594233" w:rsidRPr="00E55DF1" w:rsidRDefault="00594233" w:rsidP="00594233">
      <w:pPr>
        <w:pStyle w:val="Prrafodelista"/>
        <w:ind w:left="284"/>
        <w:jc w:val="both"/>
        <w:outlineLvl w:val="1"/>
        <w:rPr>
          <w:rFonts w:eastAsia="Times New Roman"/>
          <w:b/>
          <w:i/>
          <w:color w:val="000000"/>
          <w:sz w:val="20"/>
          <w:szCs w:val="20"/>
          <w:lang w:val="en-US"/>
        </w:rPr>
      </w:pPr>
    </w:p>
    <w:p w14:paraId="3E8844B6" w14:textId="77777777" w:rsidR="00594233" w:rsidRPr="00E55DF1" w:rsidRDefault="00594233" w:rsidP="00594233">
      <w:pPr>
        <w:pStyle w:val="Ttulo3"/>
        <w:ind w:left="426"/>
        <w:rPr>
          <w:rFonts w:ascii="Verdana" w:hAnsi="Verdana"/>
          <w:color w:val="auto"/>
          <w:sz w:val="20"/>
          <w:szCs w:val="20"/>
          <w:lang w:val="en-US" w:eastAsia="es-ES" w:bidi="es-ES"/>
        </w:rPr>
      </w:pPr>
      <w:bookmarkStart w:id="202" w:name="_Toc80002622"/>
      <w:r w:rsidRPr="00E55DF1">
        <w:rPr>
          <w:rFonts w:ascii="Verdana" w:hAnsi="Verdana"/>
          <w:i/>
          <w:color w:val="auto"/>
          <w:sz w:val="20"/>
          <w:szCs w:val="20"/>
          <w:lang w:val="en-US" w:eastAsia="es-ES" w:bidi="es-ES"/>
        </w:rPr>
        <w:t xml:space="preserve">A.1.1. </w:t>
      </w:r>
      <w:r w:rsidR="000C05D8" w:rsidRPr="00E55DF1">
        <w:rPr>
          <w:rFonts w:ascii="Verdana" w:hAnsi="Verdana"/>
          <w:i/>
          <w:color w:val="auto"/>
          <w:sz w:val="20"/>
          <w:szCs w:val="20"/>
          <w:u w:val="single"/>
          <w:lang w:val="en-US" w:eastAsia="es-ES" w:bidi="es-ES"/>
        </w:rPr>
        <w:t xml:space="preserve">Right to receive </w:t>
      </w:r>
      <w:r w:rsidRPr="00E55DF1">
        <w:rPr>
          <w:rFonts w:ascii="Verdana" w:hAnsi="Verdana"/>
          <w:i/>
          <w:color w:val="auto"/>
          <w:sz w:val="20"/>
          <w:szCs w:val="20"/>
          <w:u w:val="single"/>
          <w:lang w:val="en-US" w:eastAsia="es-ES" w:bidi="es-ES"/>
        </w:rPr>
        <w:t xml:space="preserve">prior and detailed </w:t>
      </w:r>
      <w:r w:rsidR="008363A1" w:rsidRPr="00E55DF1">
        <w:rPr>
          <w:rFonts w:ascii="Verdana" w:hAnsi="Verdana"/>
          <w:i/>
          <w:color w:val="auto"/>
          <w:sz w:val="20"/>
          <w:szCs w:val="20"/>
          <w:u w:val="single"/>
          <w:lang w:val="en-US" w:eastAsia="es-ES" w:bidi="es-ES"/>
        </w:rPr>
        <w:t xml:space="preserve">notification </w:t>
      </w:r>
      <w:r w:rsidRPr="00E55DF1">
        <w:rPr>
          <w:rFonts w:ascii="Verdana" w:hAnsi="Verdana"/>
          <w:i/>
          <w:color w:val="auto"/>
          <w:sz w:val="20"/>
          <w:szCs w:val="20"/>
          <w:u w:val="single"/>
          <w:lang w:val="en-US" w:eastAsia="es-ES" w:bidi="es-ES"/>
        </w:rPr>
        <w:t xml:space="preserve">of the </w:t>
      </w:r>
      <w:r w:rsidR="000E0432" w:rsidRPr="00E55DF1">
        <w:rPr>
          <w:rFonts w:ascii="Verdana" w:hAnsi="Verdana"/>
          <w:i/>
          <w:color w:val="auto"/>
          <w:sz w:val="20"/>
          <w:szCs w:val="20"/>
          <w:u w:val="single"/>
          <w:lang w:val="en-US" w:eastAsia="es-ES" w:bidi="es-ES"/>
        </w:rPr>
        <w:t xml:space="preserve">accusation </w:t>
      </w:r>
      <w:bookmarkEnd w:id="202"/>
    </w:p>
    <w:p w14:paraId="0CC0CA5E" w14:textId="77777777" w:rsidR="00594233" w:rsidRPr="00E55DF1" w:rsidRDefault="00594233" w:rsidP="00594233">
      <w:pPr>
        <w:rPr>
          <w:i/>
          <w:sz w:val="20"/>
          <w:szCs w:val="20"/>
          <w:lang w:val="en-US"/>
        </w:rPr>
      </w:pPr>
    </w:p>
    <w:p w14:paraId="5B20403A" w14:textId="77777777" w:rsidR="00594233" w:rsidRPr="00E55DF1" w:rsidRDefault="00594233" w:rsidP="00594233">
      <w:pPr>
        <w:pStyle w:val="Prrafodelista"/>
        <w:widowControl w:val="0"/>
        <w:numPr>
          <w:ilvl w:val="0"/>
          <w:numId w:val="36"/>
        </w:numPr>
        <w:autoSpaceDE w:val="0"/>
        <w:autoSpaceDN w:val="0"/>
        <w:ind w:left="0" w:firstLine="0"/>
        <w:jc w:val="both"/>
        <w:rPr>
          <w:b/>
          <w:sz w:val="20"/>
          <w:szCs w:val="20"/>
          <w:lang w:val="en-US"/>
        </w:rPr>
      </w:pPr>
      <w:r w:rsidRPr="00E55DF1">
        <w:rPr>
          <w:sz w:val="20"/>
          <w:szCs w:val="20"/>
          <w:lang w:val="en-US"/>
        </w:rPr>
        <w:t xml:space="preserve">The </w:t>
      </w:r>
      <w:r w:rsidRPr="00E55DF1">
        <w:rPr>
          <w:b/>
          <w:i/>
          <w:sz w:val="20"/>
          <w:szCs w:val="20"/>
          <w:lang w:val="en-US"/>
        </w:rPr>
        <w:t>Commission</w:t>
      </w:r>
      <w:r w:rsidRPr="00E55DF1">
        <w:rPr>
          <w:sz w:val="20"/>
          <w:szCs w:val="20"/>
          <w:lang w:val="en-US"/>
        </w:rPr>
        <w:t xml:space="preserve"> argued that Mr. Grijalva Bueno i) </w:t>
      </w:r>
      <w:r w:rsidR="000E0432" w:rsidRPr="00E55DF1">
        <w:rPr>
          <w:sz w:val="20"/>
          <w:szCs w:val="20"/>
          <w:lang w:val="en-US"/>
        </w:rPr>
        <w:t xml:space="preserve">was not provided with </w:t>
      </w:r>
      <w:r w:rsidRPr="00E55DF1">
        <w:rPr>
          <w:sz w:val="20"/>
          <w:szCs w:val="20"/>
          <w:lang w:val="en-US"/>
        </w:rPr>
        <w:t xml:space="preserve">complete and detailed information </w:t>
      </w:r>
      <w:r w:rsidR="0036586C" w:rsidRPr="00E55DF1">
        <w:rPr>
          <w:sz w:val="20"/>
          <w:szCs w:val="20"/>
          <w:lang w:val="en-US"/>
        </w:rPr>
        <w:t xml:space="preserve">regarding </w:t>
      </w:r>
      <w:r w:rsidRPr="00E55DF1">
        <w:rPr>
          <w:sz w:val="20"/>
          <w:szCs w:val="20"/>
          <w:lang w:val="en-US"/>
        </w:rPr>
        <w:t xml:space="preserve">the </w:t>
      </w:r>
      <w:r w:rsidR="000E0432" w:rsidRPr="00E55DF1">
        <w:rPr>
          <w:sz w:val="20"/>
          <w:szCs w:val="20"/>
          <w:lang w:val="en-US"/>
        </w:rPr>
        <w:t xml:space="preserve">accusation </w:t>
      </w:r>
      <w:r w:rsidR="0001079D" w:rsidRPr="00E55DF1">
        <w:rPr>
          <w:sz w:val="20"/>
          <w:szCs w:val="20"/>
          <w:lang w:val="en-US"/>
        </w:rPr>
        <w:t xml:space="preserve">against him and its grounds </w:t>
      </w:r>
      <w:r w:rsidR="000E0432" w:rsidRPr="00E55DF1">
        <w:rPr>
          <w:sz w:val="20"/>
          <w:szCs w:val="20"/>
          <w:lang w:val="en-US"/>
        </w:rPr>
        <w:t xml:space="preserve">in order </w:t>
      </w:r>
      <w:r w:rsidRPr="00E55DF1">
        <w:rPr>
          <w:sz w:val="20"/>
          <w:szCs w:val="20"/>
          <w:lang w:val="en-US"/>
        </w:rPr>
        <w:t xml:space="preserve">to fully exercise his right of defense; ii) he was not notified of the </w:t>
      </w:r>
      <w:r w:rsidR="000E0432" w:rsidRPr="00E55DF1">
        <w:rPr>
          <w:sz w:val="20"/>
          <w:szCs w:val="20"/>
          <w:lang w:val="en-US"/>
        </w:rPr>
        <w:t>opinion of the Public Prosecutor</w:t>
      </w:r>
      <w:r w:rsidRPr="00E55DF1">
        <w:rPr>
          <w:sz w:val="20"/>
          <w:szCs w:val="20"/>
          <w:lang w:val="en-US"/>
        </w:rPr>
        <w:t xml:space="preserve">, and iii) the </w:t>
      </w:r>
      <w:r w:rsidR="000E0432" w:rsidRPr="00E55DF1">
        <w:rPr>
          <w:sz w:val="20"/>
          <w:szCs w:val="20"/>
          <w:lang w:val="en-US"/>
        </w:rPr>
        <w:t xml:space="preserve">alleged victim’s </w:t>
      </w:r>
      <w:r w:rsidRPr="00E55DF1">
        <w:rPr>
          <w:sz w:val="20"/>
          <w:szCs w:val="20"/>
          <w:lang w:val="en-US"/>
        </w:rPr>
        <w:t xml:space="preserve">statement was not </w:t>
      </w:r>
      <w:r w:rsidR="0001079D" w:rsidRPr="00E55DF1">
        <w:rPr>
          <w:sz w:val="20"/>
          <w:szCs w:val="20"/>
          <w:lang w:val="en-US"/>
        </w:rPr>
        <w:t>accredited</w:t>
      </w:r>
      <w:r w:rsidRPr="00E55DF1">
        <w:rPr>
          <w:sz w:val="20"/>
          <w:szCs w:val="20"/>
          <w:lang w:val="en-US"/>
        </w:rPr>
        <w:t xml:space="preserve">, even though it was taken immediately at the beginning of the investigation. </w:t>
      </w:r>
    </w:p>
    <w:p w14:paraId="7F4CE73B" w14:textId="77777777" w:rsidR="00594233" w:rsidRPr="00E55DF1" w:rsidRDefault="00594233" w:rsidP="00594233">
      <w:pPr>
        <w:pStyle w:val="Prrafodelista"/>
        <w:widowControl w:val="0"/>
        <w:autoSpaceDE w:val="0"/>
        <w:autoSpaceDN w:val="0"/>
        <w:ind w:left="0"/>
        <w:jc w:val="both"/>
        <w:rPr>
          <w:b/>
          <w:sz w:val="20"/>
          <w:szCs w:val="20"/>
          <w:lang w:val="en-US"/>
        </w:rPr>
      </w:pPr>
    </w:p>
    <w:p w14:paraId="444FAD6E" w14:textId="77777777" w:rsidR="00594233" w:rsidRPr="00E55DF1" w:rsidRDefault="000E0432" w:rsidP="00594233">
      <w:pPr>
        <w:pStyle w:val="Prrafodelista"/>
        <w:widowControl w:val="0"/>
        <w:numPr>
          <w:ilvl w:val="0"/>
          <w:numId w:val="36"/>
        </w:numPr>
        <w:autoSpaceDE w:val="0"/>
        <w:autoSpaceDN w:val="0"/>
        <w:ind w:left="0" w:firstLine="0"/>
        <w:jc w:val="both"/>
        <w:rPr>
          <w:sz w:val="20"/>
          <w:szCs w:val="20"/>
          <w:lang w:val="en-US"/>
        </w:rPr>
      </w:pPr>
      <w:r w:rsidRPr="00E55DF1">
        <w:rPr>
          <w:sz w:val="20"/>
          <w:szCs w:val="20"/>
          <w:lang w:val="en-US"/>
        </w:rPr>
        <w:t xml:space="preserve">   For its part, the </w:t>
      </w:r>
      <w:r w:rsidRPr="00E55DF1">
        <w:rPr>
          <w:b/>
          <w:i/>
          <w:sz w:val="20"/>
          <w:szCs w:val="20"/>
          <w:lang w:val="en-US"/>
        </w:rPr>
        <w:t xml:space="preserve">State </w:t>
      </w:r>
      <w:r w:rsidR="0036586C" w:rsidRPr="00E55DF1">
        <w:rPr>
          <w:sz w:val="20"/>
          <w:szCs w:val="20"/>
          <w:lang w:val="en-US"/>
        </w:rPr>
        <w:t>argued that in this</w:t>
      </w:r>
      <w:r w:rsidR="00594233" w:rsidRPr="00E55DF1">
        <w:rPr>
          <w:sz w:val="20"/>
          <w:szCs w:val="20"/>
          <w:lang w:val="en-US"/>
        </w:rPr>
        <w:t xml:space="preserve"> case it has been demonstrated that Mr. Grijalva Bueno was </w:t>
      </w:r>
      <w:r w:rsidRPr="00E55DF1">
        <w:rPr>
          <w:sz w:val="20"/>
          <w:szCs w:val="20"/>
          <w:lang w:val="en-US"/>
        </w:rPr>
        <w:t xml:space="preserve">heard by </w:t>
      </w:r>
      <w:r w:rsidR="009072BE" w:rsidRPr="00E55DF1">
        <w:rPr>
          <w:sz w:val="20"/>
          <w:szCs w:val="20"/>
          <w:lang w:val="en-US"/>
        </w:rPr>
        <w:t>a military criminal court</w:t>
      </w:r>
      <w:r w:rsidR="00594233" w:rsidRPr="00E55DF1">
        <w:rPr>
          <w:sz w:val="20"/>
          <w:szCs w:val="20"/>
          <w:lang w:val="en-US"/>
        </w:rPr>
        <w:t>; that his participation in the proce</w:t>
      </w:r>
      <w:r w:rsidR="00086447" w:rsidRPr="00E55DF1">
        <w:rPr>
          <w:sz w:val="20"/>
          <w:szCs w:val="20"/>
          <w:lang w:val="en-US"/>
        </w:rPr>
        <w:t>edings</w:t>
      </w:r>
      <w:r w:rsidR="00594233" w:rsidRPr="00E55DF1">
        <w:rPr>
          <w:sz w:val="20"/>
          <w:szCs w:val="20"/>
          <w:lang w:val="en-US"/>
        </w:rPr>
        <w:t xml:space="preserve"> was guaranteed through the techn</w:t>
      </w:r>
      <w:r w:rsidRPr="00E55DF1">
        <w:rPr>
          <w:sz w:val="20"/>
          <w:szCs w:val="20"/>
          <w:lang w:val="en-US"/>
        </w:rPr>
        <w:t>ical defense of his choice; th</w:t>
      </w:r>
      <w:r w:rsidR="00594233" w:rsidRPr="00E55DF1">
        <w:rPr>
          <w:sz w:val="20"/>
          <w:szCs w:val="20"/>
          <w:lang w:val="en-US"/>
        </w:rPr>
        <w:t xml:space="preserve">at </w:t>
      </w:r>
      <w:r w:rsidRPr="00E55DF1">
        <w:rPr>
          <w:sz w:val="20"/>
          <w:szCs w:val="20"/>
          <w:lang w:val="en-US"/>
        </w:rPr>
        <w:t xml:space="preserve">he was not deprived at any </w:t>
      </w:r>
      <w:r w:rsidR="00594233" w:rsidRPr="00E55DF1">
        <w:rPr>
          <w:sz w:val="20"/>
          <w:szCs w:val="20"/>
          <w:lang w:val="en-US"/>
        </w:rPr>
        <w:t xml:space="preserve">time </w:t>
      </w:r>
      <w:r w:rsidRPr="00E55DF1">
        <w:rPr>
          <w:sz w:val="20"/>
          <w:szCs w:val="20"/>
          <w:lang w:val="en-US"/>
        </w:rPr>
        <w:t>of his</w:t>
      </w:r>
      <w:r w:rsidR="00E14962" w:rsidRPr="00E55DF1">
        <w:rPr>
          <w:sz w:val="20"/>
          <w:szCs w:val="20"/>
          <w:lang w:val="en-US"/>
        </w:rPr>
        <w:t xml:space="preserve"> right to </w:t>
      </w:r>
      <w:r w:rsidR="0036586C" w:rsidRPr="00E55DF1">
        <w:rPr>
          <w:sz w:val="20"/>
          <w:szCs w:val="20"/>
          <w:lang w:val="en-US"/>
        </w:rPr>
        <w:t xml:space="preserve">a </w:t>
      </w:r>
      <w:r w:rsidR="00594233" w:rsidRPr="00E55DF1">
        <w:rPr>
          <w:sz w:val="20"/>
          <w:szCs w:val="20"/>
          <w:lang w:val="en-US"/>
        </w:rPr>
        <w:t xml:space="preserve">defense; that </w:t>
      </w:r>
      <w:r w:rsidR="009072BE" w:rsidRPr="00E55DF1">
        <w:rPr>
          <w:sz w:val="20"/>
          <w:szCs w:val="20"/>
          <w:lang w:val="en-US"/>
        </w:rPr>
        <w:t xml:space="preserve">he </w:t>
      </w:r>
      <w:r w:rsidRPr="00E55DF1">
        <w:rPr>
          <w:sz w:val="20"/>
          <w:szCs w:val="20"/>
          <w:lang w:val="en-US"/>
        </w:rPr>
        <w:t xml:space="preserve">was able to </w:t>
      </w:r>
      <w:r w:rsidR="00767870" w:rsidRPr="00E55DF1">
        <w:rPr>
          <w:sz w:val="20"/>
          <w:szCs w:val="20"/>
          <w:lang w:val="en-US"/>
        </w:rPr>
        <w:t xml:space="preserve">submit </w:t>
      </w:r>
      <w:r w:rsidR="00E14962" w:rsidRPr="00E55DF1">
        <w:rPr>
          <w:sz w:val="20"/>
          <w:szCs w:val="20"/>
          <w:lang w:val="en-US"/>
        </w:rPr>
        <w:t>evidence and</w:t>
      </w:r>
      <w:r w:rsidR="00594233" w:rsidRPr="00E55DF1">
        <w:rPr>
          <w:sz w:val="20"/>
          <w:szCs w:val="20"/>
          <w:lang w:val="en-US"/>
        </w:rPr>
        <w:t xml:space="preserve"> challenge eviden</w:t>
      </w:r>
      <w:r w:rsidR="00E14962" w:rsidRPr="00E55DF1">
        <w:rPr>
          <w:sz w:val="20"/>
          <w:szCs w:val="20"/>
          <w:lang w:val="en-US"/>
        </w:rPr>
        <w:t xml:space="preserve">ce </w:t>
      </w:r>
      <w:r w:rsidR="00594233" w:rsidRPr="00E55DF1">
        <w:rPr>
          <w:sz w:val="20"/>
          <w:szCs w:val="20"/>
          <w:lang w:val="en-US"/>
        </w:rPr>
        <w:t>against him; that he had access to and knowledge of the judicial proce</w:t>
      </w:r>
      <w:r w:rsidR="00E14962" w:rsidRPr="00E55DF1">
        <w:rPr>
          <w:sz w:val="20"/>
          <w:szCs w:val="20"/>
          <w:lang w:val="en-US"/>
        </w:rPr>
        <w:t xml:space="preserve">edings and that he </w:t>
      </w:r>
      <w:r w:rsidR="00594233" w:rsidRPr="00E55DF1">
        <w:rPr>
          <w:sz w:val="20"/>
          <w:szCs w:val="20"/>
          <w:lang w:val="en-US"/>
        </w:rPr>
        <w:t>active</w:t>
      </w:r>
      <w:r w:rsidR="00E14962" w:rsidRPr="00E55DF1">
        <w:rPr>
          <w:sz w:val="20"/>
          <w:szCs w:val="20"/>
          <w:lang w:val="en-US"/>
        </w:rPr>
        <w:t>ly participated</w:t>
      </w:r>
      <w:r w:rsidR="00594233" w:rsidRPr="00E55DF1">
        <w:rPr>
          <w:sz w:val="20"/>
          <w:szCs w:val="20"/>
          <w:lang w:val="en-US"/>
        </w:rPr>
        <w:t xml:space="preserve"> </w:t>
      </w:r>
      <w:r w:rsidR="00E14962" w:rsidRPr="00E55DF1">
        <w:rPr>
          <w:sz w:val="20"/>
          <w:szCs w:val="20"/>
          <w:lang w:val="en-US"/>
        </w:rPr>
        <w:t xml:space="preserve">as a party to the proceedings </w:t>
      </w:r>
      <w:r w:rsidR="00594233" w:rsidRPr="00E55DF1">
        <w:rPr>
          <w:sz w:val="20"/>
          <w:szCs w:val="20"/>
          <w:lang w:val="en-US"/>
        </w:rPr>
        <w:t xml:space="preserve">throughout the trial. It </w:t>
      </w:r>
      <w:r w:rsidR="00E14962" w:rsidRPr="00E55DF1">
        <w:rPr>
          <w:sz w:val="20"/>
          <w:szCs w:val="20"/>
          <w:lang w:val="en-US"/>
        </w:rPr>
        <w:t>a</w:t>
      </w:r>
      <w:r w:rsidR="0036586C" w:rsidRPr="00E55DF1">
        <w:rPr>
          <w:sz w:val="20"/>
          <w:szCs w:val="20"/>
          <w:lang w:val="en-US"/>
        </w:rPr>
        <w:t xml:space="preserve">dded </w:t>
      </w:r>
      <w:r w:rsidR="00E14962" w:rsidRPr="00E55DF1">
        <w:rPr>
          <w:sz w:val="20"/>
          <w:szCs w:val="20"/>
          <w:lang w:val="en-US"/>
        </w:rPr>
        <w:t>that the foregoing</w:t>
      </w:r>
      <w:r w:rsidR="00594233" w:rsidRPr="00E55DF1">
        <w:rPr>
          <w:sz w:val="20"/>
          <w:szCs w:val="20"/>
          <w:lang w:val="en-US"/>
        </w:rPr>
        <w:t xml:space="preserve"> can be verified from the documentary evidence present</w:t>
      </w:r>
      <w:r w:rsidR="004E6369" w:rsidRPr="00E55DF1">
        <w:rPr>
          <w:sz w:val="20"/>
          <w:szCs w:val="20"/>
          <w:lang w:val="en-US"/>
        </w:rPr>
        <w:t xml:space="preserve">ed by the State </w:t>
      </w:r>
      <w:r w:rsidR="0036586C" w:rsidRPr="00E55DF1">
        <w:rPr>
          <w:sz w:val="20"/>
          <w:szCs w:val="20"/>
          <w:lang w:val="en-US"/>
        </w:rPr>
        <w:t xml:space="preserve">and </w:t>
      </w:r>
      <w:r w:rsidR="00E14962" w:rsidRPr="00E55DF1">
        <w:rPr>
          <w:sz w:val="20"/>
          <w:szCs w:val="20"/>
          <w:lang w:val="en-US"/>
        </w:rPr>
        <w:t xml:space="preserve">contained in </w:t>
      </w:r>
      <w:r w:rsidR="004E6369" w:rsidRPr="00E55DF1">
        <w:rPr>
          <w:sz w:val="20"/>
          <w:szCs w:val="20"/>
          <w:lang w:val="en-US"/>
        </w:rPr>
        <w:t>the</w:t>
      </w:r>
      <w:r w:rsidR="00594233" w:rsidRPr="00E55DF1">
        <w:rPr>
          <w:sz w:val="20"/>
          <w:szCs w:val="20"/>
          <w:lang w:val="en-US"/>
        </w:rPr>
        <w:t xml:space="preserve"> </w:t>
      </w:r>
      <w:r w:rsidR="00E14962" w:rsidRPr="00E55DF1">
        <w:rPr>
          <w:sz w:val="20"/>
          <w:szCs w:val="20"/>
          <w:lang w:val="en-US"/>
        </w:rPr>
        <w:t xml:space="preserve">case </w:t>
      </w:r>
      <w:r w:rsidR="00594233" w:rsidRPr="00E55DF1">
        <w:rPr>
          <w:sz w:val="20"/>
          <w:szCs w:val="20"/>
          <w:lang w:val="en-US"/>
        </w:rPr>
        <w:t xml:space="preserve">file and from the acknowledgement </w:t>
      </w:r>
      <w:r w:rsidR="0036586C" w:rsidRPr="00E55DF1">
        <w:rPr>
          <w:sz w:val="20"/>
          <w:szCs w:val="20"/>
          <w:lang w:val="en-US"/>
        </w:rPr>
        <w:t xml:space="preserve">made by </w:t>
      </w:r>
      <w:r w:rsidR="00594233" w:rsidRPr="00E55DF1">
        <w:rPr>
          <w:sz w:val="20"/>
          <w:szCs w:val="20"/>
          <w:lang w:val="en-US"/>
        </w:rPr>
        <w:t xml:space="preserve">Mr. Grijalva Bueno </w:t>
      </w:r>
      <w:r w:rsidR="0036586C" w:rsidRPr="00E55DF1">
        <w:rPr>
          <w:sz w:val="20"/>
          <w:szCs w:val="20"/>
          <w:lang w:val="en-US"/>
        </w:rPr>
        <w:t xml:space="preserve">in </w:t>
      </w:r>
      <w:r w:rsidR="00594233" w:rsidRPr="00E55DF1">
        <w:rPr>
          <w:sz w:val="20"/>
          <w:szCs w:val="20"/>
          <w:lang w:val="en-US"/>
        </w:rPr>
        <w:t>his written statement before the Court.</w:t>
      </w:r>
    </w:p>
    <w:p w14:paraId="3FBD3D7C" w14:textId="77777777" w:rsidR="00594233" w:rsidRPr="00E55DF1" w:rsidRDefault="00594233" w:rsidP="00594233">
      <w:pPr>
        <w:pStyle w:val="Prrafodelista"/>
        <w:rPr>
          <w:sz w:val="20"/>
          <w:szCs w:val="20"/>
          <w:lang w:val="en-US"/>
        </w:rPr>
      </w:pPr>
    </w:p>
    <w:p w14:paraId="59ECA6CC" w14:textId="77777777" w:rsidR="00594233" w:rsidRPr="00E55DF1" w:rsidRDefault="00E14962" w:rsidP="00594233">
      <w:pPr>
        <w:pStyle w:val="Prrafodelista"/>
        <w:widowControl w:val="0"/>
        <w:numPr>
          <w:ilvl w:val="0"/>
          <w:numId w:val="36"/>
        </w:numPr>
        <w:autoSpaceDE w:val="0"/>
        <w:autoSpaceDN w:val="0"/>
        <w:ind w:left="0" w:firstLine="0"/>
        <w:jc w:val="both"/>
        <w:rPr>
          <w:sz w:val="20"/>
          <w:szCs w:val="20"/>
          <w:lang w:val="en-US"/>
        </w:rPr>
      </w:pPr>
      <w:r w:rsidRPr="00E55DF1">
        <w:rPr>
          <w:sz w:val="20"/>
          <w:szCs w:val="20"/>
          <w:lang w:val="en-US"/>
        </w:rPr>
        <w:t xml:space="preserve">The State </w:t>
      </w:r>
      <w:r w:rsidR="0036586C" w:rsidRPr="00E55DF1">
        <w:rPr>
          <w:sz w:val="20"/>
          <w:szCs w:val="20"/>
          <w:lang w:val="en-US"/>
        </w:rPr>
        <w:t xml:space="preserve">indicated </w:t>
      </w:r>
      <w:r w:rsidR="00844CE2" w:rsidRPr="00E55DF1">
        <w:rPr>
          <w:sz w:val="20"/>
          <w:szCs w:val="20"/>
          <w:lang w:val="en-US"/>
        </w:rPr>
        <w:t>that</w:t>
      </w:r>
      <w:r w:rsidR="009072BE" w:rsidRPr="00E55DF1">
        <w:rPr>
          <w:sz w:val="20"/>
          <w:szCs w:val="20"/>
          <w:lang w:val="en-US"/>
        </w:rPr>
        <w:t xml:space="preserve"> </w:t>
      </w:r>
      <w:r w:rsidR="0036586C" w:rsidRPr="00E55DF1">
        <w:rPr>
          <w:sz w:val="20"/>
          <w:szCs w:val="20"/>
          <w:lang w:val="en-US"/>
        </w:rPr>
        <w:t xml:space="preserve">during </w:t>
      </w:r>
      <w:r w:rsidR="009072BE" w:rsidRPr="00E55DF1">
        <w:rPr>
          <w:sz w:val="20"/>
          <w:szCs w:val="20"/>
          <w:lang w:val="en-US"/>
        </w:rPr>
        <w:t xml:space="preserve">the </w:t>
      </w:r>
      <w:r w:rsidR="00DD5CFC" w:rsidRPr="00E55DF1">
        <w:rPr>
          <w:sz w:val="20"/>
          <w:szCs w:val="20"/>
          <w:lang w:val="en-US"/>
        </w:rPr>
        <w:t xml:space="preserve">summary stage of the investigation, </w:t>
      </w:r>
      <w:r w:rsidR="00844CE2" w:rsidRPr="00E55DF1">
        <w:rPr>
          <w:sz w:val="20"/>
          <w:szCs w:val="20"/>
          <w:lang w:val="en-US"/>
        </w:rPr>
        <w:t xml:space="preserve">the military </w:t>
      </w:r>
      <w:r w:rsidR="00CD689E" w:rsidRPr="00E55DF1">
        <w:rPr>
          <w:sz w:val="20"/>
          <w:szCs w:val="20"/>
          <w:lang w:val="en-US"/>
        </w:rPr>
        <w:t xml:space="preserve">criminal </w:t>
      </w:r>
      <w:r w:rsidR="00844CE2" w:rsidRPr="00E55DF1">
        <w:rPr>
          <w:sz w:val="20"/>
          <w:szCs w:val="20"/>
          <w:lang w:val="en-US"/>
        </w:rPr>
        <w:t>j</w:t>
      </w:r>
      <w:r w:rsidR="00594233" w:rsidRPr="00E55DF1">
        <w:rPr>
          <w:sz w:val="20"/>
          <w:szCs w:val="20"/>
          <w:lang w:val="en-US"/>
        </w:rPr>
        <w:t xml:space="preserve">udge ordered </w:t>
      </w:r>
      <w:r w:rsidR="00DD5CFC" w:rsidRPr="00E55DF1">
        <w:rPr>
          <w:sz w:val="20"/>
          <w:szCs w:val="20"/>
          <w:lang w:val="en-US"/>
        </w:rPr>
        <w:t xml:space="preserve">a number of information gathering </w:t>
      </w:r>
      <w:r w:rsidR="003A3A17" w:rsidRPr="00E55DF1">
        <w:rPr>
          <w:sz w:val="20"/>
          <w:szCs w:val="20"/>
          <w:lang w:val="en-US"/>
        </w:rPr>
        <w:t>procedures</w:t>
      </w:r>
      <w:r w:rsidR="00594233" w:rsidRPr="00E55DF1">
        <w:rPr>
          <w:sz w:val="20"/>
          <w:szCs w:val="20"/>
          <w:lang w:val="en-US"/>
        </w:rPr>
        <w:t>, including the t</w:t>
      </w:r>
      <w:r w:rsidR="003A13CC" w:rsidRPr="00E55DF1">
        <w:rPr>
          <w:sz w:val="20"/>
          <w:szCs w:val="20"/>
          <w:lang w:val="en-US"/>
        </w:rPr>
        <w:t xml:space="preserve">aking of statements from </w:t>
      </w:r>
      <w:r w:rsidR="00594233" w:rsidRPr="00E55DF1">
        <w:rPr>
          <w:sz w:val="20"/>
          <w:szCs w:val="20"/>
          <w:lang w:val="en-US"/>
        </w:rPr>
        <w:t xml:space="preserve">the </w:t>
      </w:r>
      <w:r w:rsidR="00844CE2" w:rsidRPr="00E55DF1">
        <w:rPr>
          <w:sz w:val="20"/>
          <w:szCs w:val="20"/>
          <w:lang w:val="en-US"/>
        </w:rPr>
        <w:t xml:space="preserve">defendant </w:t>
      </w:r>
      <w:r w:rsidR="00594233" w:rsidRPr="00E55DF1">
        <w:rPr>
          <w:sz w:val="20"/>
          <w:szCs w:val="20"/>
          <w:lang w:val="en-US"/>
        </w:rPr>
        <w:t xml:space="preserve">Grijalva Bueno and </w:t>
      </w:r>
      <w:r w:rsidR="00DD5CFC" w:rsidRPr="00E55DF1">
        <w:rPr>
          <w:sz w:val="20"/>
          <w:szCs w:val="20"/>
          <w:lang w:val="en-US"/>
        </w:rPr>
        <w:t xml:space="preserve">his </w:t>
      </w:r>
      <w:r w:rsidR="009072BE" w:rsidRPr="00E55DF1">
        <w:rPr>
          <w:sz w:val="20"/>
          <w:szCs w:val="20"/>
          <w:lang w:val="en-US"/>
        </w:rPr>
        <w:t xml:space="preserve">subordinate </w:t>
      </w:r>
      <w:r w:rsidR="00594233" w:rsidRPr="00E55DF1">
        <w:rPr>
          <w:sz w:val="20"/>
          <w:szCs w:val="20"/>
          <w:lang w:val="en-US"/>
        </w:rPr>
        <w:t>person</w:t>
      </w:r>
      <w:r w:rsidR="009072BE" w:rsidRPr="00E55DF1">
        <w:rPr>
          <w:sz w:val="20"/>
          <w:szCs w:val="20"/>
          <w:lang w:val="en-US"/>
        </w:rPr>
        <w:t>nel</w:t>
      </w:r>
      <w:r w:rsidR="00594233" w:rsidRPr="00E55DF1">
        <w:rPr>
          <w:sz w:val="20"/>
          <w:szCs w:val="20"/>
          <w:lang w:val="en-US"/>
        </w:rPr>
        <w:t>, the testimon</w:t>
      </w:r>
      <w:r w:rsidR="005F0153" w:rsidRPr="00E55DF1">
        <w:rPr>
          <w:sz w:val="20"/>
          <w:szCs w:val="20"/>
          <w:lang w:val="en-US"/>
        </w:rPr>
        <w:t xml:space="preserve">ies </w:t>
      </w:r>
      <w:r w:rsidR="00594233" w:rsidRPr="00E55DF1">
        <w:rPr>
          <w:sz w:val="20"/>
          <w:szCs w:val="20"/>
          <w:lang w:val="en-US"/>
        </w:rPr>
        <w:t>of agents of the Intelligence Agency of Puerto Bolívar and of the persons who, according to the record, had par</w:t>
      </w:r>
      <w:r w:rsidR="0036586C" w:rsidRPr="00E55DF1">
        <w:rPr>
          <w:sz w:val="20"/>
          <w:szCs w:val="20"/>
          <w:lang w:val="en-US"/>
        </w:rPr>
        <w:t xml:space="preserve">ticipated in one way or another. The </w:t>
      </w:r>
      <w:r w:rsidR="0036586C" w:rsidRPr="00E55DF1">
        <w:rPr>
          <w:sz w:val="20"/>
          <w:szCs w:val="20"/>
          <w:lang w:val="en-US"/>
        </w:rPr>
        <w:lastRenderedPageBreak/>
        <w:t>judge</w:t>
      </w:r>
      <w:r w:rsidR="00594233" w:rsidRPr="00E55DF1">
        <w:rPr>
          <w:sz w:val="20"/>
          <w:szCs w:val="20"/>
          <w:lang w:val="en-US"/>
        </w:rPr>
        <w:t xml:space="preserve"> </w:t>
      </w:r>
      <w:r w:rsidR="009072BE" w:rsidRPr="00E55DF1">
        <w:rPr>
          <w:sz w:val="20"/>
          <w:szCs w:val="20"/>
          <w:lang w:val="en-US"/>
        </w:rPr>
        <w:t xml:space="preserve">even </w:t>
      </w:r>
      <w:r w:rsidR="0036586C" w:rsidRPr="00E55DF1">
        <w:rPr>
          <w:sz w:val="20"/>
          <w:szCs w:val="20"/>
          <w:lang w:val="en-US"/>
        </w:rPr>
        <w:t xml:space="preserve">went </w:t>
      </w:r>
      <w:r w:rsidR="00594233" w:rsidRPr="00E55DF1">
        <w:rPr>
          <w:sz w:val="20"/>
          <w:szCs w:val="20"/>
          <w:lang w:val="en-US"/>
        </w:rPr>
        <w:t xml:space="preserve">to Puerto Bolívar, </w:t>
      </w:r>
      <w:r w:rsidR="0018227A" w:rsidRPr="00E55DF1">
        <w:rPr>
          <w:sz w:val="20"/>
          <w:szCs w:val="20"/>
          <w:lang w:val="en-US"/>
        </w:rPr>
        <w:t>the scene of the events</w:t>
      </w:r>
      <w:r w:rsidR="00594233" w:rsidRPr="00E55DF1">
        <w:rPr>
          <w:sz w:val="20"/>
          <w:szCs w:val="20"/>
          <w:lang w:val="en-US"/>
        </w:rPr>
        <w:t xml:space="preserve">. </w:t>
      </w:r>
      <w:r w:rsidR="0036586C" w:rsidRPr="00E55DF1">
        <w:rPr>
          <w:sz w:val="20"/>
          <w:szCs w:val="20"/>
          <w:lang w:val="en-US"/>
        </w:rPr>
        <w:t>The State</w:t>
      </w:r>
      <w:r w:rsidR="0018227A" w:rsidRPr="00E55DF1">
        <w:rPr>
          <w:sz w:val="20"/>
          <w:szCs w:val="20"/>
          <w:lang w:val="en-US"/>
        </w:rPr>
        <w:t xml:space="preserve"> c</w:t>
      </w:r>
      <w:r w:rsidR="00595010" w:rsidRPr="00E55DF1">
        <w:rPr>
          <w:sz w:val="20"/>
          <w:szCs w:val="20"/>
          <w:lang w:val="en-US"/>
        </w:rPr>
        <w:t xml:space="preserve">ontradicted the </w:t>
      </w:r>
      <w:r w:rsidR="00DD5CFC" w:rsidRPr="00E55DF1">
        <w:rPr>
          <w:sz w:val="20"/>
          <w:szCs w:val="20"/>
          <w:lang w:val="en-US"/>
        </w:rPr>
        <w:t xml:space="preserve">Commission’s </w:t>
      </w:r>
      <w:r w:rsidR="00595010" w:rsidRPr="00E55DF1">
        <w:rPr>
          <w:sz w:val="20"/>
          <w:szCs w:val="20"/>
          <w:lang w:val="en-US"/>
        </w:rPr>
        <w:t>a</w:t>
      </w:r>
      <w:r w:rsidR="0018227A" w:rsidRPr="00E55DF1">
        <w:rPr>
          <w:sz w:val="20"/>
          <w:szCs w:val="20"/>
          <w:lang w:val="en-US"/>
        </w:rPr>
        <w:t xml:space="preserve">ssertions </w:t>
      </w:r>
      <w:r w:rsidR="00DD5CFC" w:rsidRPr="00E55DF1">
        <w:rPr>
          <w:sz w:val="20"/>
          <w:szCs w:val="20"/>
          <w:lang w:val="en-US"/>
        </w:rPr>
        <w:t>and insisted</w:t>
      </w:r>
      <w:r w:rsidR="0018227A" w:rsidRPr="00E55DF1">
        <w:rPr>
          <w:sz w:val="20"/>
          <w:szCs w:val="20"/>
          <w:lang w:val="en-US"/>
        </w:rPr>
        <w:t xml:space="preserve"> </w:t>
      </w:r>
      <w:r w:rsidR="00594233" w:rsidRPr="00E55DF1">
        <w:rPr>
          <w:sz w:val="20"/>
          <w:szCs w:val="20"/>
          <w:lang w:val="en-US"/>
        </w:rPr>
        <w:t xml:space="preserve">that </w:t>
      </w:r>
      <w:r w:rsidR="00595010" w:rsidRPr="00E55DF1">
        <w:rPr>
          <w:sz w:val="20"/>
          <w:szCs w:val="20"/>
          <w:lang w:val="en-US"/>
        </w:rPr>
        <w:t xml:space="preserve">Mr. Grijalva Bueno was legally and </w:t>
      </w:r>
      <w:r w:rsidR="00DD5CFC" w:rsidRPr="00E55DF1">
        <w:rPr>
          <w:sz w:val="20"/>
          <w:szCs w:val="20"/>
          <w:lang w:val="en-US"/>
        </w:rPr>
        <w:t xml:space="preserve">correctly </w:t>
      </w:r>
      <w:r w:rsidR="00595010" w:rsidRPr="00E55DF1">
        <w:rPr>
          <w:sz w:val="20"/>
          <w:szCs w:val="20"/>
          <w:lang w:val="en-US"/>
        </w:rPr>
        <w:t xml:space="preserve">notified of </w:t>
      </w:r>
      <w:r w:rsidR="00594233" w:rsidRPr="00E55DF1">
        <w:rPr>
          <w:sz w:val="20"/>
          <w:szCs w:val="20"/>
          <w:lang w:val="en-US"/>
        </w:rPr>
        <w:t xml:space="preserve">all the judicial </w:t>
      </w:r>
      <w:r w:rsidR="00DD5CFC" w:rsidRPr="00E55DF1">
        <w:rPr>
          <w:sz w:val="20"/>
          <w:szCs w:val="20"/>
          <w:lang w:val="en-US"/>
        </w:rPr>
        <w:t xml:space="preserve">proceedings </w:t>
      </w:r>
      <w:r w:rsidR="00594233" w:rsidRPr="00E55DF1">
        <w:rPr>
          <w:sz w:val="20"/>
          <w:szCs w:val="20"/>
          <w:lang w:val="en-US"/>
        </w:rPr>
        <w:t xml:space="preserve">through his defense attorney, which </w:t>
      </w:r>
      <w:r w:rsidR="0036586C" w:rsidRPr="00E55DF1">
        <w:rPr>
          <w:sz w:val="20"/>
          <w:szCs w:val="20"/>
          <w:lang w:val="en-US"/>
        </w:rPr>
        <w:t xml:space="preserve">could </w:t>
      </w:r>
      <w:r w:rsidR="0018227A" w:rsidRPr="00E55DF1">
        <w:rPr>
          <w:sz w:val="20"/>
          <w:szCs w:val="20"/>
          <w:lang w:val="en-US"/>
        </w:rPr>
        <w:t xml:space="preserve">be </w:t>
      </w:r>
      <w:r w:rsidR="00595010" w:rsidRPr="00E55DF1">
        <w:rPr>
          <w:sz w:val="20"/>
          <w:szCs w:val="20"/>
          <w:lang w:val="en-US"/>
        </w:rPr>
        <w:t xml:space="preserve">verified </w:t>
      </w:r>
      <w:r w:rsidR="00594233" w:rsidRPr="00E55DF1">
        <w:rPr>
          <w:sz w:val="20"/>
          <w:szCs w:val="20"/>
          <w:lang w:val="en-US"/>
        </w:rPr>
        <w:t>in the documentary evidence presented by the State. I</w:t>
      </w:r>
      <w:r w:rsidR="00DD5CFC" w:rsidRPr="00E55DF1">
        <w:rPr>
          <w:sz w:val="20"/>
          <w:szCs w:val="20"/>
          <w:lang w:val="en-US"/>
        </w:rPr>
        <w:t>n addition, i</w:t>
      </w:r>
      <w:r w:rsidR="00594233" w:rsidRPr="00E55DF1">
        <w:rPr>
          <w:sz w:val="20"/>
          <w:szCs w:val="20"/>
          <w:lang w:val="en-US"/>
        </w:rPr>
        <w:t xml:space="preserve">t denied that Mr. Grijalva Bueno </w:t>
      </w:r>
      <w:r w:rsidR="00DD5CFC" w:rsidRPr="00E55DF1">
        <w:rPr>
          <w:sz w:val="20"/>
          <w:szCs w:val="20"/>
          <w:lang w:val="en-US"/>
        </w:rPr>
        <w:t xml:space="preserve">testified only once </w:t>
      </w:r>
      <w:r w:rsidR="00594233" w:rsidRPr="00E55DF1">
        <w:rPr>
          <w:sz w:val="20"/>
          <w:szCs w:val="20"/>
          <w:lang w:val="en-US"/>
        </w:rPr>
        <w:t xml:space="preserve">in the course of the proceedings, since during the </w:t>
      </w:r>
      <w:r w:rsidR="00400E3F" w:rsidRPr="00E55DF1">
        <w:rPr>
          <w:sz w:val="20"/>
          <w:szCs w:val="20"/>
          <w:lang w:val="en-US"/>
        </w:rPr>
        <w:t>summary</w:t>
      </w:r>
      <w:r w:rsidR="00594233" w:rsidRPr="00E55DF1">
        <w:rPr>
          <w:sz w:val="20"/>
          <w:szCs w:val="20"/>
          <w:lang w:val="en-US"/>
        </w:rPr>
        <w:t xml:space="preserve"> stage the investigating judge ordered various </w:t>
      </w:r>
      <w:r w:rsidR="003A13CC" w:rsidRPr="00E55DF1">
        <w:rPr>
          <w:sz w:val="20"/>
          <w:szCs w:val="20"/>
          <w:lang w:val="en-US"/>
        </w:rPr>
        <w:t xml:space="preserve">evidentiary </w:t>
      </w:r>
      <w:r w:rsidR="003A3A17" w:rsidRPr="00E55DF1">
        <w:rPr>
          <w:sz w:val="20"/>
          <w:szCs w:val="20"/>
          <w:lang w:val="en-US"/>
        </w:rPr>
        <w:t>procedures</w:t>
      </w:r>
      <w:r w:rsidR="00594233" w:rsidRPr="00E55DF1">
        <w:rPr>
          <w:sz w:val="20"/>
          <w:szCs w:val="20"/>
          <w:lang w:val="en-US"/>
        </w:rPr>
        <w:t xml:space="preserve"> to be carried out, such as </w:t>
      </w:r>
      <w:r w:rsidR="0036586C" w:rsidRPr="00E55DF1">
        <w:rPr>
          <w:sz w:val="20"/>
          <w:szCs w:val="20"/>
          <w:lang w:val="en-US"/>
        </w:rPr>
        <w:t xml:space="preserve">taking </w:t>
      </w:r>
      <w:r w:rsidR="00594233" w:rsidRPr="00E55DF1">
        <w:rPr>
          <w:sz w:val="20"/>
          <w:szCs w:val="20"/>
          <w:lang w:val="en-US"/>
        </w:rPr>
        <w:t xml:space="preserve">the </w:t>
      </w:r>
      <w:r w:rsidR="00DD5CFC" w:rsidRPr="00E55DF1">
        <w:rPr>
          <w:sz w:val="20"/>
          <w:szCs w:val="20"/>
          <w:lang w:val="en-US"/>
        </w:rPr>
        <w:t xml:space="preserve">preliminary </w:t>
      </w:r>
      <w:r w:rsidR="00594233" w:rsidRPr="00E55DF1">
        <w:rPr>
          <w:sz w:val="20"/>
          <w:szCs w:val="20"/>
          <w:lang w:val="en-US"/>
        </w:rPr>
        <w:t>statement of Mr. G</w:t>
      </w:r>
      <w:r w:rsidR="00DD5CFC" w:rsidRPr="00E55DF1">
        <w:rPr>
          <w:sz w:val="20"/>
          <w:szCs w:val="20"/>
          <w:lang w:val="en-US"/>
        </w:rPr>
        <w:t>rijalva Bueno, who also made a</w:t>
      </w:r>
      <w:r w:rsidR="00594233" w:rsidRPr="00E55DF1">
        <w:rPr>
          <w:sz w:val="20"/>
          <w:szCs w:val="20"/>
          <w:lang w:val="en-US"/>
        </w:rPr>
        <w:t xml:space="preserve"> statement under oath during the trial stage. </w:t>
      </w:r>
      <w:r w:rsidR="00DD5CFC" w:rsidRPr="00E55DF1">
        <w:rPr>
          <w:sz w:val="20"/>
          <w:szCs w:val="20"/>
          <w:lang w:val="en-US"/>
        </w:rPr>
        <w:t>It c</w:t>
      </w:r>
      <w:r w:rsidR="00594233" w:rsidRPr="00E55DF1">
        <w:rPr>
          <w:sz w:val="20"/>
          <w:szCs w:val="20"/>
          <w:lang w:val="en-US"/>
        </w:rPr>
        <w:t xml:space="preserve">oncluded that the military criminal proceedings </w:t>
      </w:r>
      <w:r w:rsidR="005C5753" w:rsidRPr="00E55DF1">
        <w:rPr>
          <w:sz w:val="20"/>
          <w:szCs w:val="20"/>
          <w:lang w:val="en-US"/>
        </w:rPr>
        <w:t xml:space="preserve">were conducted in accordance with </w:t>
      </w:r>
      <w:r w:rsidR="00594233" w:rsidRPr="00E55DF1">
        <w:rPr>
          <w:sz w:val="20"/>
          <w:szCs w:val="20"/>
          <w:lang w:val="en-US"/>
        </w:rPr>
        <w:t>pre</w:t>
      </w:r>
      <w:r w:rsidR="00373164" w:rsidRPr="00E55DF1">
        <w:rPr>
          <w:sz w:val="20"/>
          <w:szCs w:val="20"/>
          <w:lang w:val="en-US"/>
        </w:rPr>
        <w:t>-</w:t>
      </w:r>
      <w:r w:rsidR="00594233" w:rsidRPr="00E55DF1">
        <w:rPr>
          <w:sz w:val="20"/>
          <w:szCs w:val="20"/>
          <w:lang w:val="en-US"/>
        </w:rPr>
        <w:t xml:space="preserve">existing legal </w:t>
      </w:r>
      <w:r w:rsidR="00373164" w:rsidRPr="00E55DF1">
        <w:rPr>
          <w:sz w:val="20"/>
          <w:szCs w:val="20"/>
          <w:lang w:val="en-US"/>
        </w:rPr>
        <w:t>norms</w:t>
      </w:r>
      <w:r w:rsidR="00594233" w:rsidRPr="00E55DF1">
        <w:rPr>
          <w:sz w:val="20"/>
          <w:szCs w:val="20"/>
          <w:lang w:val="en-US"/>
        </w:rPr>
        <w:t>.</w:t>
      </w:r>
      <w:r w:rsidR="00594233" w:rsidRPr="00E55DF1">
        <w:rPr>
          <w:b/>
          <w:sz w:val="20"/>
          <w:szCs w:val="20"/>
          <w:lang w:val="en-US"/>
        </w:rPr>
        <w:t xml:space="preserve"> </w:t>
      </w:r>
    </w:p>
    <w:p w14:paraId="66C7B766" w14:textId="77777777" w:rsidR="00594233" w:rsidRPr="00E55DF1" w:rsidRDefault="00594233" w:rsidP="00594233">
      <w:pPr>
        <w:pStyle w:val="Prrafodelista"/>
        <w:ind w:left="0"/>
        <w:contextualSpacing w:val="0"/>
        <w:jc w:val="both"/>
        <w:rPr>
          <w:b/>
          <w:strike/>
          <w:lang w:val="en-US"/>
        </w:rPr>
      </w:pPr>
    </w:p>
    <w:p w14:paraId="16D3B559" w14:textId="77777777" w:rsidR="00594233" w:rsidRPr="00E55DF1" w:rsidRDefault="00594233" w:rsidP="00594233">
      <w:pPr>
        <w:pStyle w:val="Prrafodelista"/>
        <w:widowControl w:val="0"/>
        <w:autoSpaceDE w:val="0"/>
        <w:autoSpaceDN w:val="0"/>
        <w:ind w:left="0" w:firstLine="567"/>
        <w:jc w:val="both"/>
        <w:outlineLvl w:val="2"/>
        <w:rPr>
          <w:i/>
          <w:sz w:val="20"/>
          <w:szCs w:val="20"/>
          <w:lang w:val="en-US"/>
        </w:rPr>
      </w:pPr>
      <w:bookmarkStart w:id="203" w:name="_Toc80002623"/>
      <w:r w:rsidRPr="00E55DF1">
        <w:rPr>
          <w:rFonts w:eastAsia="Times New Roman"/>
          <w:i/>
          <w:color w:val="000000"/>
          <w:sz w:val="20"/>
          <w:szCs w:val="20"/>
          <w:lang w:val="en-US"/>
        </w:rPr>
        <w:t xml:space="preserve">A.1.2. </w:t>
      </w:r>
      <w:r w:rsidRPr="00E55DF1">
        <w:rPr>
          <w:rFonts w:eastAsia="Times New Roman"/>
          <w:i/>
          <w:color w:val="000000"/>
          <w:sz w:val="20"/>
          <w:szCs w:val="20"/>
          <w:lang w:val="en-US"/>
        </w:rPr>
        <w:tab/>
      </w:r>
      <w:r w:rsidRPr="00E55DF1">
        <w:rPr>
          <w:rFonts w:eastAsia="Times New Roman"/>
          <w:i/>
          <w:color w:val="000000"/>
          <w:sz w:val="20"/>
          <w:szCs w:val="20"/>
          <w:u w:val="single"/>
          <w:lang w:val="en-US"/>
        </w:rPr>
        <w:t>Right to</w:t>
      </w:r>
      <w:r w:rsidRPr="00E55DF1">
        <w:rPr>
          <w:i/>
          <w:sz w:val="20"/>
          <w:szCs w:val="20"/>
          <w:u w:val="single"/>
          <w:lang w:val="en-US"/>
        </w:rPr>
        <w:t xml:space="preserve"> </w:t>
      </w:r>
      <w:r w:rsidR="00F33E05" w:rsidRPr="00E55DF1">
        <w:rPr>
          <w:i/>
          <w:sz w:val="20"/>
          <w:szCs w:val="20"/>
          <w:u w:val="single"/>
          <w:lang w:val="en-US"/>
        </w:rPr>
        <w:t xml:space="preserve">examine </w:t>
      </w:r>
      <w:r w:rsidRPr="00E55DF1">
        <w:rPr>
          <w:i/>
          <w:sz w:val="20"/>
          <w:szCs w:val="20"/>
          <w:u w:val="single"/>
          <w:lang w:val="en-US"/>
        </w:rPr>
        <w:t>witnesses</w:t>
      </w:r>
      <w:bookmarkEnd w:id="203"/>
    </w:p>
    <w:p w14:paraId="52E0E362" w14:textId="77777777" w:rsidR="00594233" w:rsidRPr="00E55DF1" w:rsidRDefault="00594233" w:rsidP="00594233">
      <w:pPr>
        <w:pStyle w:val="Prrafodelista"/>
        <w:widowControl w:val="0"/>
        <w:autoSpaceDE w:val="0"/>
        <w:autoSpaceDN w:val="0"/>
        <w:ind w:left="0"/>
        <w:jc w:val="both"/>
        <w:rPr>
          <w:sz w:val="20"/>
          <w:szCs w:val="20"/>
          <w:lang w:val="en-US"/>
        </w:rPr>
      </w:pPr>
    </w:p>
    <w:p w14:paraId="18800E74" w14:textId="77777777" w:rsidR="00594233" w:rsidRPr="00E55DF1" w:rsidRDefault="00595010" w:rsidP="00594233">
      <w:pPr>
        <w:pStyle w:val="Prrafodelista"/>
        <w:widowControl w:val="0"/>
        <w:numPr>
          <w:ilvl w:val="0"/>
          <w:numId w:val="36"/>
        </w:numPr>
        <w:autoSpaceDE w:val="0"/>
        <w:autoSpaceDN w:val="0"/>
        <w:ind w:left="0" w:firstLine="0"/>
        <w:jc w:val="both"/>
        <w:rPr>
          <w:sz w:val="20"/>
          <w:szCs w:val="20"/>
          <w:lang w:val="en-US"/>
        </w:rPr>
      </w:pPr>
      <w:r w:rsidRPr="00E55DF1">
        <w:rPr>
          <w:sz w:val="20"/>
          <w:szCs w:val="20"/>
          <w:lang w:val="en-US"/>
        </w:rPr>
        <w:t>Regarding the</w:t>
      </w:r>
      <w:r w:rsidR="00594233" w:rsidRPr="00E55DF1">
        <w:rPr>
          <w:sz w:val="20"/>
          <w:szCs w:val="20"/>
          <w:lang w:val="en-US"/>
        </w:rPr>
        <w:t xml:space="preserve"> right to </w:t>
      </w:r>
      <w:r w:rsidR="00521C9B" w:rsidRPr="00E55DF1">
        <w:rPr>
          <w:sz w:val="20"/>
          <w:szCs w:val="20"/>
          <w:lang w:val="en-US"/>
        </w:rPr>
        <w:t xml:space="preserve">examine </w:t>
      </w:r>
      <w:r w:rsidR="00594233" w:rsidRPr="00E55DF1">
        <w:rPr>
          <w:sz w:val="20"/>
          <w:szCs w:val="20"/>
          <w:lang w:val="en-US"/>
        </w:rPr>
        <w:t xml:space="preserve">witnesses, the </w:t>
      </w:r>
      <w:r w:rsidR="00594233" w:rsidRPr="00E55DF1">
        <w:rPr>
          <w:b/>
          <w:i/>
          <w:sz w:val="20"/>
          <w:szCs w:val="20"/>
          <w:lang w:val="en-US"/>
        </w:rPr>
        <w:t>Commission</w:t>
      </w:r>
      <w:r w:rsidR="00594233" w:rsidRPr="00E55DF1">
        <w:rPr>
          <w:sz w:val="20"/>
          <w:szCs w:val="20"/>
          <w:lang w:val="en-US"/>
        </w:rPr>
        <w:t xml:space="preserve"> considered that the </w:t>
      </w:r>
      <w:r w:rsidR="0059651A" w:rsidRPr="00E55DF1">
        <w:rPr>
          <w:sz w:val="20"/>
          <w:szCs w:val="20"/>
          <w:lang w:val="en-US"/>
        </w:rPr>
        <w:t xml:space="preserve">testimonies </w:t>
      </w:r>
      <w:r w:rsidR="00521C9B" w:rsidRPr="00E55DF1">
        <w:rPr>
          <w:sz w:val="20"/>
          <w:szCs w:val="20"/>
          <w:lang w:val="en-US"/>
        </w:rPr>
        <w:t>of GR and RG -</w:t>
      </w:r>
      <w:r w:rsidR="00594233" w:rsidRPr="00E55DF1">
        <w:rPr>
          <w:sz w:val="20"/>
          <w:szCs w:val="20"/>
          <w:lang w:val="en-US"/>
        </w:rPr>
        <w:t xml:space="preserve"> who initially denounced the alleged unlawful acts </w:t>
      </w:r>
      <w:r w:rsidR="00521C9B" w:rsidRPr="00E55DF1">
        <w:rPr>
          <w:sz w:val="20"/>
          <w:szCs w:val="20"/>
          <w:lang w:val="en-US"/>
        </w:rPr>
        <w:t>committed by Mr. Grijalva Bueno -</w:t>
      </w:r>
      <w:r w:rsidR="00594233" w:rsidRPr="00E55DF1">
        <w:rPr>
          <w:sz w:val="20"/>
          <w:szCs w:val="20"/>
          <w:lang w:val="en-US"/>
        </w:rPr>
        <w:t xml:space="preserve"> were </w:t>
      </w:r>
      <w:r w:rsidR="0059651A" w:rsidRPr="00E55DF1">
        <w:rPr>
          <w:sz w:val="20"/>
          <w:szCs w:val="20"/>
          <w:lang w:val="en-US"/>
        </w:rPr>
        <w:t xml:space="preserve">given </w:t>
      </w:r>
      <w:r w:rsidR="00594233" w:rsidRPr="00E55DF1">
        <w:rPr>
          <w:sz w:val="20"/>
          <w:szCs w:val="20"/>
          <w:lang w:val="en-US"/>
        </w:rPr>
        <w:t>without the presence or participation of his defense</w:t>
      </w:r>
      <w:r w:rsidR="00521C9B" w:rsidRPr="00E55DF1">
        <w:rPr>
          <w:sz w:val="20"/>
          <w:szCs w:val="20"/>
          <w:lang w:val="en-US"/>
        </w:rPr>
        <w:t xml:space="preserve"> attorney</w:t>
      </w:r>
      <w:r w:rsidR="00594233" w:rsidRPr="00E55DF1">
        <w:rPr>
          <w:sz w:val="20"/>
          <w:szCs w:val="20"/>
          <w:lang w:val="en-US"/>
        </w:rPr>
        <w:t xml:space="preserve">. It recalled that the right to </w:t>
      </w:r>
      <w:r w:rsidR="0059651A" w:rsidRPr="00E55DF1">
        <w:rPr>
          <w:sz w:val="20"/>
          <w:szCs w:val="20"/>
          <w:lang w:val="en-US"/>
        </w:rPr>
        <w:t xml:space="preserve">examine </w:t>
      </w:r>
      <w:r w:rsidR="00594233" w:rsidRPr="00E55DF1">
        <w:rPr>
          <w:sz w:val="20"/>
          <w:szCs w:val="20"/>
          <w:lang w:val="en-US"/>
        </w:rPr>
        <w:t xml:space="preserve">witnesses </w:t>
      </w:r>
      <w:r w:rsidRPr="00E55DF1">
        <w:rPr>
          <w:sz w:val="20"/>
          <w:szCs w:val="20"/>
          <w:lang w:val="en-US"/>
        </w:rPr>
        <w:t xml:space="preserve">may be restricted </w:t>
      </w:r>
      <w:r w:rsidR="00594233" w:rsidRPr="00E55DF1">
        <w:rPr>
          <w:sz w:val="20"/>
          <w:szCs w:val="20"/>
          <w:lang w:val="en-US"/>
        </w:rPr>
        <w:t>in exceptional</w:t>
      </w:r>
      <w:r w:rsidRPr="00E55DF1">
        <w:rPr>
          <w:sz w:val="20"/>
          <w:szCs w:val="20"/>
          <w:lang w:val="en-US"/>
        </w:rPr>
        <w:t xml:space="preserve"> circumstances</w:t>
      </w:r>
      <w:r w:rsidR="00594233" w:rsidRPr="00E55DF1">
        <w:rPr>
          <w:sz w:val="20"/>
          <w:szCs w:val="20"/>
          <w:lang w:val="en-US"/>
        </w:rPr>
        <w:t xml:space="preserve">, </w:t>
      </w:r>
      <w:r w:rsidRPr="00E55DF1">
        <w:rPr>
          <w:sz w:val="20"/>
          <w:szCs w:val="20"/>
          <w:lang w:val="en-US"/>
        </w:rPr>
        <w:t xml:space="preserve">something that was </w:t>
      </w:r>
      <w:r w:rsidR="00594233" w:rsidRPr="00E55DF1">
        <w:rPr>
          <w:sz w:val="20"/>
          <w:szCs w:val="20"/>
          <w:lang w:val="en-US"/>
        </w:rPr>
        <w:t>no</w:t>
      </w:r>
      <w:r w:rsidRPr="00E55DF1">
        <w:rPr>
          <w:sz w:val="20"/>
          <w:szCs w:val="20"/>
          <w:lang w:val="en-US"/>
        </w:rPr>
        <w:t>t</w:t>
      </w:r>
      <w:r w:rsidR="00594233" w:rsidRPr="00E55DF1">
        <w:rPr>
          <w:sz w:val="20"/>
          <w:szCs w:val="20"/>
          <w:lang w:val="en-US"/>
        </w:rPr>
        <w:t xml:space="preserve"> alleged by the State in th</w:t>
      </w:r>
      <w:r w:rsidRPr="00E55DF1">
        <w:rPr>
          <w:sz w:val="20"/>
          <w:szCs w:val="20"/>
          <w:lang w:val="en-US"/>
        </w:rPr>
        <w:t xml:space="preserve">is </w:t>
      </w:r>
      <w:r w:rsidR="00594233" w:rsidRPr="00E55DF1">
        <w:rPr>
          <w:sz w:val="20"/>
          <w:szCs w:val="20"/>
          <w:lang w:val="en-US"/>
        </w:rPr>
        <w:t>case.</w:t>
      </w:r>
      <w:r w:rsidR="00594233" w:rsidRPr="00E55DF1">
        <w:rPr>
          <w:b/>
          <w:lang w:val="en-US"/>
        </w:rPr>
        <w:t xml:space="preserve"> </w:t>
      </w:r>
      <w:r w:rsidR="00594233" w:rsidRPr="00E55DF1">
        <w:rPr>
          <w:sz w:val="20"/>
          <w:szCs w:val="20"/>
          <w:lang w:val="en-US"/>
        </w:rPr>
        <w:t>The State</w:t>
      </w:r>
      <w:r w:rsidR="00594233" w:rsidRPr="00E55DF1">
        <w:rPr>
          <w:b/>
          <w:i/>
          <w:sz w:val="20"/>
          <w:szCs w:val="20"/>
          <w:lang w:val="en-US"/>
        </w:rPr>
        <w:t xml:space="preserve"> </w:t>
      </w:r>
      <w:r w:rsidR="00594233" w:rsidRPr="00E55DF1">
        <w:rPr>
          <w:sz w:val="20"/>
          <w:szCs w:val="20"/>
          <w:lang w:val="en-US"/>
        </w:rPr>
        <w:t xml:space="preserve">did not </w:t>
      </w:r>
      <w:r w:rsidR="0059651A" w:rsidRPr="00E55DF1">
        <w:rPr>
          <w:sz w:val="20"/>
          <w:szCs w:val="20"/>
          <w:lang w:val="en-US"/>
        </w:rPr>
        <w:t xml:space="preserve">comment </w:t>
      </w:r>
      <w:r w:rsidR="00594233" w:rsidRPr="00E55DF1">
        <w:rPr>
          <w:sz w:val="20"/>
          <w:szCs w:val="20"/>
          <w:lang w:val="en-US"/>
        </w:rPr>
        <w:t>speci</w:t>
      </w:r>
      <w:r w:rsidR="0059651A" w:rsidRPr="00E55DF1">
        <w:rPr>
          <w:sz w:val="20"/>
          <w:szCs w:val="20"/>
          <w:lang w:val="en-US"/>
        </w:rPr>
        <w:t>fically, but merely indicated that</w:t>
      </w:r>
      <w:r w:rsidR="00594233" w:rsidRPr="00E55DF1">
        <w:rPr>
          <w:sz w:val="20"/>
          <w:szCs w:val="20"/>
          <w:lang w:val="en-US"/>
        </w:rPr>
        <w:t xml:space="preserve"> statements </w:t>
      </w:r>
      <w:r w:rsidR="0059651A" w:rsidRPr="00E55DF1">
        <w:rPr>
          <w:sz w:val="20"/>
          <w:szCs w:val="20"/>
          <w:lang w:val="en-US"/>
        </w:rPr>
        <w:t xml:space="preserve">had been </w:t>
      </w:r>
      <w:r w:rsidR="00594233" w:rsidRPr="00E55DF1">
        <w:rPr>
          <w:sz w:val="20"/>
          <w:szCs w:val="20"/>
          <w:lang w:val="en-US"/>
        </w:rPr>
        <w:t xml:space="preserve">taken in Puerto Bolívar, </w:t>
      </w:r>
      <w:r w:rsidRPr="00E55DF1">
        <w:rPr>
          <w:sz w:val="20"/>
          <w:szCs w:val="20"/>
          <w:lang w:val="en-US"/>
        </w:rPr>
        <w:t xml:space="preserve">the </w:t>
      </w:r>
      <w:r w:rsidR="0059651A" w:rsidRPr="00E55DF1">
        <w:rPr>
          <w:sz w:val="20"/>
          <w:szCs w:val="20"/>
          <w:lang w:val="en-US"/>
        </w:rPr>
        <w:t xml:space="preserve">location where the events </w:t>
      </w:r>
      <w:r w:rsidRPr="00E55DF1">
        <w:rPr>
          <w:sz w:val="20"/>
          <w:szCs w:val="20"/>
          <w:lang w:val="en-US"/>
        </w:rPr>
        <w:t>took place</w:t>
      </w:r>
      <w:r w:rsidR="00594233" w:rsidRPr="00E55DF1">
        <w:rPr>
          <w:sz w:val="20"/>
          <w:szCs w:val="20"/>
          <w:lang w:val="en-US"/>
        </w:rPr>
        <w:t>.</w:t>
      </w:r>
    </w:p>
    <w:p w14:paraId="03B7488B" w14:textId="77777777" w:rsidR="00594233" w:rsidRPr="00E55DF1" w:rsidRDefault="00594233" w:rsidP="00594233">
      <w:pPr>
        <w:pStyle w:val="Prrafodelista"/>
        <w:widowControl w:val="0"/>
        <w:autoSpaceDE w:val="0"/>
        <w:autoSpaceDN w:val="0"/>
        <w:ind w:left="0"/>
        <w:jc w:val="both"/>
        <w:rPr>
          <w:sz w:val="20"/>
          <w:szCs w:val="20"/>
          <w:lang w:val="en-US"/>
        </w:rPr>
      </w:pPr>
    </w:p>
    <w:p w14:paraId="2966AC27" w14:textId="77777777" w:rsidR="00594233" w:rsidRPr="00E55DF1" w:rsidRDefault="00594233" w:rsidP="00594233">
      <w:pPr>
        <w:pStyle w:val="Prrafodelista"/>
        <w:widowControl w:val="0"/>
        <w:autoSpaceDE w:val="0"/>
        <w:autoSpaceDN w:val="0"/>
        <w:ind w:left="567"/>
        <w:jc w:val="both"/>
        <w:outlineLvl w:val="2"/>
        <w:rPr>
          <w:rFonts w:eastAsia="Times New Roman"/>
          <w:i/>
          <w:color w:val="000000"/>
          <w:sz w:val="20"/>
          <w:szCs w:val="20"/>
          <w:lang w:val="en-US"/>
        </w:rPr>
      </w:pPr>
      <w:bookmarkStart w:id="204" w:name="_Toc80002624"/>
      <w:r w:rsidRPr="00E55DF1">
        <w:rPr>
          <w:rFonts w:eastAsia="Times New Roman"/>
          <w:i/>
          <w:color w:val="000000"/>
          <w:sz w:val="20"/>
          <w:szCs w:val="20"/>
          <w:lang w:val="en-US"/>
        </w:rPr>
        <w:t xml:space="preserve">A.1.3. </w:t>
      </w:r>
      <w:r w:rsidRPr="00E55DF1">
        <w:rPr>
          <w:rFonts w:eastAsia="Times New Roman"/>
          <w:i/>
          <w:color w:val="000000"/>
          <w:sz w:val="20"/>
          <w:szCs w:val="20"/>
          <w:u w:val="single"/>
          <w:lang w:val="en-US"/>
        </w:rPr>
        <w:t xml:space="preserve">Scope of the presumption of innocence and the duty to </w:t>
      </w:r>
      <w:r w:rsidR="00861199" w:rsidRPr="00E55DF1">
        <w:rPr>
          <w:rFonts w:eastAsia="Times New Roman"/>
          <w:i/>
          <w:color w:val="000000"/>
          <w:sz w:val="20"/>
          <w:szCs w:val="20"/>
          <w:u w:val="single"/>
          <w:lang w:val="en-US"/>
        </w:rPr>
        <w:t xml:space="preserve">state the </w:t>
      </w:r>
      <w:r w:rsidR="00C76EE3" w:rsidRPr="00E55DF1">
        <w:rPr>
          <w:rFonts w:eastAsia="Times New Roman"/>
          <w:i/>
          <w:color w:val="000000"/>
          <w:sz w:val="20"/>
          <w:szCs w:val="20"/>
          <w:u w:val="single"/>
          <w:lang w:val="en-US"/>
        </w:rPr>
        <w:t xml:space="preserve">grounds for </w:t>
      </w:r>
      <w:r w:rsidR="00861199" w:rsidRPr="00E55DF1">
        <w:rPr>
          <w:rFonts w:eastAsia="Times New Roman"/>
          <w:i/>
          <w:color w:val="000000"/>
          <w:sz w:val="20"/>
          <w:szCs w:val="20"/>
          <w:u w:val="single"/>
          <w:lang w:val="en-US"/>
        </w:rPr>
        <w:t xml:space="preserve">a </w:t>
      </w:r>
      <w:r w:rsidRPr="00E55DF1">
        <w:rPr>
          <w:rFonts w:eastAsia="Times New Roman"/>
          <w:i/>
          <w:color w:val="000000"/>
          <w:sz w:val="20"/>
          <w:szCs w:val="20"/>
          <w:u w:val="single"/>
          <w:lang w:val="en-US"/>
        </w:rPr>
        <w:t>decision</w:t>
      </w:r>
      <w:bookmarkEnd w:id="204"/>
      <w:r w:rsidRPr="00E55DF1">
        <w:rPr>
          <w:rFonts w:eastAsia="Times New Roman"/>
          <w:i/>
          <w:color w:val="000000"/>
          <w:sz w:val="20"/>
          <w:szCs w:val="20"/>
          <w:lang w:val="en-US"/>
        </w:rPr>
        <w:t xml:space="preserve"> </w:t>
      </w:r>
    </w:p>
    <w:p w14:paraId="62E71BB9" w14:textId="77777777" w:rsidR="00594233" w:rsidRPr="00E55DF1" w:rsidRDefault="00594233" w:rsidP="00594233">
      <w:pPr>
        <w:pStyle w:val="Prrafodelista"/>
        <w:widowControl w:val="0"/>
        <w:autoSpaceDE w:val="0"/>
        <w:autoSpaceDN w:val="0"/>
        <w:ind w:left="567"/>
        <w:jc w:val="both"/>
        <w:outlineLvl w:val="2"/>
        <w:rPr>
          <w:rFonts w:eastAsia="Times New Roman"/>
          <w:i/>
          <w:color w:val="000000"/>
          <w:sz w:val="20"/>
          <w:szCs w:val="20"/>
          <w:lang w:val="en-US"/>
        </w:rPr>
      </w:pPr>
    </w:p>
    <w:p w14:paraId="571F73F4" w14:textId="77777777" w:rsidR="00594233" w:rsidRPr="00E55DF1" w:rsidRDefault="00594233" w:rsidP="00594233">
      <w:pPr>
        <w:pStyle w:val="Prrafodelista"/>
        <w:widowControl w:val="0"/>
        <w:numPr>
          <w:ilvl w:val="0"/>
          <w:numId w:val="36"/>
        </w:numPr>
        <w:autoSpaceDE w:val="0"/>
        <w:autoSpaceDN w:val="0"/>
        <w:ind w:left="0" w:firstLine="0"/>
        <w:jc w:val="both"/>
        <w:rPr>
          <w:sz w:val="20"/>
          <w:szCs w:val="20"/>
          <w:lang w:val="en-US"/>
        </w:rPr>
      </w:pPr>
      <w:r w:rsidRPr="00E55DF1">
        <w:rPr>
          <w:sz w:val="20"/>
          <w:szCs w:val="20"/>
          <w:lang w:val="en-US"/>
        </w:rPr>
        <w:t xml:space="preserve">The </w:t>
      </w:r>
      <w:r w:rsidRPr="00E55DF1">
        <w:rPr>
          <w:b/>
          <w:i/>
          <w:sz w:val="20"/>
          <w:szCs w:val="20"/>
          <w:lang w:val="en-US"/>
        </w:rPr>
        <w:t xml:space="preserve">Commission </w:t>
      </w:r>
      <w:r w:rsidRPr="00E55DF1">
        <w:rPr>
          <w:sz w:val="20"/>
          <w:szCs w:val="20"/>
          <w:lang w:val="en-US"/>
        </w:rPr>
        <w:t xml:space="preserve">pointed out that, despite </w:t>
      </w:r>
      <w:r w:rsidR="00811E40" w:rsidRPr="00E55DF1">
        <w:rPr>
          <w:sz w:val="20"/>
          <w:szCs w:val="20"/>
          <w:lang w:val="en-US"/>
        </w:rPr>
        <w:t xml:space="preserve">the </w:t>
      </w:r>
      <w:r w:rsidR="00B61FCB" w:rsidRPr="00E55DF1">
        <w:rPr>
          <w:sz w:val="20"/>
          <w:szCs w:val="20"/>
          <w:lang w:val="en-US"/>
        </w:rPr>
        <w:t>present</w:t>
      </w:r>
      <w:r w:rsidR="00811E40" w:rsidRPr="00E55DF1">
        <w:rPr>
          <w:sz w:val="20"/>
          <w:szCs w:val="20"/>
          <w:lang w:val="en-US"/>
        </w:rPr>
        <w:t>ation of e</w:t>
      </w:r>
      <w:r w:rsidRPr="00E55DF1">
        <w:rPr>
          <w:sz w:val="20"/>
          <w:szCs w:val="20"/>
          <w:lang w:val="en-US"/>
        </w:rPr>
        <w:t>viden</w:t>
      </w:r>
      <w:r w:rsidR="000B24CC" w:rsidRPr="00E55DF1">
        <w:rPr>
          <w:sz w:val="20"/>
          <w:szCs w:val="20"/>
          <w:lang w:val="en-US"/>
        </w:rPr>
        <w:t>tiary elements</w:t>
      </w:r>
      <w:r w:rsidR="00811E40" w:rsidRPr="00E55DF1">
        <w:rPr>
          <w:sz w:val="20"/>
          <w:szCs w:val="20"/>
          <w:lang w:val="en-US"/>
        </w:rPr>
        <w:t xml:space="preserve">, mainly </w:t>
      </w:r>
      <w:r w:rsidRPr="00E55DF1">
        <w:rPr>
          <w:sz w:val="20"/>
          <w:szCs w:val="20"/>
          <w:lang w:val="en-US"/>
        </w:rPr>
        <w:t>exculpatory</w:t>
      </w:r>
      <w:r w:rsidR="00811E40" w:rsidRPr="00E55DF1">
        <w:rPr>
          <w:sz w:val="20"/>
          <w:szCs w:val="20"/>
          <w:lang w:val="en-US"/>
        </w:rPr>
        <w:t xml:space="preserve">, the court handed down a conviction against </w:t>
      </w:r>
      <w:r w:rsidRPr="00E55DF1">
        <w:rPr>
          <w:sz w:val="20"/>
          <w:szCs w:val="20"/>
          <w:lang w:val="en-US"/>
        </w:rPr>
        <w:t xml:space="preserve">Mr. Grijalva Bueno without </w:t>
      </w:r>
      <w:r w:rsidR="00811E40" w:rsidRPr="00E55DF1">
        <w:rPr>
          <w:sz w:val="20"/>
          <w:szCs w:val="20"/>
          <w:lang w:val="en-US"/>
        </w:rPr>
        <w:t>assessing said</w:t>
      </w:r>
      <w:r w:rsidR="00B61FCB" w:rsidRPr="00E55DF1">
        <w:rPr>
          <w:sz w:val="20"/>
          <w:szCs w:val="20"/>
          <w:lang w:val="en-US"/>
        </w:rPr>
        <w:t xml:space="preserve"> evidence in </w:t>
      </w:r>
      <w:r w:rsidRPr="00E55DF1">
        <w:rPr>
          <w:sz w:val="20"/>
          <w:szCs w:val="20"/>
          <w:lang w:val="en-US"/>
        </w:rPr>
        <w:t xml:space="preserve">light of the principle of presumption of innocence. The </w:t>
      </w:r>
      <w:r w:rsidR="00595010" w:rsidRPr="00E55DF1">
        <w:rPr>
          <w:sz w:val="20"/>
          <w:szCs w:val="20"/>
          <w:lang w:val="en-US"/>
        </w:rPr>
        <w:t xml:space="preserve">conviction did not </w:t>
      </w:r>
      <w:r w:rsidR="00811E40" w:rsidRPr="00E55DF1">
        <w:rPr>
          <w:sz w:val="20"/>
          <w:szCs w:val="20"/>
          <w:lang w:val="en-US"/>
        </w:rPr>
        <w:t>substantiate</w:t>
      </w:r>
      <w:r w:rsidR="00772DA1" w:rsidRPr="00E55DF1">
        <w:rPr>
          <w:sz w:val="20"/>
          <w:szCs w:val="20"/>
          <w:lang w:val="en-US"/>
        </w:rPr>
        <w:t xml:space="preserve"> </w:t>
      </w:r>
      <w:r w:rsidRPr="00E55DF1">
        <w:rPr>
          <w:sz w:val="20"/>
          <w:szCs w:val="20"/>
          <w:lang w:val="en-US"/>
        </w:rPr>
        <w:t xml:space="preserve">the reasons why </w:t>
      </w:r>
      <w:r w:rsidR="00811E40" w:rsidRPr="00E55DF1">
        <w:rPr>
          <w:sz w:val="20"/>
          <w:szCs w:val="20"/>
          <w:lang w:val="en-US"/>
        </w:rPr>
        <w:t xml:space="preserve">such evidence </w:t>
      </w:r>
      <w:r w:rsidRPr="00E55DF1">
        <w:rPr>
          <w:sz w:val="20"/>
          <w:szCs w:val="20"/>
          <w:lang w:val="en-US"/>
        </w:rPr>
        <w:t>should not be taken in</w:t>
      </w:r>
      <w:r w:rsidR="00595010" w:rsidRPr="00E55DF1">
        <w:rPr>
          <w:sz w:val="20"/>
          <w:szCs w:val="20"/>
          <w:lang w:val="en-US"/>
        </w:rPr>
        <w:t xml:space="preserve">to account </w:t>
      </w:r>
      <w:r w:rsidR="00772DA1" w:rsidRPr="00E55DF1">
        <w:rPr>
          <w:sz w:val="20"/>
          <w:szCs w:val="20"/>
          <w:lang w:val="en-US"/>
        </w:rPr>
        <w:t xml:space="preserve">in order to </w:t>
      </w:r>
      <w:r w:rsidR="00595010" w:rsidRPr="00E55DF1">
        <w:rPr>
          <w:sz w:val="20"/>
          <w:szCs w:val="20"/>
          <w:lang w:val="en-US"/>
        </w:rPr>
        <w:t>a</w:t>
      </w:r>
      <w:r w:rsidR="00811E40" w:rsidRPr="00E55DF1">
        <w:rPr>
          <w:sz w:val="20"/>
          <w:szCs w:val="20"/>
          <w:lang w:val="en-US"/>
        </w:rPr>
        <w:t xml:space="preserve">cquit </w:t>
      </w:r>
      <w:r w:rsidRPr="00E55DF1">
        <w:rPr>
          <w:sz w:val="20"/>
          <w:szCs w:val="20"/>
          <w:lang w:val="en-US"/>
        </w:rPr>
        <w:t>Mr. Grijalva Bueno.</w:t>
      </w:r>
      <w:r w:rsidRPr="00E55DF1">
        <w:rPr>
          <w:rStyle w:val="Refdenotaalpie"/>
          <w:sz w:val="20"/>
          <w:szCs w:val="20"/>
          <w:lang w:val="en-US"/>
        </w:rPr>
        <w:footnoteReference w:id="86"/>
      </w:r>
      <w:r w:rsidRPr="00E55DF1">
        <w:rPr>
          <w:sz w:val="20"/>
          <w:szCs w:val="20"/>
          <w:lang w:val="en-US"/>
        </w:rPr>
        <w:t xml:space="preserve"> The </w:t>
      </w:r>
      <w:r w:rsidR="00B61FCB" w:rsidRPr="00E55DF1">
        <w:rPr>
          <w:sz w:val="20"/>
          <w:szCs w:val="20"/>
          <w:lang w:val="en-US"/>
        </w:rPr>
        <w:t xml:space="preserve">reasoning </w:t>
      </w:r>
      <w:r w:rsidRPr="00E55DF1">
        <w:rPr>
          <w:sz w:val="20"/>
          <w:szCs w:val="20"/>
          <w:lang w:val="en-US"/>
        </w:rPr>
        <w:t xml:space="preserve">of the judgment is </w:t>
      </w:r>
      <w:r w:rsidR="00B61FCB" w:rsidRPr="00E55DF1">
        <w:rPr>
          <w:sz w:val="20"/>
          <w:szCs w:val="20"/>
          <w:lang w:val="en-US"/>
        </w:rPr>
        <w:t xml:space="preserve">essential </w:t>
      </w:r>
      <w:r w:rsidRPr="00E55DF1">
        <w:rPr>
          <w:sz w:val="20"/>
          <w:szCs w:val="20"/>
          <w:lang w:val="en-US"/>
        </w:rPr>
        <w:t xml:space="preserve">to understand whether the treatment of the evidence </w:t>
      </w:r>
      <w:r w:rsidR="00811E40" w:rsidRPr="00E55DF1">
        <w:rPr>
          <w:sz w:val="20"/>
          <w:szCs w:val="20"/>
          <w:lang w:val="en-US"/>
        </w:rPr>
        <w:t>in the domestic jurisdiction wa</w:t>
      </w:r>
      <w:r w:rsidRPr="00E55DF1">
        <w:rPr>
          <w:sz w:val="20"/>
          <w:szCs w:val="20"/>
          <w:lang w:val="en-US"/>
        </w:rPr>
        <w:t xml:space="preserve">s compatible with that principle. </w:t>
      </w:r>
      <w:r w:rsidR="00C76EE3" w:rsidRPr="00E55DF1">
        <w:rPr>
          <w:sz w:val="20"/>
          <w:szCs w:val="20"/>
          <w:lang w:val="en-US"/>
        </w:rPr>
        <w:t xml:space="preserve">It also argued </w:t>
      </w:r>
      <w:r w:rsidRPr="00E55DF1">
        <w:rPr>
          <w:sz w:val="20"/>
          <w:szCs w:val="20"/>
          <w:lang w:val="en-US"/>
        </w:rPr>
        <w:t xml:space="preserve">that the </w:t>
      </w:r>
      <w:r w:rsidR="00772DA1" w:rsidRPr="00E55DF1">
        <w:rPr>
          <w:sz w:val="20"/>
          <w:szCs w:val="20"/>
          <w:lang w:val="en-US"/>
        </w:rPr>
        <w:t>conviction “was based exclusively o</w:t>
      </w:r>
      <w:r w:rsidR="00B61FCB" w:rsidRPr="00E55DF1">
        <w:rPr>
          <w:sz w:val="20"/>
          <w:szCs w:val="20"/>
          <w:lang w:val="en-US"/>
        </w:rPr>
        <w:t>n the report of the c</w:t>
      </w:r>
      <w:r w:rsidRPr="00E55DF1">
        <w:rPr>
          <w:sz w:val="20"/>
          <w:szCs w:val="20"/>
          <w:lang w:val="en-US"/>
        </w:rPr>
        <w:t xml:space="preserve">ommission of the </w:t>
      </w:r>
      <w:r w:rsidR="00C76EE3" w:rsidRPr="00E55DF1">
        <w:rPr>
          <w:sz w:val="20"/>
          <w:szCs w:val="20"/>
          <w:lang w:val="en-US"/>
        </w:rPr>
        <w:t xml:space="preserve"> </w:t>
      </w:r>
      <w:r w:rsidRPr="00E55DF1">
        <w:rPr>
          <w:sz w:val="20"/>
          <w:szCs w:val="20"/>
          <w:lang w:val="en-US"/>
        </w:rPr>
        <w:t>General Inspectorate</w:t>
      </w:r>
      <w:r w:rsidR="00086447" w:rsidRPr="00E55DF1">
        <w:rPr>
          <w:sz w:val="20"/>
          <w:szCs w:val="20"/>
          <w:lang w:val="en-US"/>
        </w:rPr>
        <w:t xml:space="preserve"> of the Navy</w:t>
      </w:r>
      <w:r w:rsidRPr="00E55DF1">
        <w:rPr>
          <w:sz w:val="20"/>
          <w:szCs w:val="20"/>
          <w:lang w:val="en-US"/>
        </w:rPr>
        <w:t xml:space="preserve">, which was </w:t>
      </w:r>
      <w:r w:rsidR="00086447" w:rsidRPr="00E55DF1">
        <w:rPr>
          <w:sz w:val="20"/>
          <w:szCs w:val="20"/>
          <w:lang w:val="en-US"/>
        </w:rPr>
        <w:t xml:space="preserve">taken up </w:t>
      </w:r>
      <w:r w:rsidRPr="00E55DF1">
        <w:rPr>
          <w:sz w:val="20"/>
          <w:szCs w:val="20"/>
          <w:lang w:val="en-US"/>
        </w:rPr>
        <w:t xml:space="preserve">by the </w:t>
      </w:r>
      <w:r w:rsidR="00595010" w:rsidRPr="00E55DF1">
        <w:rPr>
          <w:sz w:val="20"/>
          <w:szCs w:val="20"/>
          <w:lang w:val="en-US"/>
        </w:rPr>
        <w:t xml:space="preserve">prosecutor </w:t>
      </w:r>
      <w:r w:rsidR="00086447" w:rsidRPr="00E55DF1">
        <w:rPr>
          <w:sz w:val="20"/>
          <w:szCs w:val="20"/>
          <w:lang w:val="en-US"/>
        </w:rPr>
        <w:t>in the</w:t>
      </w:r>
      <w:r w:rsidRPr="00E55DF1">
        <w:rPr>
          <w:sz w:val="20"/>
          <w:szCs w:val="20"/>
          <w:lang w:val="en-US"/>
        </w:rPr>
        <w:t xml:space="preserve"> case, </w:t>
      </w:r>
      <w:r w:rsidR="00767870" w:rsidRPr="00E55DF1">
        <w:rPr>
          <w:sz w:val="20"/>
          <w:szCs w:val="20"/>
          <w:lang w:val="en-US"/>
        </w:rPr>
        <w:t>despite the fact that</w:t>
      </w:r>
      <w:r w:rsidRPr="00E55DF1">
        <w:rPr>
          <w:sz w:val="20"/>
          <w:szCs w:val="20"/>
          <w:lang w:val="en-US"/>
        </w:rPr>
        <w:t xml:space="preserve">, […] </w:t>
      </w:r>
      <w:r w:rsidR="00595010" w:rsidRPr="00E55DF1">
        <w:rPr>
          <w:sz w:val="20"/>
          <w:szCs w:val="20"/>
          <w:lang w:val="en-US"/>
        </w:rPr>
        <w:t xml:space="preserve">one </w:t>
      </w:r>
      <w:r w:rsidRPr="00E55DF1">
        <w:rPr>
          <w:sz w:val="20"/>
          <w:szCs w:val="20"/>
          <w:lang w:val="en-US"/>
        </w:rPr>
        <w:t xml:space="preserve">of </w:t>
      </w:r>
      <w:r w:rsidR="00595010" w:rsidRPr="00E55DF1">
        <w:rPr>
          <w:sz w:val="20"/>
          <w:szCs w:val="20"/>
          <w:lang w:val="en-US"/>
        </w:rPr>
        <w:t xml:space="preserve">its </w:t>
      </w:r>
      <w:r w:rsidR="00086447" w:rsidRPr="00E55DF1">
        <w:rPr>
          <w:sz w:val="20"/>
          <w:szCs w:val="20"/>
          <w:lang w:val="en-US"/>
        </w:rPr>
        <w:t xml:space="preserve">authors </w:t>
      </w:r>
      <w:r w:rsidR="00811E40" w:rsidRPr="00E55DF1">
        <w:rPr>
          <w:sz w:val="20"/>
          <w:szCs w:val="20"/>
          <w:lang w:val="en-US"/>
        </w:rPr>
        <w:t xml:space="preserve">indicated </w:t>
      </w:r>
      <w:r w:rsidRPr="00E55DF1">
        <w:rPr>
          <w:sz w:val="20"/>
          <w:szCs w:val="20"/>
          <w:lang w:val="en-US"/>
        </w:rPr>
        <w:t xml:space="preserve">that the facts were not </w:t>
      </w:r>
      <w:r w:rsidR="00086447" w:rsidRPr="00E55DF1">
        <w:rPr>
          <w:sz w:val="20"/>
          <w:szCs w:val="20"/>
          <w:lang w:val="en-US"/>
        </w:rPr>
        <w:t>verified</w:t>
      </w:r>
      <w:r w:rsidRPr="00E55DF1">
        <w:rPr>
          <w:sz w:val="20"/>
          <w:szCs w:val="20"/>
          <w:lang w:val="en-US"/>
        </w:rPr>
        <w:t xml:space="preserve">” and </w:t>
      </w:r>
      <w:r w:rsidR="000B24CC" w:rsidRPr="00E55DF1">
        <w:rPr>
          <w:sz w:val="20"/>
          <w:szCs w:val="20"/>
          <w:lang w:val="en-US"/>
        </w:rPr>
        <w:t xml:space="preserve">mentioned several </w:t>
      </w:r>
      <w:r w:rsidRPr="00E55DF1">
        <w:rPr>
          <w:sz w:val="20"/>
          <w:szCs w:val="20"/>
          <w:lang w:val="en-US"/>
        </w:rPr>
        <w:t xml:space="preserve">irregularities </w:t>
      </w:r>
      <w:r w:rsidR="00086447" w:rsidRPr="00E55DF1">
        <w:rPr>
          <w:sz w:val="20"/>
          <w:szCs w:val="20"/>
          <w:lang w:val="en-US"/>
        </w:rPr>
        <w:t>with respect to that</w:t>
      </w:r>
      <w:r w:rsidRPr="00E55DF1">
        <w:rPr>
          <w:sz w:val="20"/>
          <w:szCs w:val="20"/>
          <w:lang w:val="en-US"/>
        </w:rPr>
        <w:t xml:space="preserve"> document, “includi</w:t>
      </w:r>
      <w:r w:rsidR="005C5753" w:rsidRPr="00E55DF1">
        <w:rPr>
          <w:sz w:val="20"/>
          <w:szCs w:val="20"/>
          <w:lang w:val="en-US"/>
        </w:rPr>
        <w:t>ng […] acts of torture and coerc</w:t>
      </w:r>
      <w:r w:rsidRPr="00E55DF1">
        <w:rPr>
          <w:sz w:val="20"/>
          <w:szCs w:val="20"/>
          <w:lang w:val="en-US"/>
        </w:rPr>
        <w:t xml:space="preserve">ion against </w:t>
      </w:r>
      <w:r w:rsidR="00811E40" w:rsidRPr="00E55DF1">
        <w:rPr>
          <w:sz w:val="20"/>
          <w:szCs w:val="20"/>
          <w:lang w:val="en-US"/>
        </w:rPr>
        <w:t xml:space="preserve">various persons who </w:t>
      </w:r>
      <w:r w:rsidRPr="00E55DF1">
        <w:rPr>
          <w:sz w:val="20"/>
          <w:szCs w:val="20"/>
          <w:lang w:val="en-US"/>
        </w:rPr>
        <w:t>testified against Mr. Grijalva</w:t>
      </w:r>
      <w:r w:rsidR="00086447" w:rsidRPr="00E55DF1">
        <w:rPr>
          <w:sz w:val="20"/>
          <w:szCs w:val="20"/>
          <w:lang w:val="en-US"/>
        </w:rPr>
        <w:t xml:space="preserve"> </w:t>
      </w:r>
      <w:r w:rsidRPr="00E55DF1">
        <w:rPr>
          <w:sz w:val="20"/>
          <w:szCs w:val="20"/>
          <w:lang w:val="en-US"/>
        </w:rPr>
        <w:t xml:space="preserve">[, which] </w:t>
      </w:r>
      <w:r w:rsidR="00086447" w:rsidRPr="00E55DF1">
        <w:rPr>
          <w:sz w:val="20"/>
          <w:szCs w:val="20"/>
          <w:lang w:val="en-US"/>
        </w:rPr>
        <w:t>w</w:t>
      </w:r>
      <w:r w:rsidR="000B24CC" w:rsidRPr="00E55DF1">
        <w:rPr>
          <w:sz w:val="20"/>
          <w:szCs w:val="20"/>
          <w:lang w:val="en-US"/>
        </w:rPr>
        <w:t xml:space="preserve">ere </w:t>
      </w:r>
      <w:r w:rsidR="00086447" w:rsidRPr="00E55DF1">
        <w:rPr>
          <w:sz w:val="20"/>
          <w:szCs w:val="20"/>
          <w:lang w:val="en-US"/>
        </w:rPr>
        <w:t xml:space="preserve">not </w:t>
      </w:r>
      <w:r w:rsidR="000B24CC" w:rsidRPr="00E55DF1">
        <w:rPr>
          <w:sz w:val="20"/>
          <w:szCs w:val="20"/>
          <w:lang w:val="en-US"/>
        </w:rPr>
        <w:t xml:space="preserve">examined </w:t>
      </w:r>
      <w:r w:rsidRPr="00E55DF1">
        <w:rPr>
          <w:sz w:val="20"/>
          <w:szCs w:val="20"/>
          <w:lang w:val="en-US"/>
        </w:rPr>
        <w:t>by the court [and</w:t>
      </w:r>
      <w:r w:rsidR="00811E40" w:rsidRPr="00E55DF1">
        <w:rPr>
          <w:sz w:val="20"/>
          <w:szCs w:val="20"/>
          <w:lang w:val="en-US"/>
        </w:rPr>
        <w:t xml:space="preserve"> that</w:t>
      </w:r>
      <w:r w:rsidRPr="00E55DF1">
        <w:rPr>
          <w:sz w:val="20"/>
          <w:szCs w:val="20"/>
          <w:lang w:val="en-US"/>
        </w:rPr>
        <w:t xml:space="preserve">] </w:t>
      </w:r>
      <w:r w:rsidR="006010C1" w:rsidRPr="00E55DF1">
        <w:rPr>
          <w:sz w:val="20"/>
          <w:szCs w:val="20"/>
          <w:lang w:val="en-US"/>
        </w:rPr>
        <w:t xml:space="preserve">full </w:t>
      </w:r>
      <w:r w:rsidRPr="00E55DF1">
        <w:rPr>
          <w:sz w:val="20"/>
          <w:szCs w:val="20"/>
          <w:lang w:val="en-US"/>
        </w:rPr>
        <w:t>valid</w:t>
      </w:r>
      <w:r w:rsidR="006010C1" w:rsidRPr="00E55DF1">
        <w:rPr>
          <w:sz w:val="20"/>
          <w:szCs w:val="20"/>
          <w:lang w:val="en-US"/>
        </w:rPr>
        <w:t xml:space="preserve">ity </w:t>
      </w:r>
      <w:r w:rsidR="00086447" w:rsidRPr="00E55DF1">
        <w:rPr>
          <w:sz w:val="20"/>
          <w:szCs w:val="20"/>
          <w:lang w:val="en-US"/>
        </w:rPr>
        <w:t xml:space="preserve">was </w:t>
      </w:r>
      <w:r w:rsidR="000B24CC" w:rsidRPr="00E55DF1">
        <w:rPr>
          <w:sz w:val="20"/>
          <w:szCs w:val="20"/>
          <w:lang w:val="en-US"/>
        </w:rPr>
        <w:t xml:space="preserve">accorded </w:t>
      </w:r>
      <w:r w:rsidR="005C5753" w:rsidRPr="00E55DF1">
        <w:rPr>
          <w:sz w:val="20"/>
          <w:szCs w:val="20"/>
          <w:lang w:val="en-US"/>
        </w:rPr>
        <w:t xml:space="preserve">to those </w:t>
      </w:r>
      <w:r w:rsidRPr="00E55DF1">
        <w:rPr>
          <w:sz w:val="20"/>
          <w:szCs w:val="20"/>
          <w:lang w:val="en-US"/>
        </w:rPr>
        <w:t>statements</w:t>
      </w:r>
      <w:r w:rsidR="00811E40" w:rsidRPr="00E55DF1">
        <w:rPr>
          <w:sz w:val="20"/>
          <w:szCs w:val="20"/>
          <w:lang w:val="en-US"/>
        </w:rPr>
        <w:t>, [n</w:t>
      </w:r>
      <w:r w:rsidR="00086447" w:rsidRPr="00E55DF1">
        <w:rPr>
          <w:sz w:val="20"/>
          <w:szCs w:val="20"/>
          <w:lang w:val="en-US"/>
        </w:rPr>
        <w:t>or</w:t>
      </w:r>
      <w:r w:rsidRPr="00E55DF1">
        <w:rPr>
          <w:sz w:val="20"/>
          <w:szCs w:val="20"/>
          <w:lang w:val="en-US"/>
        </w:rPr>
        <w:t xml:space="preserve">] </w:t>
      </w:r>
      <w:r w:rsidR="00086447" w:rsidRPr="00E55DF1">
        <w:rPr>
          <w:sz w:val="20"/>
          <w:szCs w:val="20"/>
          <w:lang w:val="en-US"/>
        </w:rPr>
        <w:t xml:space="preserve">was any </w:t>
      </w:r>
      <w:r w:rsidRPr="00E55DF1">
        <w:rPr>
          <w:sz w:val="20"/>
          <w:szCs w:val="20"/>
          <w:lang w:val="en-US"/>
        </w:rPr>
        <w:t xml:space="preserve">measure </w:t>
      </w:r>
      <w:r w:rsidR="00740205" w:rsidRPr="00E55DF1">
        <w:rPr>
          <w:sz w:val="20"/>
          <w:szCs w:val="20"/>
          <w:lang w:val="en-US"/>
        </w:rPr>
        <w:t xml:space="preserve">adopted in light of </w:t>
      </w:r>
      <w:r w:rsidR="00811E40" w:rsidRPr="00E55DF1">
        <w:rPr>
          <w:sz w:val="20"/>
          <w:szCs w:val="20"/>
          <w:lang w:val="en-US"/>
        </w:rPr>
        <w:t xml:space="preserve">the </w:t>
      </w:r>
      <w:r w:rsidRPr="00E55DF1">
        <w:rPr>
          <w:sz w:val="20"/>
          <w:szCs w:val="20"/>
          <w:lang w:val="en-US"/>
        </w:rPr>
        <w:t>standards relat</w:t>
      </w:r>
      <w:r w:rsidR="00740205" w:rsidRPr="00E55DF1">
        <w:rPr>
          <w:sz w:val="20"/>
          <w:szCs w:val="20"/>
          <w:lang w:val="en-US"/>
        </w:rPr>
        <w:t xml:space="preserve">ed to the exclusionary </w:t>
      </w:r>
      <w:r w:rsidRPr="00E55DF1">
        <w:rPr>
          <w:sz w:val="20"/>
          <w:szCs w:val="20"/>
          <w:lang w:val="en-US"/>
        </w:rPr>
        <w:t>rule</w:t>
      </w:r>
      <w:r w:rsidR="00740205" w:rsidRPr="00E55DF1">
        <w:rPr>
          <w:sz w:val="20"/>
          <w:szCs w:val="20"/>
          <w:lang w:val="en-US"/>
        </w:rPr>
        <w:t>.”</w:t>
      </w:r>
      <w:r w:rsidRPr="00E55DF1">
        <w:rPr>
          <w:sz w:val="20"/>
          <w:szCs w:val="20"/>
          <w:lang w:val="en-US"/>
        </w:rPr>
        <w:t xml:space="preserve"> </w:t>
      </w:r>
    </w:p>
    <w:p w14:paraId="6CB0391F" w14:textId="77777777" w:rsidR="00594233" w:rsidRPr="00E55DF1" w:rsidRDefault="00594233" w:rsidP="00594233">
      <w:pPr>
        <w:pStyle w:val="Prrafodelista"/>
        <w:widowControl w:val="0"/>
        <w:autoSpaceDE w:val="0"/>
        <w:autoSpaceDN w:val="0"/>
        <w:ind w:left="0"/>
        <w:jc w:val="both"/>
        <w:rPr>
          <w:sz w:val="20"/>
          <w:szCs w:val="20"/>
          <w:lang w:val="en-US"/>
        </w:rPr>
      </w:pPr>
    </w:p>
    <w:p w14:paraId="3F8C402A" w14:textId="77777777" w:rsidR="00594233" w:rsidRPr="00E55DF1" w:rsidRDefault="00594233" w:rsidP="00BA3D3A">
      <w:pPr>
        <w:pStyle w:val="Prrafodelista"/>
        <w:widowControl w:val="0"/>
        <w:numPr>
          <w:ilvl w:val="0"/>
          <w:numId w:val="36"/>
        </w:numPr>
        <w:autoSpaceDE w:val="0"/>
        <w:autoSpaceDN w:val="0"/>
        <w:ind w:left="0" w:firstLine="0"/>
        <w:jc w:val="both"/>
        <w:rPr>
          <w:sz w:val="20"/>
          <w:szCs w:val="20"/>
          <w:lang w:val="en-US"/>
        </w:rPr>
      </w:pPr>
      <w:r w:rsidRPr="00E55DF1">
        <w:rPr>
          <w:sz w:val="20"/>
          <w:szCs w:val="20"/>
          <w:lang w:val="en-US"/>
        </w:rPr>
        <w:t xml:space="preserve">The </w:t>
      </w:r>
      <w:r w:rsidRPr="00E55DF1">
        <w:rPr>
          <w:b/>
          <w:i/>
          <w:sz w:val="20"/>
          <w:szCs w:val="20"/>
          <w:lang w:val="en-US"/>
        </w:rPr>
        <w:t>State</w:t>
      </w:r>
      <w:r w:rsidR="000B24CC" w:rsidRPr="00E55DF1">
        <w:rPr>
          <w:sz w:val="20"/>
          <w:szCs w:val="20"/>
          <w:lang w:val="en-US"/>
        </w:rPr>
        <w:t xml:space="preserve"> argued that</w:t>
      </w:r>
      <w:r w:rsidRPr="00E55DF1">
        <w:rPr>
          <w:sz w:val="20"/>
          <w:szCs w:val="20"/>
          <w:lang w:val="en-US"/>
        </w:rPr>
        <w:t xml:space="preserve"> the documentar</w:t>
      </w:r>
      <w:r w:rsidR="000B24CC" w:rsidRPr="00E55DF1">
        <w:rPr>
          <w:sz w:val="20"/>
          <w:szCs w:val="20"/>
          <w:lang w:val="en-US"/>
        </w:rPr>
        <w:t>y evidence presented by Ecuador shows that</w:t>
      </w:r>
      <w:r w:rsidRPr="00E55DF1">
        <w:rPr>
          <w:sz w:val="20"/>
          <w:szCs w:val="20"/>
          <w:lang w:val="en-US"/>
        </w:rPr>
        <w:t xml:space="preserve"> the </w:t>
      </w:r>
      <w:r w:rsidR="00811E40" w:rsidRPr="00E55DF1">
        <w:rPr>
          <w:sz w:val="20"/>
          <w:szCs w:val="20"/>
          <w:lang w:val="en-US"/>
        </w:rPr>
        <w:t>decisions</w:t>
      </w:r>
      <w:r w:rsidR="000B24CC" w:rsidRPr="00E55DF1">
        <w:rPr>
          <w:sz w:val="20"/>
          <w:szCs w:val="20"/>
          <w:lang w:val="en-US"/>
        </w:rPr>
        <w:t xml:space="preserve"> of </w:t>
      </w:r>
      <w:r w:rsidRPr="00E55DF1">
        <w:rPr>
          <w:sz w:val="20"/>
          <w:szCs w:val="20"/>
          <w:lang w:val="en-US"/>
        </w:rPr>
        <w:t xml:space="preserve">the military </w:t>
      </w:r>
      <w:r w:rsidR="009B0933" w:rsidRPr="00E55DF1">
        <w:rPr>
          <w:sz w:val="20"/>
          <w:szCs w:val="20"/>
          <w:lang w:val="en-US"/>
        </w:rPr>
        <w:t xml:space="preserve">jurisdiction </w:t>
      </w:r>
      <w:r w:rsidRPr="00E55DF1">
        <w:rPr>
          <w:sz w:val="20"/>
          <w:szCs w:val="20"/>
          <w:lang w:val="en-US"/>
        </w:rPr>
        <w:t xml:space="preserve">contain a clear description of the facts and their connection with the evidence </w:t>
      </w:r>
      <w:r w:rsidR="005C5753" w:rsidRPr="00E55DF1">
        <w:rPr>
          <w:sz w:val="20"/>
          <w:szCs w:val="20"/>
          <w:lang w:val="en-US"/>
        </w:rPr>
        <w:t xml:space="preserve">presented </w:t>
      </w:r>
      <w:r w:rsidRPr="00E55DF1">
        <w:rPr>
          <w:sz w:val="20"/>
          <w:szCs w:val="20"/>
          <w:lang w:val="en-US"/>
        </w:rPr>
        <w:t xml:space="preserve">during the </w:t>
      </w:r>
      <w:r w:rsidR="00811E40" w:rsidRPr="00E55DF1">
        <w:rPr>
          <w:sz w:val="20"/>
          <w:szCs w:val="20"/>
          <w:lang w:val="en-US"/>
        </w:rPr>
        <w:t>proceedings</w:t>
      </w:r>
      <w:r w:rsidR="009B0933" w:rsidRPr="00E55DF1">
        <w:rPr>
          <w:sz w:val="20"/>
          <w:szCs w:val="20"/>
          <w:lang w:val="en-US"/>
        </w:rPr>
        <w:t>,</w:t>
      </w:r>
      <w:r w:rsidR="00C76EE3" w:rsidRPr="00E55DF1">
        <w:rPr>
          <w:sz w:val="20"/>
          <w:szCs w:val="20"/>
          <w:lang w:val="en-US"/>
        </w:rPr>
        <w:t xml:space="preserve"> </w:t>
      </w:r>
      <w:r w:rsidR="00097D05" w:rsidRPr="00E55DF1">
        <w:rPr>
          <w:sz w:val="20"/>
          <w:szCs w:val="20"/>
          <w:lang w:val="en-US"/>
        </w:rPr>
        <w:t>and are consistent with the</w:t>
      </w:r>
      <w:r w:rsidRPr="00E55DF1">
        <w:rPr>
          <w:sz w:val="20"/>
          <w:szCs w:val="20"/>
          <w:lang w:val="en-US"/>
        </w:rPr>
        <w:t xml:space="preserve"> </w:t>
      </w:r>
      <w:r w:rsidR="00BA3D3A" w:rsidRPr="00E55DF1">
        <w:rPr>
          <w:sz w:val="20"/>
          <w:szCs w:val="20"/>
          <w:lang w:val="en-US"/>
        </w:rPr>
        <w:t xml:space="preserve">criminal law </w:t>
      </w:r>
      <w:r w:rsidRPr="00E55DF1">
        <w:rPr>
          <w:sz w:val="20"/>
          <w:szCs w:val="20"/>
          <w:lang w:val="en-US"/>
        </w:rPr>
        <w:t xml:space="preserve">through a </w:t>
      </w:r>
      <w:r w:rsidR="003A13CC" w:rsidRPr="00E55DF1">
        <w:rPr>
          <w:sz w:val="20"/>
          <w:szCs w:val="20"/>
          <w:lang w:val="en-US"/>
        </w:rPr>
        <w:t>reason</w:t>
      </w:r>
      <w:r w:rsidR="00BA3D3A" w:rsidRPr="00E55DF1">
        <w:rPr>
          <w:sz w:val="20"/>
          <w:szCs w:val="20"/>
          <w:lang w:val="en-US"/>
        </w:rPr>
        <w:t>ed argument</w:t>
      </w:r>
      <w:r w:rsidRPr="00E55DF1">
        <w:rPr>
          <w:sz w:val="20"/>
          <w:szCs w:val="20"/>
          <w:lang w:val="en-US"/>
        </w:rPr>
        <w:t xml:space="preserve">, </w:t>
      </w:r>
      <w:r w:rsidR="00380260" w:rsidRPr="00E55DF1">
        <w:rPr>
          <w:sz w:val="20"/>
          <w:szCs w:val="20"/>
          <w:lang w:val="en-US"/>
        </w:rPr>
        <w:t xml:space="preserve">which corresponds to </w:t>
      </w:r>
      <w:r w:rsidR="00767870" w:rsidRPr="00E55DF1">
        <w:rPr>
          <w:sz w:val="20"/>
          <w:szCs w:val="20"/>
          <w:lang w:val="en-US"/>
        </w:rPr>
        <w:t>the para</w:t>
      </w:r>
      <w:r w:rsidRPr="00E55DF1">
        <w:rPr>
          <w:sz w:val="20"/>
          <w:szCs w:val="20"/>
          <w:lang w:val="en-US"/>
        </w:rPr>
        <w:t>met</w:t>
      </w:r>
      <w:r w:rsidR="00767870" w:rsidRPr="00E55DF1">
        <w:rPr>
          <w:sz w:val="20"/>
          <w:szCs w:val="20"/>
          <w:lang w:val="en-US"/>
        </w:rPr>
        <w:t>ers</w:t>
      </w:r>
      <w:r w:rsidRPr="00E55DF1">
        <w:rPr>
          <w:sz w:val="20"/>
          <w:szCs w:val="20"/>
          <w:lang w:val="en-US"/>
        </w:rPr>
        <w:t xml:space="preserve"> established by the Court. </w:t>
      </w:r>
      <w:r w:rsidR="00380260" w:rsidRPr="00E55DF1">
        <w:rPr>
          <w:sz w:val="20"/>
          <w:szCs w:val="20"/>
          <w:lang w:val="en-US"/>
        </w:rPr>
        <w:t xml:space="preserve">Regarding </w:t>
      </w:r>
      <w:r w:rsidRPr="00E55DF1">
        <w:rPr>
          <w:sz w:val="20"/>
          <w:szCs w:val="20"/>
          <w:lang w:val="en-US"/>
        </w:rPr>
        <w:t xml:space="preserve">the lack of </w:t>
      </w:r>
      <w:r w:rsidR="00BA3D3A" w:rsidRPr="00E55DF1">
        <w:rPr>
          <w:sz w:val="20"/>
          <w:szCs w:val="20"/>
          <w:lang w:val="en-US"/>
        </w:rPr>
        <w:t>reasoning</w:t>
      </w:r>
      <w:r w:rsidRPr="00E55DF1">
        <w:rPr>
          <w:sz w:val="20"/>
          <w:szCs w:val="20"/>
          <w:lang w:val="en-US"/>
        </w:rPr>
        <w:t>,</w:t>
      </w:r>
      <w:r w:rsidRPr="00E55DF1">
        <w:rPr>
          <w:i/>
          <w:sz w:val="20"/>
          <w:szCs w:val="20"/>
          <w:lang w:val="en-US"/>
        </w:rPr>
        <w:t xml:space="preserve"> </w:t>
      </w:r>
      <w:r w:rsidRPr="00E55DF1">
        <w:rPr>
          <w:sz w:val="20"/>
          <w:szCs w:val="20"/>
          <w:lang w:val="en-US"/>
        </w:rPr>
        <w:t>the State</w:t>
      </w:r>
      <w:r w:rsidRPr="00E55DF1">
        <w:rPr>
          <w:i/>
          <w:sz w:val="20"/>
          <w:szCs w:val="20"/>
          <w:lang w:val="en-US"/>
        </w:rPr>
        <w:t xml:space="preserve"> </w:t>
      </w:r>
      <w:r w:rsidRPr="00E55DF1">
        <w:rPr>
          <w:rFonts w:cs="Arial"/>
          <w:sz w:val="20"/>
          <w:szCs w:val="20"/>
          <w:lang w:val="en-US"/>
        </w:rPr>
        <w:t>argu</w:t>
      </w:r>
      <w:r w:rsidR="00595010" w:rsidRPr="00E55DF1">
        <w:rPr>
          <w:rFonts w:cs="Arial"/>
          <w:sz w:val="20"/>
          <w:szCs w:val="20"/>
          <w:lang w:val="en-US"/>
        </w:rPr>
        <w:t xml:space="preserve">ed </w:t>
      </w:r>
      <w:r w:rsidRPr="00E55DF1">
        <w:rPr>
          <w:rFonts w:cs="Arial"/>
          <w:sz w:val="20"/>
          <w:szCs w:val="20"/>
          <w:lang w:val="en-US"/>
        </w:rPr>
        <w:t xml:space="preserve">that the alleged victim </w:t>
      </w:r>
      <w:r w:rsidR="00740205" w:rsidRPr="00E55DF1">
        <w:rPr>
          <w:rFonts w:cs="Arial"/>
          <w:sz w:val="20"/>
          <w:szCs w:val="20"/>
          <w:lang w:val="en-US"/>
        </w:rPr>
        <w:t xml:space="preserve">expressed </w:t>
      </w:r>
      <w:r w:rsidRPr="00E55DF1">
        <w:rPr>
          <w:rFonts w:cs="Arial"/>
          <w:sz w:val="20"/>
          <w:szCs w:val="20"/>
          <w:lang w:val="en-US"/>
        </w:rPr>
        <w:t xml:space="preserve">a subjective assessment </w:t>
      </w:r>
      <w:r w:rsidR="00BA3D3A" w:rsidRPr="00E55DF1">
        <w:rPr>
          <w:rFonts w:cs="Arial"/>
          <w:sz w:val="20"/>
          <w:szCs w:val="20"/>
          <w:lang w:val="en-US"/>
        </w:rPr>
        <w:t>by stating th</w:t>
      </w:r>
      <w:r w:rsidR="00380260" w:rsidRPr="00E55DF1">
        <w:rPr>
          <w:rFonts w:cs="Arial"/>
          <w:sz w:val="20"/>
          <w:szCs w:val="20"/>
          <w:lang w:val="en-US"/>
        </w:rPr>
        <w:t>at th</w:t>
      </w:r>
      <w:r w:rsidR="00BA3D3A" w:rsidRPr="00E55DF1">
        <w:rPr>
          <w:rFonts w:cs="Arial"/>
          <w:sz w:val="20"/>
          <w:szCs w:val="20"/>
          <w:lang w:val="en-US"/>
        </w:rPr>
        <w:t xml:space="preserve">e military justice system prevented the guilty from being tried and that, in this way, it encouraged impunity. It disputed the Commission's </w:t>
      </w:r>
      <w:r w:rsidR="00744337" w:rsidRPr="00E55DF1">
        <w:rPr>
          <w:rFonts w:cs="Arial"/>
          <w:sz w:val="20"/>
          <w:szCs w:val="20"/>
          <w:lang w:val="en-US"/>
        </w:rPr>
        <w:t xml:space="preserve">claim </w:t>
      </w:r>
      <w:r w:rsidR="00BA3D3A" w:rsidRPr="00E55DF1">
        <w:rPr>
          <w:rFonts w:cs="Arial"/>
          <w:sz w:val="20"/>
          <w:szCs w:val="20"/>
          <w:lang w:val="en-US"/>
        </w:rPr>
        <w:t xml:space="preserve">that </w:t>
      </w:r>
      <w:r w:rsidR="000B24CC" w:rsidRPr="00E55DF1">
        <w:rPr>
          <w:rFonts w:cs="Arial"/>
          <w:sz w:val="20"/>
          <w:szCs w:val="20"/>
          <w:lang w:val="en-US"/>
        </w:rPr>
        <w:t xml:space="preserve">Mr. Grijalva’s conviction was </w:t>
      </w:r>
      <w:r w:rsidR="00BA3D3A" w:rsidRPr="00E55DF1">
        <w:rPr>
          <w:rFonts w:cs="Arial"/>
          <w:sz w:val="20"/>
          <w:szCs w:val="20"/>
          <w:lang w:val="en-US"/>
        </w:rPr>
        <w:t xml:space="preserve">based exclusively on the report of the commission of the Inspector General's Office of the </w:t>
      </w:r>
      <w:r w:rsidR="00BA3D3A" w:rsidRPr="00E55DF1">
        <w:rPr>
          <w:rFonts w:cs="Arial"/>
          <w:sz w:val="20"/>
          <w:szCs w:val="20"/>
          <w:lang w:val="en-US"/>
        </w:rPr>
        <w:lastRenderedPageBreak/>
        <w:t>Navy</w:t>
      </w:r>
      <w:r w:rsidRPr="00E55DF1">
        <w:rPr>
          <w:rFonts w:cs="Arial"/>
          <w:sz w:val="20"/>
          <w:szCs w:val="20"/>
          <w:lang w:val="en-US"/>
        </w:rPr>
        <w:t>.</w:t>
      </w:r>
      <w:r w:rsidRPr="00E55DF1">
        <w:rPr>
          <w:rStyle w:val="Refdenotaalpie"/>
          <w:rFonts w:cs="Arial"/>
          <w:sz w:val="20"/>
          <w:szCs w:val="20"/>
          <w:lang w:val="en-US"/>
        </w:rPr>
        <w:footnoteReference w:id="87"/>
      </w:r>
    </w:p>
    <w:p w14:paraId="0286664D" w14:textId="77777777" w:rsidR="00594233" w:rsidRPr="00E55DF1" w:rsidRDefault="00594233" w:rsidP="00594233">
      <w:pPr>
        <w:pStyle w:val="Prrafodelista"/>
        <w:widowControl w:val="0"/>
        <w:autoSpaceDE w:val="0"/>
        <w:autoSpaceDN w:val="0"/>
        <w:ind w:left="0"/>
        <w:jc w:val="both"/>
        <w:rPr>
          <w:sz w:val="20"/>
          <w:szCs w:val="20"/>
          <w:lang w:val="en-US"/>
        </w:rPr>
      </w:pPr>
    </w:p>
    <w:p w14:paraId="790F3FAE" w14:textId="77777777" w:rsidR="00594233" w:rsidRPr="00E55DF1" w:rsidRDefault="00594233" w:rsidP="00594233">
      <w:pPr>
        <w:pStyle w:val="Prrafodelista"/>
        <w:outlineLvl w:val="2"/>
        <w:rPr>
          <w:rFonts w:eastAsia="Times New Roman"/>
          <w:i/>
          <w:sz w:val="20"/>
          <w:szCs w:val="20"/>
          <w:lang w:val="en-US" w:eastAsia="es-ES" w:bidi="es-ES"/>
        </w:rPr>
      </w:pPr>
      <w:bookmarkStart w:id="205" w:name="_Toc80002625"/>
      <w:r w:rsidRPr="00E55DF1">
        <w:rPr>
          <w:rFonts w:eastAsia="Times New Roman"/>
          <w:i/>
          <w:sz w:val="20"/>
          <w:szCs w:val="20"/>
          <w:lang w:val="en-US" w:eastAsia="es-ES" w:bidi="es-ES"/>
        </w:rPr>
        <w:t>A.1.4.</w:t>
      </w:r>
      <w:r w:rsidRPr="00E55DF1">
        <w:rPr>
          <w:rFonts w:eastAsia="Times New Roman"/>
          <w:i/>
          <w:sz w:val="20"/>
          <w:szCs w:val="20"/>
          <w:lang w:val="en-US" w:eastAsia="es-ES" w:bidi="es-ES"/>
        </w:rPr>
        <w:tab/>
      </w:r>
      <w:r w:rsidRPr="00E55DF1">
        <w:rPr>
          <w:rFonts w:eastAsia="Times New Roman"/>
          <w:i/>
          <w:sz w:val="20"/>
          <w:szCs w:val="20"/>
          <w:u w:val="single"/>
          <w:lang w:val="en-US" w:eastAsia="es-ES" w:bidi="es-ES"/>
        </w:rPr>
        <w:t>Reasonable time</w:t>
      </w:r>
      <w:bookmarkEnd w:id="205"/>
    </w:p>
    <w:p w14:paraId="590B00C1" w14:textId="77777777" w:rsidR="00594233" w:rsidRPr="00E55DF1" w:rsidRDefault="00594233" w:rsidP="00594233">
      <w:pPr>
        <w:pStyle w:val="Prrafodelista"/>
        <w:widowControl w:val="0"/>
        <w:autoSpaceDE w:val="0"/>
        <w:autoSpaceDN w:val="0"/>
        <w:ind w:left="0"/>
        <w:jc w:val="both"/>
        <w:rPr>
          <w:sz w:val="20"/>
          <w:szCs w:val="20"/>
          <w:lang w:val="en-US"/>
        </w:rPr>
      </w:pPr>
    </w:p>
    <w:p w14:paraId="1628D757" w14:textId="77777777" w:rsidR="00594233" w:rsidRPr="00E55DF1" w:rsidRDefault="00594233" w:rsidP="00594233">
      <w:pPr>
        <w:pStyle w:val="Prrafodelista"/>
        <w:widowControl w:val="0"/>
        <w:numPr>
          <w:ilvl w:val="0"/>
          <w:numId w:val="36"/>
        </w:numPr>
        <w:autoSpaceDE w:val="0"/>
        <w:autoSpaceDN w:val="0"/>
        <w:ind w:left="0" w:firstLine="0"/>
        <w:jc w:val="both"/>
        <w:rPr>
          <w:sz w:val="20"/>
          <w:szCs w:val="20"/>
          <w:lang w:val="en-US"/>
        </w:rPr>
      </w:pPr>
      <w:r w:rsidRPr="00E55DF1">
        <w:rPr>
          <w:i/>
          <w:sz w:val="20"/>
          <w:szCs w:val="20"/>
          <w:lang w:val="en-US"/>
        </w:rPr>
        <w:t xml:space="preserve">The </w:t>
      </w:r>
      <w:r w:rsidRPr="00E55DF1">
        <w:rPr>
          <w:b/>
          <w:i/>
          <w:sz w:val="20"/>
          <w:szCs w:val="20"/>
          <w:lang w:val="en-US"/>
        </w:rPr>
        <w:t xml:space="preserve">Commission </w:t>
      </w:r>
      <w:r w:rsidR="00595010" w:rsidRPr="00E55DF1">
        <w:rPr>
          <w:sz w:val="20"/>
          <w:szCs w:val="20"/>
          <w:lang w:val="en-US"/>
        </w:rPr>
        <w:t>emphasized that</w:t>
      </w:r>
      <w:r w:rsidRPr="00E55DF1">
        <w:rPr>
          <w:sz w:val="20"/>
          <w:szCs w:val="20"/>
          <w:lang w:val="en-US"/>
        </w:rPr>
        <w:t xml:space="preserve"> </w:t>
      </w:r>
      <w:r w:rsidR="003A13CC" w:rsidRPr="00E55DF1">
        <w:rPr>
          <w:sz w:val="20"/>
          <w:szCs w:val="20"/>
          <w:lang w:val="en-US"/>
        </w:rPr>
        <w:t xml:space="preserve">in order to </w:t>
      </w:r>
      <w:r w:rsidRPr="00E55DF1">
        <w:rPr>
          <w:sz w:val="20"/>
          <w:szCs w:val="20"/>
          <w:lang w:val="en-US"/>
        </w:rPr>
        <w:t>justif</w:t>
      </w:r>
      <w:r w:rsidR="00595010" w:rsidRPr="00E55DF1">
        <w:rPr>
          <w:sz w:val="20"/>
          <w:szCs w:val="20"/>
          <w:lang w:val="en-US"/>
        </w:rPr>
        <w:t xml:space="preserve">y </w:t>
      </w:r>
      <w:r w:rsidRPr="00E55DF1">
        <w:rPr>
          <w:sz w:val="20"/>
          <w:szCs w:val="20"/>
          <w:lang w:val="en-US"/>
        </w:rPr>
        <w:t>the complexity of the</w:t>
      </w:r>
      <w:r w:rsidR="003A13CC" w:rsidRPr="00E55DF1">
        <w:rPr>
          <w:sz w:val="20"/>
          <w:szCs w:val="20"/>
          <w:lang w:val="en-US"/>
        </w:rPr>
        <w:t xml:space="preserve"> process, the State must provide </w:t>
      </w:r>
      <w:r w:rsidR="00595010" w:rsidRPr="00E55DF1">
        <w:rPr>
          <w:sz w:val="20"/>
          <w:szCs w:val="20"/>
          <w:lang w:val="en-US"/>
        </w:rPr>
        <w:t xml:space="preserve">specific </w:t>
      </w:r>
      <w:r w:rsidRPr="00E55DF1">
        <w:rPr>
          <w:sz w:val="20"/>
          <w:szCs w:val="20"/>
          <w:lang w:val="en-US"/>
        </w:rPr>
        <w:t xml:space="preserve">information that directly </w:t>
      </w:r>
      <w:r w:rsidR="00740205" w:rsidRPr="00E55DF1">
        <w:rPr>
          <w:sz w:val="20"/>
          <w:szCs w:val="20"/>
          <w:lang w:val="en-US"/>
        </w:rPr>
        <w:t xml:space="preserve">links </w:t>
      </w:r>
      <w:r w:rsidRPr="00E55DF1">
        <w:rPr>
          <w:sz w:val="20"/>
          <w:szCs w:val="20"/>
          <w:lang w:val="en-US"/>
        </w:rPr>
        <w:t>the elements of complexity invoked with the delays in the proce</w:t>
      </w:r>
      <w:r w:rsidR="00C01DE7" w:rsidRPr="00E55DF1">
        <w:rPr>
          <w:sz w:val="20"/>
          <w:szCs w:val="20"/>
          <w:lang w:val="en-US"/>
        </w:rPr>
        <w:t>edings</w:t>
      </w:r>
      <w:r w:rsidRPr="00E55DF1">
        <w:rPr>
          <w:sz w:val="20"/>
          <w:szCs w:val="20"/>
          <w:lang w:val="en-US"/>
        </w:rPr>
        <w:t xml:space="preserve">, which </w:t>
      </w:r>
      <w:r w:rsidR="00740205" w:rsidRPr="00E55DF1">
        <w:rPr>
          <w:sz w:val="20"/>
          <w:szCs w:val="20"/>
          <w:lang w:val="en-US"/>
        </w:rPr>
        <w:t xml:space="preserve">has not occurred in the instant </w:t>
      </w:r>
      <w:r w:rsidRPr="00E55DF1">
        <w:rPr>
          <w:sz w:val="20"/>
          <w:szCs w:val="20"/>
          <w:lang w:val="en-US"/>
        </w:rPr>
        <w:t xml:space="preserve">case. Regarding the </w:t>
      </w:r>
      <w:r w:rsidR="003A13CC" w:rsidRPr="00E55DF1">
        <w:rPr>
          <w:sz w:val="20"/>
          <w:szCs w:val="20"/>
          <w:lang w:val="en-US"/>
        </w:rPr>
        <w:t xml:space="preserve">appeals filed </w:t>
      </w:r>
      <w:r w:rsidRPr="00E55DF1">
        <w:rPr>
          <w:sz w:val="20"/>
          <w:szCs w:val="20"/>
          <w:lang w:val="en-US"/>
        </w:rPr>
        <w:t xml:space="preserve">by the </w:t>
      </w:r>
      <w:r w:rsidR="000B6EB7" w:rsidRPr="00E55DF1">
        <w:rPr>
          <w:sz w:val="20"/>
          <w:szCs w:val="20"/>
          <w:lang w:val="en-US"/>
        </w:rPr>
        <w:t xml:space="preserve">defense of the </w:t>
      </w:r>
      <w:r w:rsidR="00740205" w:rsidRPr="00E55DF1">
        <w:rPr>
          <w:sz w:val="20"/>
          <w:szCs w:val="20"/>
          <w:lang w:val="en-US"/>
        </w:rPr>
        <w:t>alleged victim</w:t>
      </w:r>
      <w:r w:rsidRPr="00E55DF1">
        <w:rPr>
          <w:sz w:val="20"/>
          <w:szCs w:val="20"/>
          <w:lang w:val="en-US"/>
        </w:rPr>
        <w:t xml:space="preserve">, the Commission </w:t>
      </w:r>
      <w:r w:rsidR="00C01DE7" w:rsidRPr="00E55DF1">
        <w:rPr>
          <w:sz w:val="20"/>
          <w:szCs w:val="20"/>
          <w:lang w:val="en-US"/>
        </w:rPr>
        <w:t xml:space="preserve">argued </w:t>
      </w:r>
      <w:r w:rsidRPr="00E55DF1">
        <w:rPr>
          <w:sz w:val="20"/>
          <w:szCs w:val="20"/>
          <w:lang w:val="en-US"/>
        </w:rPr>
        <w:t xml:space="preserve">that the filing of ordinary remedies to </w:t>
      </w:r>
      <w:r w:rsidR="00C01DE7" w:rsidRPr="00E55DF1">
        <w:rPr>
          <w:sz w:val="20"/>
          <w:szCs w:val="20"/>
          <w:lang w:val="en-US"/>
        </w:rPr>
        <w:t xml:space="preserve">challenge </w:t>
      </w:r>
      <w:r w:rsidRPr="00E55DF1">
        <w:rPr>
          <w:sz w:val="20"/>
          <w:szCs w:val="20"/>
          <w:lang w:val="en-US"/>
        </w:rPr>
        <w:t xml:space="preserve">possible </w:t>
      </w:r>
      <w:r w:rsidR="000B6EB7" w:rsidRPr="00E55DF1">
        <w:rPr>
          <w:sz w:val="20"/>
          <w:szCs w:val="20"/>
          <w:lang w:val="en-US"/>
        </w:rPr>
        <w:t xml:space="preserve">violations of </w:t>
      </w:r>
      <w:r w:rsidR="00C01DE7" w:rsidRPr="00E55DF1">
        <w:rPr>
          <w:sz w:val="20"/>
          <w:szCs w:val="20"/>
          <w:lang w:val="en-US"/>
        </w:rPr>
        <w:t>due process</w:t>
      </w:r>
      <w:r w:rsidRPr="00E55DF1">
        <w:rPr>
          <w:sz w:val="20"/>
          <w:szCs w:val="20"/>
          <w:lang w:val="en-US"/>
        </w:rPr>
        <w:t xml:space="preserve"> cannot be considered as a factor </w:t>
      </w:r>
      <w:r w:rsidR="000B6EB7" w:rsidRPr="00E55DF1">
        <w:rPr>
          <w:sz w:val="20"/>
          <w:szCs w:val="20"/>
          <w:lang w:val="en-US"/>
        </w:rPr>
        <w:t xml:space="preserve">for </w:t>
      </w:r>
      <w:r w:rsidRPr="00E55DF1">
        <w:rPr>
          <w:sz w:val="20"/>
          <w:szCs w:val="20"/>
          <w:lang w:val="en-US"/>
        </w:rPr>
        <w:t>the analysis of reasonable time</w:t>
      </w:r>
      <w:r w:rsidR="00595010" w:rsidRPr="00E55DF1">
        <w:rPr>
          <w:sz w:val="20"/>
          <w:szCs w:val="20"/>
          <w:lang w:val="en-US"/>
        </w:rPr>
        <w:t xml:space="preserve">. </w:t>
      </w:r>
      <w:r w:rsidR="000B6EB7" w:rsidRPr="00E55DF1">
        <w:rPr>
          <w:sz w:val="20"/>
          <w:szCs w:val="20"/>
          <w:lang w:val="en-US"/>
        </w:rPr>
        <w:t>In addition</w:t>
      </w:r>
      <w:r w:rsidR="00595010" w:rsidRPr="00E55DF1">
        <w:rPr>
          <w:sz w:val="20"/>
          <w:szCs w:val="20"/>
          <w:lang w:val="en-US"/>
        </w:rPr>
        <w:t xml:space="preserve">, there are no </w:t>
      </w:r>
      <w:r w:rsidRPr="00E55DF1">
        <w:rPr>
          <w:sz w:val="20"/>
          <w:szCs w:val="20"/>
          <w:lang w:val="en-US"/>
        </w:rPr>
        <w:t xml:space="preserve">elements in the file </w:t>
      </w:r>
      <w:r w:rsidR="00595010" w:rsidRPr="00E55DF1">
        <w:rPr>
          <w:sz w:val="20"/>
          <w:szCs w:val="20"/>
          <w:lang w:val="en-US"/>
        </w:rPr>
        <w:t>to indicate</w:t>
      </w:r>
      <w:r w:rsidRPr="00E55DF1">
        <w:rPr>
          <w:sz w:val="20"/>
          <w:szCs w:val="20"/>
          <w:lang w:val="en-US"/>
        </w:rPr>
        <w:t xml:space="preserve"> that Mr. Grijalva Bueno’s defense </w:t>
      </w:r>
      <w:r w:rsidR="000B6EB7" w:rsidRPr="00E55DF1">
        <w:rPr>
          <w:sz w:val="20"/>
          <w:szCs w:val="20"/>
          <w:lang w:val="en-US"/>
        </w:rPr>
        <w:t xml:space="preserve">counsel </w:t>
      </w:r>
      <w:r w:rsidRPr="00E55DF1">
        <w:rPr>
          <w:sz w:val="20"/>
          <w:szCs w:val="20"/>
          <w:lang w:val="en-US"/>
        </w:rPr>
        <w:t xml:space="preserve">obstructed the process </w:t>
      </w:r>
      <w:r w:rsidR="003A13CC" w:rsidRPr="00E55DF1">
        <w:rPr>
          <w:sz w:val="20"/>
          <w:szCs w:val="20"/>
          <w:lang w:val="en-US"/>
        </w:rPr>
        <w:t>by filing various appeals</w:t>
      </w:r>
      <w:r w:rsidRPr="00E55DF1">
        <w:rPr>
          <w:sz w:val="20"/>
          <w:szCs w:val="20"/>
          <w:lang w:val="en-US"/>
        </w:rPr>
        <w:t>. It added that the conduct of the authorities reveals prolonged, unjustified delays during the process and, in particular, affect</w:t>
      </w:r>
      <w:r w:rsidR="000B6EB7" w:rsidRPr="00E55DF1">
        <w:rPr>
          <w:sz w:val="20"/>
          <w:szCs w:val="20"/>
          <w:lang w:val="en-US"/>
        </w:rPr>
        <w:t>s</w:t>
      </w:r>
      <w:r w:rsidRPr="00E55DF1">
        <w:rPr>
          <w:sz w:val="20"/>
          <w:szCs w:val="20"/>
          <w:lang w:val="en-US"/>
        </w:rPr>
        <w:t xml:space="preserve"> the legal situation of the human right</w:t>
      </w:r>
      <w:r w:rsidR="000B6EB7" w:rsidRPr="00E55DF1">
        <w:rPr>
          <w:sz w:val="20"/>
          <w:szCs w:val="20"/>
          <w:lang w:val="en-US"/>
        </w:rPr>
        <w:t>s defender</w:t>
      </w:r>
      <w:r w:rsidR="000C05D8" w:rsidRPr="00E55DF1">
        <w:rPr>
          <w:sz w:val="20"/>
          <w:szCs w:val="20"/>
          <w:lang w:val="en-US"/>
        </w:rPr>
        <w:t xml:space="preserve"> and discourage</w:t>
      </w:r>
      <w:r w:rsidR="000B6EB7" w:rsidRPr="00E55DF1">
        <w:rPr>
          <w:sz w:val="20"/>
          <w:szCs w:val="20"/>
          <w:lang w:val="en-US"/>
        </w:rPr>
        <w:t>s</w:t>
      </w:r>
      <w:r w:rsidRPr="00E55DF1">
        <w:rPr>
          <w:sz w:val="20"/>
          <w:szCs w:val="20"/>
          <w:lang w:val="en-US"/>
        </w:rPr>
        <w:t xml:space="preserve"> the exercise of that right. </w:t>
      </w:r>
      <w:r w:rsidR="000B6EB7" w:rsidRPr="00E55DF1">
        <w:rPr>
          <w:sz w:val="20"/>
          <w:szCs w:val="20"/>
          <w:lang w:val="en-US"/>
        </w:rPr>
        <w:t>In view of the foregoing</w:t>
      </w:r>
      <w:r w:rsidRPr="00E55DF1">
        <w:rPr>
          <w:sz w:val="20"/>
          <w:szCs w:val="20"/>
          <w:lang w:val="en-US"/>
        </w:rPr>
        <w:t xml:space="preserve">, the Commission considered that the seven years and two months that elapsed </w:t>
      </w:r>
      <w:r w:rsidR="000B6EB7" w:rsidRPr="00E55DF1">
        <w:rPr>
          <w:sz w:val="20"/>
          <w:szCs w:val="20"/>
          <w:lang w:val="en-US"/>
        </w:rPr>
        <w:t xml:space="preserve">from the </w:t>
      </w:r>
      <w:r w:rsidRPr="00E55DF1">
        <w:rPr>
          <w:sz w:val="20"/>
          <w:szCs w:val="20"/>
          <w:lang w:val="en-US"/>
        </w:rPr>
        <w:t xml:space="preserve">beginning of the investigation </w:t>
      </w:r>
      <w:r w:rsidR="000B6EB7" w:rsidRPr="00E55DF1">
        <w:rPr>
          <w:sz w:val="20"/>
          <w:szCs w:val="20"/>
          <w:lang w:val="en-US"/>
        </w:rPr>
        <w:t xml:space="preserve">until the </w:t>
      </w:r>
      <w:r w:rsidR="00C01DE7" w:rsidRPr="00E55DF1">
        <w:rPr>
          <w:sz w:val="20"/>
          <w:szCs w:val="20"/>
          <w:lang w:val="en-US"/>
        </w:rPr>
        <w:t xml:space="preserve">ratification </w:t>
      </w:r>
      <w:r w:rsidRPr="00E55DF1">
        <w:rPr>
          <w:sz w:val="20"/>
          <w:szCs w:val="20"/>
          <w:lang w:val="en-US"/>
        </w:rPr>
        <w:t xml:space="preserve">of the judgment constituted an unreasonable </w:t>
      </w:r>
      <w:r w:rsidR="000B6EB7" w:rsidRPr="00E55DF1">
        <w:rPr>
          <w:sz w:val="20"/>
          <w:szCs w:val="20"/>
          <w:lang w:val="en-US"/>
        </w:rPr>
        <w:t xml:space="preserve">period of </w:t>
      </w:r>
      <w:r w:rsidRPr="00E55DF1">
        <w:rPr>
          <w:sz w:val="20"/>
          <w:szCs w:val="20"/>
          <w:lang w:val="en-US"/>
        </w:rPr>
        <w:t>time.</w:t>
      </w:r>
    </w:p>
    <w:p w14:paraId="37D9D54F" w14:textId="77777777" w:rsidR="00594233" w:rsidRPr="00E55DF1" w:rsidRDefault="00594233" w:rsidP="00594233">
      <w:pPr>
        <w:pStyle w:val="Prrafodelista"/>
        <w:widowControl w:val="0"/>
        <w:autoSpaceDE w:val="0"/>
        <w:autoSpaceDN w:val="0"/>
        <w:ind w:left="0"/>
        <w:jc w:val="both"/>
        <w:rPr>
          <w:sz w:val="20"/>
          <w:szCs w:val="20"/>
          <w:lang w:val="en-US"/>
        </w:rPr>
      </w:pPr>
    </w:p>
    <w:p w14:paraId="3AD91416" w14:textId="77777777" w:rsidR="00594233" w:rsidRPr="00E55DF1" w:rsidRDefault="00594233" w:rsidP="00594233">
      <w:pPr>
        <w:pStyle w:val="Prrafodelista"/>
        <w:widowControl w:val="0"/>
        <w:numPr>
          <w:ilvl w:val="0"/>
          <w:numId w:val="36"/>
        </w:numPr>
        <w:autoSpaceDE w:val="0"/>
        <w:autoSpaceDN w:val="0"/>
        <w:ind w:left="0" w:firstLine="0"/>
        <w:jc w:val="both"/>
        <w:rPr>
          <w:sz w:val="20"/>
          <w:szCs w:val="20"/>
          <w:lang w:val="en-US"/>
        </w:rPr>
      </w:pPr>
      <w:r w:rsidRPr="00E55DF1">
        <w:rPr>
          <w:sz w:val="20"/>
          <w:szCs w:val="20"/>
          <w:lang w:val="en-US"/>
        </w:rPr>
        <w:t>With respect to the action</w:t>
      </w:r>
      <w:r w:rsidR="005312C8" w:rsidRPr="00E55DF1">
        <w:rPr>
          <w:sz w:val="20"/>
          <w:szCs w:val="20"/>
          <w:lang w:val="en-US"/>
        </w:rPr>
        <w:t>s</w:t>
      </w:r>
      <w:r w:rsidRPr="00E55DF1">
        <w:rPr>
          <w:sz w:val="20"/>
          <w:szCs w:val="20"/>
          <w:lang w:val="en-US"/>
        </w:rPr>
        <w:t xml:space="preserve"> of the judicial authorities, the </w:t>
      </w:r>
      <w:r w:rsidRPr="00E55DF1">
        <w:rPr>
          <w:b/>
          <w:i/>
          <w:sz w:val="20"/>
          <w:szCs w:val="20"/>
          <w:lang w:val="en-US"/>
        </w:rPr>
        <w:t xml:space="preserve">State </w:t>
      </w:r>
      <w:r w:rsidR="005312C8" w:rsidRPr="00E55DF1">
        <w:rPr>
          <w:sz w:val="20"/>
          <w:szCs w:val="20"/>
          <w:lang w:val="en-US"/>
        </w:rPr>
        <w:t>argued that they</w:t>
      </w:r>
      <w:r w:rsidR="003A13CC" w:rsidRPr="00E55DF1">
        <w:rPr>
          <w:sz w:val="20"/>
          <w:szCs w:val="20"/>
          <w:lang w:val="en-US"/>
        </w:rPr>
        <w:t xml:space="preserve"> </w:t>
      </w:r>
      <w:r w:rsidRPr="00E55DF1">
        <w:rPr>
          <w:sz w:val="20"/>
          <w:szCs w:val="20"/>
          <w:lang w:val="en-US"/>
        </w:rPr>
        <w:t>proce</w:t>
      </w:r>
      <w:r w:rsidR="003A13CC" w:rsidRPr="00E55DF1">
        <w:rPr>
          <w:sz w:val="20"/>
          <w:szCs w:val="20"/>
          <w:lang w:val="en-US"/>
        </w:rPr>
        <w:t xml:space="preserve">eded </w:t>
      </w:r>
      <w:r w:rsidR="005312C8" w:rsidRPr="00E55DF1">
        <w:rPr>
          <w:sz w:val="20"/>
          <w:szCs w:val="20"/>
          <w:lang w:val="en-US"/>
        </w:rPr>
        <w:t xml:space="preserve">in an </w:t>
      </w:r>
      <w:r w:rsidR="005312C8" w:rsidRPr="00E55DF1">
        <w:rPr>
          <w:i/>
          <w:sz w:val="20"/>
          <w:szCs w:val="20"/>
          <w:lang w:val="en-US"/>
        </w:rPr>
        <w:t>ex officio</w:t>
      </w:r>
      <w:r w:rsidR="005312C8" w:rsidRPr="00E55DF1">
        <w:rPr>
          <w:sz w:val="20"/>
          <w:szCs w:val="20"/>
          <w:lang w:val="en-US"/>
        </w:rPr>
        <w:t xml:space="preserve"> manner due to </w:t>
      </w:r>
      <w:r w:rsidRPr="00E55DF1">
        <w:rPr>
          <w:sz w:val="20"/>
          <w:szCs w:val="20"/>
          <w:lang w:val="en-US"/>
        </w:rPr>
        <w:t xml:space="preserve">the type of crime investigated, </w:t>
      </w:r>
      <w:r w:rsidR="00E238CB" w:rsidRPr="00E55DF1">
        <w:rPr>
          <w:sz w:val="20"/>
          <w:szCs w:val="20"/>
          <w:lang w:val="en-US"/>
        </w:rPr>
        <w:t xml:space="preserve">as reflected in the facts, </w:t>
      </w:r>
      <w:r w:rsidRPr="00E55DF1">
        <w:rPr>
          <w:sz w:val="20"/>
          <w:szCs w:val="20"/>
          <w:lang w:val="en-US"/>
        </w:rPr>
        <w:t xml:space="preserve">receiving testimonies, </w:t>
      </w:r>
      <w:r w:rsidR="00595010" w:rsidRPr="00E55DF1">
        <w:rPr>
          <w:sz w:val="20"/>
          <w:szCs w:val="20"/>
          <w:lang w:val="en-US"/>
        </w:rPr>
        <w:t xml:space="preserve">gathering </w:t>
      </w:r>
      <w:r w:rsidRPr="00E55DF1">
        <w:rPr>
          <w:sz w:val="20"/>
          <w:szCs w:val="20"/>
          <w:lang w:val="en-US"/>
        </w:rPr>
        <w:t xml:space="preserve">documentary and material evidence. </w:t>
      </w:r>
      <w:r w:rsidR="00E238CB" w:rsidRPr="00E55DF1">
        <w:rPr>
          <w:sz w:val="20"/>
          <w:szCs w:val="20"/>
          <w:lang w:val="en-US"/>
        </w:rPr>
        <w:t xml:space="preserve">Moreover, </w:t>
      </w:r>
      <w:r w:rsidR="005312C8" w:rsidRPr="00E55DF1">
        <w:rPr>
          <w:sz w:val="20"/>
          <w:szCs w:val="20"/>
          <w:lang w:val="en-US"/>
        </w:rPr>
        <w:t>i</w:t>
      </w:r>
      <w:r w:rsidR="00740205" w:rsidRPr="00E55DF1">
        <w:rPr>
          <w:sz w:val="20"/>
          <w:szCs w:val="20"/>
          <w:lang w:val="en-US"/>
        </w:rPr>
        <w:t xml:space="preserve">t </w:t>
      </w:r>
      <w:r w:rsidR="005312C8" w:rsidRPr="00E55DF1">
        <w:rPr>
          <w:sz w:val="20"/>
          <w:szCs w:val="20"/>
          <w:lang w:val="en-US"/>
        </w:rPr>
        <w:t xml:space="preserve">pointed out </w:t>
      </w:r>
      <w:r w:rsidRPr="00E55DF1">
        <w:rPr>
          <w:sz w:val="20"/>
          <w:szCs w:val="20"/>
          <w:lang w:val="en-US"/>
        </w:rPr>
        <w:t xml:space="preserve">that measures </w:t>
      </w:r>
      <w:r w:rsidR="00595010" w:rsidRPr="00E55DF1">
        <w:rPr>
          <w:sz w:val="20"/>
          <w:szCs w:val="20"/>
          <w:lang w:val="en-US"/>
        </w:rPr>
        <w:t xml:space="preserve">such as </w:t>
      </w:r>
      <w:r w:rsidRPr="00E55DF1">
        <w:rPr>
          <w:sz w:val="20"/>
          <w:szCs w:val="20"/>
          <w:lang w:val="en-US"/>
        </w:rPr>
        <w:t xml:space="preserve">the </w:t>
      </w:r>
      <w:r w:rsidR="00595010" w:rsidRPr="00E55DF1">
        <w:rPr>
          <w:sz w:val="20"/>
          <w:szCs w:val="20"/>
          <w:lang w:val="en-US"/>
        </w:rPr>
        <w:t xml:space="preserve">pretrial detention of the </w:t>
      </w:r>
      <w:r w:rsidR="001D58D2" w:rsidRPr="00E55DF1">
        <w:rPr>
          <w:sz w:val="20"/>
          <w:szCs w:val="20"/>
          <w:lang w:val="en-US"/>
        </w:rPr>
        <w:t>defendants</w:t>
      </w:r>
      <w:r w:rsidR="005312C8" w:rsidRPr="00E55DF1">
        <w:rPr>
          <w:sz w:val="20"/>
          <w:szCs w:val="20"/>
          <w:lang w:val="en-US"/>
        </w:rPr>
        <w:t xml:space="preserve"> were ordered</w:t>
      </w:r>
      <w:r w:rsidRPr="00E55DF1">
        <w:rPr>
          <w:sz w:val="20"/>
          <w:szCs w:val="20"/>
          <w:lang w:val="en-US"/>
        </w:rPr>
        <w:t>, that is</w:t>
      </w:r>
      <w:r w:rsidR="00E44245" w:rsidRPr="00E55DF1">
        <w:rPr>
          <w:sz w:val="20"/>
          <w:szCs w:val="20"/>
          <w:lang w:val="en-US"/>
        </w:rPr>
        <w:t xml:space="preserve"> to say</w:t>
      </w:r>
      <w:r w:rsidRPr="00E55DF1">
        <w:rPr>
          <w:sz w:val="20"/>
          <w:szCs w:val="20"/>
          <w:lang w:val="en-US"/>
        </w:rPr>
        <w:t xml:space="preserve">, </w:t>
      </w:r>
      <w:r w:rsidR="001D58D2" w:rsidRPr="00E55DF1">
        <w:rPr>
          <w:sz w:val="20"/>
          <w:szCs w:val="20"/>
          <w:lang w:val="en-US"/>
        </w:rPr>
        <w:t xml:space="preserve">they carried out their </w:t>
      </w:r>
      <w:r w:rsidRPr="00E55DF1">
        <w:rPr>
          <w:sz w:val="20"/>
          <w:szCs w:val="20"/>
          <w:lang w:val="en-US"/>
        </w:rPr>
        <w:t xml:space="preserve">duty to investigate with due diligence, observing the </w:t>
      </w:r>
      <w:r w:rsidR="00E44245" w:rsidRPr="00E55DF1">
        <w:rPr>
          <w:sz w:val="20"/>
          <w:szCs w:val="20"/>
          <w:lang w:val="en-US"/>
        </w:rPr>
        <w:t>basic principles of due process</w:t>
      </w:r>
      <w:r w:rsidRPr="00E55DF1">
        <w:rPr>
          <w:sz w:val="20"/>
          <w:szCs w:val="20"/>
          <w:lang w:val="en-US"/>
        </w:rPr>
        <w:t xml:space="preserve"> </w:t>
      </w:r>
      <w:r w:rsidR="00E44245" w:rsidRPr="00E55DF1">
        <w:rPr>
          <w:sz w:val="20"/>
          <w:szCs w:val="20"/>
          <w:lang w:val="en-US"/>
        </w:rPr>
        <w:t xml:space="preserve">and having </w:t>
      </w:r>
      <w:r w:rsidRPr="00E55DF1">
        <w:rPr>
          <w:sz w:val="20"/>
          <w:szCs w:val="20"/>
          <w:lang w:val="en-US"/>
        </w:rPr>
        <w:t xml:space="preserve">regard to the competence and jurisdiction of </w:t>
      </w:r>
      <w:r w:rsidR="00E44245" w:rsidRPr="00E55DF1">
        <w:rPr>
          <w:sz w:val="20"/>
          <w:szCs w:val="20"/>
          <w:lang w:val="en-US"/>
        </w:rPr>
        <w:t xml:space="preserve">the </w:t>
      </w:r>
      <w:r w:rsidRPr="00E55DF1">
        <w:rPr>
          <w:sz w:val="20"/>
          <w:szCs w:val="20"/>
          <w:lang w:val="en-US"/>
        </w:rPr>
        <w:t xml:space="preserve">military judges and courts. </w:t>
      </w:r>
      <w:r w:rsidR="00E44245" w:rsidRPr="00E55DF1">
        <w:rPr>
          <w:sz w:val="20"/>
          <w:szCs w:val="20"/>
          <w:lang w:val="en-US"/>
        </w:rPr>
        <w:t xml:space="preserve">With </w:t>
      </w:r>
      <w:r w:rsidRPr="00E55DF1">
        <w:rPr>
          <w:sz w:val="20"/>
          <w:szCs w:val="20"/>
          <w:lang w:val="en-US"/>
        </w:rPr>
        <w:t>respect to the standard of reasonable time deriv</w:t>
      </w:r>
      <w:r w:rsidR="00C33B69" w:rsidRPr="00E55DF1">
        <w:rPr>
          <w:sz w:val="20"/>
          <w:szCs w:val="20"/>
          <w:lang w:val="en-US"/>
        </w:rPr>
        <w:t xml:space="preserve">ed from </w:t>
      </w:r>
      <w:r w:rsidRPr="00E55DF1">
        <w:rPr>
          <w:sz w:val="20"/>
          <w:szCs w:val="20"/>
          <w:lang w:val="en-US"/>
        </w:rPr>
        <w:t xml:space="preserve">the conduct of the </w:t>
      </w:r>
      <w:r w:rsidR="00C33B69" w:rsidRPr="00E55DF1">
        <w:rPr>
          <w:sz w:val="20"/>
          <w:szCs w:val="20"/>
          <w:lang w:val="en-US"/>
        </w:rPr>
        <w:t>ju</w:t>
      </w:r>
      <w:r w:rsidR="00E44245" w:rsidRPr="00E55DF1">
        <w:rPr>
          <w:sz w:val="20"/>
          <w:szCs w:val="20"/>
          <w:lang w:val="en-US"/>
        </w:rPr>
        <w:t xml:space="preserve">risdictional </w:t>
      </w:r>
      <w:r w:rsidRPr="00E55DF1">
        <w:rPr>
          <w:sz w:val="20"/>
          <w:szCs w:val="20"/>
          <w:lang w:val="en-US"/>
        </w:rPr>
        <w:t xml:space="preserve">authorities </w:t>
      </w:r>
      <w:r w:rsidR="00C33B69" w:rsidRPr="00E55DF1">
        <w:rPr>
          <w:sz w:val="20"/>
          <w:szCs w:val="20"/>
          <w:lang w:val="en-US"/>
        </w:rPr>
        <w:t>during the criminal proceedings</w:t>
      </w:r>
      <w:r w:rsidRPr="00E55DF1">
        <w:rPr>
          <w:sz w:val="20"/>
          <w:szCs w:val="20"/>
          <w:lang w:val="en-US"/>
        </w:rPr>
        <w:t xml:space="preserve">, </w:t>
      </w:r>
      <w:r w:rsidR="00F47602" w:rsidRPr="00E55DF1">
        <w:rPr>
          <w:sz w:val="20"/>
          <w:szCs w:val="20"/>
          <w:lang w:val="en-US"/>
        </w:rPr>
        <w:t xml:space="preserve">it </w:t>
      </w:r>
      <w:r w:rsidRPr="00E55DF1">
        <w:rPr>
          <w:sz w:val="20"/>
          <w:szCs w:val="20"/>
          <w:lang w:val="en-US"/>
        </w:rPr>
        <w:t xml:space="preserve">argued that there is no evidence whatsoever to </w:t>
      </w:r>
      <w:r w:rsidR="00F47602" w:rsidRPr="00E55DF1">
        <w:rPr>
          <w:sz w:val="20"/>
          <w:szCs w:val="20"/>
          <w:lang w:val="en-US"/>
        </w:rPr>
        <w:t>suggest an</w:t>
      </w:r>
      <w:r w:rsidR="00E238CB" w:rsidRPr="00E55DF1">
        <w:rPr>
          <w:sz w:val="20"/>
          <w:szCs w:val="20"/>
          <w:lang w:val="en-US"/>
        </w:rPr>
        <w:t>y</w:t>
      </w:r>
      <w:r w:rsidR="00F47602" w:rsidRPr="00E55DF1">
        <w:rPr>
          <w:sz w:val="20"/>
          <w:szCs w:val="20"/>
          <w:lang w:val="en-US"/>
        </w:rPr>
        <w:t xml:space="preserve"> irregular action on the part of</w:t>
      </w:r>
      <w:r w:rsidRPr="00E55DF1">
        <w:rPr>
          <w:sz w:val="20"/>
          <w:szCs w:val="20"/>
          <w:lang w:val="en-US"/>
        </w:rPr>
        <w:t xml:space="preserve"> the judges who heard the case, </w:t>
      </w:r>
      <w:r w:rsidR="003F2F69" w:rsidRPr="00E55DF1">
        <w:rPr>
          <w:sz w:val="20"/>
          <w:szCs w:val="20"/>
          <w:lang w:val="en-US"/>
        </w:rPr>
        <w:t xml:space="preserve">since </w:t>
      </w:r>
      <w:r w:rsidR="0088745A" w:rsidRPr="00E55DF1">
        <w:rPr>
          <w:sz w:val="20"/>
          <w:szCs w:val="20"/>
          <w:lang w:val="en-US"/>
        </w:rPr>
        <w:t xml:space="preserve">they acted in accordance with </w:t>
      </w:r>
      <w:r w:rsidRPr="00E55DF1">
        <w:rPr>
          <w:sz w:val="20"/>
          <w:szCs w:val="20"/>
          <w:lang w:val="en-US"/>
        </w:rPr>
        <w:t>constitutional principles applicable to the proce</w:t>
      </w:r>
      <w:r w:rsidR="0088745A" w:rsidRPr="00E55DF1">
        <w:rPr>
          <w:sz w:val="20"/>
          <w:szCs w:val="20"/>
          <w:lang w:val="en-US"/>
        </w:rPr>
        <w:t xml:space="preserve">edings </w:t>
      </w:r>
      <w:r w:rsidRPr="00E55DF1">
        <w:rPr>
          <w:sz w:val="20"/>
          <w:szCs w:val="20"/>
          <w:lang w:val="en-US"/>
        </w:rPr>
        <w:t xml:space="preserve">and </w:t>
      </w:r>
      <w:r w:rsidR="001D58D2" w:rsidRPr="00E55DF1">
        <w:rPr>
          <w:sz w:val="20"/>
          <w:szCs w:val="20"/>
          <w:lang w:val="en-US"/>
        </w:rPr>
        <w:t xml:space="preserve">the </w:t>
      </w:r>
      <w:r w:rsidRPr="00E55DF1">
        <w:rPr>
          <w:sz w:val="20"/>
          <w:szCs w:val="20"/>
          <w:lang w:val="en-US"/>
        </w:rPr>
        <w:t xml:space="preserve">legal </w:t>
      </w:r>
      <w:r w:rsidR="0088745A" w:rsidRPr="00E55DF1">
        <w:rPr>
          <w:sz w:val="20"/>
          <w:szCs w:val="20"/>
          <w:lang w:val="en-US"/>
        </w:rPr>
        <w:t xml:space="preserve">norms </w:t>
      </w:r>
      <w:r w:rsidR="001D58D2" w:rsidRPr="00E55DF1">
        <w:rPr>
          <w:sz w:val="20"/>
          <w:szCs w:val="20"/>
          <w:lang w:val="en-US"/>
        </w:rPr>
        <w:t xml:space="preserve">in force </w:t>
      </w:r>
      <w:r w:rsidRPr="00E55DF1">
        <w:rPr>
          <w:sz w:val="20"/>
          <w:szCs w:val="20"/>
          <w:lang w:val="en-US"/>
        </w:rPr>
        <w:t>a</w:t>
      </w:r>
      <w:r w:rsidR="00595010" w:rsidRPr="00E55DF1">
        <w:rPr>
          <w:sz w:val="20"/>
          <w:szCs w:val="20"/>
          <w:lang w:val="en-US"/>
        </w:rPr>
        <w:t>t the time</w:t>
      </w:r>
      <w:r w:rsidRPr="00E55DF1">
        <w:rPr>
          <w:sz w:val="20"/>
          <w:szCs w:val="20"/>
          <w:lang w:val="en-US"/>
        </w:rPr>
        <w:t xml:space="preserve"> </w:t>
      </w:r>
      <w:r w:rsidR="00595010" w:rsidRPr="00E55DF1">
        <w:rPr>
          <w:sz w:val="20"/>
          <w:szCs w:val="20"/>
          <w:lang w:val="en-US"/>
        </w:rPr>
        <w:t xml:space="preserve">of the alleged </w:t>
      </w:r>
      <w:r w:rsidRPr="00E55DF1">
        <w:rPr>
          <w:sz w:val="20"/>
          <w:szCs w:val="20"/>
          <w:lang w:val="en-US"/>
        </w:rPr>
        <w:t xml:space="preserve">facts. </w:t>
      </w:r>
      <w:r w:rsidR="0088745A" w:rsidRPr="00E55DF1">
        <w:rPr>
          <w:sz w:val="20"/>
          <w:szCs w:val="20"/>
          <w:lang w:val="en-US"/>
        </w:rPr>
        <w:t xml:space="preserve">The State also </w:t>
      </w:r>
      <w:r w:rsidR="00784686" w:rsidRPr="00E55DF1">
        <w:rPr>
          <w:sz w:val="20"/>
          <w:szCs w:val="20"/>
          <w:lang w:val="en-US"/>
        </w:rPr>
        <w:t xml:space="preserve">noted </w:t>
      </w:r>
      <w:r w:rsidRPr="00E55DF1">
        <w:rPr>
          <w:sz w:val="20"/>
          <w:szCs w:val="20"/>
          <w:lang w:val="en-US"/>
        </w:rPr>
        <w:t>that Mr</w:t>
      </w:r>
      <w:r w:rsidR="00595010" w:rsidRPr="00E55DF1">
        <w:rPr>
          <w:sz w:val="20"/>
          <w:szCs w:val="20"/>
          <w:lang w:val="en-US"/>
        </w:rPr>
        <w:t>. Grijalva Bueno, through his d</w:t>
      </w:r>
      <w:r w:rsidRPr="00E55DF1">
        <w:rPr>
          <w:sz w:val="20"/>
          <w:szCs w:val="20"/>
          <w:lang w:val="en-US"/>
        </w:rPr>
        <w:t xml:space="preserve">efense </w:t>
      </w:r>
      <w:r w:rsidR="0088745A" w:rsidRPr="00E55DF1">
        <w:rPr>
          <w:sz w:val="20"/>
          <w:szCs w:val="20"/>
          <w:lang w:val="en-US"/>
        </w:rPr>
        <w:t>counsel</w:t>
      </w:r>
      <w:r w:rsidRPr="00E55DF1">
        <w:rPr>
          <w:sz w:val="20"/>
          <w:szCs w:val="20"/>
          <w:lang w:val="en-US"/>
        </w:rPr>
        <w:t>, continu</w:t>
      </w:r>
      <w:r w:rsidR="00784686" w:rsidRPr="00E55DF1">
        <w:rPr>
          <w:sz w:val="20"/>
          <w:szCs w:val="20"/>
          <w:lang w:val="en-US"/>
        </w:rPr>
        <w:t xml:space="preserve">ally </w:t>
      </w:r>
      <w:r w:rsidR="00740205" w:rsidRPr="00E55DF1">
        <w:rPr>
          <w:sz w:val="20"/>
          <w:szCs w:val="20"/>
          <w:lang w:val="en-US"/>
        </w:rPr>
        <w:t xml:space="preserve">filed various </w:t>
      </w:r>
      <w:r w:rsidRPr="00E55DF1">
        <w:rPr>
          <w:sz w:val="20"/>
          <w:szCs w:val="20"/>
          <w:lang w:val="en-US"/>
        </w:rPr>
        <w:t xml:space="preserve">briefs requesting </w:t>
      </w:r>
      <w:r w:rsidR="00740205" w:rsidRPr="00E55DF1">
        <w:rPr>
          <w:sz w:val="20"/>
          <w:szCs w:val="20"/>
          <w:lang w:val="en-US"/>
        </w:rPr>
        <w:t xml:space="preserve">the revocation of </w:t>
      </w:r>
      <w:r w:rsidR="00784686" w:rsidRPr="00E55DF1">
        <w:rPr>
          <w:sz w:val="20"/>
          <w:szCs w:val="20"/>
          <w:lang w:val="en-US"/>
        </w:rPr>
        <w:t xml:space="preserve">orders </w:t>
      </w:r>
      <w:r w:rsidRPr="00E55DF1">
        <w:rPr>
          <w:sz w:val="20"/>
          <w:szCs w:val="20"/>
          <w:lang w:val="en-US"/>
        </w:rPr>
        <w:t xml:space="preserve">and other </w:t>
      </w:r>
      <w:r w:rsidR="00C33B69" w:rsidRPr="00E55DF1">
        <w:rPr>
          <w:sz w:val="20"/>
          <w:szCs w:val="20"/>
          <w:lang w:val="en-US"/>
        </w:rPr>
        <w:t>procedural incident</w:t>
      </w:r>
      <w:r w:rsidR="00784686" w:rsidRPr="00E55DF1">
        <w:rPr>
          <w:sz w:val="20"/>
          <w:szCs w:val="20"/>
          <w:lang w:val="en-US"/>
        </w:rPr>
        <w:t>s that contributed</w:t>
      </w:r>
      <w:r w:rsidR="00E238CB" w:rsidRPr="00E55DF1">
        <w:rPr>
          <w:sz w:val="20"/>
          <w:szCs w:val="20"/>
          <w:lang w:val="en-US"/>
        </w:rPr>
        <w:t>,</w:t>
      </w:r>
      <w:r w:rsidR="00784686" w:rsidRPr="00E55DF1">
        <w:rPr>
          <w:sz w:val="20"/>
          <w:szCs w:val="20"/>
          <w:lang w:val="en-US"/>
        </w:rPr>
        <w:t xml:space="preserve"> to some degree</w:t>
      </w:r>
      <w:r w:rsidR="00E238CB" w:rsidRPr="00E55DF1">
        <w:rPr>
          <w:sz w:val="20"/>
          <w:szCs w:val="20"/>
          <w:lang w:val="en-US"/>
        </w:rPr>
        <w:t>,</w:t>
      </w:r>
      <w:r w:rsidRPr="00E55DF1">
        <w:rPr>
          <w:sz w:val="20"/>
          <w:szCs w:val="20"/>
          <w:lang w:val="en-US"/>
        </w:rPr>
        <w:t xml:space="preserve"> to </w:t>
      </w:r>
      <w:r w:rsidR="00784686" w:rsidRPr="00E55DF1">
        <w:rPr>
          <w:sz w:val="20"/>
          <w:szCs w:val="20"/>
          <w:lang w:val="en-US"/>
        </w:rPr>
        <w:t>prolong the duration of the proceedings</w:t>
      </w:r>
      <w:r w:rsidRPr="00E55DF1">
        <w:rPr>
          <w:sz w:val="20"/>
          <w:szCs w:val="20"/>
          <w:lang w:val="en-US"/>
        </w:rPr>
        <w:t xml:space="preserve">. It concluded that the </w:t>
      </w:r>
      <w:r w:rsidR="001D58D2" w:rsidRPr="00E55DF1">
        <w:rPr>
          <w:sz w:val="20"/>
          <w:szCs w:val="20"/>
          <w:lang w:val="en-US"/>
        </w:rPr>
        <w:t>time taken</w:t>
      </w:r>
      <w:r w:rsidRPr="00E55DF1">
        <w:rPr>
          <w:sz w:val="20"/>
          <w:szCs w:val="20"/>
          <w:lang w:val="en-US"/>
        </w:rPr>
        <w:t xml:space="preserve"> </w:t>
      </w:r>
      <w:r w:rsidR="001D58D2" w:rsidRPr="00E55DF1">
        <w:rPr>
          <w:sz w:val="20"/>
          <w:szCs w:val="20"/>
          <w:lang w:val="en-US"/>
        </w:rPr>
        <w:t>to s</w:t>
      </w:r>
      <w:r w:rsidR="00784686" w:rsidRPr="00E55DF1">
        <w:rPr>
          <w:sz w:val="20"/>
          <w:szCs w:val="20"/>
          <w:lang w:val="en-US"/>
        </w:rPr>
        <w:t>ettle the instant</w:t>
      </w:r>
      <w:r w:rsidRPr="00E55DF1">
        <w:rPr>
          <w:sz w:val="20"/>
          <w:szCs w:val="20"/>
          <w:lang w:val="en-US"/>
        </w:rPr>
        <w:t xml:space="preserve"> case cannot be considered unreasonable </w:t>
      </w:r>
      <w:r w:rsidR="00C33B69" w:rsidRPr="00E55DF1">
        <w:rPr>
          <w:sz w:val="20"/>
          <w:szCs w:val="20"/>
          <w:lang w:val="en-US"/>
        </w:rPr>
        <w:t>nor can the State be held responsible</w:t>
      </w:r>
      <w:r w:rsidRPr="00E55DF1">
        <w:rPr>
          <w:sz w:val="20"/>
          <w:szCs w:val="20"/>
          <w:lang w:val="en-US"/>
        </w:rPr>
        <w:t xml:space="preserve"> for the violation of Article 8 of the American Convention.</w:t>
      </w:r>
    </w:p>
    <w:p w14:paraId="34E46869" w14:textId="77777777" w:rsidR="00594233" w:rsidRPr="00E55DF1" w:rsidRDefault="00594233" w:rsidP="00594233">
      <w:pPr>
        <w:rPr>
          <w:b/>
          <w:i/>
          <w:sz w:val="20"/>
          <w:szCs w:val="20"/>
          <w:lang w:val="en-US"/>
        </w:rPr>
      </w:pPr>
    </w:p>
    <w:p w14:paraId="39864482" w14:textId="77777777" w:rsidR="00594233" w:rsidRPr="00E55DF1" w:rsidRDefault="00594233" w:rsidP="00594233">
      <w:pPr>
        <w:pStyle w:val="Ttulo2"/>
        <w:ind w:firstLine="708"/>
        <w:rPr>
          <w:rFonts w:ascii="Verdana" w:hAnsi="Verdana"/>
          <w:b/>
          <w:i/>
          <w:color w:val="auto"/>
          <w:sz w:val="20"/>
          <w:szCs w:val="20"/>
          <w:lang w:val="en-US"/>
        </w:rPr>
      </w:pPr>
      <w:bookmarkStart w:id="206" w:name="_Toc80002626"/>
      <w:r w:rsidRPr="00E55DF1">
        <w:rPr>
          <w:rFonts w:ascii="Verdana" w:hAnsi="Verdana"/>
          <w:b/>
          <w:i/>
          <w:color w:val="auto"/>
          <w:sz w:val="20"/>
          <w:szCs w:val="20"/>
          <w:lang w:val="en-US"/>
        </w:rPr>
        <w:t>A.2 Considerations of the Court</w:t>
      </w:r>
      <w:bookmarkEnd w:id="206"/>
    </w:p>
    <w:p w14:paraId="6EFF0A30" w14:textId="77777777" w:rsidR="00594233" w:rsidRPr="00E55DF1" w:rsidRDefault="00594233" w:rsidP="00594233">
      <w:pPr>
        <w:pStyle w:val="Prrafodelista"/>
        <w:ind w:left="0"/>
        <w:contextualSpacing w:val="0"/>
        <w:jc w:val="both"/>
        <w:rPr>
          <w:b/>
          <w:lang w:val="en-US"/>
        </w:rPr>
      </w:pPr>
    </w:p>
    <w:p w14:paraId="4936C0E8" w14:textId="77777777" w:rsidR="00594233" w:rsidRPr="00E55DF1" w:rsidRDefault="005C35DD" w:rsidP="00594233">
      <w:pPr>
        <w:pStyle w:val="Prrafodelista"/>
        <w:numPr>
          <w:ilvl w:val="0"/>
          <w:numId w:val="36"/>
        </w:numPr>
        <w:ind w:left="0" w:firstLine="0"/>
        <w:contextualSpacing w:val="0"/>
        <w:jc w:val="both"/>
        <w:rPr>
          <w:b/>
          <w:lang w:val="en-US"/>
        </w:rPr>
      </w:pPr>
      <w:r w:rsidRPr="00E55DF1">
        <w:rPr>
          <w:sz w:val="20"/>
          <w:szCs w:val="20"/>
          <w:lang w:val="en-US"/>
        </w:rPr>
        <w:t>Based on the foregoing</w:t>
      </w:r>
      <w:r w:rsidR="00E238CB" w:rsidRPr="00E55DF1">
        <w:rPr>
          <w:sz w:val="20"/>
          <w:szCs w:val="20"/>
          <w:lang w:val="en-US"/>
        </w:rPr>
        <w:t xml:space="preserve"> arguments</w:t>
      </w:r>
      <w:r w:rsidR="00594233" w:rsidRPr="00E55DF1">
        <w:rPr>
          <w:sz w:val="20"/>
          <w:szCs w:val="20"/>
          <w:lang w:val="en-US"/>
        </w:rPr>
        <w:t xml:space="preserve">, the </w:t>
      </w:r>
      <w:r w:rsidR="00594233" w:rsidRPr="00E55DF1">
        <w:rPr>
          <w:b/>
          <w:i/>
          <w:sz w:val="20"/>
          <w:szCs w:val="20"/>
          <w:lang w:val="en-US"/>
        </w:rPr>
        <w:t>Commission</w:t>
      </w:r>
      <w:r w:rsidR="00594233" w:rsidRPr="00E55DF1">
        <w:rPr>
          <w:i/>
          <w:sz w:val="20"/>
          <w:szCs w:val="20"/>
          <w:lang w:val="en-US"/>
        </w:rPr>
        <w:t xml:space="preserve"> </w:t>
      </w:r>
      <w:r w:rsidR="00594233" w:rsidRPr="00E55DF1">
        <w:rPr>
          <w:sz w:val="20"/>
          <w:szCs w:val="20"/>
          <w:lang w:val="en-US"/>
        </w:rPr>
        <w:t>considers that the military criminal proceedings against Mr. Grijalva Bueno violated his rights to judicial guarantees</w:t>
      </w:r>
      <w:r w:rsidR="00E238CB" w:rsidRPr="00E55DF1">
        <w:rPr>
          <w:sz w:val="20"/>
          <w:szCs w:val="20"/>
          <w:lang w:val="en-US"/>
        </w:rPr>
        <w:t>, specifically</w:t>
      </w:r>
      <w:r w:rsidR="002A59C2" w:rsidRPr="00E55DF1">
        <w:rPr>
          <w:sz w:val="20"/>
          <w:szCs w:val="20"/>
          <w:lang w:val="en-US"/>
        </w:rPr>
        <w:t xml:space="preserve"> </w:t>
      </w:r>
      <w:r w:rsidRPr="00E55DF1">
        <w:rPr>
          <w:sz w:val="20"/>
          <w:szCs w:val="20"/>
          <w:lang w:val="en-US"/>
        </w:rPr>
        <w:t>the</w:t>
      </w:r>
      <w:r w:rsidR="002A59C2" w:rsidRPr="00E55DF1">
        <w:rPr>
          <w:sz w:val="20"/>
          <w:szCs w:val="20"/>
          <w:lang w:val="en-US"/>
        </w:rPr>
        <w:t xml:space="preserve"> </w:t>
      </w:r>
      <w:r w:rsidR="00E238CB" w:rsidRPr="00E55DF1">
        <w:rPr>
          <w:sz w:val="20"/>
          <w:szCs w:val="20"/>
          <w:lang w:val="en-US"/>
        </w:rPr>
        <w:t>right to a</w:t>
      </w:r>
      <w:r w:rsidR="00594233" w:rsidRPr="00E55DF1">
        <w:rPr>
          <w:rFonts w:eastAsia="Times New Roman"/>
          <w:sz w:val="20"/>
          <w:szCs w:val="20"/>
          <w:lang w:val="en-US" w:eastAsia="es-ES" w:bidi="es-ES"/>
        </w:rPr>
        <w:t xml:space="preserve"> defense, the right to </w:t>
      </w:r>
      <w:r w:rsidR="002A59C2" w:rsidRPr="00E55DF1">
        <w:rPr>
          <w:rFonts w:eastAsia="Times New Roman"/>
          <w:sz w:val="20"/>
          <w:szCs w:val="20"/>
          <w:lang w:val="en-US" w:eastAsia="es-ES" w:bidi="es-ES"/>
        </w:rPr>
        <w:t xml:space="preserve">examine </w:t>
      </w:r>
      <w:r w:rsidR="00594233" w:rsidRPr="00E55DF1">
        <w:rPr>
          <w:rFonts w:eastAsia="Times New Roman"/>
          <w:sz w:val="20"/>
          <w:szCs w:val="20"/>
          <w:lang w:val="en-US" w:eastAsia="es-ES" w:bidi="es-ES"/>
        </w:rPr>
        <w:t>witnesses, the principle of</w:t>
      </w:r>
      <w:r w:rsidRPr="00E55DF1">
        <w:rPr>
          <w:rFonts w:eastAsia="Times New Roman"/>
          <w:sz w:val="20"/>
          <w:szCs w:val="20"/>
          <w:lang w:val="en-US" w:eastAsia="es-ES" w:bidi="es-ES"/>
        </w:rPr>
        <w:t xml:space="preserve"> the</w:t>
      </w:r>
      <w:r w:rsidR="00594233" w:rsidRPr="00E55DF1">
        <w:rPr>
          <w:rFonts w:eastAsia="Times New Roman"/>
          <w:sz w:val="20"/>
          <w:szCs w:val="20"/>
          <w:lang w:val="en-US" w:eastAsia="es-ES" w:bidi="es-ES"/>
        </w:rPr>
        <w:t xml:space="preserve"> </w:t>
      </w:r>
      <w:r w:rsidR="00594233" w:rsidRPr="00E55DF1">
        <w:rPr>
          <w:sz w:val="20"/>
          <w:szCs w:val="20"/>
          <w:lang w:val="en-US"/>
        </w:rPr>
        <w:t xml:space="preserve">presumption of innocence, the duty to </w:t>
      </w:r>
      <w:r w:rsidRPr="00E55DF1">
        <w:rPr>
          <w:sz w:val="20"/>
          <w:szCs w:val="20"/>
          <w:lang w:val="en-US"/>
        </w:rPr>
        <w:t xml:space="preserve">state reasons for </w:t>
      </w:r>
      <w:r w:rsidR="00594233" w:rsidRPr="00E55DF1">
        <w:rPr>
          <w:sz w:val="20"/>
          <w:szCs w:val="20"/>
          <w:lang w:val="en-US"/>
        </w:rPr>
        <w:t xml:space="preserve">decisions, the </w:t>
      </w:r>
      <w:r w:rsidRPr="00E55DF1">
        <w:rPr>
          <w:sz w:val="20"/>
          <w:szCs w:val="20"/>
          <w:lang w:val="en-US"/>
        </w:rPr>
        <w:t xml:space="preserve">exclusionary </w:t>
      </w:r>
      <w:r w:rsidR="00594233" w:rsidRPr="00E55DF1">
        <w:rPr>
          <w:sz w:val="20"/>
          <w:szCs w:val="20"/>
          <w:lang w:val="en-US"/>
        </w:rPr>
        <w:t>rule</w:t>
      </w:r>
      <w:r w:rsidRPr="00E55DF1">
        <w:rPr>
          <w:sz w:val="20"/>
          <w:szCs w:val="20"/>
          <w:lang w:val="en-US"/>
        </w:rPr>
        <w:t>,</w:t>
      </w:r>
      <w:r w:rsidR="00594233" w:rsidRPr="00E55DF1">
        <w:rPr>
          <w:sz w:val="20"/>
          <w:szCs w:val="20"/>
          <w:lang w:val="en-US"/>
        </w:rPr>
        <w:t xml:space="preserve"> </w:t>
      </w:r>
      <w:r w:rsidRPr="00E55DF1">
        <w:rPr>
          <w:sz w:val="20"/>
          <w:szCs w:val="20"/>
          <w:lang w:val="en-US"/>
        </w:rPr>
        <w:t xml:space="preserve">the </w:t>
      </w:r>
      <w:r w:rsidR="00594233" w:rsidRPr="00E55DF1">
        <w:rPr>
          <w:rFonts w:eastAsia="Times New Roman"/>
          <w:sz w:val="20"/>
          <w:szCs w:val="20"/>
          <w:lang w:val="en-US" w:eastAsia="es-ES" w:bidi="es-ES"/>
        </w:rPr>
        <w:t xml:space="preserve">reasonable time </w:t>
      </w:r>
      <w:r w:rsidRPr="00E55DF1">
        <w:rPr>
          <w:rFonts w:eastAsia="Times New Roman"/>
          <w:sz w:val="20"/>
          <w:szCs w:val="20"/>
          <w:lang w:val="en-US" w:eastAsia="es-ES" w:bidi="es-ES"/>
        </w:rPr>
        <w:t xml:space="preserve">limit </w:t>
      </w:r>
      <w:r w:rsidR="00594233" w:rsidRPr="00E55DF1">
        <w:rPr>
          <w:rFonts w:eastAsia="Times New Roman"/>
          <w:sz w:val="20"/>
          <w:szCs w:val="20"/>
          <w:lang w:val="en-US" w:eastAsia="es-ES" w:bidi="es-ES"/>
        </w:rPr>
        <w:t xml:space="preserve">and </w:t>
      </w:r>
      <w:r w:rsidR="00594233" w:rsidRPr="00E55DF1">
        <w:rPr>
          <w:sz w:val="20"/>
          <w:szCs w:val="20"/>
          <w:lang w:val="en-US"/>
        </w:rPr>
        <w:t>judi</w:t>
      </w:r>
      <w:r w:rsidR="00E238CB" w:rsidRPr="00E55DF1">
        <w:rPr>
          <w:sz w:val="20"/>
          <w:szCs w:val="20"/>
          <w:lang w:val="en-US"/>
        </w:rPr>
        <w:t xml:space="preserve">cial protection in terms of access to </w:t>
      </w:r>
      <w:r w:rsidR="00594233" w:rsidRPr="00E55DF1">
        <w:rPr>
          <w:sz w:val="20"/>
          <w:szCs w:val="20"/>
          <w:lang w:val="en-US"/>
        </w:rPr>
        <w:t xml:space="preserve">an effective remedy. Consequently, the Commission requested that the Court declare the State’s responsibility for the violation of Articles 8(1), 8(2), 8(2) b), 8(2) c), 8(2) f), and 25(1) of the American Convention, in relation to Article 1(1) thereof, to the detriment of Mr. Aníbal Vicente Grijalva Bueno. For its part, the </w:t>
      </w:r>
      <w:r w:rsidR="00594233" w:rsidRPr="00E55DF1">
        <w:rPr>
          <w:b/>
          <w:i/>
          <w:sz w:val="20"/>
          <w:szCs w:val="20"/>
          <w:lang w:val="en-US"/>
        </w:rPr>
        <w:t>State</w:t>
      </w:r>
      <w:r w:rsidR="00594233" w:rsidRPr="00E55DF1">
        <w:rPr>
          <w:b/>
          <w:sz w:val="20"/>
          <w:szCs w:val="20"/>
          <w:lang w:val="en-US"/>
        </w:rPr>
        <w:t xml:space="preserve"> </w:t>
      </w:r>
      <w:r w:rsidR="00E238CB" w:rsidRPr="00E55DF1">
        <w:rPr>
          <w:sz w:val="20"/>
          <w:szCs w:val="20"/>
          <w:lang w:val="en-US"/>
        </w:rPr>
        <w:t xml:space="preserve">insisted </w:t>
      </w:r>
      <w:r w:rsidR="00594233" w:rsidRPr="00E55DF1">
        <w:rPr>
          <w:sz w:val="20"/>
          <w:szCs w:val="20"/>
          <w:lang w:val="en-US"/>
        </w:rPr>
        <w:t>that it did not violate</w:t>
      </w:r>
      <w:r w:rsidR="00594233" w:rsidRPr="00E55DF1">
        <w:rPr>
          <w:b/>
          <w:sz w:val="20"/>
          <w:szCs w:val="20"/>
          <w:lang w:val="en-US"/>
        </w:rPr>
        <w:t xml:space="preserve"> </w:t>
      </w:r>
      <w:r w:rsidR="00594233" w:rsidRPr="00E55DF1">
        <w:rPr>
          <w:sz w:val="20"/>
          <w:szCs w:val="20"/>
          <w:lang w:val="en-US"/>
        </w:rPr>
        <w:t>th</w:t>
      </w:r>
      <w:r w:rsidR="008D0E4B" w:rsidRPr="00E55DF1">
        <w:rPr>
          <w:sz w:val="20"/>
          <w:szCs w:val="20"/>
          <w:lang w:val="en-US"/>
        </w:rPr>
        <w:t>os</w:t>
      </w:r>
      <w:r w:rsidR="00594233" w:rsidRPr="00E55DF1">
        <w:rPr>
          <w:sz w:val="20"/>
          <w:szCs w:val="20"/>
          <w:lang w:val="en-US"/>
        </w:rPr>
        <w:t>e rights</w:t>
      </w:r>
      <w:r w:rsidR="00FE366C" w:rsidRPr="00E55DF1">
        <w:rPr>
          <w:sz w:val="20"/>
          <w:szCs w:val="20"/>
          <w:lang w:val="en-US"/>
        </w:rPr>
        <w:t>,</w:t>
      </w:r>
      <w:r w:rsidR="00594233" w:rsidRPr="00E55DF1">
        <w:rPr>
          <w:sz w:val="20"/>
          <w:szCs w:val="20"/>
          <w:lang w:val="en-US"/>
        </w:rPr>
        <w:t xml:space="preserve"> </w:t>
      </w:r>
      <w:r w:rsidR="008D0E4B" w:rsidRPr="00E55DF1">
        <w:rPr>
          <w:sz w:val="20"/>
          <w:szCs w:val="20"/>
          <w:lang w:val="en-US"/>
        </w:rPr>
        <w:t xml:space="preserve">as </w:t>
      </w:r>
      <w:r w:rsidR="00594233" w:rsidRPr="00E55DF1">
        <w:rPr>
          <w:sz w:val="20"/>
          <w:szCs w:val="20"/>
          <w:lang w:val="en-US"/>
        </w:rPr>
        <w:t>alleged by the Commission.</w:t>
      </w:r>
    </w:p>
    <w:p w14:paraId="54936CA8" w14:textId="77777777" w:rsidR="00594233" w:rsidRPr="00E55DF1" w:rsidRDefault="00594233" w:rsidP="00594233">
      <w:pPr>
        <w:pStyle w:val="Prrafodelista"/>
        <w:ind w:left="0"/>
        <w:contextualSpacing w:val="0"/>
        <w:jc w:val="both"/>
        <w:rPr>
          <w:b/>
          <w:lang w:val="en-US"/>
        </w:rPr>
      </w:pPr>
    </w:p>
    <w:p w14:paraId="36BC43D8" w14:textId="77777777" w:rsidR="00594233" w:rsidRPr="00E55DF1" w:rsidRDefault="00FE366C" w:rsidP="00594233">
      <w:pPr>
        <w:pStyle w:val="Prrafodelista"/>
        <w:numPr>
          <w:ilvl w:val="0"/>
          <w:numId w:val="36"/>
        </w:numPr>
        <w:ind w:left="0" w:firstLine="0"/>
        <w:jc w:val="both"/>
        <w:rPr>
          <w:sz w:val="20"/>
          <w:szCs w:val="20"/>
          <w:lang w:val="en-US"/>
        </w:rPr>
      </w:pPr>
      <w:r w:rsidRPr="00E55DF1">
        <w:rPr>
          <w:sz w:val="20"/>
          <w:szCs w:val="20"/>
          <w:lang w:val="en-US"/>
        </w:rPr>
        <w:lastRenderedPageBreak/>
        <w:t>The</w:t>
      </w:r>
      <w:r w:rsidR="00594233" w:rsidRPr="00E55DF1">
        <w:rPr>
          <w:sz w:val="20"/>
          <w:szCs w:val="20"/>
          <w:lang w:val="en-US"/>
        </w:rPr>
        <w:t xml:space="preserve"> Court considers that the procedural guarantees contemplated in Article 8 of the American Convention, including some of those set forth in Article 8(2), </w:t>
      </w:r>
      <w:r w:rsidR="005C35DD" w:rsidRPr="00E55DF1">
        <w:rPr>
          <w:sz w:val="20"/>
          <w:szCs w:val="20"/>
          <w:lang w:val="en-US"/>
        </w:rPr>
        <w:t xml:space="preserve">are </w:t>
      </w:r>
      <w:r w:rsidR="00594233" w:rsidRPr="00E55DF1">
        <w:rPr>
          <w:sz w:val="20"/>
          <w:szCs w:val="20"/>
          <w:lang w:val="en-US"/>
        </w:rPr>
        <w:t xml:space="preserve">part of the </w:t>
      </w:r>
      <w:r w:rsidR="003F2F69" w:rsidRPr="00E55DF1">
        <w:rPr>
          <w:sz w:val="20"/>
          <w:szCs w:val="20"/>
          <w:lang w:val="en-US"/>
        </w:rPr>
        <w:t xml:space="preserve">list </w:t>
      </w:r>
      <w:r w:rsidR="00594233" w:rsidRPr="00E55DF1">
        <w:rPr>
          <w:sz w:val="20"/>
          <w:szCs w:val="20"/>
          <w:lang w:val="en-US"/>
        </w:rPr>
        <w:t xml:space="preserve">of </w:t>
      </w:r>
      <w:r w:rsidR="001D58D2" w:rsidRPr="00E55DF1">
        <w:rPr>
          <w:sz w:val="20"/>
          <w:szCs w:val="20"/>
          <w:lang w:val="en-US"/>
        </w:rPr>
        <w:t xml:space="preserve">basic </w:t>
      </w:r>
      <w:r w:rsidR="00594233" w:rsidRPr="00E55DF1">
        <w:rPr>
          <w:sz w:val="20"/>
          <w:szCs w:val="20"/>
          <w:lang w:val="en-US"/>
        </w:rPr>
        <w:t xml:space="preserve">guarantees that </w:t>
      </w:r>
      <w:r w:rsidR="00CB47FD" w:rsidRPr="00E55DF1">
        <w:rPr>
          <w:sz w:val="20"/>
          <w:szCs w:val="20"/>
          <w:lang w:val="en-US"/>
        </w:rPr>
        <w:t xml:space="preserve">should be </w:t>
      </w:r>
      <w:r w:rsidR="00594233" w:rsidRPr="00E55DF1">
        <w:rPr>
          <w:sz w:val="20"/>
          <w:szCs w:val="20"/>
          <w:lang w:val="en-US"/>
        </w:rPr>
        <w:t xml:space="preserve">respected </w:t>
      </w:r>
      <w:r w:rsidR="00CB47FD" w:rsidRPr="00E55DF1">
        <w:rPr>
          <w:sz w:val="20"/>
          <w:szCs w:val="20"/>
          <w:lang w:val="en-US"/>
        </w:rPr>
        <w:t>with</w:t>
      </w:r>
      <w:r w:rsidR="00594233" w:rsidRPr="00E55DF1">
        <w:rPr>
          <w:sz w:val="20"/>
          <w:szCs w:val="20"/>
          <w:lang w:val="en-US"/>
        </w:rPr>
        <w:t xml:space="preserve">in the </w:t>
      </w:r>
      <w:r w:rsidR="00CB47FD" w:rsidRPr="00E55DF1">
        <w:rPr>
          <w:sz w:val="20"/>
          <w:szCs w:val="20"/>
          <w:lang w:val="en-US"/>
        </w:rPr>
        <w:t xml:space="preserve">framework </w:t>
      </w:r>
      <w:r w:rsidR="00594233" w:rsidRPr="00E55DF1">
        <w:rPr>
          <w:sz w:val="20"/>
          <w:szCs w:val="20"/>
          <w:lang w:val="en-US"/>
        </w:rPr>
        <w:t xml:space="preserve">of </w:t>
      </w:r>
      <w:r w:rsidR="00CB47FD" w:rsidRPr="00E55DF1">
        <w:rPr>
          <w:sz w:val="20"/>
          <w:szCs w:val="20"/>
          <w:lang w:val="en-US"/>
        </w:rPr>
        <w:t xml:space="preserve">the </w:t>
      </w:r>
      <w:r w:rsidR="00594233" w:rsidRPr="00E55DF1">
        <w:rPr>
          <w:sz w:val="20"/>
          <w:szCs w:val="20"/>
          <w:lang w:val="en-US"/>
        </w:rPr>
        <w:t xml:space="preserve">military criminal proceedings conducted against the alleged victim </w:t>
      </w:r>
      <w:r w:rsidR="005C35DD" w:rsidRPr="00E55DF1">
        <w:rPr>
          <w:sz w:val="20"/>
          <w:szCs w:val="20"/>
          <w:lang w:val="en-US"/>
        </w:rPr>
        <w:t xml:space="preserve">in order </w:t>
      </w:r>
      <w:r w:rsidR="00594233" w:rsidRPr="00E55DF1">
        <w:rPr>
          <w:sz w:val="20"/>
          <w:szCs w:val="20"/>
          <w:lang w:val="en-US"/>
        </w:rPr>
        <w:t xml:space="preserve">to </w:t>
      </w:r>
      <w:r w:rsidR="005C35DD" w:rsidRPr="00E55DF1">
        <w:rPr>
          <w:sz w:val="20"/>
          <w:szCs w:val="20"/>
          <w:lang w:val="en-US"/>
        </w:rPr>
        <w:t xml:space="preserve">adopt </w:t>
      </w:r>
      <w:r w:rsidR="00594233" w:rsidRPr="00E55DF1">
        <w:rPr>
          <w:sz w:val="20"/>
          <w:szCs w:val="20"/>
          <w:lang w:val="en-US"/>
        </w:rPr>
        <w:t xml:space="preserve">a decision that </w:t>
      </w:r>
      <w:r w:rsidR="00740205" w:rsidRPr="00E55DF1">
        <w:rPr>
          <w:sz w:val="20"/>
          <w:szCs w:val="20"/>
          <w:lang w:val="en-US"/>
        </w:rPr>
        <w:t xml:space="preserve">is not </w:t>
      </w:r>
      <w:r w:rsidR="00594233" w:rsidRPr="00E55DF1">
        <w:rPr>
          <w:sz w:val="20"/>
          <w:szCs w:val="20"/>
          <w:lang w:val="en-US"/>
        </w:rPr>
        <w:t xml:space="preserve">arbitrary and </w:t>
      </w:r>
      <w:r w:rsidR="00740205" w:rsidRPr="00E55DF1">
        <w:rPr>
          <w:sz w:val="20"/>
          <w:szCs w:val="20"/>
          <w:lang w:val="en-US"/>
        </w:rPr>
        <w:t xml:space="preserve">is in keeping with </w:t>
      </w:r>
      <w:r w:rsidR="00594233" w:rsidRPr="00E55DF1">
        <w:rPr>
          <w:sz w:val="20"/>
          <w:szCs w:val="20"/>
          <w:lang w:val="en-US"/>
        </w:rPr>
        <w:t>due process.</w:t>
      </w:r>
      <w:r w:rsidR="00594233" w:rsidRPr="00E55DF1">
        <w:rPr>
          <w:rStyle w:val="Refdenotaalpie"/>
          <w:sz w:val="20"/>
          <w:szCs w:val="20"/>
          <w:lang w:val="en-US"/>
        </w:rPr>
        <w:footnoteReference w:id="88"/>
      </w:r>
      <w:r w:rsidR="00594233" w:rsidRPr="00E55DF1">
        <w:rPr>
          <w:sz w:val="20"/>
          <w:szCs w:val="20"/>
          <w:lang w:val="en-US"/>
        </w:rPr>
        <w:t xml:space="preserve"> Consequently, the aforementioned guarantees </w:t>
      </w:r>
      <w:r w:rsidR="00CB47FD" w:rsidRPr="00E55DF1">
        <w:rPr>
          <w:sz w:val="20"/>
          <w:szCs w:val="20"/>
          <w:lang w:val="en-US"/>
        </w:rPr>
        <w:t xml:space="preserve">must </w:t>
      </w:r>
      <w:r w:rsidR="00594233" w:rsidRPr="00E55DF1">
        <w:rPr>
          <w:sz w:val="20"/>
          <w:szCs w:val="20"/>
          <w:lang w:val="en-US"/>
        </w:rPr>
        <w:t xml:space="preserve">be </w:t>
      </w:r>
      <w:r w:rsidR="00594233" w:rsidRPr="00E55DF1">
        <w:rPr>
          <w:rFonts w:cs="Calibri"/>
          <w:sz w:val="20"/>
          <w:szCs w:val="20"/>
          <w:lang w:val="en-US"/>
        </w:rPr>
        <w:t xml:space="preserve">applied </w:t>
      </w:r>
      <w:r w:rsidR="00594233" w:rsidRPr="00E55DF1">
        <w:rPr>
          <w:i/>
          <w:sz w:val="20"/>
          <w:szCs w:val="20"/>
          <w:lang w:val="en-US"/>
        </w:rPr>
        <w:t>mutatis mutandis</w:t>
      </w:r>
      <w:r w:rsidR="00594233" w:rsidRPr="00E55DF1">
        <w:rPr>
          <w:sz w:val="20"/>
          <w:szCs w:val="20"/>
          <w:lang w:val="en-US"/>
        </w:rPr>
        <w:t xml:space="preserve"> to the military criminal proce</w:t>
      </w:r>
      <w:r w:rsidR="00F805E4" w:rsidRPr="00E55DF1">
        <w:rPr>
          <w:sz w:val="20"/>
          <w:szCs w:val="20"/>
          <w:lang w:val="en-US"/>
        </w:rPr>
        <w:t>dure, as the C</w:t>
      </w:r>
      <w:r w:rsidR="00594233" w:rsidRPr="00E55DF1">
        <w:rPr>
          <w:sz w:val="20"/>
          <w:szCs w:val="20"/>
          <w:lang w:val="en-US"/>
        </w:rPr>
        <w:t xml:space="preserve">ourt has done in previous cases, </w:t>
      </w:r>
      <w:r w:rsidR="00513B1E" w:rsidRPr="00E55DF1">
        <w:rPr>
          <w:sz w:val="20"/>
          <w:szCs w:val="20"/>
          <w:lang w:val="en-US"/>
        </w:rPr>
        <w:t xml:space="preserve">taking into account </w:t>
      </w:r>
      <w:r w:rsidR="00594233" w:rsidRPr="00E55DF1">
        <w:rPr>
          <w:sz w:val="20"/>
          <w:szCs w:val="20"/>
          <w:lang w:val="en-US"/>
        </w:rPr>
        <w:t xml:space="preserve">its </w:t>
      </w:r>
      <w:r w:rsidR="00513B1E" w:rsidRPr="00E55DF1">
        <w:rPr>
          <w:sz w:val="20"/>
          <w:szCs w:val="20"/>
          <w:lang w:val="en-US"/>
        </w:rPr>
        <w:t xml:space="preserve">punitive legal </w:t>
      </w:r>
      <w:r w:rsidR="00594233" w:rsidRPr="00E55DF1">
        <w:rPr>
          <w:sz w:val="20"/>
          <w:szCs w:val="20"/>
          <w:lang w:val="en-US"/>
        </w:rPr>
        <w:t xml:space="preserve">nature and the consequences </w:t>
      </w:r>
      <w:r w:rsidR="00513B1E" w:rsidRPr="00E55DF1">
        <w:rPr>
          <w:sz w:val="20"/>
          <w:szCs w:val="20"/>
          <w:lang w:val="en-US"/>
        </w:rPr>
        <w:t>it entailed</w:t>
      </w:r>
      <w:r w:rsidR="001D58D2" w:rsidRPr="00E55DF1">
        <w:rPr>
          <w:sz w:val="20"/>
          <w:szCs w:val="20"/>
          <w:lang w:val="en-US"/>
        </w:rPr>
        <w:t>.</w:t>
      </w:r>
      <w:r w:rsidR="00594233" w:rsidRPr="00E55DF1">
        <w:rPr>
          <w:rStyle w:val="Refdenotaalpie"/>
          <w:sz w:val="20"/>
          <w:szCs w:val="20"/>
          <w:lang w:val="en-US"/>
        </w:rPr>
        <w:footnoteReference w:id="89"/>
      </w:r>
      <w:r w:rsidR="00594233" w:rsidRPr="00E55DF1">
        <w:rPr>
          <w:sz w:val="20"/>
          <w:szCs w:val="20"/>
          <w:lang w:val="en-US"/>
        </w:rPr>
        <w:t xml:space="preserve"> </w:t>
      </w:r>
    </w:p>
    <w:p w14:paraId="6F839500" w14:textId="77777777" w:rsidR="00594233" w:rsidRPr="00E55DF1" w:rsidRDefault="00594233" w:rsidP="00594233">
      <w:pPr>
        <w:pStyle w:val="Prrafodelista"/>
        <w:rPr>
          <w:sz w:val="20"/>
          <w:szCs w:val="20"/>
          <w:lang w:val="en-US"/>
        </w:rPr>
      </w:pPr>
    </w:p>
    <w:p w14:paraId="25F8118B" w14:textId="77777777" w:rsidR="00594233" w:rsidRPr="00E55DF1" w:rsidRDefault="00594233" w:rsidP="00594233">
      <w:pPr>
        <w:numPr>
          <w:ilvl w:val="0"/>
          <w:numId w:val="36"/>
        </w:numPr>
        <w:ind w:left="0" w:firstLine="0"/>
        <w:jc w:val="both"/>
        <w:rPr>
          <w:sz w:val="20"/>
          <w:szCs w:val="20"/>
          <w:lang w:val="en-US"/>
        </w:rPr>
      </w:pPr>
      <w:r w:rsidRPr="00E55DF1">
        <w:rPr>
          <w:sz w:val="20"/>
          <w:szCs w:val="20"/>
          <w:lang w:val="en-US"/>
        </w:rPr>
        <w:t>The Court observes that the proce</w:t>
      </w:r>
      <w:r w:rsidR="00F805E4" w:rsidRPr="00E55DF1">
        <w:rPr>
          <w:sz w:val="20"/>
          <w:szCs w:val="20"/>
          <w:lang w:val="en-US"/>
        </w:rPr>
        <w:t xml:space="preserve">ss </w:t>
      </w:r>
      <w:r w:rsidRPr="00E55DF1">
        <w:rPr>
          <w:sz w:val="20"/>
          <w:szCs w:val="20"/>
          <w:lang w:val="en-US"/>
        </w:rPr>
        <w:t>that c</w:t>
      </w:r>
      <w:r w:rsidR="00740205" w:rsidRPr="00E55DF1">
        <w:rPr>
          <w:sz w:val="20"/>
          <w:szCs w:val="20"/>
          <w:lang w:val="en-US"/>
        </w:rPr>
        <w:t xml:space="preserve">oncluded </w:t>
      </w:r>
      <w:r w:rsidRPr="00E55DF1">
        <w:rPr>
          <w:sz w:val="20"/>
          <w:szCs w:val="20"/>
          <w:lang w:val="en-US"/>
        </w:rPr>
        <w:t xml:space="preserve">with the imposition of a </w:t>
      </w:r>
      <w:r w:rsidR="00740205" w:rsidRPr="00E55DF1">
        <w:rPr>
          <w:sz w:val="20"/>
          <w:szCs w:val="20"/>
          <w:lang w:val="en-US"/>
        </w:rPr>
        <w:t>s</w:t>
      </w:r>
      <w:r w:rsidR="00F805E4" w:rsidRPr="00E55DF1">
        <w:rPr>
          <w:sz w:val="20"/>
          <w:szCs w:val="20"/>
          <w:lang w:val="en-US"/>
        </w:rPr>
        <w:t xml:space="preserve">entence </w:t>
      </w:r>
      <w:r w:rsidR="00740205" w:rsidRPr="00E55DF1">
        <w:rPr>
          <w:sz w:val="20"/>
          <w:szCs w:val="20"/>
          <w:lang w:val="en-US"/>
        </w:rPr>
        <w:t xml:space="preserve">against </w:t>
      </w:r>
      <w:r w:rsidR="00CB47FD" w:rsidRPr="00E55DF1">
        <w:rPr>
          <w:sz w:val="20"/>
          <w:szCs w:val="20"/>
          <w:lang w:val="en-US"/>
        </w:rPr>
        <w:t>Mr. Grijalva Bueno</w:t>
      </w:r>
      <w:r w:rsidRPr="00E55DF1">
        <w:rPr>
          <w:sz w:val="20"/>
          <w:szCs w:val="20"/>
          <w:lang w:val="en-US"/>
        </w:rPr>
        <w:t xml:space="preserve"> was </w:t>
      </w:r>
      <w:r w:rsidR="00740205" w:rsidRPr="00E55DF1">
        <w:rPr>
          <w:sz w:val="20"/>
          <w:szCs w:val="20"/>
          <w:lang w:val="en-US"/>
        </w:rPr>
        <w:t xml:space="preserve">decided by officials </w:t>
      </w:r>
      <w:r w:rsidRPr="00E55DF1">
        <w:rPr>
          <w:sz w:val="20"/>
          <w:szCs w:val="20"/>
          <w:lang w:val="en-US"/>
        </w:rPr>
        <w:t xml:space="preserve">who were </w:t>
      </w:r>
      <w:r w:rsidR="003F2F69" w:rsidRPr="00E55DF1">
        <w:rPr>
          <w:sz w:val="20"/>
          <w:szCs w:val="20"/>
          <w:lang w:val="en-US"/>
        </w:rPr>
        <w:t xml:space="preserve">hierarchically subordinate to </w:t>
      </w:r>
      <w:r w:rsidR="00F805E4" w:rsidRPr="00E55DF1">
        <w:rPr>
          <w:sz w:val="20"/>
          <w:szCs w:val="20"/>
          <w:lang w:val="en-US"/>
        </w:rPr>
        <w:t>the Executive B</w:t>
      </w:r>
      <w:r w:rsidRPr="00E55DF1">
        <w:rPr>
          <w:sz w:val="20"/>
          <w:szCs w:val="20"/>
          <w:lang w:val="en-US"/>
        </w:rPr>
        <w:t>ranch and, therefore, were not independent judges. However, the Court will not elaborate on this consideration owing to the procedural irregularities that disqual</w:t>
      </w:r>
      <w:r w:rsidR="00740205" w:rsidRPr="00E55DF1">
        <w:rPr>
          <w:sz w:val="20"/>
          <w:szCs w:val="20"/>
          <w:lang w:val="en-US"/>
        </w:rPr>
        <w:t xml:space="preserve">ify the process and </w:t>
      </w:r>
      <w:r w:rsidR="00682C77" w:rsidRPr="00E55DF1">
        <w:rPr>
          <w:sz w:val="20"/>
          <w:szCs w:val="20"/>
          <w:lang w:val="en-US"/>
        </w:rPr>
        <w:t xml:space="preserve">the fact </w:t>
      </w:r>
      <w:r w:rsidRPr="00E55DF1">
        <w:rPr>
          <w:sz w:val="20"/>
          <w:szCs w:val="20"/>
          <w:lang w:val="en-US"/>
        </w:rPr>
        <w:t xml:space="preserve">that the State has repealed the legislation that established these </w:t>
      </w:r>
      <w:r w:rsidR="00682C77" w:rsidRPr="00E55DF1">
        <w:rPr>
          <w:sz w:val="20"/>
          <w:szCs w:val="20"/>
          <w:lang w:val="en-US"/>
        </w:rPr>
        <w:t>powers</w:t>
      </w:r>
      <w:r w:rsidR="00740205" w:rsidRPr="00E55DF1">
        <w:rPr>
          <w:sz w:val="20"/>
          <w:szCs w:val="20"/>
          <w:lang w:val="en-US"/>
        </w:rPr>
        <w:t>.</w:t>
      </w:r>
      <w:r w:rsidRPr="00E55DF1">
        <w:rPr>
          <w:rStyle w:val="Refdenotaalpie"/>
          <w:sz w:val="20"/>
          <w:szCs w:val="20"/>
          <w:lang w:val="en-US"/>
        </w:rPr>
        <w:footnoteReference w:id="90"/>
      </w:r>
      <w:r w:rsidRPr="00E55DF1">
        <w:rPr>
          <w:sz w:val="20"/>
          <w:szCs w:val="20"/>
          <w:lang w:val="en-US"/>
        </w:rPr>
        <w:t> </w:t>
      </w:r>
    </w:p>
    <w:p w14:paraId="38C5D4BE" w14:textId="77777777" w:rsidR="00594233" w:rsidRPr="00E55DF1" w:rsidRDefault="00594233" w:rsidP="00594233">
      <w:pPr>
        <w:rPr>
          <w:sz w:val="20"/>
          <w:szCs w:val="20"/>
          <w:lang w:val="en-US"/>
        </w:rPr>
      </w:pPr>
    </w:p>
    <w:p w14:paraId="187F4F4C" w14:textId="77777777" w:rsidR="00594233" w:rsidRPr="00E55DF1" w:rsidRDefault="00594233" w:rsidP="00594233">
      <w:pPr>
        <w:pStyle w:val="Prrafodelista"/>
        <w:numPr>
          <w:ilvl w:val="0"/>
          <w:numId w:val="36"/>
        </w:numPr>
        <w:ind w:left="0" w:firstLine="0"/>
        <w:jc w:val="both"/>
        <w:rPr>
          <w:sz w:val="20"/>
          <w:szCs w:val="20"/>
          <w:lang w:val="en-US"/>
        </w:rPr>
      </w:pPr>
      <w:r w:rsidRPr="00E55DF1">
        <w:rPr>
          <w:sz w:val="20"/>
          <w:szCs w:val="20"/>
          <w:lang w:val="en-US"/>
        </w:rPr>
        <w:t>The Court emphasiz</w:t>
      </w:r>
      <w:r w:rsidR="00FA559F" w:rsidRPr="00E55DF1">
        <w:rPr>
          <w:sz w:val="20"/>
          <w:szCs w:val="20"/>
          <w:lang w:val="en-US"/>
        </w:rPr>
        <w:t>es that the military proceeding</w:t>
      </w:r>
      <w:r w:rsidRPr="00E55DF1">
        <w:rPr>
          <w:sz w:val="20"/>
          <w:szCs w:val="20"/>
          <w:lang w:val="en-US"/>
        </w:rPr>
        <w:t xml:space="preserve"> against Mr. Grijalva w</w:t>
      </w:r>
      <w:r w:rsidR="00FA559F" w:rsidRPr="00E55DF1">
        <w:rPr>
          <w:sz w:val="20"/>
          <w:szCs w:val="20"/>
          <w:lang w:val="en-US"/>
        </w:rPr>
        <w:t xml:space="preserve">as </w:t>
      </w:r>
      <w:r w:rsidRPr="00E55DF1">
        <w:rPr>
          <w:sz w:val="20"/>
          <w:szCs w:val="20"/>
          <w:lang w:val="en-US"/>
        </w:rPr>
        <w:t>in</w:t>
      </w:r>
      <w:r w:rsidR="00CB47FD" w:rsidRPr="00E55DF1">
        <w:rPr>
          <w:sz w:val="20"/>
          <w:szCs w:val="20"/>
          <w:lang w:val="en-US"/>
        </w:rPr>
        <w:t xml:space="preserve">itiated </w:t>
      </w:r>
      <w:r w:rsidR="00FA559F" w:rsidRPr="00E55DF1">
        <w:rPr>
          <w:sz w:val="20"/>
          <w:szCs w:val="20"/>
          <w:lang w:val="en-US"/>
        </w:rPr>
        <w:t>by order</w:t>
      </w:r>
      <w:r w:rsidRPr="00E55DF1">
        <w:rPr>
          <w:sz w:val="20"/>
          <w:szCs w:val="20"/>
          <w:lang w:val="en-US"/>
        </w:rPr>
        <w:t xml:space="preserve"> of the hierarchy of the Ecuador</w:t>
      </w:r>
      <w:r w:rsidR="001D58D2" w:rsidRPr="00E55DF1">
        <w:rPr>
          <w:sz w:val="20"/>
          <w:szCs w:val="20"/>
          <w:lang w:val="en-US"/>
        </w:rPr>
        <w:t>ia</w:t>
      </w:r>
      <w:r w:rsidRPr="00E55DF1">
        <w:rPr>
          <w:sz w:val="20"/>
          <w:szCs w:val="20"/>
          <w:lang w:val="en-US"/>
        </w:rPr>
        <w:t xml:space="preserve">n Navy. </w:t>
      </w:r>
      <w:r w:rsidR="00CB47FD" w:rsidRPr="00E55DF1">
        <w:rPr>
          <w:sz w:val="20"/>
          <w:szCs w:val="20"/>
          <w:lang w:val="en-US"/>
        </w:rPr>
        <w:t>Thus</w:t>
      </w:r>
      <w:r w:rsidRPr="00E55DF1">
        <w:rPr>
          <w:sz w:val="20"/>
          <w:szCs w:val="20"/>
          <w:lang w:val="en-US"/>
        </w:rPr>
        <w:t>, i</w:t>
      </w:r>
      <w:r w:rsidR="00C0154F" w:rsidRPr="00E55DF1">
        <w:rPr>
          <w:sz w:val="20"/>
          <w:szCs w:val="20"/>
          <w:lang w:val="en-US"/>
        </w:rPr>
        <w:t xml:space="preserve">t </w:t>
      </w:r>
      <w:r w:rsidR="00CB47FD" w:rsidRPr="00E55DF1">
        <w:rPr>
          <w:sz w:val="20"/>
          <w:szCs w:val="20"/>
          <w:lang w:val="en-US"/>
        </w:rPr>
        <w:t xml:space="preserve">forms </w:t>
      </w:r>
      <w:r w:rsidR="00C0154F" w:rsidRPr="00E55DF1">
        <w:rPr>
          <w:sz w:val="20"/>
          <w:szCs w:val="20"/>
          <w:lang w:val="en-US"/>
        </w:rPr>
        <w:t>part</w:t>
      </w:r>
      <w:r w:rsidRPr="00E55DF1">
        <w:rPr>
          <w:sz w:val="20"/>
          <w:szCs w:val="20"/>
          <w:lang w:val="en-US"/>
        </w:rPr>
        <w:t xml:space="preserve"> of the actions </w:t>
      </w:r>
      <w:r w:rsidR="00CB47FD" w:rsidRPr="00E55DF1">
        <w:rPr>
          <w:sz w:val="20"/>
          <w:szCs w:val="20"/>
          <w:lang w:val="en-US"/>
        </w:rPr>
        <w:t xml:space="preserve">taken by </w:t>
      </w:r>
      <w:r w:rsidRPr="00E55DF1">
        <w:rPr>
          <w:sz w:val="20"/>
          <w:szCs w:val="20"/>
          <w:lang w:val="en-US"/>
        </w:rPr>
        <w:t xml:space="preserve">the military </w:t>
      </w:r>
      <w:r w:rsidR="00F805E4" w:rsidRPr="00E55DF1">
        <w:rPr>
          <w:sz w:val="20"/>
          <w:szCs w:val="20"/>
          <w:lang w:val="en-US"/>
        </w:rPr>
        <w:t xml:space="preserve">command </w:t>
      </w:r>
      <w:r w:rsidRPr="00E55DF1">
        <w:rPr>
          <w:sz w:val="20"/>
          <w:szCs w:val="20"/>
          <w:lang w:val="en-US"/>
        </w:rPr>
        <w:t xml:space="preserve">against the alleged victim and, </w:t>
      </w:r>
      <w:r w:rsidR="00FA559F" w:rsidRPr="00E55DF1">
        <w:rPr>
          <w:sz w:val="20"/>
          <w:szCs w:val="20"/>
          <w:lang w:val="en-US"/>
        </w:rPr>
        <w:t>in addition</w:t>
      </w:r>
      <w:r w:rsidRPr="00E55DF1">
        <w:rPr>
          <w:sz w:val="20"/>
          <w:szCs w:val="20"/>
          <w:lang w:val="en-US"/>
        </w:rPr>
        <w:t xml:space="preserve">, </w:t>
      </w:r>
      <w:r w:rsidR="00C0154F" w:rsidRPr="00E55DF1">
        <w:rPr>
          <w:sz w:val="20"/>
          <w:szCs w:val="20"/>
          <w:lang w:val="en-US"/>
        </w:rPr>
        <w:t xml:space="preserve">it is based on </w:t>
      </w:r>
      <w:r w:rsidRPr="00E55DF1">
        <w:rPr>
          <w:sz w:val="20"/>
          <w:szCs w:val="20"/>
          <w:lang w:val="en-US"/>
        </w:rPr>
        <w:t xml:space="preserve">facts </w:t>
      </w:r>
      <w:r w:rsidR="00FA559F" w:rsidRPr="00E55DF1">
        <w:rPr>
          <w:sz w:val="20"/>
          <w:szCs w:val="20"/>
          <w:lang w:val="en-US"/>
        </w:rPr>
        <w:t xml:space="preserve">alleged </w:t>
      </w:r>
      <w:r w:rsidRPr="00E55DF1">
        <w:rPr>
          <w:sz w:val="20"/>
          <w:szCs w:val="20"/>
          <w:lang w:val="en-US"/>
        </w:rPr>
        <w:t xml:space="preserve">in the disciplinary process of dismissal, </w:t>
      </w:r>
      <w:r w:rsidR="00FA559F" w:rsidRPr="00E55DF1">
        <w:rPr>
          <w:sz w:val="20"/>
          <w:szCs w:val="20"/>
          <w:lang w:val="en-US"/>
        </w:rPr>
        <w:t xml:space="preserve">in violation of </w:t>
      </w:r>
      <w:r w:rsidRPr="00E55DF1">
        <w:rPr>
          <w:sz w:val="20"/>
          <w:szCs w:val="20"/>
          <w:lang w:val="en-US"/>
        </w:rPr>
        <w:t xml:space="preserve">the American </w:t>
      </w:r>
      <w:r w:rsidR="00FA559F" w:rsidRPr="00E55DF1">
        <w:rPr>
          <w:sz w:val="20"/>
          <w:szCs w:val="20"/>
          <w:lang w:val="en-US"/>
        </w:rPr>
        <w:t xml:space="preserve">Convention, as the </w:t>
      </w:r>
      <w:r w:rsidR="00CB47FD" w:rsidRPr="00E55DF1">
        <w:rPr>
          <w:sz w:val="20"/>
          <w:szCs w:val="20"/>
          <w:lang w:val="en-US"/>
        </w:rPr>
        <w:t>State has admitted</w:t>
      </w:r>
      <w:r w:rsidRPr="00E55DF1">
        <w:rPr>
          <w:sz w:val="20"/>
          <w:szCs w:val="20"/>
          <w:lang w:val="en-US"/>
        </w:rPr>
        <w:t xml:space="preserve"> in its ac</w:t>
      </w:r>
      <w:r w:rsidR="00FA559F" w:rsidRPr="00E55DF1">
        <w:rPr>
          <w:sz w:val="20"/>
          <w:szCs w:val="20"/>
          <w:lang w:val="en-US"/>
        </w:rPr>
        <w:t>knowledgement of responsibility</w:t>
      </w:r>
      <w:r w:rsidRPr="00E55DF1">
        <w:rPr>
          <w:sz w:val="20"/>
          <w:szCs w:val="20"/>
          <w:lang w:val="en-US"/>
        </w:rPr>
        <w:t xml:space="preserve">. These elements are </w:t>
      </w:r>
      <w:r w:rsidR="00F805E4" w:rsidRPr="00E55DF1">
        <w:rPr>
          <w:sz w:val="20"/>
          <w:szCs w:val="20"/>
          <w:lang w:val="en-US"/>
        </w:rPr>
        <w:t xml:space="preserve">essential </w:t>
      </w:r>
      <w:r w:rsidRPr="00E55DF1">
        <w:rPr>
          <w:sz w:val="20"/>
          <w:szCs w:val="20"/>
          <w:lang w:val="en-US"/>
        </w:rPr>
        <w:t xml:space="preserve">for the analysis </w:t>
      </w:r>
      <w:r w:rsidR="00F805E4" w:rsidRPr="00E55DF1">
        <w:rPr>
          <w:sz w:val="20"/>
          <w:szCs w:val="20"/>
          <w:lang w:val="en-US"/>
        </w:rPr>
        <w:t xml:space="preserve">that follows </w:t>
      </w:r>
      <w:r w:rsidRPr="00E55DF1">
        <w:rPr>
          <w:sz w:val="20"/>
          <w:szCs w:val="20"/>
          <w:lang w:val="en-US"/>
        </w:rPr>
        <w:t xml:space="preserve">below. </w:t>
      </w:r>
    </w:p>
    <w:p w14:paraId="6711DB04" w14:textId="77777777" w:rsidR="00594233" w:rsidRPr="00E55DF1" w:rsidRDefault="00594233" w:rsidP="00594233">
      <w:pPr>
        <w:pStyle w:val="Prrafodelista"/>
        <w:ind w:left="0"/>
        <w:contextualSpacing w:val="0"/>
        <w:jc w:val="both"/>
        <w:rPr>
          <w:sz w:val="20"/>
          <w:szCs w:val="20"/>
          <w:lang w:val="en-US"/>
        </w:rPr>
      </w:pPr>
    </w:p>
    <w:p w14:paraId="330C2270" w14:textId="77777777" w:rsidR="00594233" w:rsidRPr="00E55DF1" w:rsidRDefault="00594233" w:rsidP="00594233">
      <w:pPr>
        <w:pStyle w:val="Prrafodelista"/>
        <w:numPr>
          <w:ilvl w:val="0"/>
          <w:numId w:val="36"/>
        </w:numPr>
        <w:ind w:left="0" w:firstLine="0"/>
        <w:contextualSpacing w:val="0"/>
        <w:jc w:val="both"/>
        <w:rPr>
          <w:sz w:val="20"/>
          <w:szCs w:val="20"/>
          <w:lang w:val="en-US"/>
        </w:rPr>
      </w:pPr>
      <w:r w:rsidRPr="00E55DF1">
        <w:rPr>
          <w:rFonts w:eastAsia="Times New Roman"/>
          <w:sz w:val="20"/>
          <w:szCs w:val="20"/>
          <w:lang w:val="en-US" w:eastAsia="es-ES" w:bidi="es-ES"/>
        </w:rPr>
        <w:t xml:space="preserve">Based on the arguments </w:t>
      </w:r>
      <w:r w:rsidR="00CB47FD" w:rsidRPr="00E55DF1">
        <w:rPr>
          <w:rFonts w:eastAsia="Times New Roman"/>
          <w:sz w:val="20"/>
          <w:szCs w:val="20"/>
          <w:lang w:val="en-US" w:eastAsia="es-ES" w:bidi="es-ES"/>
        </w:rPr>
        <w:t xml:space="preserve">put forward </w:t>
      </w:r>
      <w:r w:rsidR="00E7428E" w:rsidRPr="00E55DF1">
        <w:rPr>
          <w:rFonts w:eastAsia="Times New Roman"/>
          <w:sz w:val="20"/>
          <w:szCs w:val="20"/>
          <w:lang w:val="en-US" w:eastAsia="es-ES" w:bidi="es-ES"/>
        </w:rPr>
        <w:t xml:space="preserve">by </w:t>
      </w:r>
      <w:r w:rsidRPr="00E55DF1">
        <w:rPr>
          <w:rFonts w:eastAsia="Times New Roman"/>
          <w:sz w:val="20"/>
          <w:szCs w:val="20"/>
          <w:lang w:val="en-US" w:eastAsia="es-ES" w:bidi="es-ES"/>
        </w:rPr>
        <w:t>the Commission and the State, the Court will now analyze the alleged violation of rig</w:t>
      </w:r>
      <w:r w:rsidR="00E7428E" w:rsidRPr="00E55DF1">
        <w:rPr>
          <w:rFonts w:eastAsia="Times New Roman"/>
          <w:sz w:val="20"/>
          <w:szCs w:val="20"/>
          <w:lang w:val="en-US" w:eastAsia="es-ES" w:bidi="es-ES"/>
        </w:rPr>
        <w:t>hts in the following order: 1) R</w:t>
      </w:r>
      <w:r w:rsidRPr="00E55DF1">
        <w:rPr>
          <w:rFonts w:eastAsia="Times New Roman"/>
          <w:sz w:val="20"/>
          <w:szCs w:val="20"/>
          <w:lang w:val="en-US" w:eastAsia="es-ES" w:bidi="es-ES"/>
        </w:rPr>
        <w:t xml:space="preserve">ight to </w:t>
      </w:r>
      <w:r w:rsidR="00E7428E" w:rsidRPr="00E55DF1">
        <w:rPr>
          <w:rFonts w:eastAsia="Times New Roman"/>
          <w:sz w:val="20"/>
          <w:szCs w:val="20"/>
          <w:lang w:val="en-US" w:eastAsia="es-ES" w:bidi="es-ES"/>
        </w:rPr>
        <w:t xml:space="preserve">obtain </w:t>
      </w:r>
      <w:r w:rsidRPr="00E55DF1">
        <w:rPr>
          <w:rFonts w:eastAsia="Times New Roman"/>
          <w:sz w:val="20"/>
          <w:szCs w:val="20"/>
          <w:lang w:val="en-US" w:eastAsia="es-ES" w:bidi="es-ES"/>
        </w:rPr>
        <w:t xml:space="preserve">prior and detailed </w:t>
      </w:r>
      <w:r w:rsidR="00E7428E" w:rsidRPr="00E55DF1">
        <w:rPr>
          <w:rFonts w:eastAsia="Times New Roman"/>
          <w:sz w:val="20"/>
          <w:szCs w:val="20"/>
          <w:lang w:val="en-US" w:eastAsia="es-ES" w:bidi="es-ES"/>
        </w:rPr>
        <w:t>not</w:t>
      </w:r>
      <w:r w:rsidR="000C4776" w:rsidRPr="00E55DF1">
        <w:rPr>
          <w:rFonts w:eastAsia="Times New Roman"/>
          <w:sz w:val="20"/>
          <w:szCs w:val="20"/>
          <w:lang w:val="en-US" w:eastAsia="es-ES" w:bidi="es-ES"/>
        </w:rPr>
        <w:t>i</w:t>
      </w:r>
      <w:r w:rsidR="00E7428E" w:rsidRPr="00E55DF1">
        <w:rPr>
          <w:rFonts w:eastAsia="Times New Roman"/>
          <w:sz w:val="20"/>
          <w:szCs w:val="20"/>
          <w:lang w:val="en-US" w:eastAsia="es-ES" w:bidi="es-ES"/>
        </w:rPr>
        <w:t xml:space="preserve">fication </w:t>
      </w:r>
      <w:r w:rsidR="000C4776" w:rsidRPr="00E55DF1">
        <w:rPr>
          <w:rFonts w:eastAsia="Times New Roman"/>
          <w:sz w:val="20"/>
          <w:szCs w:val="20"/>
          <w:lang w:val="en-US" w:eastAsia="es-ES" w:bidi="es-ES"/>
        </w:rPr>
        <w:t xml:space="preserve">of the </w:t>
      </w:r>
      <w:r w:rsidR="00E7428E" w:rsidRPr="00E55DF1">
        <w:rPr>
          <w:rFonts w:eastAsia="Times New Roman"/>
          <w:sz w:val="20"/>
          <w:szCs w:val="20"/>
          <w:lang w:val="en-US" w:eastAsia="es-ES" w:bidi="es-ES"/>
        </w:rPr>
        <w:t>accusation; 2) R</w:t>
      </w:r>
      <w:r w:rsidRPr="00E55DF1">
        <w:rPr>
          <w:rFonts w:eastAsia="Times New Roman"/>
          <w:sz w:val="20"/>
          <w:szCs w:val="20"/>
          <w:lang w:val="en-US" w:eastAsia="es-ES" w:bidi="es-ES"/>
        </w:rPr>
        <w:t xml:space="preserve">ight to </w:t>
      </w:r>
      <w:r w:rsidR="00FA559F" w:rsidRPr="00E55DF1">
        <w:rPr>
          <w:rFonts w:eastAsia="Times New Roman"/>
          <w:sz w:val="20"/>
          <w:szCs w:val="20"/>
          <w:lang w:val="en-US" w:eastAsia="es-ES" w:bidi="es-ES"/>
        </w:rPr>
        <w:t xml:space="preserve">examine </w:t>
      </w:r>
      <w:r w:rsidRPr="00E55DF1">
        <w:rPr>
          <w:rFonts w:eastAsia="Times New Roman"/>
          <w:sz w:val="20"/>
          <w:szCs w:val="20"/>
          <w:lang w:val="en-US" w:eastAsia="es-ES" w:bidi="es-ES"/>
        </w:rPr>
        <w:t xml:space="preserve">witnesses; 3) </w:t>
      </w:r>
      <w:r w:rsidR="00E7428E" w:rsidRPr="00E55DF1">
        <w:rPr>
          <w:sz w:val="20"/>
          <w:szCs w:val="20"/>
          <w:lang w:val="en-US"/>
        </w:rPr>
        <w:t>S</w:t>
      </w:r>
      <w:r w:rsidRPr="00E55DF1">
        <w:rPr>
          <w:sz w:val="20"/>
          <w:szCs w:val="20"/>
          <w:lang w:val="en-US"/>
        </w:rPr>
        <w:t xml:space="preserve">cope of the presumption of innocence and the duty to </w:t>
      </w:r>
      <w:r w:rsidR="00861199" w:rsidRPr="00E55DF1">
        <w:rPr>
          <w:sz w:val="20"/>
          <w:szCs w:val="20"/>
          <w:lang w:val="en-US"/>
        </w:rPr>
        <w:t xml:space="preserve">state the </w:t>
      </w:r>
      <w:r w:rsidR="00E7428E" w:rsidRPr="00E55DF1">
        <w:rPr>
          <w:sz w:val="20"/>
          <w:szCs w:val="20"/>
          <w:lang w:val="en-US"/>
        </w:rPr>
        <w:t xml:space="preserve">reasons for </w:t>
      </w:r>
      <w:r w:rsidR="00861199" w:rsidRPr="00E55DF1">
        <w:rPr>
          <w:sz w:val="20"/>
          <w:szCs w:val="20"/>
          <w:lang w:val="en-US"/>
        </w:rPr>
        <w:t>a decision</w:t>
      </w:r>
      <w:r w:rsidRPr="00E55DF1">
        <w:rPr>
          <w:sz w:val="20"/>
          <w:szCs w:val="20"/>
          <w:lang w:val="en-US"/>
        </w:rPr>
        <w:t>;</w:t>
      </w:r>
      <w:r w:rsidR="00E7428E" w:rsidRPr="00E55DF1">
        <w:rPr>
          <w:rFonts w:eastAsia="Times New Roman"/>
          <w:sz w:val="20"/>
          <w:szCs w:val="20"/>
          <w:lang w:val="en-US" w:eastAsia="es-ES" w:bidi="es-ES"/>
        </w:rPr>
        <w:t xml:space="preserve"> 4) R</w:t>
      </w:r>
      <w:r w:rsidRPr="00E55DF1">
        <w:rPr>
          <w:rFonts w:eastAsia="Times New Roman"/>
          <w:sz w:val="20"/>
          <w:szCs w:val="20"/>
          <w:lang w:val="en-US" w:eastAsia="es-ES" w:bidi="es-ES"/>
        </w:rPr>
        <w:t xml:space="preserve">easonable time </w:t>
      </w:r>
      <w:r w:rsidR="00E7428E" w:rsidRPr="00E55DF1">
        <w:rPr>
          <w:rFonts w:eastAsia="Times New Roman"/>
          <w:sz w:val="20"/>
          <w:szCs w:val="20"/>
          <w:lang w:val="en-US" w:eastAsia="es-ES" w:bidi="es-ES"/>
        </w:rPr>
        <w:t xml:space="preserve">limit for </w:t>
      </w:r>
      <w:r w:rsidRPr="00E55DF1">
        <w:rPr>
          <w:rFonts w:eastAsia="Times New Roman"/>
          <w:sz w:val="20"/>
          <w:szCs w:val="20"/>
          <w:lang w:val="en-US" w:eastAsia="es-ES" w:bidi="es-ES"/>
        </w:rPr>
        <w:t>the proce</w:t>
      </w:r>
      <w:r w:rsidR="00E7428E" w:rsidRPr="00E55DF1">
        <w:rPr>
          <w:rFonts w:eastAsia="Times New Roman"/>
          <w:sz w:val="20"/>
          <w:szCs w:val="20"/>
          <w:lang w:val="en-US" w:eastAsia="es-ES" w:bidi="es-ES"/>
        </w:rPr>
        <w:t>edings, and 5) C</w:t>
      </w:r>
      <w:r w:rsidRPr="00E55DF1">
        <w:rPr>
          <w:rFonts w:eastAsia="Times New Roman"/>
          <w:sz w:val="20"/>
          <w:szCs w:val="20"/>
          <w:lang w:val="en-US" w:eastAsia="es-ES" w:bidi="es-ES"/>
        </w:rPr>
        <w:t>onclusion.</w:t>
      </w:r>
    </w:p>
    <w:p w14:paraId="7391F16F" w14:textId="77777777" w:rsidR="00594233" w:rsidRPr="00E55DF1" w:rsidRDefault="00594233" w:rsidP="00594233">
      <w:pPr>
        <w:pStyle w:val="Prrafodelista"/>
        <w:ind w:left="0"/>
        <w:contextualSpacing w:val="0"/>
        <w:jc w:val="both"/>
        <w:rPr>
          <w:i/>
          <w:sz w:val="20"/>
          <w:szCs w:val="20"/>
          <w:lang w:val="en-US"/>
        </w:rPr>
      </w:pPr>
    </w:p>
    <w:p w14:paraId="40E82BDB" w14:textId="77777777" w:rsidR="00594233" w:rsidRPr="00E55DF1" w:rsidRDefault="00594233" w:rsidP="00594233">
      <w:pPr>
        <w:pStyle w:val="Ttulo3"/>
        <w:ind w:left="426"/>
        <w:rPr>
          <w:rFonts w:ascii="Verdana" w:hAnsi="Verdana"/>
          <w:i/>
          <w:color w:val="auto"/>
          <w:sz w:val="20"/>
          <w:szCs w:val="20"/>
          <w:lang w:val="en-US" w:eastAsia="es-ES" w:bidi="es-ES"/>
        </w:rPr>
      </w:pPr>
      <w:bookmarkStart w:id="207" w:name="_Toc68536040"/>
      <w:bookmarkStart w:id="208" w:name="_Toc80002627"/>
      <w:r w:rsidRPr="00E55DF1">
        <w:rPr>
          <w:rFonts w:ascii="Verdana" w:hAnsi="Verdana"/>
          <w:i/>
          <w:color w:val="auto"/>
          <w:sz w:val="20"/>
          <w:szCs w:val="20"/>
          <w:lang w:val="en-US" w:eastAsia="es-ES" w:bidi="es-ES"/>
        </w:rPr>
        <w:t xml:space="preserve">A.2.1. </w:t>
      </w:r>
      <w:bookmarkEnd w:id="207"/>
      <w:r w:rsidRPr="00E55DF1">
        <w:rPr>
          <w:rFonts w:ascii="Verdana" w:hAnsi="Verdana"/>
          <w:i/>
          <w:color w:val="auto"/>
          <w:sz w:val="20"/>
          <w:szCs w:val="20"/>
          <w:lang w:val="en-US" w:eastAsia="es-ES" w:bidi="es-ES"/>
        </w:rPr>
        <w:t xml:space="preserve">Right to prior and detailed </w:t>
      </w:r>
      <w:r w:rsidR="009D315E" w:rsidRPr="00E55DF1">
        <w:rPr>
          <w:rFonts w:ascii="Verdana" w:hAnsi="Verdana"/>
          <w:i/>
          <w:color w:val="auto"/>
          <w:sz w:val="20"/>
          <w:szCs w:val="20"/>
          <w:lang w:val="en-US" w:eastAsia="es-ES" w:bidi="es-ES"/>
        </w:rPr>
        <w:t xml:space="preserve">notification </w:t>
      </w:r>
      <w:r w:rsidRPr="00E55DF1">
        <w:rPr>
          <w:rFonts w:ascii="Verdana" w:hAnsi="Verdana"/>
          <w:i/>
          <w:color w:val="auto"/>
          <w:sz w:val="20"/>
          <w:szCs w:val="20"/>
          <w:lang w:val="en-US" w:eastAsia="es-ES" w:bidi="es-ES"/>
        </w:rPr>
        <w:t xml:space="preserve">of the </w:t>
      </w:r>
      <w:r w:rsidR="00E7428E" w:rsidRPr="00E55DF1">
        <w:rPr>
          <w:rFonts w:ascii="Verdana" w:hAnsi="Verdana"/>
          <w:i/>
          <w:color w:val="auto"/>
          <w:sz w:val="20"/>
          <w:szCs w:val="20"/>
          <w:lang w:val="en-US" w:eastAsia="es-ES" w:bidi="es-ES"/>
        </w:rPr>
        <w:t>accusation</w:t>
      </w:r>
      <w:r w:rsidR="009D315E" w:rsidRPr="00E55DF1">
        <w:rPr>
          <w:rFonts w:ascii="Verdana" w:hAnsi="Verdana"/>
          <w:i/>
          <w:color w:val="auto"/>
          <w:sz w:val="20"/>
          <w:szCs w:val="20"/>
          <w:lang w:val="en-US" w:eastAsia="es-ES" w:bidi="es-ES"/>
        </w:rPr>
        <w:t xml:space="preserve"> </w:t>
      </w:r>
      <w:bookmarkEnd w:id="208"/>
    </w:p>
    <w:p w14:paraId="25E74634" w14:textId="77777777" w:rsidR="00594233" w:rsidRPr="00E55DF1" w:rsidRDefault="00594233" w:rsidP="00594233">
      <w:pPr>
        <w:pStyle w:val="Prrafodelista"/>
        <w:widowControl w:val="0"/>
        <w:autoSpaceDE w:val="0"/>
        <w:autoSpaceDN w:val="0"/>
        <w:ind w:left="0"/>
        <w:jc w:val="both"/>
        <w:rPr>
          <w:sz w:val="20"/>
          <w:szCs w:val="20"/>
          <w:lang w:val="en-US"/>
        </w:rPr>
      </w:pPr>
    </w:p>
    <w:p w14:paraId="347D03F8" w14:textId="77777777" w:rsidR="00594233" w:rsidRPr="00E55DF1" w:rsidRDefault="00594233" w:rsidP="00594233">
      <w:pPr>
        <w:pStyle w:val="Prrafodelista"/>
        <w:numPr>
          <w:ilvl w:val="0"/>
          <w:numId w:val="36"/>
        </w:numPr>
        <w:autoSpaceDE w:val="0"/>
        <w:autoSpaceDN w:val="0"/>
        <w:adjustRightInd w:val="0"/>
        <w:ind w:left="0" w:firstLine="0"/>
        <w:jc w:val="both"/>
        <w:rPr>
          <w:sz w:val="20"/>
          <w:szCs w:val="20"/>
          <w:lang w:val="en-US"/>
        </w:rPr>
      </w:pPr>
      <w:r w:rsidRPr="00E55DF1">
        <w:rPr>
          <w:sz w:val="20"/>
          <w:szCs w:val="20"/>
          <w:lang w:val="en-US"/>
        </w:rPr>
        <w:t>The right to defense</w:t>
      </w:r>
      <w:r w:rsidRPr="00E55DF1">
        <w:rPr>
          <w:i/>
          <w:sz w:val="20"/>
          <w:szCs w:val="20"/>
          <w:lang w:val="en-US"/>
        </w:rPr>
        <w:t xml:space="preserve"> </w:t>
      </w:r>
      <w:r w:rsidRPr="00E55DF1">
        <w:rPr>
          <w:sz w:val="20"/>
          <w:szCs w:val="20"/>
          <w:lang w:val="en-US"/>
        </w:rPr>
        <w:t>is a</w:t>
      </w:r>
      <w:r w:rsidRPr="00E55DF1">
        <w:rPr>
          <w:i/>
          <w:sz w:val="20"/>
          <w:szCs w:val="20"/>
          <w:lang w:val="en-US"/>
        </w:rPr>
        <w:t xml:space="preserve"> </w:t>
      </w:r>
      <w:r w:rsidRPr="00E55DF1">
        <w:rPr>
          <w:sz w:val="20"/>
          <w:szCs w:val="20"/>
          <w:lang w:val="en-US"/>
        </w:rPr>
        <w:t>central component of due process that requires the State to treat the individual at all times as a true su</w:t>
      </w:r>
      <w:r w:rsidR="00D265E2" w:rsidRPr="00E55DF1">
        <w:rPr>
          <w:sz w:val="20"/>
          <w:szCs w:val="20"/>
          <w:lang w:val="en-US"/>
        </w:rPr>
        <w:t>b</w:t>
      </w:r>
      <w:r w:rsidRPr="00E55DF1">
        <w:rPr>
          <w:sz w:val="20"/>
          <w:szCs w:val="20"/>
          <w:lang w:val="en-US"/>
        </w:rPr>
        <w:t>je</w:t>
      </w:r>
      <w:r w:rsidR="00D265E2" w:rsidRPr="00E55DF1">
        <w:rPr>
          <w:sz w:val="20"/>
          <w:szCs w:val="20"/>
          <w:lang w:val="en-US"/>
        </w:rPr>
        <w:t>ct</w:t>
      </w:r>
      <w:r w:rsidRPr="00E55DF1">
        <w:rPr>
          <w:sz w:val="20"/>
          <w:szCs w:val="20"/>
          <w:lang w:val="en-US"/>
        </w:rPr>
        <w:t xml:space="preserve"> of the process, in the broadest sense of this concept, and not simply as </w:t>
      </w:r>
      <w:r w:rsidR="00D265E2" w:rsidRPr="00E55DF1">
        <w:rPr>
          <w:sz w:val="20"/>
          <w:szCs w:val="20"/>
          <w:lang w:val="en-US"/>
        </w:rPr>
        <w:t xml:space="preserve">the </w:t>
      </w:r>
      <w:r w:rsidRPr="00E55DF1">
        <w:rPr>
          <w:sz w:val="20"/>
          <w:szCs w:val="20"/>
          <w:lang w:val="en-US"/>
        </w:rPr>
        <w:t>obje</w:t>
      </w:r>
      <w:r w:rsidR="00D265E2" w:rsidRPr="00E55DF1">
        <w:rPr>
          <w:sz w:val="20"/>
          <w:szCs w:val="20"/>
          <w:lang w:val="en-US"/>
        </w:rPr>
        <w:t>ct</w:t>
      </w:r>
      <w:r w:rsidRPr="00E55DF1">
        <w:rPr>
          <w:sz w:val="20"/>
          <w:szCs w:val="20"/>
          <w:lang w:val="en-US"/>
        </w:rPr>
        <w:t xml:space="preserve"> </w:t>
      </w:r>
      <w:r w:rsidR="00D265E2" w:rsidRPr="00E55DF1">
        <w:rPr>
          <w:sz w:val="20"/>
          <w:szCs w:val="20"/>
          <w:lang w:val="en-US"/>
        </w:rPr>
        <w:t>there</w:t>
      </w:r>
      <w:r w:rsidRPr="00E55DF1">
        <w:rPr>
          <w:sz w:val="20"/>
          <w:szCs w:val="20"/>
          <w:lang w:val="en-US"/>
        </w:rPr>
        <w:t xml:space="preserve">of. The right </w:t>
      </w:r>
      <w:r w:rsidR="00764731" w:rsidRPr="00E55DF1">
        <w:rPr>
          <w:sz w:val="20"/>
          <w:szCs w:val="20"/>
          <w:lang w:val="en-US"/>
        </w:rPr>
        <w:t xml:space="preserve">to a </w:t>
      </w:r>
      <w:r w:rsidRPr="00E55DF1">
        <w:rPr>
          <w:sz w:val="20"/>
          <w:szCs w:val="20"/>
          <w:lang w:val="en-US"/>
        </w:rPr>
        <w:t xml:space="preserve">defense </w:t>
      </w:r>
      <w:r w:rsidR="00E7428E" w:rsidRPr="00E55DF1">
        <w:rPr>
          <w:sz w:val="20"/>
          <w:szCs w:val="20"/>
          <w:lang w:val="en-US"/>
        </w:rPr>
        <w:t xml:space="preserve">must </w:t>
      </w:r>
      <w:r w:rsidR="00C0154F" w:rsidRPr="00E55DF1">
        <w:rPr>
          <w:sz w:val="20"/>
          <w:szCs w:val="20"/>
          <w:lang w:val="en-US"/>
        </w:rPr>
        <w:t xml:space="preserve">necessarily </w:t>
      </w:r>
      <w:r w:rsidR="00E7428E" w:rsidRPr="00E55DF1">
        <w:rPr>
          <w:sz w:val="20"/>
          <w:szCs w:val="20"/>
          <w:lang w:val="en-US"/>
        </w:rPr>
        <w:t xml:space="preserve">be exercised </w:t>
      </w:r>
      <w:r w:rsidR="00C0154F" w:rsidRPr="00E55DF1">
        <w:rPr>
          <w:sz w:val="20"/>
          <w:szCs w:val="20"/>
          <w:lang w:val="en-US"/>
        </w:rPr>
        <w:t xml:space="preserve">from the moment a person is </w:t>
      </w:r>
      <w:r w:rsidR="00764731" w:rsidRPr="00E55DF1">
        <w:rPr>
          <w:sz w:val="20"/>
          <w:szCs w:val="20"/>
          <w:lang w:val="en-US"/>
        </w:rPr>
        <w:t xml:space="preserve">identified as a possible </w:t>
      </w:r>
      <w:r w:rsidR="00C0154F" w:rsidRPr="00E55DF1">
        <w:rPr>
          <w:sz w:val="20"/>
          <w:szCs w:val="20"/>
          <w:lang w:val="en-US"/>
        </w:rPr>
        <w:t xml:space="preserve">perpetrator or participant </w:t>
      </w:r>
      <w:r w:rsidR="00D32EE6" w:rsidRPr="00E55DF1">
        <w:rPr>
          <w:sz w:val="20"/>
          <w:szCs w:val="20"/>
          <w:lang w:val="en-US"/>
        </w:rPr>
        <w:t xml:space="preserve">in </w:t>
      </w:r>
      <w:r w:rsidR="00C0154F" w:rsidRPr="00E55DF1">
        <w:rPr>
          <w:sz w:val="20"/>
          <w:szCs w:val="20"/>
          <w:lang w:val="en-US"/>
        </w:rPr>
        <w:t xml:space="preserve">an </w:t>
      </w:r>
      <w:r w:rsidR="00764731" w:rsidRPr="00E55DF1">
        <w:rPr>
          <w:sz w:val="20"/>
          <w:szCs w:val="20"/>
          <w:lang w:val="en-US"/>
        </w:rPr>
        <w:t xml:space="preserve">punishable </w:t>
      </w:r>
      <w:r w:rsidR="00C0154F" w:rsidRPr="00E55DF1">
        <w:rPr>
          <w:sz w:val="20"/>
          <w:szCs w:val="20"/>
          <w:lang w:val="en-US"/>
        </w:rPr>
        <w:t xml:space="preserve">act and only ends when </w:t>
      </w:r>
      <w:r w:rsidR="00764731" w:rsidRPr="00E55DF1">
        <w:rPr>
          <w:sz w:val="20"/>
          <w:szCs w:val="20"/>
          <w:lang w:val="en-US"/>
        </w:rPr>
        <w:t>the process</w:t>
      </w:r>
      <w:r w:rsidRPr="00E55DF1">
        <w:rPr>
          <w:sz w:val="20"/>
          <w:szCs w:val="20"/>
          <w:lang w:val="en-US"/>
        </w:rPr>
        <w:t xml:space="preserve"> </w:t>
      </w:r>
      <w:r w:rsidR="00764731" w:rsidRPr="00E55DF1">
        <w:rPr>
          <w:sz w:val="20"/>
          <w:szCs w:val="20"/>
          <w:lang w:val="en-US"/>
        </w:rPr>
        <w:t>is completed, including - if applicable -</w:t>
      </w:r>
      <w:r w:rsidR="00C0154F" w:rsidRPr="00E55DF1">
        <w:rPr>
          <w:sz w:val="20"/>
          <w:szCs w:val="20"/>
          <w:lang w:val="en-US"/>
        </w:rPr>
        <w:t xml:space="preserve"> </w:t>
      </w:r>
      <w:r w:rsidR="003F2F69" w:rsidRPr="00E55DF1">
        <w:rPr>
          <w:sz w:val="20"/>
          <w:szCs w:val="20"/>
          <w:lang w:val="en-US"/>
        </w:rPr>
        <w:t>the stage of ex</w:t>
      </w:r>
      <w:r w:rsidRPr="00E55DF1">
        <w:rPr>
          <w:sz w:val="20"/>
          <w:szCs w:val="20"/>
          <w:lang w:val="en-US"/>
        </w:rPr>
        <w:t xml:space="preserve">ecution of the </w:t>
      </w:r>
      <w:r w:rsidR="003F2F69" w:rsidRPr="00E55DF1">
        <w:rPr>
          <w:sz w:val="20"/>
          <w:szCs w:val="20"/>
          <w:lang w:val="en-US"/>
        </w:rPr>
        <w:t>sentence</w:t>
      </w:r>
      <w:r w:rsidR="001D58D2" w:rsidRPr="00E55DF1">
        <w:rPr>
          <w:sz w:val="20"/>
          <w:szCs w:val="20"/>
          <w:lang w:val="en-US"/>
        </w:rPr>
        <w:t>.</w:t>
      </w:r>
      <w:r w:rsidRPr="00E55DF1">
        <w:rPr>
          <w:rStyle w:val="Refdenotaalpie"/>
          <w:sz w:val="20"/>
          <w:szCs w:val="20"/>
          <w:lang w:val="en-US"/>
        </w:rPr>
        <w:footnoteReference w:id="91"/>
      </w:r>
      <w:r w:rsidRPr="00E55DF1">
        <w:rPr>
          <w:sz w:val="20"/>
          <w:szCs w:val="20"/>
          <w:lang w:val="en-US"/>
        </w:rPr>
        <w:t xml:space="preserve"> The right </w:t>
      </w:r>
      <w:r w:rsidR="00764731" w:rsidRPr="00E55DF1">
        <w:rPr>
          <w:sz w:val="20"/>
          <w:szCs w:val="20"/>
          <w:lang w:val="en-US"/>
        </w:rPr>
        <w:lastRenderedPageBreak/>
        <w:t xml:space="preserve">of </w:t>
      </w:r>
      <w:r w:rsidRPr="00E55DF1">
        <w:rPr>
          <w:sz w:val="20"/>
          <w:szCs w:val="20"/>
          <w:lang w:val="en-US"/>
        </w:rPr>
        <w:t xml:space="preserve">defense </w:t>
      </w:r>
      <w:r w:rsidR="00C0154F" w:rsidRPr="00E55DF1">
        <w:rPr>
          <w:sz w:val="20"/>
          <w:szCs w:val="20"/>
          <w:lang w:val="en-US"/>
        </w:rPr>
        <w:t xml:space="preserve">is </w:t>
      </w:r>
      <w:r w:rsidR="00764731" w:rsidRPr="00E55DF1">
        <w:rPr>
          <w:sz w:val="20"/>
          <w:szCs w:val="20"/>
          <w:lang w:val="en-US"/>
        </w:rPr>
        <w:t xml:space="preserve">expressed </w:t>
      </w:r>
      <w:r w:rsidRPr="00E55DF1">
        <w:rPr>
          <w:sz w:val="20"/>
          <w:szCs w:val="20"/>
          <w:lang w:val="en-US"/>
        </w:rPr>
        <w:t xml:space="preserve">in two facets within </w:t>
      </w:r>
      <w:r w:rsidR="006010C1" w:rsidRPr="00E55DF1">
        <w:rPr>
          <w:sz w:val="20"/>
          <w:szCs w:val="20"/>
          <w:lang w:val="en-US"/>
        </w:rPr>
        <w:t xml:space="preserve">the </w:t>
      </w:r>
      <w:r w:rsidR="001D58D2" w:rsidRPr="00E55DF1">
        <w:rPr>
          <w:sz w:val="20"/>
          <w:szCs w:val="20"/>
          <w:lang w:val="en-US"/>
        </w:rPr>
        <w:t xml:space="preserve">criminal </w:t>
      </w:r>
      <w:r w:rsidRPr="00E55DF1">
        <w:rPr>
          <w:sz w:val="20"/>
          <w:szCs w:val="20"/>
          <w:lang w:val="en-US"/>
        </w:rPr>
        <w:t>proce</w:t>
      </w:r>
      <w:r w:rsidR="00764731" w:rsidRPr="00E55DF1">
        <w:rPr>
          <w:sz w:val="20"/>
          <w:szCs w:val="20"/>
          <w:lang w:val="en-US"/>
        </w:rPr>
        <w:t>eding</w:t>
      </w:r>
      <w:r w:rsidRPr="00E55DF1">
        <w:rPr>
          <w:sz w:val="20"/>
          <w:szCs w:val="20"/>
          <w:lang w:val="en-US"/>
        </w:rPr>
        <w:t xml:space="preserve">: </w:t>
      </w:r>
      <w:r w:rsidR="001D58D2" w:rsidRPr="00E55DF1">
        <w:rPr>
          <w:sz w:val="20"/>
          <w:szCs w:val="20"/>
          <w:lang w:val="en-US"/>
        </w:rPr>
        <w:t xml:space="preserve">on the one hand, </w:t>
      </w:r>
      <w:r w:rsidR="00764731" w:rsidRPr="00E55DF1">
        <w:rPr>
          <w:sz w:val="20"/>
          <w:szCs w:val="20"/>
          <w:lang w:val="en-US"/>
        </w:rPr>
        <w:t xml:space="preserve">through the defendant’s own actions, </w:t>
      </w:r>
      <w:r w:rsidR="008155F3" w:rsidRPr="00E55DF1">
        <w:rPr>
          <w:sz w:val="20"/>
          <w:szCs w:val="20"/>
          <w:lang w:val="en-US"/>
        </w:rPr>
        <w:t xml:space="preserve">the central component of which is the possibility of making a free </w:t>
      </w:r>
      <w:r w:rsidR="007B2917" w:rsidRPr="00E55DF1">
        <w:rPr>
          <w:sz w:val="20"/>
          <w:szCs w:val="20"/>
          <w:lang w:val="en-US"/>
        </w:rPr>
        <w:t xml:space="preserve">statement </w:t>
      </w:r>
      <w:r w:rsidR="008155F3" w:rsidRPr="00E55DF1">
        <w:rPr>
          <w:sz w:val="20"/>
          <w:szCs w:val="20"/>
          <w:lang w:val="en-US"/>
        </w:rPr>
        <w:t xml:space="preserve">on </w:t>
      </w:r>
      <w:r w:rsidR="007B2917" w:rsidRPr="00E55DF1">
        <w:rPr>
          <w:sz w:val="20"/>
          <w:szCs w:val="20"/>
          <w:lang w:val="en-US"/>
        </w:rPr>
        <w:t xml:space="preserve">the facts </w:t>
      </w:r>
      <w:r w:rsidR="008155F3" w:rsidRPr="00E55DF1">
        <w:rPr>
          <w:sz w:val="20"/>
          <w:szCs w:val="20"/>
          <w:lang w:val="en-US"/>
        </w:rPr>
        <w:t xml:space="preserve">attributed to him </w:t>
      </w:r>
      <w:r w:rsidRPr="00E55DF1">
        <w:rPr>
          <w:sz w:val="20"/>
          <w:szCs w:val="20"/>
          <w:lang w:val="en-US"/>
        </w:rPr>
        <w:t xml:space="preserve">and, </w:t>
      </w:r>
      <w:r w:rsidR="003F2F69" w:rsidRPr="00E55DF1">
        <w:rPr>
          <w:sz w:val="20"/>
          <w:szCs w:val="20"/>
          <w:lang w:val="en-US"/>
        </w:rPr>
        <w:t>on the other</w:t>
      </w:r>
      <w:r w:rsidR="007B2917" w:rsidRPr="00E55DF1">
        <w:rPr>
          <w:sz w:val="20"/>
          <w:szCs w:val="20"/>
          <w:lang w:val="en-US"/>
        </w:rPr>
        <w:t xml:space="preserve"> hand</w:t>
      </w:r>
      <w:r w:rsidRPr="00E55DF1">
        <w:rPr>
          <w:sz w:val="20"/>
          <w:szCs w:val="20"/>
          <w:lang w:val="en-US"/>
        </w:rPr>
        <w:t xml:space="preserve">, </w:t>
      </w:r>
      <w:r w:rsidR="00764731" w:rsidRPr="00E55DF1">
        <w:rPr>
          <w:sz w:val="20"/>
          <w:szCs w:val="20"/>
          <w:lang w:val="en-US"/>
        </w:rPr>
        <w:t>through</w:t>
      </w:r>
      <w:r w:rsidR="009D315E" w:rsidRPr="00E55DF1">
        <w:rPr>
          <w:sz w:val="20"/>
          <w:szCs w:val="20"/>
          <w:lang w:val="en-US"/>
        </w:rPr>
        <w:t xml:space="preserve"> the </w:t>
      </w:r>
      <w:r w:rsidR="00764731" w:rsidRPr="00E55DF1">
        <w:rPr>
          <w:sz w:val="20"/>
          <w:szCs w:val="20"/>
          <w:lang w:val="en-US"/>
        </w:rPr>
        <w:t xml:space="preserve">technical defense </w:t>
      </w:r>
      <w:r w:rsidR="009D315E" w:rsidRPr="00E55DF1">
        <w:rPr>
          <w:sz w:val="20"/>
          <w:szCs w:val="20"/>
          <w:lang w:val="en-US"/>
        </w:rPr>
        <w:t>exercised by a l</w:t>
      </w:r>
      <w:r w:rsidR="00764731" w:rsidRPr="00E55DF1">
        <w:rPr>
          <w:sz w:val="20"/>
          <w:szCs w:val="20"/>
          <w:lang w:val="en-US"/>
        </w:rPr>
        <w:t xml:space="preserve">egal </w:t>
      </w:r>
      <w:r w:rsidR="009D315E" w:rsidRPr="00E55DF1">
        <w:rPr>
          <w:sz w:val="20"/>
          <w:szCs w:val="20"/>
          <w:lang w:val="en-US"/>
        </w:rPr>
        <w:t xml:space="preserve">professional, who advises the accused on his rights and duties and who also exercises, </w:t>
      </w:r>
      <w:r w:rsidR="009D315E" w:rsidRPr="00E55DF1">
        <w:rPr>
          <w:i/>
          <w:sz w:val="20"/>
          <w:szCs w:val="20"/>
          <w:lang w:val="en-US"/>
        </w:rPr>
        <w:t>inter alia</w:t>
      </w:r>
      <w:r w:rsidR="009D315E" w:rsidRPr="00E55DF1">
        <w:rPr>
          <w:sz w:val="20"/>
          <w:szCs w:val="20"/>
          <w:lang w:val="en-US"/>
        </w:rPr>
        <w:t xml:space="preserve">, a critical </w:t>
      </w:r>
      <w:r w:rsidR="008155F3" w:rsidRPr="00E55DF1">
        <w:rPr>
          <w:sz w:val="20"/>
          <w:szCs w:val="20"/>
          <w:lang w:val="en-US"/>
        </w:rPr>
        <w:t xml:space="preserve">and legal </w:t>
      </w:r>
      <w:r w:rsidR="009D315E" w:rsidRPr="00E55DF1">
        <w:rPr>
          <w:sz w:val="20"/>
          <w:szCs w:val="20"/>
          <w:lang w:val="en-US"/>
        </w:rPr>
        <w:t>control in the production of evidence</w:t>
      </w:r>
      <w:r w:rsidR="006B0AB7" w:rsidRPr="00E55DF1">
        <w:rPr>
          <w:sz w:val="20"/>
          <w:szCs w:val="20"/>
          <w:lang w:val="en-US"/>
        </w:rPr>
        <w:t>.</w:t>
      </w:r>
      <w:r w:rsidRPr="00E55DF1">
        <w:rPr>
          <w:rStyle w:val="Refdenotaalpie"/>
          <w:sz w:val="20"/>
          <w:szCs w:val="20"/>
          <w:lang w:val="en-US"/>
        </w:rPr>
        <w:footnoteReference w:id="92"/>
      </w:r>
    </w:p>
    <w:p w14:paraId="3B0E1B15" w14:textId="77777777" w:rsidR="00594233" w:rsidRPr="00E55DF1" w:rsidRDefault="00594233" w:rsidP="00594233">
      <w:pPr>
        <w:pStyle w:val="Prrafodelista"/>
        <w:ind w:left="0"/>
        <w:rPr>
          <w:sz w:val="20"/>
          <w:szCs w:val="20"/>
          <w:lang w:val="en-US"/>
        </w:rPr>
      </w:pPr>
    </w:p>
    <w:p w14:paraId="2731D43D" w14:textId="77777777" w:rsidR="00594233" w:rsidRPr="00E55DF1" w:rsidRDefault="009D315E" w:rsidP="00594233">
      <w:pPr>
        <w:pStyle w:val="Prrafodelista"/>
        <w:numPr>
          <w:ilvl w:val="0"/>
          <w:numId w:val="36"/>
        </w:numPr>
        <w:autoSpaceDE w:val="0"/>
        <w:autoSpaceDN w:val="0"/>
        <w:adjustRightInd w:val="0"/>
        <w:ind w:left="0" w:firstLine="0"/>
        <w:jc w:val="both"/>
        <w:rPr>
          <w:sz w:val="20"/>
          <w:szCs w:val="20"/>
          <w:lang w:val="en-US"/>
        </w:rPr>
      </w:pPr>
      <w:r w:rsidRPr="00E55DF1">
        <w:rPr>
          <w:sz w:val="20"/>
          <w:szCs w:val="20"/>
          <w:lang w:val="en-US"/>
        </w:rPr>
        <w:t xml:space="preserve">The right to </w:t>
      </w:r>
      <w:r w:rsidR="008155F3" w:rsidRPr="00E55DF1">
        <w:rPr>
          <w:sz w:val="20"/>
          <w:szCs w:val="20"/>
          <w:lang w:val="en-US"/>
        </w:rPr>
        <w:t xml:space="preserve">receive </w:t>
      </w:r>
      <w:r w:rsidRPr="00E55DF1">
        <w:rPr>
          <w:sz w:val="20"/>
          <w:szCs w:val="20"/>
          <w:lang w:val="en-US"/>
        </w:rPr>
        <w:t xml:space="preserve">prior </w:t>
      </w:r>
      <w:r w:rsidR="008155F3" w:rsidRPr="00E55DF1">
        <w:rPr>
          <w:sz w:val="20"/>
          <w:szCs w:val="20"/>
          <w:lang w:val="en-US"/>
        </w:rPr>
        <w:t xml:space="preserve">and detailed </w:t>
      </w:r>
      <w:r w:rsidRPr="00E55DF1">
        <w:rPr>
          <w:sz w:val="20"/>
          <w:szCs w:val="20"/>
          <w:lang w:val="en-US"/>
        </w:rPr>
        <w:t xml:space="preserve">notification </w:t>
      </w:r>
      <w:r w:rsidR="008155F3" w:rsidRPr="00E55DF1">
        <w:rPr>
          <w:sz w:val="20"/>
          <w:szCs w:val="20"/>
          <w:lang w:val="en-US"/>
        </w:rPr>
        <w:t>of a criminal</w:t>
      </w:r>
      <w:r w:rsidRPr="00E55DF1">
        <w:rPr>
          <w:sz w:val="20"/>
          <w:szCs w:val="20"/>
          <w:lang w:val="en-US"/>
        </w:rPr>
        <w:t xml:space="preserve"> </w:t>
      </w:r>
      <w:r w:rsidR="008155F3" w:rsidRPr="00E55DF1">
        <w:rPr>
          <w:sz w:val="20"/>
          <w:szCs w:val="20"/>
          <w:lang w:val="en-US"/>
        </w:rPr>
        <w:t>accusation</w:t>
      </w:r>
      <w:r w:rsidRPr="00E55DF1">
        <w:rPr>
          <w:sz w:val="20"/>
          <w:szCs w:val="20"/>
          <w:lang w:val="en-US"/>
        </w:rPr>
        <w:t xml:space="preserve"> </w:t>
      </w:r>
      <w:r w:rsidR="00BA1F6E" w:rsidRPr="00E55DF1">
        <w:rPr>
          <w:sz w:val="20"/>
          <w:szCs w:val="20"/>
          <w:lang w:val="en-US"/>
        </w:rPr>
        <w:t xml:space="preserve">means that it is necessary to provide a </w:t>
      </w:r>
      <w:r w:rsidR="00CB47FD" w:rsidRPr="00E55DF1">
        <w:rPr>
          <w:sz w:val="20"/>
          <w:szCs w:val="20"/>
          <w:lang w:val="en-US"/>
        </w:rPr>
        <w:t xml:space="preserve">full </w:t>
      </w:r>
      <w:r w:rsidR="00BA1F6E" w:rsidRPr="00E55DF1">
        <w:rPr>
          <w:sz w:val="20"/>
          <w:szCs w:val="20"/>
          <w:lang w:val="en-US"/>
        </w:rPr>
        <w:t>description of the conduct attributed to the defendant</w:t>
      </w:r>
      <w:r w:rsidR="00CB47FD" w:rsidRPr="00E55DF1">
        <w:rPr>
          <w:sz w:val="20"/>
          <w:szCs w:val="20"/>
          <w:lang w:val="en-US"/>
        </w:rPr>
        <w:t>, including</w:t>
      </w:r>
      <w:r w:rsidR="00BA1F6E" w:rsidRPr="00E55DF1">
        <w:rPr>
          <w:sz w:val="20"/>
          <w:szCs w:val="20"/>
          <w:lang w:val="en-US"/>
        </w:rPr>
        <w:t xml:space="preserve"> factual information regarding the charges, </w:t>
      </w:r>
      <w:r w:rsidR="00880534" w:rsidRPr="00E55DF1">
        <w:rPr>
          <w:sz w:val="20"/>
          <w:szCs w:val="20"/>
          <w:lang w:val="en-US"/>
        </w:rPr>
        <w:t xml:space="preserve">which </w:t>
      </w:r>
      <w:r w:rsidR="00BA1F6E" w:rsidRPr="00E55DF1">
        <w:rPr>
          <w:sz w:val="20"/>
          <w:szCs w:val="20"/>
          <w:lang w:val="en-US"/>
        </w:rPr>
        <w:t>constitutes an essential reference document for the defendant to be able to defend himself and for the judge to consider in his decision</w:t>
      </w:r>
      <w:r w:rsidR="00594233" w:rsidRPr="00E55DF1">
        <w:rPr>
          <w:sz w:val="20"/>
          <w:szCs w:val="20"/>
          <w:lang w:val="en-US"/>
        </w:rPr>
        <w:t xml:space="preserve">. </w:t>
      </w:r>
      <w:r w:rsidRPr="00E55DF1">
        <w:rPr>
          <w:sz w:val="20"/>
          <w:szCs w:val="20"/>
          <w:lang w:val="en-US"/>
        </w:rPr>
        <w:t xml:space="preserve">Therefore, the </w:t>
      </w:r>
      <w:r w:rsidR="00BA1F6E" w:rsidRPr="00E55DF1">
        <w:rPr>
          <w:sz w:val="20"/>
          <w:szCs w:val="20"/>
          <w:lang w:val="en-US"/>
        </w:rPr>
        <w:t xml:space="preserve">defendant has the right to </w:t>
      </w:r>
      <w:r w:rsidR="00880534" w:rsidRPr="00E55DF1">
        <w:rPr>
          <w:sz w:val="20"/>
          <w:szCs w:val="20"/>
          <w:lang w:val="en-US"/>
        </w:rPr>
        <w:t xml:space="preserve">be informed of </w:t>
      </w:r>
      <w:r w:rsidR="00BA1F6E" w:rsidRPr="00E55DF1">
        <w:rPr>
          <w:sz w:val="20"/>
          <w:szCs w:val="20"/>
          <w:lang w:val="en-US"/>
        </w:rPr>
        <w:t>the facts of which he is accused,</w:t>
      </w:r>
      <w:r w:rsidRPr="00E55DF1">
        <w:rPr>
          <w:sz w:val="20"/>
          <w:szCs w:val="20"/>
          <w:lang w:val="en-US"/>
        </w:rPr>
        <w:t xml:space="preserve"> described in a clear, detailed and precise manner</w:t>
      </w:r>
      <w:r w:rsidR="00BA1F6E" w:rsidRPr="00E55DF1">
        <w:rPr>
          <w:sz w:val="20"/>
          <w:szCs w:val="20"/>
          <w:lang w:val="en-US"/>
        </w:rPr>
        <w:t>.</w:t>
      </w:r>
      <w:r w:rsidR="00594233" w:rsidRPr="00E55DF1">
        <w:rPr>
          <w:rStyle w:val="Refdenotaalpie"/>
          <w:sz w:val="20"/>
          <w:szCs w:val="20"/>
          <w:lang w:val="en-US"/>
        </w:rPr>
        <w:footnoteReference w:id="93"/>
      </w:r>
      <w:r w:rsidR="00594233" w:rsidRPr="00E55DF1">
        <w:rPr>
          <w:sz w:val="20"/>
          <w:szCs w:val="20"/>
          <w:lang w:val="en-US"/>
        </w:rPr>
        <w:t xml:space="preserve"> </w:t>
      </w:r>
      <w:r w:rsidR="00B85A28" w:rsidRPr="00E55DF1">
        <w:rPr>
          <w:sz w:val="20"/>
          <w:szCs w:val="20"/>
          <w:lang w:val="en-US"/>
        </w:rPr>
        <w:t xml:space="preserve">As part of the minimum guarantees established in Article 8(2) of the Convention, the right to prior and detailed notification of the charges applies both </w:t>
      </w:r>
      <w:r w:rsidR="00880534" w:rsidRPr="00E55DF1">
        <w:rPr>
          <w:sz w:val="20"/>
          <w:szCs w:val="20"/>
          <w:lang w:val="en-US"/>
        </w:rPr>
        <w:t xml:space="preserve">to </w:t>
      </w:r>
      <w:r w:rsidR="00B85A28" w:rsidRPr="00E55DF1">
        <w:rPr>
          <w:sz w:val="20"/>
          <w:szCs w:val="20"/>
          <w:lang w:val="en-US"/>
        </w:rPr>
        <w:t xml:space="preserve">criminal matters and </w:t>
      </w:r>
      <w:r w:rsidR="00880534" w:rsidRPr="00E55DF1">
        <w:rPr>
          <w:sz w:val="20"/>
          <w:szCs w:val="20"/>
          <w:lang w:val="en-US"/>
        </w:rPr>
        <w:t xml:space="preserve">to </w:t>
      </w:r>
      <w:r w:rsidR="00B85A28" w:rsidRPr="00E55DF1">
        <w:rPr>
          <w:sz w:val="20"/>
          <w:szCs w:val="20"/>
          <w:lang w:val="en-US"/>
        </w:rPr>
        <w:t>other matters indicated in Article 8(1) of the Convention</w:t>
      </w:r>
      <w:r w:rsidR="00594233" w:rsidRPr="00E55DF1">
        <w:rPr>
          <w:sz w:val="20"/>
          <w:szCs w:val="20"/>
          <w:lang w:val="en-US"/>
        </w:rPr>
        <w:t xml:space="preserve">, </w:t>
      </w:r>
      <w:r w:rsidR="00FF3FFB" w:rsidRPr="00E55DF1">
        <w:rPr>
          <w:sz w:val="20"/>
          <w:szCs w:val="20"/>
          <w:lang w:val="en-US"/>
        </w:rPr>
        <w:t>even though the information required in the other matters may be less and of a different nature</w:t>
      </w:r>
      <w:r w:rsidR="006B0AB7" w:rsidRPr="00E55DF1">
        <w:rPr>
          <w:sz w:val="20"/>
          <w:szCs w:val="20"/>
          <w:lang w:val="en-US"/>
        </w:rPr>
        <w:t>.</w:t>
      </w:r>
      <w:r w:rsidR="00594233" w:rsidRPr="00E55DF1">
        <w:rPr>
          <w:rStyle w:val="Refdenotaalpie"/>
          <w:sz w:val="20"/>
          <w:szCs w:val="20"/>
          <w:lang w:val="en-US"/>
        </w:rPr>
        <w:footnoteReference w:id="94"/>
      </w:r>
      <w:r w:rsidR="00594233" w:rsidRPr="00E55DF1">
        <w:rPr>
          <w:sz w:val="20"/>
          <w:szCs w:val="20"/>
          <w:lang w:val="en-US"/>
        </w:rPr>
        <w:t xml:space="preserve">  </w:t>
      </w:r>
      <w:r w:rsidR="00FF3FFB" w:rsidRPr="00E55DF1">
        <w:rPr>
          <w:sz w:val="20"/>
          <w:szCs w:val="20"/>
          <w:lang w:val="en-US"/>
        </w:rPr>
        <w:t xml:space="preserve">Another </w:t>
      </w:r>
      <w:r w:rsidR="00594233" w:rsidRPr="00E55DF1">
        <w:rPr>
          <w:sz w:val="20"/>
          <w:szCs w:val="20"/>
          <w:lang w:val="en-US"/>
        </w:rPr>
        <w:t xml:space="preserve">fundamental </w:t>
      </w:r>
      <w:r w:rsidR="00FF3FFB" w:rsidRPr="00E55DF1">
        <w:rPr>
          <w:sz w:val="20"/>
          <w:szCs w:val="20"/>
          <w:lang w:val="en-US"/>
        </w:rPr>
        <w:t xml:space="preserve">right </w:t>
      </w:r>
      <w:r w:rsidR="00594233" w:rsidRPr="00E55DF1">
        <w:rPr>
          <w:sz w:val="20"/>
          <w:szCs w:val="20"/>
          <w:lang w:val="en-US"/>
        </w:rPr>
        <w:t xml:space="preserve">is the right to have adequate </w:t>
      </w:r>
      <w:r w:rsidR="00680260" w:rsidRPr="00E55DF1">
        <w:rPr>
          <w:sz w:val="20"/>
          <w:szCs w:val="20"/>
          <w:lang w:val="en-US"/>
        </w:rPr>
        <w:t>time and means to prepare a</w:t>
      </w:r>
      <w:r w:rsidR="00594233" w:rsidRPr="00E55DF1">
        <w:rPr>
          <w:sz w:val="20"/>
          <w:szCs w:val="20"/>
          <w:lang w:val="en-US"/>
        </w:rPr>
        <w:t xml:space="preserve"> defense, </w:t>
      </w:r>
      <w:r w:rsidR="00880534" w:rsidRPr="00E55DF1">
        <w:rPr>
          <w:sz w:val="20"/>
          <w:szCs w:val="20"/>
          <w:lang w:val="en-US"/>
        </w:rPr>
        <w:t xml:space="preserve">as </w:t>
      </w:r>
      <w:r w:rsidR="00680260" w:rsidRPr="00E55DF1">
        <w:rPr>
          <w:sz w:val="20"/>
          <w:szCs w:val="20"/>
          <w:lang w:val="en-US"/>
        </w:rPr>
        <w:t xml:space="preserve">established </w:t>
      </w:r>
      <w:r w:rsidR="00594233" w:rsidRPr="00E55DF1">
        <w:rPr>
          <w:sz w:val="20"/>
          <w:szCs w:val="20"/>
          <w:lang w:val="en-US"/>
        </w:rPr>
        <w:t>in Article 8(2)(c) of the Conven</w:t>
      </w:r>
      <w:r w:rsidR="00880534" w:rsidRPr="00E55DF1">
        <w:rPr>
          <w:sz w:val="20"/>
          <w:szCs w:val="20"/>
          <w:lang w:val="en-US"/>
        </w:rPr>
        <w:t>tion. This</w:t>
      </w:r>
      <w:r w:rsidR="00594233" w:rsidRPr="00E55DF1">
        <w:rPr>
          <w:sz w:val="20"/>
          <w:szCs w:val="20"/>
          <w:lang w:val="en-US"/>
        </w:rPr>
        <w:t xml:space="preserve"> requires the State to </w:t>
      </w:r>
      <w:r w:rsidR="00880534" w:rsidRPr="00E55DF1">
        <w:rPr>
          <w:sz w:val="20"/>
          <w:szCs w:val="20"/>
          <w:lang w:val="en-US"/>
        </w:rPr>
        <w:t xml:space="preserve">ensure </w:t>
      </w:r>
      <w:r w:rsidR="00594233" w:rsidRPr="00E55DF1">
        <w:rPr>
          <w:sz w:val="20"/>
          <w:szCs w:val="20"/>
          <w:lang w:val="en-US"/>
        </w:rPr>
        <w:t>the defendant</w:t>
      </w:r>
      <w:r w:rsidR="00AE0F62" w:rsidRPr="00E55DF1">
        <w:rPr>
          <w:sz w:val="20"/>
          <w:szCs w:val="20"/>
          <w:lang w:val="en-US"/>
        </w:rPr>
        <w:t>’s</w:t>
      </w:r>
      <w:r w:rsidR="00594233" w:rsidRPr="00E55DF1">
        <w:rPr>
          <w:sz w:val="20"/>
          <w:szCs w:val="20"/>
          <w:lang w:val="en-US"/>
        </w:rPr>
        <w:t xml:space="preserve"> access to information </w:t>
      </w:r>
      <w:r w:rsidR="00680260" w:rsidRPr="00E55DF1">
        <w:rPr>
          <w:sz w:val="20"/>
          <w:szCs w:val="20"/>
          <w:lang w:val="en-US"/>
        </w:rPr>
        <w:t>in</w:t>
      </w:r>
      <w:r w:rsidR="00FF3FFB" w:rsidRPr="00E55DF1">
        <w:rPr>
          <w:sz w:val="20"/>
          <w:szCs w:val="20"/>
          <w:lang w:val="en-US"/>
        </w:rPr>
        <w:t xml:space="preserve"> the </w:t>
      </w:r>
      <w:r w:rsidR="00680260" w:rsidRPr="00E55DF1">
        <w:rPr>
          <w:sz w:val="20"/>
          <w:szCs w:val="20"/>
          <w:lang w:val="en-US"/>
        </w:rPr>
        <w:t xml:space="preserve">case </w:t>
      </w:r>
      <w:r w:rsidR="00FF3FFB" w:rsidRPr="00E55DF1">
        <w:rPr>
          <w:sz w:val="20"/>
          <w:szCs w:val="20"/>
          <w:lang w:val="en-US"/>
        </w:rPr>
        <w:t xml:space="preserve">file </w:t>
      </w:r>
      <w:r w:rsidR="00594233" w:rsidRPr="00E55DF1">
        <w:rPr>
          <w:sz w:val="20"/>
          <w:szCs w:val="20"/>
          <w:lang w:val="en-US"/>
        </w:rPr>
        <w:t>against</w:t>
      </w:r>
      <w:r w:rsidR="00FF3FFB" w:rsidRPr="00E55DF1">
        <w:rPr>
          <w:sz w:val="20"/>
          <w:szCs w:val="20"/>
          <w:lang w:val="en-US"/>
        </w:rPr>
        <w:t xml:space="preserve"> him</w:t>
      </w:r>
      <w:r w:rsidR="00594233" w:rsidRPr="00E55DF1">
        <w:rPr>
          <w:sz w:val="20"/>
          <w:szCs w:val="20"/>
          <w:lang w:val="en-US"/>
        </w:rPr>
        <w:t xml:space="preserve">. </w:t>
      </w:r>
      <w:r w:rsidR="00BA1F6E" w:rsidRPr="00E55DF1">
        <w:rPr>
          <w:sz w:val="20"/>
          <w:szCs w:val="20"/>
          <w:lang w:val="en-US"/>
        </w:rPr>
        <w:t>Furthermore</w:t>
      </w:r>
      <w:r w:rsidR="00880534" w:rsidRPr="00E55DF1">
        <w:rPr>
          <w:sz w:val="20"/>
          <w:szCs w:val="20"/>
          <w:lang w:val="en-US"/>
        </w:rPr>
        <w:t>, the State</w:t>
      </w:r>
      <w:r w:rsidR="00AE0F62" w:rsidRPr="00E55DF1">
        <w:rPr>
          <w:sz w:val="20"/>
          <w:szCs w:val="20"/>
          <w:lang w:val="en-US"/>
        </w:rPr>
        <w:t xml:space="preserve"> </w:t>
      </w:r>
      <w:r w:rsidR="00BA1F6E" w:rsidRPr="00E55DF1">
        <w:rPr>
          <w:sz w:val="20"/>
          <w:szCs w:val="20"/>
          <w:lang w:val="en-US"/>
        </w:rPr>
        <w:t xml:space="preserve">must </w:t>
      </w:r>
      <w:r w:rsidR="00AE0F62" w:rsidRPr="00E55DF1">
        <w:rPr>
          <w:sz w:val="20"/>
          <w:szCs w:val="20"/>
          <w:lang w:val="en-US"/>
        </w:rPr>
        <w:t>respect the adversarial principle, which guarantees the defendant’s involvement in the analysis of the evidence</w:t>
      </w:r>
      <w:r w:rsidR="00FF3FFB" w:rsidRPr="00E55DF1">
        <w:rPr>
          <w:sz w:val="20"/>
          <w:szCs w:val="20"/>
          <w:lang w:val="en-US"/>
        </w:rPr>
        <w:t>.</w:t>
      </w:r>
      <w:r w:rsidR="00594233" w:rsidRPr="00E55DF1">
        <w:rPr>
          <w:sz w:val="20"/>
          <w:szCs w:val="20"/>
          <w:vertAlign w:val="superscript"/>
          <w:lang w:val="en-US"/>
        </w:rPr>
        <w:footnoteReference w:id="95"/>
      </w:r>
    </w:p>
    <w:p w14:paraId="3DA7F94F" w14:textId="77777777" w:rsidR="00594233" w:rsidRPr="00E55DF1" w:rsidRDefault="00594233" w:rsidP="00594233">
      <w:pPr>
        <w:pStyle w:val="Prrafodelista"/>
        <w:rPr>
          <w:sz w:val="20"/>
          <w:szCs w:val="20"/>
          <w:lang w:val="en-US"/>
        </w:rPr>
      </w:pPr>
    </w:p>
    <w:p w14:paraId="70141AAC" w14:textId="77777777" w:rsidR="00594233" w:rsidRPr="00E55DF1" w:rsidRDefault="00594233" w:rsidP="00594233">
      <w:pPr>
        <w:pStyle w:val="Prrafodelista"/>
        <w:numPr>
          <w:ilvl w:val="0"/>
          <w:numId w:val="36"/>
        </w:numPr>
        <w:autoSpaceDE w:val="0"/>
        <w:autoSpaceDN w:val="0"/>
        <w:adjustRightInd w:val="0"/>
        <w:ind w:left="0" w:firstLine="0"/>
        <w:jc w:val="both"/>
        <w:rPr>
          <w:sz w:val="20"/>
          <w:szCs w:val="20"/>
          <w:lang w:val="en-US"/>
        </w:rPr>
      </w:pPr>
      <w:r w:rsidRPr="00E55DF1">
        <w:rPr>
          <w:sz w:val="20"/>
          <w:szCs w:val="20"/>
          <w:lang w:val="en-US"/>
        </w:rPr>
        <w:t xml:space="preserve">The Commission indicated that the alleged victim </w:t>
      </w:r>
      <w:r w:rsidR="003F2F69" w:rsidRPr="00E55DF1">
        <w:rPr>
          <w:sz w:val="20"/>
          <w:szCs w:val="20"/>
          <w:lang w:val="en-US"/>
        </w:rPr>
        <w:t>did not receive complete</w:t>
      </w:r>
      <w:r w:rsidRPr="00E55DF1">
        <w:rPr>
          <w:sz w:val="20"/>
          <w:szCs w:val="20"/>
          <w:lang w:val="en-US"/>
        </w:rPr>
        <w:t xml:space="preserve"> and detailed </w:t>
      </w:r>
      <w:r w:rsidR="003F2F69" w:rsidRPr="00E55DF1">
        <w:rPr>
          <w:sz w:val="20"/>
          <w:szCs w:val="20"/>
          <w:lang w:val="en-US"/>
        </w:rPr>
        <w:t xml:space="preserve">information </w:t>
      </w:r>
      <w:r w:rsidR="00880534" w:rsidRPr="00E55DF1">
        <w:rPr>
          <w:sz w:val="20"/>
          <w:szCs w:val="20"/>
          <w:lang w:val="en-US"/>
        </w:rPr>
        <w:t xml:space="preserve">regarding </w:t>
      </w:r>
      <w:r w:rsidRPr="00E55DF1">
        <w:rPr>
          <w:sz w:val="20"/>
          <w:szCs w:val="20"/>
          <w:lang w:val="en-US"/>
        </w:rPr>
        <w:t xml:space="preserve">the </w:t>
      </w:r>
      <w:r w:rsidR="003F2F69" w:rsidRPr="00E55DF1">
        <w:rPr>
          <w:sz w:val="20"/>
          <w:szCs w:val="20"/>
          <w:lang w:val="en-US"/>
        </w:rPr>
        <w:t xml:space="preserve">charges </w:t>
      </w:r>
      <w:r w:rsidR="00A1544D" w:rsidRPr="00E55DF1">
        <w:rPr>
          <w:sz w:val="20"/>
          <w:szCs w:val="20"/>
          <w:lang w:val="en-US"/>
        </w:rPr>
        <w:t xml:space="preserve">made </w:t>
      </w:r>
      <w:r w:rsidR="003F2F69" w:rsidRPr="00E55DF1">
        <w:rPr>
          <w:sz w:val="20"/>
          <w:szCs w:val="20"/>
          <w:lang w:val="en-US"/>
        </w:rPr>
        <w:t>against him</w:t>
      </w:r>
      <w:r w:rsidR="00A1544D" w:rsidRPr="00E55DF1">
        <w:rPr>
          <w:sz w:val="20"/>
          <w:szCs w:val="20"/>
          <w:lang w:val="en-US"/>
        </w:rPr>
        <w:t>,</w:t>
      </w:r>
      <w:r w:rsidR="003F2F69" w:rsidRPr="00E55DF1">
        <w:rPr>
          <w:sz w:val="20"/>
          <w:szCs w:val="20"/>
          <w:lang w:val="en-US"/>
        </w:rPr>
        <w:t xml:space="preserve"> and their </w:t>
      </w:r>
      <w:r w:rsidR="00A1544D" w:rsidRPr="00E55DF1">
        <w:rPr>
          <w:sz w:val="20"/>
          <w:szCs w:val="20"/>
          <w:lang w:val="en-US"/>
        </w:rPr>
        <w:t xml:space="preserve">justification, </w:t>
      </w:r>
      <w:r w:rsidR="003F2F69" w:rsidRPr="00E55DF1">
        <w:rPr>
          <w:sz w:val="20"/>
          <w:szCs w:val="20"/>
          <w:lang w:val="en-US"/>
        </w:rPr>
        <w:t xml:space="preserve">to </w:t>
      </w:r>
      <w:r w:rsidR="00A1544D" w:rsidRPr="00E55DF1">
        <w:rPr>
          <w:sz w:val="20"/>
          <w:szCs w:val="20"/>
          <w:lang w:val="en-US"/>
        </w:rPr>
        <w:t xml:space="preserve">be able to </w:t>
      </w:r>
      <w:r w:rsidR="003F2F69" w:rsidRPr="00E55DF1">
        <w:rPr>
          <w:sz w:val="20"/>
          <w:szCs w:val="20"/>
          <w:lang w:val="en-US"/>
        </w:rPr>
        <w:t xml:space="preserve">fully </w:t>
      </w:r>
      <w:r w:rsidRPr="00E55DF1">
        <w:rPr>
          <w:sz w:val="20"/>
          <w:szCs w:val="20"/>
          <w:lang w:val="en-US"/>
        </w:rPr>
        <w:t xml:space="preserve">exercise </w:t>
      </w:r>
      <w:r w:rsidR="003F2F69" w:rsidRPr="00E55DF1">
        <w:rPr>
          <w:sz w:val="20"/>
          <w:szCs w:val="20"/>
          <w:lang w:val="en-US"/>
        </w:rPr>
        <w:t xml:space="preserve">his </w:t>
      </w:r>
      <w:r w:rsidRPr="00E55DF1">
        <w:rPr>
          <w:sz w:val="20"/>
          <w:szCs w:val="20"/>
          <w:lang w:val="en-US"/>
        </w:rPr>
        <w:t xml:space="preserve">right to defense, </w:t>
      </w:r>
      <w:r w:rsidR="003F2F69" w:rsidRPr="00E55DF1">
        <w:rPr>
          <w:sz w:val="20"/>
          <w:szCs w:val="20"/>
          <w:lang w:val="en-US"/>
        </w:rPr>
        <w:t xml:space="preserve">since he </w:t>
      </w:r>
      <w:r w:rsidR="00A1544D" w:rsidRPr="00E55DF1">
        <w:rPr>
          <w:sz w:val="20"/>
          <w:szCs w:val="20"/>
          <w:lang w:val="en-US"/>
        </w:rPr>
        <w:t xml:space="preserve">was not </w:t>
      </w:r>
      <w:r w:rsidR="003F2F69" w:rsidRPr="00E55DF1">
        <w:rPr>
          <w:sz w:val="20"/>
          <w:szCs w:val="20"/>
          <w:lang w:val="en-US"/>
        </w:rPr>
        <w:t>notified of the prosecutor’s indictment</w:t>
      </w:r>
      <w:r w:rsidRPr="00E55DF1">
        <w:rPr>
          <w:sz w:val="20"/>
          <w:szCs w:val="20"/>
          <w:lang w:val="en-US"/>
        </w:rPr>
        <w:t xml:space="preserve">. For its part, the State indicated </w:t>
      </w:r>
      <w:r w:rsidR="00A1544D" w:rsidRPr="00E55DF1">
        <w:rPr>
          <w:sz w:val="20"/>
          <w:szCs w:val="20"/>
          <w:lang w:val="en-US"/>
        </w:rPr>
        <w:t xml:space="preserve">in general terms </w:t>
      </w:r>
      <w:r w:rsidRPr="00E55DF1">
        <w:rPr>
          <w:sz w:val="20"/>
          <w:szCs w:val="20"/>
          <w:lang w:val="en-US"/>
        </w:rPr>
        <w:t xml:space="preserve">that </w:t>
      </w:r>
      <w:r w:rsidR="00FF3FFB" w:rsidRPr="00E55DF1">
        <w:rPr>
          <w:sz w:val="20"/>
          <w:szCs w:val="20"/>
          <w:lang w:val="en-US"/>
        </w:rPr>
        <w:t xml:space="preserve">Mr. Grijalva was duly notified of </w:t>
      </w:r>
      <w:r w:rsidRPr="00E55DF1">
        <w:rPr>
          <w:sz w:val="20"/>
          <w:szCs w:val="20"/>
          <w:lang w:val="en-US"/>
        </w:rPr>
        <w:t xml:space="preserve">all the judicial </w:t>
      </w:r>
      <w:r w:rsidR="00A1544D" w:rsidRPr="00E55DF1">
        <w:rPr>
          <w:sz w:val="20"/>
          <w:szCs w:val="20"/>
          <w:lang w:val="en-US"/>
        </w:rPr>
        <w:t xml:space="preserve">actions </w:t>
      </w:r>
      <w:r w:rsidRPr="00E55DF1">
        <w:rPr>
          <w:sz w:val="20"/>
          <w:szCs w:val="20"/>
          <w:lang w:val="en-US"/>
        </w:rPr>
        <w:t xml:space="preserve">through </w:t>
      </w:r>
      <w:r w:rsidR="00FF3FFB" w:rsidRPr="00E55DF1">
        <w:rPr>
          <w:sz w:val="20"/>
          <w:szCs w:val="20"/>
          <w:lang w:val="en-US"/>
        </w:rPr>
        <w:t>h</w:t>
      </w:r>
      <w:r w:rsidR="00AC2605" w:rsidRPr="00E55DF1">
        <w:rPr>
          <w:sz w:val="20"/>
          <w:szCs w:val="20"/>
          <w:lang w:val="en-US"/>
        </w:rPr>
        <w:t>is defense attorney</w:t>
      </w:r>
      <w:r w:rsidRPr="00E55DF1">
        <w:rPr>
          <w:sz w:val="20"/>
          <w:szCs w:val="20"/>
          <w:lang w:val="en-US"/>
        </w:rPr>
        <w:t xml:space="preserve">. </w:t>
      </w:r>
      <w:r w:rsidR="00A1544D" w:rsidRPr="00E55DF1">
        <w:rPr>
          <w:sz w:val="20"/>
          <w:szCs w:val="20"/>
          <w:lang w:val="en-US"/>
        </w:rPr>
        <w:t>In addition, w</w:t>
      </w:r>
      <w:r w:rsidR="00FF3FFB" w:rsidRPr="00E55DF1">
        <w:rPr>
          <w:sz w:val="20"/>
          <w:szCs w:val="20"/>
          <w:lang w:val="en-US"/>
        </w:rPr>
        <w:t xml:space="preserve">ith </w:t>
      </w:r>
      <w:r w:rsidRPr="00E55DF1">
        <w:rPr>
          <w:sz w:val="20"/>
          <w:szCs w:val="20"/>
          <w:lang w:val="en-US"/>
        </w:rPr>
        <w:t xml:space="preserve">respect to the </w:t>
      </w:r>
      <w:r w:rsidR="00A1544D" w:rsidRPr="00E55DF1">
        <w:rPr>
          <w:sz w:val="20"/>
          <w:szCs w:val="20"/>
          <w:lang w:val="en-US"/>
        </w:rPr>
        <w:t xml:space="preserve">prosecutor’s </w:t>
      </w:r>
      <w:r w:rsidR="00880534" w:rsidRPr="00E55DF1">
        <w:rPr>
          <w:sz w:val="20"/>
          <w:szCs w:val="20"/>
          <w:lang w:val="en-US"/>
        </w:rPr>
        <w:t>report</w:t>
      </w:r>
      <w:r w:rsidRPr="00E55DF1">
        <w:rPr>
          <w:sz w:val="20"/>
          <w:szCs w:val="20"/>
          <w:lang w:val="en-US"/>
        </w:rPr>
        <w:t xml:space="preserve">, the State </w:t>
      </w:r>
      <w:r w:rsidR="003E3D7A" w:rsidRPr="00E55DF1">
        <w:rPr>
          <w:sz w:val="20"/>
          <w:szCs w:val="20"/>
          <w:lang w:val="en-US"/>
        </w:rPr>
        <w:t xml:space="preserve">argued </w:t>
      </w:r>
      <w:r w:rsidRPr="00E55DF1">
        <w:rPr>
          <w:sz w:val="20"/>
          <w:szCs w:val="20"/>
          <w:lang w:val="en-US"/>
        </w:rPr>
        <w:t xml:space="preserve">that the alleged victim </w:t>
      </w:r>
      <w:r w:rsidR="00A1544D" w:rsidRPr="00E55DF1">
        <w:rPr>
          <w:sz w:val="20"/>
          <w:szCs w:val="20"/>
          <w:lang w:val="en-US"/>
        </w:rPr>
        <w:t xml:space="preserve">submitted </w:t>
      </w:r>
      <w:r w:rsidRPr="00E55DF1">
        <w:rPr>
          <w:sz w:val="20"/>
          <w:szCs w:val="20"/>
          <w:lang w:val="en-US"/>
        </w:rPr>
        <w:t>several observations</w:t>
      </w:r>
      <w:r w:rsidR="00D265E2" w:rsidRPr="00E55DF1">
        <w:rPr>
          <w:sz w:val="20"/>
          <w:szCs w:val="20"/>
          <w:lang w:val="en-US"/>
        </w:rPr>
        <w:t>,</w:t>
      </w:r>
      <w:r w:rsidRPr="00E55DF1">
        <w:rPr>
          <w:sz w:val="20"/>
          <w:szCs w:val="20"/>
          <w:lang w:val="en-US"/>
        </w:rPr>
        <w:t xml:space="preserve"> as </w:t>
      </w:r>
      <w:r w:rsidR="00880534" w:rsidRPr="00E55DF1">
        <w:rPr>
          <w:sz w:val="20"/>
          <w:szCs w:val="20"/>
          <w:lang w:val="en-US"/>
        </w:rPr>
        <w:t xml:space="preserve">is evident </w:t>
      </w:r>
      <w:r w:rsidR="00A1544D" w:rsidRPr="00E55DF1">
        <w:rPr>
          <w:sz w:val="20"/>
          <w:szCs w:val="20"/>
          <w:lang w:val="en-US"/>
        </w:rPr>
        <w:t>in</w:t>
      </w:r>
      <w:r w:rsidRPr="00E55DF1">
        <w:rPr>
          <w:sz w:val="20"/>
          <w:szCs w:val="20"/>
          <w:lang w:val="en-US"/>
        </w:rPr>
        <w:t xml:space="preserve"> the brief of July 31, 1996.  </w:t>
      </w:r>
    </w:p>
    <w:p w14:paraId="4E50238E" w14:textId="77777777" w:rsidR="00594233" w:rsidRPr="00E55DF1" w:rsidRDefault="00594233" w:rsidP="00594233">
      <w:pPr>
        <w:pStyle w:val="Prrafodelista"/>
        <w:rPr>
          <w:sz w:val="20"/>
          <w:szCs w:val="20"/>
          <w:lang w:val="en-US"/>
        </w:rPr>
      </w:pPr>
    </w:p>
    <w:p w14:paraId="7370EE27" w14:textId="77777777" w:rsidR="00594233" w:rsidRPr="00E55DF1" w:rsidRDefault="006B0AB7" w:rsidP="0079338B">
      <w:pPr>
        <w:pStyle w:val="Prrafodelista"/>
        <w:numPr>
          <w:ilvl w:val="0"/>
          <w:numId w:val="36"/>
        </w:numPr>
        <w:autoSpaceDE w:val="0"/>
        <w:autoSpaceDN w:val="0"/>
        <w:adjustRightInd w:val="0"/>
        <w:ind w:left="0" w:firstLine="0"/>
        <w:jc w:val="both"/>
        <w:rPr>
          <w:sz w:val="20"/>
          <w:szCs w:val="20"/>
          <w:lang w:val="en-US"/>
        </w:rPr>
      </w:pPr>
      <w:r w:rsidRPr="00E55DF1">
        <w:rPr>
          <w:sz w:val="20"/>
          <w:szCs w:val="20"/>
          <w:lang w:val="en-US"/>
        </w:rPr>
        <w:t xml:space="preserve">It has been proven </w:t>
      </w:r>
      <w:r w:rsidR="00594233" w:rsidRPr="00E55DF1">
        <w:rPr>
          <w:sz w:val="20"/>
          <w:szCs w:val="20"/>
          <w:lang w:val="en-US"/>
        </w:rPr>
        <w:t xml:space="preserve">that on November 29, 1993, the Commander of the First Naval Zone </w:t>
      </w:r>
      <w:r w:rsidR="00D253C0" w:rsidRPr="00E55DF1">
        <w:rPr>
          <w:sz w:val="20"/>
          <w:szCs w:val="20"/>
          <w:lang w:val="en-US"/>
        </w:rPr>
        <w:t>ordered</w:t>
      </w:r>
      <w:r w:rsidR="00594233" w:rsidRPr="00E55DF1">
        <w:rPr>
          <w:sz w:val="20"/>
          <w:szCs w:val="20"/>
          <w:lang w:val="en-US"/>
        </w:rPr>
        <w:t xml:space="preserve"> </w:t>
      </w:r>
      <w:r w:rsidR="00A1544D" w:rsidRPr="00E55DF1">
        <w:rPr>
          <w:sz w:val="20"/>
          <w:szCs w:val="20"/>
          <w:lang w:val="en-US"/>
        </w:rPr>
        <w:t xml:space="preserve">the </w:t>
      </w:r>
      <w:r w:rsidR="004D0888" w:rsidRPr="00E55DF1">
        <w:rPr>
          <w:sz w:val="20"/>
          <w:szCs w:val="20"/>
          <w:lang w:val="en-US"/>
        </w:rPr>
        <w:t xml:space="preserve">opening </w:t>
      </w:r>
      <w:r w:rsidR="00A1544D" w:rsidRPr="00E55DF1">
        <w:rPr>
          <w:sz w:val="20"/>
          <w:szCs w:val="20"/>
          <w:lang w:val="en-US"/>
        </w:rPr>
        <w:t xml:space="preserve">of </w:t>
      </w:r>
      <w:r w:rsidR="00FF3FFB" w:rsidRPr="00E55DF1">
        <w:rPr>
          <w:sz w:val="20"/>
          <w:szCs w:val="20"/>
          <w:lang w:val="en-US"/>
        </w:rPr>
        <w:t>a summary</w:t>
      </w:r>
      <w:r w:rsidR="00594233" w:rsidRPr="00E55DF1">
        <w:rPr>
          <w:sz w:val="20"/>
          <w:szCs w:val="20"/>
          <w:lang w:val="en-US"/>
        </w:rPr>
        <w:t xml:space="preserve"> in</w:t>
      </w:r>
      <w:r w:rsidR="004D0888" w:rsidRPr="00E55DF1">
        <w:rPr>
          <w:sz w:val="20"/>
          <w:szCs w:val="20"/>
          <w:lang w:val="en-US"/>
        </w:rPr>
        <w:t xml:space="preserve">quiry </w:t>
      </w:r>
      <w:r w:rsidR="00594233" w:rsidRPr="00E55DF1">
        <w:rPr>
          <w:sz w:val="20"/>
          <w:szCs w:val="20"/>
          <w:lang w:val="en-US"/>
        </w:rPr>
        <w:t xml:space="preserve">against Mr. Grijalva Bueno and </w:t>
      </w:r>
      <w:r w:rsidRPr="00E55DF1">
        <w:rPr>
          <w:sz w:val="20"/>
          <w:szCs w:val="20"/>
          <w:lang w:val="en-US"/>
        </w:rPr>
        <w:t>another person</w:t>
      </w:r>
      <w:r w:rsidR="00FF3FFB" w:rsidRPr="00E55DF1">
        <w:rPr>
          <w:sz w:val="20"/>
          <w:szCs w:val="20"/>
          <w:lang w:val="en-US"/>
        </w:rPr>
        <w:t>. On November 30, 1993, the c</w:t>
      </w:r>
      <w:r w:rsidR="00594233" w:rsidRPr="00E55DF1">
        <w:rPr>
          <w:sz w:val="20"/>
          <w:szCs w:val="20"/>
          <w:lang w:val="en-US"/>
        </w:rPr>
        <w:t xml:space="preserve">ourt of the First Naval Zone </w:t>
      </w:r>
      <w:r w:rsidRPr="00E55DF1">
        <w:rPr>
          <w:sz w:val="20"/>
          <w:szCs w:val="20"/>
          <w:lang w:val="en-US"/>
        </w:rPr>
        <w:t xml:space="preserve">opened </w:t>
      </w:r>
      <w:r w:rsidR="00594233" w:rsidRPr="00E55DF1">
        <w:rPr>
          <w:sz w:val="20"/>
          <w:szCs w:val="20"/>
          <w:lang w:val="en-US"/>
        </w:rPr>
        <w:t xml:space="preserve">the </w:t>
      </w:r>
      <w:r w:rsidR="004D0888" w:rsidRPr="00E55DF1">
        <w:rPr>
          <w:sz w:val="20"/>
          <w:szCs w:val="20"/>
          <w:lang w:val="en-US"/>
        </w:rPr>
        <w:t xml:space="preserve">summary </w:t>
      </w:r>
      <w:r w:rsidR="00594233" w:rsidRPr="00E55DF1">
        <w:rPr>
          <w:sz w:val="20"/>
          <w:szCs w:val="20"/>
          <w:lang w:val="en-US"/>
        </w:rPr>
        <w:t>in</w:t>
      </w:r>
      <w:r w:rsidR="004D0888" w:rsidRPr="00E55DF1">
        <w:rPr>
          <w:sz w:val="20"/>
          <w:szCs w:val="20"/>
          <w:lang w:val="en-US"/>
        </w:rPr>
        <w:t>quiry</w:t>
      </w:r>
      <w:r w:rsidR="00FF3FFB" w:rsidRPr="00E55DF1">
        <w:rPr>
          <w:sz w:val="20"/>
          <w:szCs w:val="20"/>
          <w:lang w:val="en-US"/>
        </w:rPr>
        <w:t>,</w:t>
      </w:r>
      <w:r w:rsidR="00594233" w:rsidRPr="00E55DF1">
        <w:rPr>
          <w:sz w:val="20"/>
          <w:szCs w:val="20"/>
          <w:lang w:val="en-US"/>
        </w:rPr>
        <w:t xml:space="preserve"> </w:t>
      </w:r>
      <w:r w:rsidR="004D0888" w:rsidRPr="00E55DF1">
        <w:rPr>
          <w:sz w:val="20"/>
          <w:szCs w:val="20"/>
          <w:lang w:val="en-US"/>
        </w:rPr>
        <w:t xml:space="preserve">indicated </w:t>
      </w:r>
      <w:r w:rsidR="00594233" w:rsidRPr="00E55DF1">
        <w:rPr>
          <w:sz w:val="20"/>
          <w:szCs w:val="20"/>
          <w:lang w:val="en-US"/>
        </w:rPr>
        <w:t>the acts committed by the ac</w:t>
      </w:r>
      <w:r w:rsidRPr="00E55DF1">
        <w:rPr>
          <w:sz w:val="20"/>
          <w:szCs w:val="20"/>
          <w:lang w:val="en-US"/>
        </w:rPr>
        <w:t>c</w:t>
      </w:r>
      <w:r w:rsidR="00594233" w:rsidRPr="00E55DF1">
        <w:rPr>
          <w:sz w:val="20"/>
          <w:szCs w:val="20"/>
          <w:lang w:val="en-US"/>
        </w:rPr>
        <w:t>used and order</w:t>
      </w:r>
      <w:r w:rsidRPr="00E55DF1">
        <w:rPr>
          <w:sz w:val="20"/>
          <w:szCs w:val="20"/>
          <w:lang w:val="en-US"/>
        </w:rPr>
        <w:t xml:space="preserve">ed a number of </w:t>
      </w:r>
      <w:r w:rsidR="003A3A17" w:rsidRPr="00E55DF1">
        <w:rPr>
          <w:sz w:val="20"/>
          <w:szCs w:val="20"/>
          <w:lang w:val="en-US"/>
        </w:rPr>
        <w:t>procedures</w:t>
      </w:r>
      <w:r w:rsidR="00594233" w:rsidRPr="00E55DF1">
        <w:rPr>
          <w:sz w:val="20"/>
          <w:szCs w:val="20"/>
          <w:lang w:val="en-US"/>
        </w:rPr>
        <w:t xml:space="preserve">, </w:t>
      </w:r>
      <w:r w:rsidRPr="00E55DF1">
        <w:rPr>
          <w:sz w:val="20"/>
          <w:szCs w:val="20"/>
          <w:lang w:val="en-US"/>
        </w:rPr>
        <w:t xml:space="preserve">including the taking </w:t>
      </w:r>
      <w:r w:rsidR="00594233" w:rsidRPr="00E55DF1">
        <w:rPr>
          <w:sz w:val="20"/>
          <w:szCs w:val="20"/>
          <w:lang w:val="en-US"/>
        </w:rPr>
        <w:t>of statements</w:t>
      </w:r>
      <w:r w:rsidR="00A1544D" w:rsidRPr="00E55DF1">
        <w:rPr>
          <w:sz w:val="20"/>
          <w:szCs w:val="20"/>
          <w:lang w:val="en-US"/>
        </w:rPr>
        <w:t xml:space="preserve"> from</w:t>
      </w:r>
      <w:r w:rsidR="00594233" w:rsidRPr="00E55DF1">
        <w:rPr>
          <w:sz w:val="20"/>
          <w:szCs w:val="20"/>
          <w:lang w:val="en-US"/>
        </w:rPr>
        <w:t xml:space="preserve"> the </w:t>
      </w:r>
      <w:r w:rsidR="00A1544D" w:rsidRPr="00E55DF1">
        <w:rPr>
          <w:sz w:val="20"/>
          <w:szCs w:val="20"/>
          <w:lang w:val="en-US"/>
        </w:rPr>
        <w:t>defendants</w:t>
      </w:r>
      <w:r w:rsidR="00594233" w:rsidRPr="00E55DF1">
        <w:rPr>
          <w:sz w:val="20"/>
          <w:szCs w:val="20"/>
          <w:lang w:val="en-US"/>
        </w:rPr>
        <w:t xml:space="preserve">, </w:t>
      </w:r>
      <w:r w:rsidR="00CC0561" w:rsidRPr="00E55DF1">
        <w:rPr>
          <w:sz w:val="20"/>
          <w:szCs w:val="20"/>
          <w:lang w:val="en-US"/>
        </w:rPr>
        <w:t xml:space="preserve">for which purpose </w:t>
      </w:r>
      <w:r w:rsidR="00594233" w:rsidRPr="00E55DF1">
        <w:rPr>
          <w:sz w:val="20"/>
          <w:szCs w:val="20"/>
          <w:lang w:val="en-US"/>
        </w:rPr>
        <w:t xml:space="preserve">Mr. Grijalva </w:t>
      </w:r>
      <w:r w:rsidR="00CC0561" w:rsidRPr="00E55DF1">
        <w:rPr>
          <w:sz w:val="20"/>
          <w:szCs w:val="20"/>
          <w:lang w:val="en-US"/>
        </w:rPr>
        <w:t xml:space="preserve">was summoned </w:t>
      </w:r>
      <w:r w:rsidR="00594233" w:rsidRPr="00E55DF1">
        <w:rPr>
          <w:sz w:val="20"/>
          <w:szCs w:val="20"/>
          <w:lang w:val="en-US"/>
        </w:rPr>
        <w:t xml:space="preserve">and </w:t>
      </w:r>
      <w:r w:rsidR="00D253C0" w:rsidRPr="00E55DF1">
        <w:rPr>
          <w:sz w:val="20"/>
          <w:szCs w:val="20"/>
          <w:lang w:val="en-US"/>
        </w:rPr>
        <w:t>ordered</w:t>
      </w:r>
      <w:r w:rsidR="00594233" w:rsidRPr="00E55DF1">
        <w:rPr>
          <w:sz w:val="20"/>
          <w:szCs w:val="20"/>
          <w:lang w:val="en-US"/>
        </w:rPr>
        <w:t xml:space="preserve"> </w:t>
      </w:r>
      <w:r w:rsidR="00A1544D" w:rsidRPr="00E55DF1">
        <w:rPr>
          <w:sz w:val="20"/>
          <w:szCs w:val="20"/>
          <w:lang w:val="en-US"/>
        </w:rPr>
        <w:t xml:space="preserve">to </w:t>
      </w:r>
      <w:r w:rsidR="0083692F" w:rsidRPr="00E55DF1">
        <w:rPr>
          <w:sz w:val="20"/>
          <w:szCs w:val="20"/>
          <w:lang w:val="en-US"/>
        </w:rPr>
        <w:t xml:space="preserve">provide </w:t>
      </w:r>
      <w:r w:rsidR="00A1544D" w:rsidRPr="00E55DF1">
        <w:rPr>
          <w:sz w:val="20"/>
          <w:szCs w:val="20"/>
          <w:lang w:val="en-US"/>
        </w:rPr>
        <w:t>an</w:t>
      </w:r>
      <w:r w:rsidR="00CC0561" w:rsidRPr="00E55DF1">
        <w:rPr>
          <w:sz w:val="20"/>
          <w:szCs w:val="20"/>
          <w:lang w:val="en-US"/>
        </w:rPr>
        <w:t xml:space="preserve"> </w:t>
      </w:r>
      <w:r w:rsidR="00984D33" w:rsidRPr="00E55DF1">
        <w:rPr>
          <w:sz w:val="20"/>
          <w:szCs w:val="20"/>
          <w:lang w:val="en-US"/>
        </w:rPr>
        <w:t xml:space="preserve">unsworn </w:t>
      </w:r>
      <w:r w:rsidR="00594233" w:rsidRPr="00E55DF1">
        <w:rPr>
          <w:sz w:val="20"/>
          <w:szCs w:val="20"/>
          <w:lang w:val="en-US"/>
        </w:rPr>
        <w:t>statement</w:t>
      </w:r>
      <w:r w:rsidR="00BA3D3A" w:rsidRPr="00E55DF1">
        <w:rPr>
          <w:sz w:val="20"/>
          <w:szCs w:val="20"/>
          <w:lang w:val="en-US"/>
        </w:rPr>
        <w:t>. T</w:t>
      </w:r>
      <w:r w:rsidR="00594233" w:rsidRPr="00E55DF1">
        <w:rPr>
          <w:sz w:val="20"/>
          <w:szCs w:val="20"/>
          <w:lang w:val="en-US"/>
        </w:rPr>
        <w:t xml:space="preserve">he </w:t>
      </w:r>
      <w:r w:rsidR="00680260" w:rsidRPr="00E55DF1">
        <w:rPr>
          <w:sz w:val="20"/>
          <w:szCs w:val="20"/>
          <w:lang w:val="en-US"/>
        </w:rPr>
        <w:t>order to initiate proceedings was issued</w:t>
      </w:r>
      <w:r w:rsidR="00BA3D3A" w:rsidRPr="00E55DF1">
        <w:rPr>
          <w:sz w:val="20"/>
          <w:szCs w:val="20"/>
          <w:lang w:val="en-US"/>
        </w:rPr>
        <w:t xml:space="preserve"> on June 15, 1994,</w:t>
      </w:r>
      <w:r w:rsidR="00594233" w:rsidRPr="00E55DF1">
        <w:rPr>
          <w:sz w:val="20"/>
          <w:szCs w:val="20"/>
          <w:lang w:val="en-US"/>
        </w:rPr>
        <w:t xml:space="preserve"> </w:t>
      </w:r>
      <w:r w:rsidR="00BA3D3A" w:rsidRPr="00E55DF1">
        <w:rPr>
          <w:sz w:val="20"/>
          <w:szCs w:val="20"/>
          <w:lang w:val="en-US"/>
        </w:rPr>
        <w:t xml:space="preserve">and </w:t>
      </w:r>
      <w:r w:rsidR="00594233" w:rsidRPr="00E55DF1">
        <w:rPr>
          <w:sz w:val="20"/>
          <w:szCs w:val="20"/>
          <w:lang w:val="en-US"/>
        </w:rPr>
        <w:t xml:space="preserve">Mr. Grijalva </w:t>
      </w:r>
      <w:r w:rsidR="00BA3D3A" w:rsidRPr="00E55DF1">
        <w:rPr>
          <w:sz w:val="20"/>
          <w:szCs w:val="20"/>
          <w:lang w:val="en-US"/>
        </w:rPr>
        <w:t xml:space="preserve">was notified </w:t>
      </w:r>
      <w:r w:rsidR="00594233" w:rsidRPr="00E55DF1">
        <w:rPr>
          <w:sz w:val="20"/>
          <w:szCs w:val="20"/>
          <w:lang w:val="en-US"/>
        </w:rPr>
        <w:t xml:space="preserve">on July 5, 1995. </w:t>
      </w:r>
      <w:r w:rsidR="00A1544D" w:rsidRPr="00E55DF1">
        <w:rPr>
          <w:sz w:val="20"/>
          <w:szCs w:val="20"/>
          <w:lang w:val="en-US"/>
        </w:rPr>
        <w:t>Subsequently, o</w:t>
      </w:r>
      <w:r w:rsidR="00594233" w:rsidRPr="00E55DF1">
        <w:rPr>
          <w:sz w:val="20"/>
          <w:szCs w:val="20"/>
          <w:lang w:val="en-US"/>
        </w:rPr>
        <w:t xml:space="preserve">n July 16, 1996, the </w:t>
      </w:r>
      <w:r w:rsidR="00BA3D3A" w:rsidRPr="00E55DF1">
        <w:rPr>
          <w:sz w:val="20"/>
          <w:szCs w:val="20"/>
          <w:lang w:val="en-US"/>
        </w:rPr>
        <w:t>prosecutor</w:t>
      </w:r>
      <w:r w:rsidR="0079338B" w:rsidRPr="00E55DF1">
        <w:rPr>
          <w:sz w:val="20"/>
          <w:szCs w:val="20"/>
          <w:lang w:val="en-US"/>
        </w:rPr>
        <w:t>’s report was</w:t>
      </w:r>
      <w:r w:rsidR="00BA3D3A" w:rsidRPr="00E55DF1">
        <w:rPr>
          <w:sz w:val="20"/>
          <w:szCs w:val="20"/>
          <w:lang w:val="en-US"/>
        </w:rPr>
        <w:t xml:space="preserve"> issued</w:t>
      </w:r>
      <w:r w:rsidR="00594233" w:rsidRPr="00E55DF1">
        <w:rPr>
          <w:sz w:val="20"/>
          <w:szCs w:val="20"/>
          <w:lang w:val="en-US"/>
        </w:rPr>
        <w:t xml:space="preserve">, </w:t>
      </w:r>
      <w:r w:rsidR="00A1544D" w:rsidRPr="00E55DF1">
        <w:rPr>
          <w:sz w:val="20"/>
          <w:szCs w:val="20"/>
          <w:lang w:val="en-US"/>
        </w:rPr>
        <w:t xml:space="preserve">regarding which </w:t>
      </w:r>
      <w:r w:rsidR="0079338B" w:rsidRPr="00E55DF1">
        <w:rPr>
          <w:sz w:val="20"/>
          <w:szCs w:val="20"/>
          <w:lang w:val="en-US"/>
        </w:rPr>
        <w:t xml:space="preserve">the defendants </w:t>
      </w:r>
      <w:r w:rsidR="00594233" w:rsidRPr="00E55DF1">
        <w:rPr>
          <w:sz w:val="20"/>
          <w:szCs w:val="20"/>
          <w:lang w:val="en-US"/>
        </w:rPr>
        <w:t xml:space="preserve">requested </w:t>
      </w:r>
      <w:r w:rsidR="00BA3D3A" w:rsidRPr="00E55DF1">
        <w:rPr>
          <w:sz w:val="20"/>
          <w:szCs w:val="20"/>
          <w:lang w:val="en-US"/>
        </w:rPr>
        <w:t xml:space="preserve">its </w:t>
      </w:r>
      <w:r w:rsidR="00594233" w:rsidRPr="00E55DF1">
        <w:rPr>
          <w:sz w:val="20"/>
          <w:szCs w:val="20"/>
          <w:lang w:val="en-US"/>
        </w:rPr>
        <w:t xml:space="preserve">notification. </w:t>
      </w:r>
      <w:r w:rsidR="00106884" w:rsidRPr="00E55DF1">
        <w:rPr>
          <w:sz w:val="20"/>
          <w:szCs w:val="20"/>
          <w:lang w:val="en-US"/>
        </w:rPr>
        <w:t xml:space="preserve">Said </w:t>
      </w:r>
      <w:r w:rsidR="00A1544D" w:rsidRPr="00E55DF1">
        <w:rPr>
          <w:sz w:val="20"/>
          <w:szCs w:val="20"/>
          <w:lang w:val="en-US"/>
        </w:rPr>
        <w:t xml:space="preserve">report </w:t>
      </w:r>
      <w:r w:rsidR="00594233" w:rsidRPr="00E55DF1">
        <w:rPr>
          <w:sz w:val="20"/>
          <w:szCs w:val="20"/>
          <w:lang w:val="en-US"/>
        </w:rPr>
        <w:t xml:space="preserve">was notified </w:t>
      </w:r>
      <w:r w:rsidR="00A1544D" w:rsidRPr="00E55DF1">
        <w:rPr>
          <w:sz w:val="20"/>
          <w:szCs w:val="20"/>
          <w:lang w:val="en-US"/>
        </w:rPr>
        <w:t xml:space="preserve">to them </w:t>
      </w:r>
      <w:r w:rsidR="00594233" w:rsidRPr="00E55DF1">
        <w:rPr>
          <w:sz w:val="20"/>
          <w:szCs w:val="20"/>
          <w:lang w:val="en-US"/>
        </w:rPr>
        <w:t xml:space="preserve">on July 23, 1996, and on </w:t>
      </w:r>
      <w:r w:rsidR="00594233" w:rsidRPr="00E55DF1">
        <w:rPr>
          <w:rFonts w:cs="TimesNewRomanPSMT"/>
          <w:sz w:val="20"/>
          <w:szCs w:val="20"/>
          <w:lang w:val="en-US"/>
        </w:rPr>
        <w:t xml:space="preserve">July 31, 1996, Mr. Grijalva Bueno and JS </w:t>
      </w:r>
      <w:r w:rsidR="00106884" w:rsidRPr="00E55DF1">
        <w:rPr>
          <w:rFonts w:cs="TimesNewRomanPSMT"/>
          <w:sz w:val="20"/>
          <w:szCs w:val="20"/>
          <w:lang w:val="en-US"/>
        </w:rPr>
        <w:t xml:space="preserve">submitted </w:t>
      </w:r>
      <w:r w:rsidR="00594233" w:rsidRPr="00E55DF1">
        <w:rPr>
          <w:rFonts w:cs="TimesNewRomanPSMT"/>
          <w:sz w:val="20"/>
          <w:szCs w:val="20"/>
          <w:lang w:val="en-US"/>
        </w:rPr>
        <w:t>their written observations</w:t>
      </w:r>
      <w:r w:rsidR="00594233" w:rsidRPr="00E55DF1">
        <w:rPr>
          <w:sz w:val="20"/>
          <w:szCs w:val="20"/>
          <w:lang w:val="en-US"/>
        </w:rPr>
        <w:t xml:space="preserve"> (</w:t>
      </w:r>
      <w:r w:rsidR="00594233" w:rsidRPr="00E55DF1">
        <w:rPr>
          <w:i/>
          <w:sz w:val="20"/>
          <w:szCs w:val="20"/>
          <w:lang w:val="en-US"/>
        </w:rPr>
        <w:t>supra</w:t>
      </w:r>
      <w:r w:rsidR="00594233" w:rsidRPr="00E55DF1">
        <w:rPr>
          <w:sz w:val="20"/>
          <w:szCs w:val="20"/>
          <w:lang w:val="en-US"/>
        </w:rPr>
        <w:t xml:space="preserve"> paras. 70 and 71).</w:t>
      </w:r>
    </w:p>
    <w:p w14:paraId="4E6D39C4" w14:textId="77777777" w:rsidR="00594233" w:rsidRPr="00E55DF1" w:rsidRDefault="00594233" w:rsidP="00594233">
      <w:pPr>
        <w:pStyle w:val="Prrafodelista"/>
        <w:rPr>
          <w:sz w:val="20"/>
          <w:szCs w:val="20"/>
          <w:lang w:val="en-US"/>
        </w:rPr>
      </w:pPr>
    </w:p>
    <w:p w14:paraId="4F4DE7BF" w14:textId="77777777" w:rsidR="00594233" w:rsidRPr="00E55DF1" w:rsidRDefault="00594233" w:rsidP="00594233">
      <w:pPr>
        <w:pStyle w:val="Prrafodelista"/>
        <w:numPr>
          <w:ilvl w:val="0"/>
          <w:numId w:val="36"/>
        </w:numPr>
        <w:autoSpaceDE w:val="0"/>
        <w:autoSpaceDN w:val="0"/>
        <w:adjustRightInd w:val="0"/>
        <w:ind w:left="0" w:firstLine="0"/>
        <w:jc w:val="both"/>
        <w:rPr>
          <w:sz w:val="20"/>
          <w:szCs w:val="20"/>
          <w:lang w:val="en-US"/>
        </w:rPr>
      </w:pPr>
      <w:r w:rsidRPr="00E55DF1">
        <w:rPr>
          <w:sz w:val="20"/>
          <w:szCs w:val="20"/>
          <w:lang w:val="en-US"/>
        </w:rPr>
        <w:lastRenderedPageBreak/>
        <w:t xml:space="preserve">The Court has indicated that notification </w:t>
      </w:r>
      <w:r w:rsidR="00D265E2" w:rsidRPr="00E55DF1">
        <w:rPr>
          <w:sz w:val="20"/>
          <w:szCs w:val="20"/>
          <w:lang w:val="en-US"/>
        </w:rPr>
        <w:t xml:space="preserve">must </w:t>
      </w:r>
      <w:r w:rsidR="008745D4" w:rsidRPr="00E55DF1">
        <w:rPr>
          <w:sz w:val="20"/>
          <w:szCs w:val="20"/>
          <w:lang w:val="en-US"/>
        </w:rPr>
        <w:t xml:space="preserve">be provided </w:t>
      </w:r>
      <w:r w:rsidR="0079338B" w:rsidRPr="00E55DF1">
        <w:rPr>
          <w:sz w:val="20"/>
          <w:szCs w:val="20"/>
          <w:lang w:val="en-US"/>
        </w:rPr>
        <w:t xml:space="preserve">before </w:t>
      </w:r>
      <w:r w:rsidRPr="00E55DF1">
        <w:rPr>
          <w:sz w:val="20"/>
          <w:szCs w:val="20"/>
          <w:lang w:val="en-US"/>
        </w:rPr>
        <w:t xml:space="preserve">the </w:t>
      </w:r>
      <w:r w:rsidR="008745D4" w:rsidRPr="00E55DF1">
        <w:rPr>
          <w:sz w:val="20"/>
          <w:szCs w:val="20"/>
          <w:lang w:val="en-US"/>
        </w:rPr>
        <w:t>accused makes his</w:t>
      </w:r>
      <w:r w:rsidR="0079338B" w:rsidRPr="00E55DF1">
        <w:rPr>
          <w:sz w:val="20"/>
          <w:szCs w:val="20"/>
          <w:lang w:val="en-US"/>
        </w:rPr>
        <w:t xml:space="preserve"> </w:t>
      </w:r>
      <w:r w:rsidR="0083692F" w:rsidRPr="00E55DF1">
        <w:rPr>
          <w:sz w:val="20"/>
          <w:szCs w:val="20"/>
          <w:lang w:val="en-US"/>
        </w:rPr>
        <w:t>first statement before a</w:t>
      </w:r>
      <w:r w:rsidRPr="00E55DF1">
        <w:rPr>
          <w:sz w:val="20"/>
          <w:szCs w:val="20"/>
          <w:lang w:val="en-US"/>
        </w:rPr>
        <w:t xml:space="preserve"> public authority.</w:t>
      </w:r>
      <w:r w:rsidRPr="00E55DF1">
        <w:rPr>
          <w:rStyle w:val="Refdenotaalpie"/>
          <w:sz w:val="20"/>
          <w:szCs w:val="20"/>
          <w:lang w:val="en-US"/>
        </w:rPr>
        <w:footnoteReference w:id="96"/>
      </w:r>
      <w:r w:rsidRPr="00E55DF1">
        <w:rPr>
          <w:sz w:val="20"/>
          <w:szCs w:val="20"/>
          <w:lang w:val="en-US"/>
        </w:rPr>
        <w:t xml:space="preserve"> The content of the notification “</w:t>
      </w:r>
      <w:r w:rsidR="006B0AB7" w:rsidRPr="00E55DF1">
        <w:rPr>
          <w:sz w:val="20"/>
          <w:szCs w:val="20"/>
          <w:lang w:val="en-US"/>
        </w:rPr>
        <w:t xml:space="preserve">will vary </w:t>
      </w:r>
      <w:r w:rsidRPr="00E55DF1">
        <w:rPr>
          <w:sz w:val="20"/>
          <w:szCs w:val="20"/>
          <w:lang w:val="en-US"/>
        </w:rPr>
        <w:t xml:space="preserve">according to the </w:t>
      </w:r>
      <w:r w:rsidR="008745D4" w:rsidRPr="00E55DF1">
        <w:rPr>
          <w:sz w:val="20"/>
          <w:szCs w:val="20"/>
          <w:lang w:val="en-US"/>
        </w:rPr>
        <w:t xml:space="preserve">progress </w:t>
      </w:r>
      <w:r w:rsidRPr="00E55DF1">
        <w:rPr>
          <w:sz w:val="20"/>
          <w:szCs w:val="20"/>
          <w:lang w:val="en-US"/>
        </w:rPr>
        <w:t>of the investiga</w:t>
      </w:r>
      <w:r w:rsidR="006B0AB7" w:rsidRPr="00E55DF1">
        <w:rPr>
          <w:sz w:val="20"/>
          <w:szCs w:val="20"/>
          <w:lang w:val="en-US"/>
        </w:rPr>
        <w:t>tion</w:t>
      </w:r>
      <w:r w:rsidR="008745D4" w:rsidRPr="00E55DF1">
        <w:rPr>
          <w:sz w:val="20"/>
          <w:szCs w:val="20"/>
          <w:lang w:val="en-US"/>
        </w:rPr>
        <w:t>s</w:t>
      </w:r>
      <w:r w:rsidRPr="00E55DF1">
        <w:rPr>
          <w:sz w:val="20"/>
          <w:szCs w:val="20"/>
          <w:lang w:val="en-US"/>
        </w:rPr>
        <w:t xml:space="preserve"> […]</w:t>
      </w:r>
      <w:r w:rsidR="003A3A17" w:rsidRPr="00E55DF1">
        <w:rPr>
          <w:sz w:val="20"/>
          <w:szCs w:val="20"/>
          <w:lang w:val="en-US"/>
        </w:rPr>
        <w:t xml:space="preserve"> and when the </w:t>
      </w:r>
      <w:r w:rsidR="0079338B" w:rsidRPr="00E55DF1">
        <w:rPr>
          <w:sz w:val="20"/>
          <w:szCs w:val="20"/>
          <w:lang w:val="en-US"/>
        </w:rPr>
        <w:t xml:space="preserve">formal and </w:t>
      </w:r>
      <w:r w:rsidR="008745D4" w:rsidRPr="00E55DF1">
        <w:rPr>
          <w:sz w:val="20"/>
          <w:szCs w:val="20"/>
          <w:lang w:val="en-US"/>
        </w:rPr>
        <w:t xml:space="preserve">definitive </w:t>
      </w:r>
      <w:r w:rsidR="0079338B" w:rsidRPr="00E55DF1">
        <w:rPr>
          <w:sz w:val="20"/>
          <w:szCs w:val="20"/>
          <w:lang w:val="en-US"/>
        </w:rPr>
        <w:t xml:space="preserve">presentation of the </w:t>
      </w:r>
      <w:r w:rsidR="003A3A17" w:rsidRPr="00E55DF1">
        <w:rPr>
          <w:sz w:val="20"/>
          <w:szCs w:val="20"/>
          <w:lang w:val="en-US"/>
        </w:rPr>
        <w:t xml:space="preserve">charges </w:t>
      </w:r>
      <w:r w:rsidR="0079338B" w:rsidRPr="00E55DF1">
        <w:rPr>
          <w:sz w:val="20"/>
          <w:szCs w:val="20"/>
          <w:lang w:val="en-US"/>
        </w:rPr>
        <w:t xml:space="preserve">takes place </w:t>
      </w:r>
      <w:r w:rsidRPr="00E55DF1">
        <w:rPr>
          <w:sz w:val="20"/>
          <w:szCs w:val="20"/>
          <w:lang w:val="en-US"/>
        </w:rPr>
        <w:t xml:space="preserve">[…] </w:t>
      </w:r>
      <w:r w:rsidR="0079338B" w:rsidRPr="00E55DF1">
        <w:rPr>
          <w:sz w:val="20"/>
          <w:szCs w:val="20"/>
          <w:lang w:val="en-US"/>
        </w:rPr>
        <w:t>prior to this and at the very least</w:t>
      </w:r>
      <w:r w:rsidR="003A3A17" w:rsidRPr="00E55DF1">
        <w:rPr>
          <w:sz w:val="20"/>
          <w:szCs w:val="20"/>
          <w:lang w:val="en-US"/>
        </w:rPr>
        <w:t xml:space="preserve">, </w:t>
      </w:r>
      <w:r w:rsidR="0079338B" w:rsidRPr="00E55DF1">
        <w:rPr>
          <w:sz w:val="20"/>
          <w:szCs w:val="20"/>
          <w:lang w:val="en-US"/>
        </w:rPr>
        <w:t>the person under investigation</w:t>
      </w:r>
      <w:r w:rsidR="003A3A17" w:rsidRPr="00E55DF1">
        <w:rPr>
          <w:sz w:val="20"/>
          <w:szCs w:val="20"/>
          <w:lang w:val="en-US"/>
        </w:rPr>
        <w:t xml:space="preserve"> must </w:t>
      </w:r>
      <w:r w:rsidR="0079338B" w:rsidRPr="00E55DF1">
        <w:rPr>
          <w:sz w:val="20"/>
          <w:szCs w:val="20"/>
          <w:lang w:val="en-US"/>
        </w:rPr>
        <w:t>know</w:t>
      </w:r>
      <w:r w:rsidR="008745D4" w:rsidRPr="00E55DF1">
        <w:rPr>
          <w:sz w:val="20"/>
          <w:szCs w:val="20"/>
          <w:lang w:val="en-US"/>
        </w:rPr>
        <w:t>,</w:t>
      </w:r>
      <w:r w:rsidR="0079338B" w:rsidRPr="00E55DF1">
        <w:rPr>
          <w:sz w:val="20"/>
          <w:szCs w:val="20"/>
          <w:lang w:val="en-US"/>
        </w:rPr>
        <w:t xml:space="preserve"> in as much detail as </w:t>
      </w:r>
      <w:r w:rsidR="003A3A17" w:rsidRPr="00E55DF1">
        <w:rPr>
          <w:sz w:val="20"/>
          <w:szCs w:val="20"/>
          <w:lang w:val="en-US"/>
        </w:rPr>
        <w:t>possible</w:t>
      </w:r>
      <w:r w:rsidR="008745D4" w:rsidRPr="00E55DF1">
        <w:rPr>
          <w:sz w:val="20"/>
          <w:szCs w:val="20"/>
          <w:lang w:val="en-US"/>
        </w:rPr>
        <w:t>,</w:t>
      </w:r>
      <w:r w:rsidR="003A3A17" w:rsidRPr="00E55DF1">
        <w:rPr>
          <w:sz w:val="20"/>
          <w:szCs w:val="20"/>
          <w:lang w:val="en-US"/>
        </w:rPr>
        <w:t xml:space="preserve"> the facts </w:t>
      </w:r>
      <w:r w:rsidR="0079338B" w:rsidRPr="00E55DF1">
        <w:rPr>
          <w:sz w:val="20"/>
          <w:szCs w:val="20"/>
          <w:lang w:val="en-US"/>
        </w:rPr>
        <w:t xml:space="preserve">that are </w:t>
      </w:r>
      <w:r w:rsidR="003A3A17" w:rsidRPr="00E55DF1">
        <w:rPr>
          <w:sz w:val="20"/>
          <w:szCs w:val="20"/>
          <w:lang w:val="en-US"/>
        </w:rPr>
        <w:t xml:space="preserve">attributed to </w:t>
      </w:r>
      <w:r w:rsidR="0079338B" w:rsidRPr="00E55DF1">
        <w:rPr>
          <w:sz w:val="20"/>
          <w:szCs w:val="20"/>
          <w:lang w:val="en-US"/>
        </w:rPr>
        <w:t>him</w:t>
      </w:r>
      <w:r w:rsidRPr="00E55DF1">
        <w:rPr>
          <w:sz w:val="20"/>
          <w:szCs w:val="20"/>
          <w:lang w:val="en-US"/>
        </w:rPr>
        <w:t>.”</w:t>
      </w:r>
      <w:r w:rsidRPr="00E55DF1">
        <w:rPr>
          <w:rStyle w:val="Refdenotaalpie"/>
          <w:sz w:val="20"/>
          <w:szCs w:val="20"/>
          <w:lang w:val="en-US"/>
        </w:rPr>
        <w:footnoteReference w:id="97"/>
      </w:r>
      <w:r w:rsidRPr="00E55DF1">
        <w:rPr>
          <w:sz w:val="20"/>
          <w:szCs w:val="20"/>
          <w:lang w:val="en-US"/>
        </w:rPr>
        <w:t xml:space="preserve"> In the </w:t>
      </w:r>
      <w:r w:rsidR="0079338B" w:rsidRPr="00E55DF1">
        <w:rPr>
          <w:sz w:val="20"/>
          <w:szCs w:val="20"/>
          <w:lang w:val="en-US"/>
        </w:rPr>
        <w:t>instant</w:t>
      </w:r>
      <w:r w:rsidRPr="00E55DF1">
        <w:rPr>
          <w:sz w:val="20"/>
          <w:szCs w:val="20"/>
          <w:lang w:val="en-US"/>
        </w:rPr>
        <w:t xml:space="preserve"> case, on July 5, 1995, Mr. Grijalva was notified of the </w:t>
      </w:r>
      <w:r w:rsidR="00D265E2" w:rsidRPr="00E55DF1">
        <w:rPr>
          <w:sz w:val="20"/>
          <w:szCs w:val="20"/>
          <w:lang w:val="en-US"/>
        </w:rPr>
        <w:t>order to in</w:t>
      </w:r>
      <w:r w:rsidR="0079338B" w:rsidRPr="00E55DF1">
        <w:rPr>
          <w:sz w:val="20"/>
          <w:szCs w:val="20"/>
          <w:lang w:val="en-US"/>
        </w:rPr>
        <w:t>vestigate an alleged crime</w:t>
      </w:r>
      <w:r w:rsidRPr="00E55DF1">
        <w:rPr>
          <w:sz w:val="20"/>
          <w:szCs w:val="20"/>
          <w:lang w:val="en-US"/>
        </w:rPr>
        <w:t>, and that same day, he rendered his “</w:t>
      </w:r>
      <w:r w:rsidR="00201AC5" w:rsidRPr="00E55DF1">
        <w:rPr>
          <w:sz w:val="20"/>
          <w:szCs w:val="20"/>
          <w:lang w:val="en-US"/>
        </w:rPr>
        <w:t xml:space="preserve">investigative </w:t>
      </w:r>
      <w:r w:rsidRPr="00E55DF1">
        <w:rPr>
          <w:sz w:val="20"/>
          <w:szCs w:val="20"/>
          <w:lang w:val="en-US"/>
        </w:rPr>
        <w:t xml:space="preserve">testimony.” However, this Court considers that </w:t>
      </w:r>
      <w:r w:rsidR="00B23C44" w:rsidRPr="00E55DF1">
        <w:rPr>
          <w:sz w:val="20"/>
          <w:szCs w:val="20"/>
          <w:lang w:val="en-US"/>
        </w:rPr>
        <w:t xml:space="preserve">the latter </w:t>
      </w:r>
      <w:r w:rsidR="00D265E2" w:rsidRPr="00E55DF1">
        <w:rPr>
          <w:sz w:val="20"/>
          <w:szCs w:val="20"/>
          <w:lang w:val="en-US"/>
        </w:rPr>
        <w:t xml:space="preserve">did not constitute </w:t>
      </w:r>
      <w:r w:rsidRPr="00E55DF1">
        <w:rPr>
          <w:sz w:val="20"/>
          <w:szCs w:val="20"/>
          <w:lang w:val="en-US"/>
        </w:rPr>
        <w:t xml:space="preserve">a </w:t>
      </w:r>
      <w:r w:rsidR="00D265E2" w:rsidRPr="00E55DF1">
        <w:rPr>
          <w:sz w:val="20"/>
          <w:szCs w:val="20"/>
          <w:lang w:val="en-US"/>
        </w:rPr>
        <w:t xml:space="preserve">breach </w:t>
      </w:r>
      <w:r w:rsidRPr="00E55DF1">
        <w:rPr>
          <w:sz w:val="20"/>
          <w:szCs w:val="20"/>
          <w:lang w:val="en-US"/>
        </w:rPr>
        <w:t xml:space="preserve">of Mr. Grijalva’s right of defense, since at that time he was informed of the facts for which he was being investigated. </w:t>
      </w:r>
    </w:p>
    <w:p w14:paraId="7AC07887" w14:textId="77777777" w:rsidR="00594233" w:rsidRPr="00E55DF1" w:rsidRDefault="00594233" w:rsidP="00594233">
      <w:pPr>
        <w:pStyle w:val="Prrafodelista"/>
        <w:autoSpaceDE w:val="0"/>
        <w:autoSpaceDN w:val="0"/>
        <w:adjustRightInd w:val="0"/>
        <w:ind w:left="0"/>
        <w:jc w:val="both"/>
        <w:rPr>
          <w:sz w:val="20"/>
          <w:szCs w:val="20"/>
          <w:lang w:val="en-US"/>
        </w:rPr>
      </w:pPr>
    </w:p>
    <w:p w14:paraId="44DCD3B2" w14:textId="77777777" w:rsidR="00594233" w:rsidRPr="00E55DF1" w:rsidRDefault="00AE0F62" w:rsidP="00594233">
      <w:pPr>
        <w:pStyle w:val="Prrafodelista"/>
        <w:numPr>
          <w:ilvl w:val="0"/>
          <w:numId w:val="36"/>
        </w:numPr>
        <w:autoSpaceDE w:val="0"/>
        <w:autoSpaceDN w:val="0"/>
        <w:adjustRightInd w:val="0"/>
        <w:ind w:left="0" w:firstLine="0"/>
        <w:jc w:val="both"/>
        <w:rPr>
          <w:sz w:val="20"/>
          <w:szCs w:val="20"/>
          <w:lang w:val="en-US"/>
        </w:rPr>
      </w:pPr>
      <w:r w:rsidRPr="00E55DF1">
        <w:rPr>
          <w:sz w:val="20"/>
          <w:szCs w:val="20"/>
          <w:lang w:val="en-US"/>
        </w:rPr>
        <w:t xml:space="preserve">With regard to </w:t>
      </w:r>
      <w:r w:rsidR="00594233" w:rsidRPr="00E55DF1">
        <w:rPr>
          <w:sz w:val="20"/>
          <w:szCs w:val="20"/>
          <w:lang w:val="en-US"/>
        </w:rPr>
        <w:t xml:space="preserve">the </w:t>
      </w:r>
      <w:r w:rsidR="0079338B" w:rsidRPr="00E55DF1">
        <w:rPr>
          <w:sz w:val="20"/>
          <w:szCs w:val="20"/>
          <w:lang w:val="en-US"/>
        </w:rPr>
        <w:t xml:space="preserve">failure to notify the defendant </w:t>
      </w:r>
      <w:r w:rsidR="00594233" w:rsidRPr="00E55DF1">
        <w:rPr>
          <w:sz w:val="20"/>
          <w:szCs w:val="20"/>
          <w:lang w:val="en-US"/>
        </w:rPr>
        <w:t xml:space="preserve">of the </w:t>
      </w:r>
      <w:r w:rsidR="0079338B" w:rsidRPr="00E55DF1">
        <w:rPr>
          <w:sz w:val="20"/>
          <w:szCs w:val="20"/>
          <w:lang w:val="en-US"/>
        </w:rPr>
        <w:t xml:space="preserve">prosecutor’s </w:t>
      </w:r>
      <w:r w:rsidR="00B23C44" w:rsidRPr="00E55DF1">
        <w:rPr>
          <w:sz w:val="20"/>
          <w:szCs w:val="20"/>
          <w:lang w:val="en-US"/>
        </w:rPr>
        <w:t>report</w:t>
      </w:r>
      <w:r w:rsidR="008745D4" w:rsidRPr="00E55DF1">
        <w:rPr>
          <w:sz w:val="20"/>
          <w:szCs w:val="20"/>
          <w:lang w:val="en-US"/>
        </w:rPr>
        <w:t>,</w:t>
      </w:r>
      <w:r w:rsidR="00594233" w:rsidRPr="00E55DF1">
        <w:rPr>
          <w:sz w:val="20"/>
          <w:szCs w:val="20"/>
          <w:lang w:val="en-US"/>
        </w:rPr>
        <w:t xml:space="preserve"> </w:t>
      </w:r>
      <w:r w:rsidR="008745D4" w:rsidRPr="00E55DF1">
        <w:rPr>
          <w:sz w:val="20"/>
          <w:szCs w:val="20"/>
          <w:lang w:val="en-US"/>
        </w:rPr>
        <w:t xml:space="preserve">as </w:t>
      </w:r>
      <w:r w:rsidR="00594233" w:rsidRPr="00E55DF1">
        <w:rPr>
          <w:sz w:val="20"/>
          <w:szCs w:val="20"/>
          <w:lang w:val="en-US"/>
        </w:rPr>
        <w:t xml:space="preserve">alleged by the Commission, </w:t>
      </w:r>
      <w:r w:rsidR="00B23C44" w:rsidRPr="00E55DF1">
        <w:rPr>
          <w:sz w:val="20"/>
          <w:szCs w:val="20"/>
          <w:lang w:val="en-US"/>
        </w:rPr>
        <w:t xml:space="preserve">based on </w:t>
      </w:r>
      <w:r w:rsidR="00594233" w:rsidRPr="00E55DF1">
        <w:rPr>
          <w:sz w:val="20"/>
          <w:szCs w:val="20"/>
          <w:lang w:val="en-US"/>
        </w:rPr>
        <w:t>the evidence, this Court has con</w:t>
      </w:r>
      <w:r w:rsidR="006010C1" w:rsidRPr="00E55DF1">
        <w:rPr>
          <w:sz w:val="20"/>
          <w:szCs w:val="20"/>
          <w:lang w:val="en-US"/>
        </w:rPr>
        <w:t xml:space="preserve">firmed </w:t>
      </w:r>
      <w:r w:rsidR="00594233" w:rsidRPr="00E55DF1">
        <w:rPr>
          <w:sz w:val="20"/>
          <w:szCs w:val="20"/>
          <w:lang w:val="en-US"/>
        </w:rPr>
        <w:t xml:space="preserve">that </w:t>
      </w:r>
      <w:r w:rsidR="006010C1" w:rsidRPr="00E55DF1">
        <w:rPr>
          <w:sz w:val="20"/>
          <w:szCs w:val="20"/>
          <w:lang w:val="en-US"/>
        </w:rPr>
        <w:t>Mr. Grijalva requested its</w:t>
      </w:r>
      <w:r w:rsidR="00594233" w:rsidRPr="00E55DF1">
        <w:rPr>
          <w:sz w:val="20"/>
          <w:szCs w:val="20"/>
          <w:lang w:val="en-US"/>
        </w:rPr>
        <w:t xml:space="preserve"> notificat</w:t>
      </w:r>
      <w:r w:rsidR="00B23C44" w:rsidRPr="00E55DF1">
        <w:rPr>
          <w:sz w:val="20"/>
          <w:szCs w:val="20"/>
          <w:lang w:val="en-US"/>
        </w:rPr>
        <w:t>ion.</w:t>
      </w:r>
      <w:r w:rsidR="006010C1" w:rsidRPr="00E55DF1">
        <w:rPr>
          <w:sz w:val="20"/>
          <w:szCs w:val="20"/>
          <w:lang w:val="en-US"/>
        </w:rPr>
        <w:t xml:space="preserve"> </w:t>
      </w:r>
      <w:r w:rsidR="00B23C44" w:rsidRPr="00E55DF1">
        <w:rPr>
          <w:sz w:val="20"/>
          <w:szCs w:val="20"/>
          <w:lang w:val="en-US"/>
        </w:rPr>
        <w:t xml:space="preserve">This notification </w:t>
      </w:r>
      <w:r w:rsidR="0079338B" w:rsidRPr="00E55DF1">
        <w:rPr>
          <w:sz w:val="20"/>
          <w:szCs w:val="20"/>
          <w:lang w:val="en-US"/>
        </w:rPr>
        <w:t xml:space="preserve">took place </w:t>
      </w:r>
      <w:r w:rsidR="006010C1" w:rsidRPr="00E55DF1">
        <w:rPr>
          <w:sz w:val="20"/>
          <w:szCs w:val="20"/>
          <w:lang w:val="en-US"/>
        </w:rPr>
        <w:t xml:space="preserve">on </w:t>
      </w:r>
      <w:r w:rsidR="00594233" w:rsidRPr="00E55DF1">
        <w:rPr>
          <w:sz w:val="20"/>
          <w:szCs w:val="20"/>
          <w:lang w:val="en-US"/>
        </w:rPr>
        <w:t xml:space="preserve">July </w:t>
      </w:r>
      <w:r w:rsidR="006010C1" w:rsidRPr="00E55DF1">
        <w:rPr>
          <w:sz w:val="20"/>
          <w:szCs w:val="20"/>
          <w:lang w:val="en-US"/>
        </w:rPr>
        <w:t xml:space="preserve">23, </w:t>
      </w:r>
      <w:r w:rsidR="00594233" w:rsidRPr="00E55DF1">
        <w:rPr>
          <w:sz w:val="20"/>
          <w:szCs w:val="20"/>
          <w:lang w:val="en-US"/>
        </w:rPr>
        <w:t xml:space="preserve">1996, after which, on July 31, 1996, </w:t>
      </w:r>
      <w:r w:rsidR="00AE04A6" w:rsidRPr="00E55DF1">
        <w:rPr>
          <w:sz w:val="20"/>
          <w:szCs w:val="20"/>
          <w:lang w:val="en-US"/>
        </w:rPr>
        <w:t>he submitted his observations on it</w:t>
      </w:r>
      <w:r w:rsidR="00594233" w:rsidRPr="00E55DF1">
        <w:rPr>
          <w:sz w:val="20"/>
          <w:szCs w:val="20"/>
          <w:lang w:val="en-US"/>
        </w:rPr>
        <w:t>. Therefore, the Court does not find any violation in this regard.</w:t>
      </w:r>
    </w:p>
    <w:p w14:paraId="66B228DB" w14:textId="77777777" w:rsidR="00594233" w:rsidRPr="00E55DF1" w:rsidRDefault="00594233" w:rsidP="00594233">
      <w:pPr>
        <w:pStyle w:val="Prrafodelista"/>
        <w:rPr>
          <w:sz w:val="20"/>
          <w:szCs w:val="20"/>
          <w:lang w:val="en-US"/>
        </w:rPr>
      </w:pPr>
    </w:p>
    <w:p w14:paraId="5BD6478D" w14:textId="77777777" w:rsidR="00594233" w:rsidRPr="00E55DF1" w:rsidRDefault="00594233" w:rsidP="00594233">
      <w:pPr>
        <w:pStyle w:val="Prrafodelista"/>
        <w:widowControl w:val="0"/>
        <w:numPr>
          <w:ilvl w:val="0"/>
          <w:numId w:val="36"/>
        </w:numPr>
        <w:autoSpaceDE w:val="0"/>
        <w:autoSpaceDN w:val="0"/>
        <w:adjustRightInd w:val="0"/>
        <w:ind w:left="0" w:firstLine="0"/>
        <w:jc w:val="both"/>
        <w:rPr>
          <w:sz w:val="20"/>
          <w:szCs w:val="20"/>
          <w:lang w:val="en-US"/>
        </w:rPr>
      </w:pPr>
      <w:r w:rsidRPr="00E55DF1">
        <w:rPr>
          <w:sz w:val="20"/>
          <w:szCs w:val="20"/>
          <w:lang w:val="en-US"/>
        </w:rPr>
        <w:t xml:space="preserve">Based on the foregoing, this Court considers that the State is </w:t>
      </w:r>
      <w:r w:rsidR="008745D4" w:rsidRPr="00E55DF1">
        <w:rPr>
          <w:sz w:val="20"/>
          <w:szCs w:val="20"/>
          <w:lang w:val="en-US"/>
        </w:rPr>
        <w:t xml:space="preserve">not </w:t>
      </w:r>
      <w:r w:rsidRPr="00E55DF1">
        <w:rPr>
          <w:sz w:val="20"/>
          <w:szCs w:val="20"/>
          <w:lang w:val="en-US"/>
        </w:rPr>
        <w:t>responsible for the violation of Articles 8(2)(b) and 8(2)(c) of the American Convention.</w:t>
      </w:r>
    </w:p>
    <w:p w14:paraId="4683DEF0" w14:textId="77777777" w:rsidR="00594233" w:rsidRPr="00E55DF1" w:rsidRDefault="00594233" w:rsidP="00594233">
      <w:pPr>
        <w:pStyle w:val="Prrafodelista"/>
        <w:widowControl w:val="0"/>
        <w:autoSpaceDE w:val="0"/>
        <w:autoSpaceDN w:val="0"/>
        <w:adjustRightInd w:val="0"/>
        <w:jc w:val="both"/>
        <w:rPr>
          <w:sz w:val="20"/>
          <w:szCs w:val="20"/>
          <w:lang w:val="en-US"/>
        </w:rPr>
      </w:pPr>
    </w:p>
    <w:p w14:paraId="4C0C7A8C" w14:textId="77777777" w:rsidR="00594233" w:rsidRPr="00E55DF1" w:rsidRDefault="00594233" w:rsidP="00594233">
      <w:pPr>
        <w:pStyle w:val="Prrafodelista"/>
        <w:widowControl w:val="0"/>
        <w:autoSpaceDE w:val="0"/>
        <w:autoSpaceDN w:val="0"/>
        <w:ind w:left="0" w:firstLine="720"/>
        <w:jc w:val="both"/>
        <w:outlineLvl w:val="2"/>
        <w:rPr>
          <w:i/>
          <w:strike/>
          <w:sz w:val="20"/>
          <w:szCs w:val="20"/>
          <w:u w:val="single"/>
          <w:lang w:val="en-US"/>
        </w:rPr>
      </w:pPr>
      <w:bookmarkStart w:id="209" w:name="_Toc80002628"/>
      <w:r w:rsidRPr="00E55DF1">
        <w:rPr>
          <w:rFonts w:eastAsia="Times New Roman"/>
          <w:i/>
          <w:color w:val="000000"/>
          <w:sz w:val="20"/>
          <w:szCs w:val="20"/>
          <w:lang w:val="en-US"/>
        </w:rPr>
        <w:t xml:space="preserve">A.2.2. </w:t>
      </w:r>
      <w:r w:rsidRPr="00E55DF1">
        <w:rPr>
          <w:rFonts w:eastAsia="Times New Roman"/>
          <w:i/>
          <w:color w:val="000000"/>
          <w:sz w:val="20"/>
          <w:szCs w:val="20"/>
          <w:u w:val="single"/>
          <w:lang w:val="en-US"/>
        </w:rPr>
        <w:t>Right to</w:t>
      </w:r>
      <w:r w:rsidRPr="00E55DF1">
        <w:rPr>
          <w:i/>
          <w:sz w:val="20"/>
          <w:szCs w:val="20"/>
          <w:u w:val="single"/>
          <w:lang w:val="en-US"/>
        </w:rPr>
        <w:t xml:space="preserve"> </w:t>
      </w:r>
      <w:r w:rsidR="00AE0F62" w:rsidRPr="00E55DF1">
        <w:rPr>
          <w:i/>
          <w:sz w:val="20"/>
          <w:szCs w:val="20"/>
          <w:u w:val="single"/>
          <w:lang w:val="en-US"/>
        </w:rPr>
        <w:t xml:space="preserve">examine </w:t>
      </w:r>
      <w:r w:rsidRPr="00E55DF1">
        <w:rPr>
          <w:i/>
          <w:sz w:val="20"/>
          <w:szCs w:val="20"/>
          <w:u w:val="single"/>
          <w:lang w:val="en-US"/>
        </w:rPr>
        <w:t>witnesses</w:t>
      </w:r>
      <w:bookmarkEnd w:id="209"/>
    </w:p>
    <w:p w14:paraId="15C63324" w14:textId="77777777" w:rsidR="00594233" w:rsidRPr="00E55DF1" w:rsidRDefault="00594233" w:rsidP="00594233">
      <w:pPr>
        <w:pStyle w:val="Prrafodelista"/>
        <w:widowControl w:val="0"/>
        <w:autoSpaceDE w:val="0"/>
        <w:autoSpaceDN w:val="0"/>
        <w:ind w:left="0"/>
        <w:jc w:val="both"/>
        <w:rPr>
          <w:sz w:val="20"/>
          <w:szCs w:val="20"/>
          <w:lang w:val="en-US"/>
        </w:rPr>
      </w:pPr>
    </w:p>
    <w:p w14:paraId="6FA49D3A" w14:textId="77777777" w:rsidR="00594233" w:rsidRPr="00E55DF1" w:rsidRDefault="00594233" w:rsidP="00594233">
      <w:pPr>
        <w:pStyle w:val="Prrafodelista"/>
        <w:numPr>
          <w:ilvl w:val="0"/>
          <w:numId w:val="36"/>
        </w:numPr>
        <w:autoSpaceDE w:val="0"/>
        <w:autoSpaceDN w:val="0"/>
        <w:adjustRightInd w:val="0"/>
        <w:ind w:left="0" w:firstLine="0"/>
        <w:jc w:val="both"/>
        <w:rPr>
          <w:sz w:val="20"/>
          <w:szCs w:val="20"/>
          <w:lang w:val="en-US"/>
        </w:rPr>
      </w:pPr>
      <w:r w:rsidRPr="00E55DF1">
        <w:rPr>
          <w:sz w:val="20"/>
          <w:szCs w:val="20"/>
          <w:lang w:val="en-US"/>
        </w:rPr>
        <w:t xml:space="preserve">Article 8(2)(f) of the Convention </w:t>
      </w:r>
      <w:r w:rsidR="006010C1" w:rsidRPr="00E55DF1">
        <w:rPr>
          <w:sz w:val="20"/>
          <w:szCs w:val="20"/>
          <w:lang w:val="en-US"/>
        </w:rPr>
        <w:t>e</w:t>
      </w:r>
      <w:r w:rsidR="00AE0F62" w:rsidRPr="00E55DF1">
        <w:rPr>
          <w:sz w:val="20"/>
          <w:szCs w:val="20"/>
          <w:lang w:val="en-US"/>
        </w:rPr>
        <w:t>stablishes</w:t>
      </w:r>
      <w:r w:rsidR="007E1EFB" w:rsidRPr="00E55DF1">
        <w:rPr>
          <w:sz w:val="20"/>
          <w:szCs w:val="20"/>
          <w:lang w:val="en-US"/>
        </w:rPr>
        <w:t>,</w:t>
      </w:r>
      <w:r w:rsidR="00AE0F62" w:rsidRPr="00E55DF1">
        <w:rPr>
          <w:sz w:val="20"/>
          <w:szCs w:val="20"/>
          <w:lang w:val="en-US"/>
        </w:rPr>
        <w:t xml:space="preserve"> </w:t>
      </w:r>
      <w:r w:rsidR="007E1EFB" w:rsidRPr="00E55DF1">
        <w:rPr>
          <w:sz w:val="20"/>
          <w:szCs w:val="20"/>
          <w:lang w:val="en-US"/>
        </w:rPr>
        <w:t>as a</w:t>
      </w:r>
      <w:r w:rsidRPr="00E55DF1">
        <w:rPr>
          <w:sz w:val="20"/>
          <w:szCs w:val="20"/>
          <w:lang w:val="en-US"/>
        </w:rPr>
        <w:t xml:space="preserve"> “</w:t>
      </w:r>
      <w:r w:rsidR="006010C1" w:rsidRPr="00E55DF1">
        <w:rPr>
          <w:sz w:val="20"/>
          <w:szCs w:val="20"/>
          <w:lang w:val="en-US"/>
        </w:rPr>
        <w:t xml:space="preserve">minimum </w:t>
      </w:r>
      <w:r w:rsidRPr="00E55DF1">
        <w:rPr>
          <w:sz w:val="20"/>
          <w:szCs w:val="20"/>
          <w:lang w:val="en-US"/>
        </w:rPr>
        <w:t>guarantee”</w:t>
      </w:r>
      <w:r w:rsidR="007E1EFB" w:rsidRPr="00E55DF1">
        <w:rPr>
          <w:sz w:val="20"/>
          <w:szCs w:val="20"/>
          <w:lang w:val="en-US"/>
        </w:rPr>
        <w:t>,</w:t>
      </w:r>
      <w:r w:rsidRPr="00E55DF1">
        <w:rPr>
          <w:sz w:val="20"/>
          <w:szCs w:val="20"/>
          <w:lang w:val="en-US"/>
        </w:rPr>
        <w:t xml:space="preserve"> “</w:t>
      </w:r>
      <w:r w:rsidR="00AE0F62" w:rsidRPr="00E55DF1">
        <w:rPr>
          <w:sz w:val="20"/>
          <w:szCs w:val="20"/>
          <w:lang w:val="en-US"/>
        </w:rPr>
        <w:t xml:space="preserve">the right of the defense to examine witnesses present in the court and to obtain the appearance, as witnesses, of experts or other persons who may </w:t>
      </w:r>
      <w:r w:rsidRPr="00E55DF1">
        <w:rPr>
          <w:sz w:val="20"/>
          <w:szCs w:val="20"/>
          <w:lang w:val="en-US"/>
        </w:rPr>
        <w:t xml:space="preserve">shed light </w:t>
      </w:r>
      <w:r w:rsidR="00D265E2" w:rsidRPr="00E55DF1">
        <w:rPr>
          <w:sz w:val="20"/>
          <w:szCs w:val="20"/>
          <w:lang w:val="en-US"/>
        </w:rPr>
        <w:t>on the facts</w:t>
      </w:r>
      <w:r w:rsidR="000173DF" w:rsidRPr="00E55DF1">
        <w:rPr>
          <w:sz w:val="20"/>
          <w:szCs w:val="20"/>
          <w:lang w:val="en-US"/>
        </w:rPr>
        <w:t>,”</w:t>
      </w:r>
      <w:r w:rsidR="00D265E2" w:rsidRPr="00E55DF1">
        <w:rPr>
          <w:sz w:val="20"/>
          <w:szCs w:val="20"/>
          <w:lang w:val="en-US"/>
        </w:rPr>
        <w:t xml:space="preserve"> </w:t>
      </w:r>
      <w:r w:rsidR="00AE0F62" w:rsidRPr="00E55DF1">
        <w:rPr>
          <w:sz w:val="20"/>
          <w:szCs w:val="20"/>
          <w:lang w:val="en-US"/>
        </w:rPr>
        <w:t>thereby protecting the principles of adversarial and procedural equality</w:t>
      </w:r>
      <w:r w:rsidRPr="00E55DF1">
        <w:rPr>
          <w:sz w:val="20"/>
          <w:szCs w:val="20"/>
          <w:lang w:val="en-US"/>
        </w:rPr>
        <w:t xml:space="preserve">. The Court has indicated that, </w:t>
      </w:r>
      <w:r w:rsidR="00AE0F62" w:rsidRPr="00E55DF1">
        <w:rPr>
          <w:sz w:val="20"/>
          <w:szCs w:val="20"/>
          <w:lang w:val="en-US"/>
        </w:rPr>
        <w:t>among the prerogatives that must be granted to someone who has been accused is the opportunity to examine witnesses against and in his favor, under the same conditions, for the purpose of exercising his defense</w:t>
      </w:r>
      <w:r w:rsidR="003A3A17" w:rsidRPr="00E55DF1">
        <w:rPr>
          <w:sz w:val="20"/>
          <w:szCs w:val="20"/>
          <w:lang w:val="en-US"/>
        </w:rPr>
        <w:t>.</w:t>
      </w:r>
      <w:r w:rsidRPr="00E55DF1">
        <w:rPr>
          <w:sz w:val="20"/>
          <w:szCs w:val="20"/>
          <w:vertAlign w:val="superscript"/>
          <w:lang w:val="en-US"/>
        </w:rPr>
        <w:footnoteReference w:id="98"/>
      </w:r>
      <w:r w:rsidRPr="00E55DF1">
        <w:rPr>
          <w:sz w:val="20"/>
          <w:szCs w:val="20"/>
          <w:lang w:val="en-US"/>
        </w:rPr>
        <w:t xml:space="preserve"> </w:t>
      </w:r>
    </w:p>
    <w:p w14:paraId="1930C045" w14:textId="77777777" w:rsidR="00594233" w:rsidRPr="00E55DF1" w:rsidRDefault="00594233" w:rsidP="00594233">
      <w:pPr>
        <w:pStyle w:val="Prrafodelista"/>
        <w:autoSpaceDE w:val="0"/>
        <w:autoSpaceDN w:val="0"/>
        <w:adjustRightInd w:val="0"/>
        <w:ind w:left="0"/>
        <w:jc w:val="both"/>
        <w:rPr>
          <w:sz w:val="20"/>
          <w:szCs w:val="20"/>
          <w:lang w:val="en-US"/>
        </w:rPr>
      </w:pPr>
    </w:p>
    <w:p w14:paraId="7E4CD6D4" w14:textId="77777777" w:rsidR="00594233" w:rsidRPr="00E55DF1" w:rsidRDefault="0011128F" w:rsidP="00594233">
      <w:pPr>
        <w:pStyle w:val="Prrafodelista"/>
        <w:numPr>
          <w:ilvl w:val="0"/>
          <w:numId w:val="36"/>
        </w:numPr>
        <w:autoSpaceDE w:val="0"/>
        <w:autoSpaceDN w:val="0"/>
        <w:adjustRightInd w:val="0"/>
        <w:ind w:left="0" w:firstLine="0"/>
        <w:jc w:val="both"/>
        <w:rPr>
          <w:sz w:val="20"/>
          <w:szCs w:val="20"/>
          <w:lang w:val="en-US"/>
        </w:rPr>
      </w:pPr>
      <w:r w:rsidRPr="00E55DF1">
        <w:rPr>
          <w:sz w:val="20"/>
          <w:szCs w:val="20"/>
          <w:lang w:val="en-US"/>
        </w:rPr>
        <w:t xml:space="preserve">In the </w:t>
      </w:r>
      <w:r w:rsidR="00594233" w:rsidRPr="00E55DF1">
        <w:rPr>
          <w:sz w:val="20"/>
          <w:szCs w:val="20"/>
          <w:lang w:val="en-US"/>
        </w:rPr>
        <w:t xml:space="preserve">evidence </w:t>
      </w:r>
      <w:r w:rsidR="007E1EFB" w:rsidRPr="00E55DF1">
        <w:rPr>
          <w:sz w:val="20"/>
          <w:szCs w:val="20"/>
          <w:lang w:val="en-US"/>
        </w:rPr>
        <w:t>provided during</w:t>
      </w:r>
      <w:r w:rsidR="003A3A17" w:rsidRPr="00E55DF1">
        <w:rPr>
          <w:sz w:val="20"/>
          <w:szCs w:val="20"/>
          <w:lang w:val="en-US"/>
        </w:rPr>
        <w:t xml:space="preserve"> </w:t>
      </w:r>
      <w:r w:rsidR="00594233" w:rsidRPr="00E55DF1">
        <w:rPr>
          <w:sz w:val="20"/>
          <w:szCs w:val="20"/>
          <w:lang w:val="en-US"/>
        </w:rPr>
        <w:t>the military criminal proceedings re</w:t>
      </w:r>
      <w:r w:rsidR="003A3A17" w:rsidRPr="00E55DF1">
        <w:rPr>
          <w:sz w:val="20"/>
          <w:szCs w:val="20"/>
          <w:lang w:val="en-US"/>
        </w:rPr>
        <w:t xml:space="preserve">garding </w:t>
      </w:r>
      <w:r w:rsidR="00861199" w:rsidRPr="00E55DF1">
        <w:rPr>
          <w:sz w:val="20"/>
          <w:szCs w:val="20"/>
          <w:lang w:val="en-US"/>
        </w:rPr>
        <w:t xml:space="preserve">the witnesses </w:t>
      </w:r>
      <w:r w:rsidR="00594233" w:rsidRPr="00E55DF1">
        <w:rPr>
          <w:sz w:val="20"/>
          <w:szCs w:val="20"/>
          <w:lang w:val="en-US"/>
        </w:rPr>
        <w:t xml:space="preserve">ER and RG, </w:t>
      </w:r>
      <w:r w:rsidR="003A3A17" w:rsidRPr="00E55DF1">
        <w:rPr>
          <w:sz w:val="20"/>
          <w:szCs w:val="20"/>
          <w:lang w:val="en-US"/>
        </w:rPr>
        <w:t>who accused Mr. Grijalva of</w:t>
      </w:r>
      <w:r w:rsidR="00594233" w:rsidRPr="00E55DF1">
        <w:rPr>
          <w:sz w:val="20"/>
          <w:szCs w:val="20"/>
          <w:lang w:val="en-US"/>
        </w:rPr>
        <w:t xml:space="preserve"> supposed irregularities committe</w:t>
      </w:r>
      <w:r w:rsidR="006010C1" w:rsidRPr="00E55DF1">
        <w:rPr>
          <w:sz w:val="20"/>
          <w:szCs w:val="20"/>
          <w:lang w:val="en-US"/>
        </w:rPr>
        <w:t xml:space="preserve">d in </w:t>
      </w:r>
      <w:r w:rsidR="007E1EFB" w:rsidRPr="00E55DF1">
        <w:rPr>
          <w:sz w:val="20"/>
          <w:szCs w:val="20"/>
          <w:lang w:val="en-US"/>
        </w:rPr>
        <w:t>the performance of his duties in</w:t>
      </w:r>
      <w:r w:rsidRPr="00E55DF1">
        <w:rPr>
          <w:sz w:val="20"/>
          <w:szCs w:val="20"/>
          <w:lang w:val="en-US"/>
        </w:rPr>
        <w:t xml:space="preserve"> </w:t>
      </w:r>
      <w:r w:rsidR="006010C1" w:rsidRPr="00E55DF1">
        <w:rPr>
          <w:sz w:val="20"/>
          <w:szCs w:val="20"/>
          <w:lang w:val="en-US"/>
        </w:rPr>
        <w:t>the Cap</w:t>
      </w:r>
      <w:r w:rsidR="00594233" w:rsidRPr="00E55DF1">
        <w:rPr>
          <w:sz w:val="20"/>
          <w:szCs w:val="20"/>
          <w:lang w:val="en-US"/>
        </w:rPr>
        <w:t>ta</w:t>
      </w:r>
      <w:r w:rsidR="006010C1" w:rsidRPr="00E55DF1">
        <w:rPr>
          <w:sz w:val="20"/>
          <w:szCs w:val="20"/>
          <w:lang w:val="en-US"/>
        </w:rPr>
        <w:t xml:space="preserve">incy </w:t>
      </w:r>
      <w:r w:rsidR="00594233" w:rsidRPr="00E55DF1">
        <w:rPr>
          <w:sz w:val="20"/>
          <w:szCs w:val="20"/>
          <w:lang w:val="en-US"/>
        </w:rPr>
        <w:t xml:space="preserve">of Puerto Bolívar, </w:t>
      </w:r>
      <w:r w:rsidR="00861199" w:rsidRPr="00E55DF1">
        <w:rPr>
          <w:sz w:val="20"/>
          <w:szCs w:val="20"/>
          <w:lang w:val="en-US"/>
        </w:rPr>
        <w:t xml:space="preserve">it is recorded </w:t>
      </w:r>
      <w:r w:rsidR="00594233" w:rsidRPr="00E55DF1">
        <w:rPr>
          <w:sz w:val="20"/>
          <w:szCs w:val="20"/>
          <w:lang w:val="en-US"/>
        </w:rPr>
        <w:t xml:space="preserve">that </w:t>
      </w:r>
      <w:r w:rsidR="006010C1" w:rsidRPr="00E55DF1">
        <w:rPr>
          <w:sz w:val="20"/>
          <w:szCs w:val="20"/>
          <w:lang w:val="en-US"/>
        </w:rPr>
        <w:t xml:space="preserve">they testified </w:t>
      </w:r>
      <w:r w:rsidR="00594233" w:rsidRPr="00E55DF1">
        <w:rPr>
          <w:sz w:val="20"/>
          <w:szCs w:val="20"/>
          <w:lang w:val="en-US"/>
        </w:rPr>
        <w:t>on two occasions:</w:t>
      </w:r>
      <w:r w:rsidR="00594233" w:rsidRPr="00E55DF1">
        <w:rPr>
          <w:b/>
          <w:sz w:val="20"/>
          <w:szCs w:val="20"/>
          <w:lang w:val="en-US"/>
        </w:rPr>
        <w:t xml:space="preserve"> </w:t>
      </w:r>
      <w:r w:rsidR="00594233" w:rsidRPr="00E55DF1">
        <w:rPr>
          <w:sz w:val="20"/>
          <w:szCs w:val="20"/>
          <w:lang w:val="en-US"/>
        </w:rPr>
        <w:t xml:space="preserve">a) on April 13, 1994, Mr. ER and Mrs. RG </w:t>
      </w:r>
      <w:r w:rsidR="003A3A17" w:rsidRPr="00E55DF1">
        <w:rPr>
          <w:sz w:val="20"/>
          <w:szCs w:val="20"/>
          <w:lang w:val="en-US"/>
        </w:rPr>
        <w:t xml:space="preserve">testified </w:t>
      </w:r>
      <w:r w:rsidR="00594233" w:rsidRPr="00E55DF1">
        <w:rPr>
          <w:sz w:val="20"/>
          <w:szCs w:val="20"/>
          <w:lang w:val="en-US"/>
        </w:rPr>
        <w:t xml:space="preserve">in Puerto Bolívar before the </w:t>
      </w:r>
      <w:r w:rsidR="00F33927">
        <w:rPr>
          <w:sz w:val="20"/>
          <w:szCs w:val="20"/>
          <w:lang w:val="en-US"/>
        </w:rPr>
        <w:t>military criminal j</w:t>
      </w:r>
      <w:r w:rsidR="00DE7BDB" w:rsidRPr="00E55DF1">
        <w:rPr>
          <w:sz w:val="20"/>
          <w:szCs w:val="20"/>
          <w:lang w:val="en-US"/>
        </w:rPr>
        <w:t>udge</w:t>
      </w:r>
      <w:r w:rsidR="00594233" w:rsidRPr="00E55DF1">
        <w:rPr>
          <w:sz w:val="20"/>
          <w:szCs w:val="20"/>
          <w:lang w:val="en-US"/>
        </w:rPr>
        <w:t xml:space="preserve"> of the First Naval Zone and, b) on October 5, 1994, Mr. ER </w:t>
      </w:r>
      <w:r w:rsidR="003A3A17" w:rsidRPr="00E55DF1">
        <w:rPr>
          <w:sz w:val="20"/>
          <w:szCs w:val="20"/>
          <w:lang w:val="en-US"/>
        </w:rPr>
        <w:t xml:space="preserve">gave his </w:t>
      </w:r>
      <w:r w:rsidR="00594233" w:rsidRPr="00E55DF1">
        <w:rPr>
          <w:sz w:val="20"/>
          <w:szCs w:val="20"/>
          <w:lang w:val="en-US"/>
        </w:rPr>
        <w:t>te</w:t>
      </w:r>
      <w:r w:rsidR="003A3A17" w:rsidRPr="00E55DF1">
        <w:rPr>
          <w:sz w:val="20"/>
          <w:szCs w:val="20"/>
          <w:lang w:val="en-US"/>
        </w:rPr>
        <w:t xml:space="preserve">stimony in Huatalco before the </w:t>
      </w:r>
      <w:r w:rsidR="00F33927">
        <w:rPr>
          <w:sz w:val="20"/>
          <w:szCs w:val="20"/>
          <w:lang w:val="en-US"/>
        </w:rPr>
        <w:t>military criminal j</w:t>
      </w:r>
      <w:r w:rsidR="00DE7BDB" w:rsidRPr="00E55DF1">
        <w:rPr>
          <w:sz w:val="20"/>
          <w:szCs w:val="20"/>
          <w:lang w:val="en-US"/>
        </w:rPr>
        <w:t>udge</w:t>
      </w:r>
      <w:r w:rsidR="00594233" w:rsidRPr="00E55DF1">
        <w:rPr>
          <w:sz w:val="20"/>
          <w:szCs w:val="20"/>
          <w:lang w:val="en-US"/>
        </w:rPr>
        <w:t xml:space="preserve"> of the First Naval Zone and Mrs. RG rendered her testimony in Puerto Bolívar before the same judge. These procedures were carried out without the participation of Mr. Grijalva’s defense.</w:t>
      </w:r>
    </w:p>
    <w:p w14:paraId="64DA72F5" w14:textId="77777777" w:rsidR="00594233" w:rsidRPr="00E55DF1" w:rsidRDefault="00594233" w:rsidP="00594233">
      <w:pPr>
        <w:pStyle w:val="Prrafodelista"/>
        <w:rPr>
          <w:sz w:val="20"/>
          <w:szCs w:val="20"/>
          <w:lang w:val="en-US"/>
        </w:rPr>
      </w:pPr>
    </w:p>
    <w:p w14:paraId="2B79093B" w14:textId="77777777" w:rsidR="00594233" w:rsidRPr="00E55DF1" w:rsidRDefault="00AE0F62" w:rsidP="00594233">
      <w:pPr>
        <w:pStyle w:val="Prrafodelista"/>
        <w:numPr>
          <w:ilvl w:val="0"/>
          <w:numId w:val="36"/>
        </w:numPr>
        <w:autoSpaceDE w:val="0"/>
        <w:autoSpaceDN w:val="0"/>
        <w:adjustRightInd w:val="0"/>
        <w:ind w:left="0" w:firstLine="0"/>
        <w:jc w:val="both"/>
        <w:rPr>
          <w:sz w:val="20"/>
          <w:szCs w:val="20"/>
          <w:lang w:val="en-US"/>
        </w:rPr>
      </w:pPr>
      <w:r w:rsidRPr="00E55DF1">
        <w:rPr>
          <w:sz w:val="20"/>
          <w:szCs w:val="20"/>
          <w:lang w:val="en-US"/>
        </w:rPr>
        <w:t>T</w:t>
      </w:r>
      <w:r w:rsidR="00594233" w:rsidRPr="00E55DF1">
        <w:rPr>
          <w:sz w:val="20"/>
          <w:szCs w:val="20"/>
          <w:lang w:val="en-US"/>
        </w:rPr>
        <w:t xml:space="preserve">he Court </w:t>
      </w:r>
      <w:r w:rsidRPr="00E55DF1">
        <w:rPr>
          <w:sz w:val="20"/>
          <w:szCs w:val="20"/>
          <w:lang w:val="en-US"/>
        </w:rPr>
        <w:t xml:space="preserve">has </w:t>
      </w:r>
      <w:r w:rsidR="00594233" w:rsidRPr="00E55DF1">
        <w:rPr>
          <w:sz w:val="20"/>
          <w:szCs w:val="20"/>
          <w:lang w:val="en-US"/>
        </w:rPr>
        <w:t>con</w:t>
      </w:r>
      <w:r w:rsidR="00201AC5" w:rsidRPr="00E55DF1">
        <w:rPr>
          <w:sz w:val="20"/>
          <w:szCs w:val="20"/>
          <w:lang w:val="en-US"/>
        </w:rPr>
        <w:t xml:space="preserve">firmed </w:t>
      </w:r>
      <w:r w:rsidR="00594233" w:rsidRPr="00E55DF1">
        <w:rPr>
          <w:sz w:val="20"/>
          <w:szCs w:val="20"/>
          <w:lang w:val="en-US"/>
        </w:rPr>
        <w:t xml:space="preserve">that on May 14, 1996, Mr. Grijalva </w:t>
      </w:r>
      <w:r w:rsidR="007E1EFB" w:rsidRPr="00E55DF1">
        <w:rPr>
          <w:sz w:val="20"/>
          <w:szCs w:val="20"/>
          <w:lang w:val="en-US"/>
        </w:rPr>
        <w:t>asked the military j</w:t>
      </w:r>
      <w:r w:rsidR="00594233" w:rsidRPr="00E55DF1">
        <w:rPr>
          <w:sz w:val="20"/>
          <w:szCs w:val="20"/>
          <w:lang w:val="en-US"/>
        </w:rPr>
        <w:t xml:space="preserve">udge of the First Naval Zone to summon the aforementioned persons to testify. </w:t>
      </w:r>
      <w:r w:rsidR="00F75DDC" w:rsidRPr="00E55DF1">
        <w:rPr>
          <w:sz w:val="20"/>
          <w:szCs w:val="20"/>
          <w:lang w:val="en-US"/>
        </w:rPr>
        <w:t xml:space="preserve">On </w:t>
      </w:r>
      <w:r w:rsidRPr="00E55DF1">
        <w:rPr>
          <w:sz w:val="20"/>
          <w:szCs w:val="20"/>
          <w:lang w:val="en-US"/>
        </w:rPr>
        <w:t xml:space="preserve">June 27, 1996, </w:t>
      </w:r>
      <w:r w:rsidR="00594233" w:rsidRPr="00E55DF1">
        <w:rPr>
          <w:sz w:val="20"/>
          <w:szCs w:val="20"/>
          <w:lang w:val="en-US"/>
        </w:rPr>
        <w:t xml:space="preserve">the </w:t>
      </w:r>
      <w:r w:rsidR="003A3A17" w:rsidRPr="00E55DF1">
        <w:rPr>
          <w:sz w:val="20"/>
          <w:szCs w:val="20"/>
          <w:lang w:val="en-US"/>
        </w:rPr>
        <w:t xml:space="preserve">Military Criminal </w:t>
      </w:r>
      <w:r w:rsidR="00594233" w:rsidRPr="00E55DF1">
        <w:rPr>
          <w:sz w:val="20"/>
          <w:szCs w:val="20"/>
          <w:lang w:val="en-US"/>
        </w:rPr>
        <w:t xml:space="preserve">Court of the First Naval Zone </w:t>
      </w:r>
      <w:r w:rsidR="00F75DDC" w:rsidRPr="00E55DF1">
        <w:rPr>
          <w:sz w:val="20"/>
          <w:szCs w:val="20"/>
          <w:lang w:val="en-US"/>
        </w:rPr>
        <w:t xml:space="preserve">issued an order </w:t>
      </w:r>
      <w:r w:rsidR="00594233" w:rsidRPr="00E55DF1">
        <w:rPr>
          <w:sz w:val="20"/>
          <w:szCs w:val="20"/>
          <w:lang w:val="en-US"/>
        </w:rPr>
        <w:t>“re</w:t>
      </w:r>
      <w:r w:rsidR="00F75DDC" w:rsidRPr="00E55DF1">
        <w:rPr>
          <w:sz w:val="20"/>
          <w:szCs w:val="20"/>
          <w:lang w:val="en-US"/>
        </w:rPr>
        <w:t xml:space="preserve">quiring </w:t>
      </w:r>
      <w:r w:rsidR="00594233" w:rsidRPr="00E55DF1">
        <w:rPr>
          <w:sz w:val="20"/>
          <w:szCs w:val="20"/>
          <w:lang w:val="en-US"/>
        </w:rPr>
        <w:t>the testimonies of […] [ER] and RG (for Monday 01 July 1996 at […] 10H00 and</w:t>
      </w:r>
      <w:r w:rsidR="00F75DDC" w:rsidRPr="00E55DF1">
        <w:rPr>
          <w:sz w:val="20"/>
          <w:szCs w:val="20"/>
          <w:lang w:val="en-US"/>
        </w:rPr>
        <w:t xml:space="preserve"> 12H00.</w:t>
      </w:r>
      <w:r w:rsidR="00594233" w:rsidRPr="00E55DF1">
        <w:rPr>
          <w:sz w:val="20"/>
          <w:szCs w:val="20"/>
          <w:lang w:val="en-US"/>
        </w:rPr>
        <w:t xml:space="preserve">” However, the State did not provide evidence that these </w:t>
      </w:r>
      <w:r w:rsidR="003A3A17" w:rsidRPr="00E55DF1">
        <w:rPr>
          <w:sz w:val="20"/>
          <w:szCs w:val="20"/>
          <w:lang w:val="en-US"/>
        </w:rPr>
        <w:t xml:space="preserve">procedures were </w:t>
      </w:r>
      <w:r w:rsidR="007E1EFB" w:rsidRPr="00E55DF1">
        <w:rPr>
          <w:sz w:val="20"/>
          <w:szCs w:val="20"/>
          <w:lang w:val="en-US"/>
        </w:rPr>
        <w:lastRenderedPageBreak/>
        <w:t xml:space="preserve">actually </w:t>
      </w:r>
      <w:r w:rsidR="003A3A17" w:rsidRPr="00E55DF1">
        <w:rPr>
          <w:sz w:val="20"/>
          <w:szCs w:val="20"/>
          <w:lang w:val="en-US"/>
        </w:rPr>
        <w:t>carried out</w:t>
      </w:r>
      <w:r w:rsidR="00594233" w:rsidRPr="00E55DF1">
        <w:rPr>
          <w:sz w:val="20"/>
          <w:szCs w:val="20"/>
          <w:lang w:val="en-US"/>
        </w:rPr>
        <w:t xml:space="preserve">, </w:t>
      </w:r>
      <w:r w:rsidR="00D027AD" w:rsidRPr="00E55DF1">
        <w:rPr>
          <w:sz w:val="20"/>
          <w:szCs w:val="20"/>
          <w:lang w:val="en-US"/>
        </w:rPr>
        <w:t xml:space="preserve">but merely pointed out </w:t>
      </w:r>
      <w:r w:rsidR="00594233" w:rsidRPr="00E55DF1">
        <w:rPr>
          <w:sz w:val="20"/>
          <w:szCs w:val="20"/>
          <w:lang w:val="en-US"/>
        </w:rPr>
        <w:t>that the testimonies had been received in Puerto Bolívar.</w:t>
      </w:r>
      <w:r w:rsidR="00594233" w:rsidRPr="00E55DF1">
        <w:rPr>
          <w:b/>
          <w:sz w:val="20"/>
          <w:szCs w:val="20"/>
          <w:lang w:val="en-US"/>
        </w:rPr>
        <w:t xml:space="preserve"> </w:t>
      </w:r>
      <w:r w:rsidR="00361B99" w:rsidRPr="00E55DF1">
        <w:rPr>
          <w:sz w:val="20"/>
          <w:szCs w:val="20"/>
          <w:lang w:val="en-US"/>
        </w:rPr>
        <w:t>Regarding</w:t>
      </w:r>
      <w:r w:rsidR="00361B99" w:rsidRPr="00E55DF1">
        <w:rPr>
          <w:b/>
          <w:sz w:val="20"/>
          <w:szCs w:val="20"/>
          <w:lang w:val="en-US"/>
        </w:rPr>
        <w:t xml:space="preserve"> </w:t>
      </w:r>
      <w:r w:rsidR="00192F02" w:rsidRPr="00E55DF1">
        <w:rPr>
          <w:sz w:val="20"/>
          <w:szCs w:val="20"/>
          <w:lang w:val="en-US"/>
        </w:rPr>
        <w:t>the foregoing</w:t>
      </w:r>
      <w:r w:rsidR="00594233" w:rsidRPr="00E55DF1">
        <w:rPr>
          <w:sz w:val="20"/>
          <w:szCs w:val="20"/>
          <w:lang w:val="en-US"/>
        </w:rPr>
        <w:t xml:space="preserve">, Mr. Grijalva </w:t>
      </w:r>
      <w:r w:rsidR="00361B99" w:rsidRPr="00E55DF1">
        <w:rPr>
          <w:sz w:val="20"/>
          <w:szCs w:val="20"/>
          <w:lang w:val="en-US"/>
        </w:rPr>
        <w:t xml:space="preserve">emphasized </w:t>
      </w:r>
      <w:r w:rsidR="00594233" w:rsidRPr="00E55DF1">
        <w:rPr>
          <w:sz w:val="20"/>
          <w:szCs w:val="20"/>
          <w:lang w:val="en-US"/>
        </w:rPr>
        <w:t xml:space="preserve">that the testimonies were </w:t>
      </w:r>
      <w:r w:rsidR="00361B99" w:rsidRPr="00E55DF1">
        <w:rPr>
          <w:sz w:val="20"/>
          <w:szCs w:val="20"/>
          <w:lang w:val="en-US"/>
        </w:rPr>
        <w:t xml:space="preserve">given </w:t>
      </w:r>
      <w:r w:rsidR="00594233" w:rsidRPr="00E55DF1">
        <w:rPr>
          <w:sz w:val="20"/>
          <w:szCs w:val="20"/>
          <w:lang w:val="en-US"/>
        </w:rPr>
        <w:t xml:space="preserve">in Puerto Bolívar in the </w:t>
      </w:r>
      <w:r w:rsidR="00AE04A6" w:rsidRPr="00E55DF1">
        <w:rPr>
          <w:sz w:val="20"/>
          <w:szCs w:val="20"/>
          <w:lang w:val="en-US"/>
        </w:rPr>
        <w:t xml:space="preserve">Port </w:t>
      </w:r>
      <w:r w:rsidR="00192F02" w:rsidRPr="00E55DF1">
        <w:rPr>
          <w:sz w:val="20"/>
          <w:szCs w:val="20"/>
          <w:lang w:val="en-US"/>
        </w:rPr>
        <w:t>Captaincy</w:t>
      </w:r>
      <w:r w:rsidR="00594233" w:rsidRPr="00E55DF1">
        <w:rPr>
          <w:sz w:val="20"/>
          <w:szCs w:val="20"/>
          <w:lang w:val="en-US"/>
        </w:rPr>
        <w:t xml:space="preserve">, and that the </w:t>
      </w:r>
      <w:r w:rsidR="003A3A17" w:rsidRPr="00E55DF1">
        <w:rPr>
          <w:sz w:val="20"/>
          <w:szCs w:val="20"/>
          <w:lang w:val="en-US"/>
        </w:rPr>
        <w:t>procedure</w:t>
      </w:r>
      <w:r w:rsidR="00594233" w:rsidRPr="00E55DF1">
        <w:rPr>
          <w:sz w:val="20"/>
          <w:szCs w:val="20"/>
          <w:lang w:val="en-US"/>
        </w:rPr>
        <w:t xml:space="preserve"> </w:t>
      </w:r>
      <w:r w:rsidR="003A3A17" w:rsidRPr="00E55DF1">
        <w:rPr>
          <w:sz w:val="20"/>
          <w:szCs w:val="20"/>
          <w:lang w:val="en-US"/>
        </w:rPr>
        <w:t xml:space="preserve">took place </w:t>
      </w:r>
      <w:r w:rsidR="00594233" w:rsidRPr="00E55DF1">
        <w:rPr>
          <w:sz w:val="20"/>
          <w:szCs w:val="20"/>
          <w:lang w:val="en-US"/>
        </w:rPr>
        <w:t>without the presence</w:t>
      </w:r>
      <w:r w:rsidR="00594233" w:rsidRPr="00E55DF1">
        <w:rPr>
          <w:b/>
          <w:sz w:val="20"/>
          <w:szCs w:val="20"/>
          <w:lang w:val="en-US"/>
        </w:rPr>
        <w:t xml:space="preserve"> </w:t>
      </w:r>
      <w:r w:rsidR="00594233" w:rsidRPr="00E55DF1">
        <w:rPr>
          <w:sz w:val="20"/>
          <w:szCs w:val="20"/>
          <w:lang w:val="en-US"/>
        </w:rPr>
        <w:t xml:space="preserve">of his lawyer, </w:t>
      </w:r>
      <w:r w:rsidR="003A3A17" w:rsidRPr="00E55DF1">
        <w:rPr>
          <w:sz w:val="20"/>
          <w:szCs w:val="20"/>
          <w:lang w:val="en-US"/>
        </w:rPr>
        <w:t xml:space="preserve">or </w:t>
      </w:r>
      <w:r w:rsidR="00594233" w:rsidRPr="00E55DF1">
        <w:rPr>
          <w:sz w:val="20"/>
          <w:szCs w:val="20"/>
          <w:lang w:val="en-US"/>
        </w:rPr>
        <w:t xml:space="preserve">of the other defendant and his attorney. </w:t>
      </w:r>
    </w:p>
    <w:p w14:paraId="5D63E94F" w14:textId="77777777" w:rsidR="00594233" w:rsidRPr="00E55DF1" w:rsidRDefault="00594233" w:rsidP="00594233">
      <w:pPr>
        <w:pStyle w:val="Prrafodelista"/>
        <w:autoSpaceDE w:val="0"/>
        <w:autoSpaceDN w:val="0"/>
        <w:adjustRightInd w:val="0"/>
        <w:ind w:left="0"/>
        <w:jc w:val="both"/>
        <w:rPr>
          <w:sz w:val="20"/>
          <w:szCs w:val="20"/>
          <w:lang w:val="en-US"/>
        </w:rPr>
      </w:pPr>
    </w:p>
    <w:p w14:paraId="5CFA6379" w14:textId="77777777" w:rsidR="00594233" w:rsidRPr="00E55DF1" w:rsidRDefault="00594233" w:rsidP="00594233">
      <w:pPr>
        <w:pStyle w:val="Prrafodelista"/>
        <w:numPr>
          <w:ilvl w:val="0"/>
          <w:numId w:val="36"/>
        </w:numPr>
        <w:autoSpaceDE w:val="0"/>
        <w:autoSpaceDN w:val="0"/>
        <w:adjustRightInd w:val="0"/>
        <w:ind w:left="0" w:firstLine="0"/>
        <w:jc w:val="both"/>
        <w:rPr>
          <w:sz w:val="20"/>
          <w:szCs w:val="20"/>
          <w:lang w:val="en-US"/>
        </w:rPr>
      </w:pPr>
      <w:r w:rsidRPr="00E55DF1">
        <w:rPr>
          <w:sz w:val="20"/>
          <w:szCs w:val="20"/>
          <w:lang w:val="en-US"/>
        </w:rPr>
        <w:t xml:space="preserve">This Court notes that, according to the facts, Mr. Grijalva’s defense was </w:t>
      </w:r>
      <w:r w:rsidR="00C90771" w:rsidRPr="00E55DF1">
        <w:rPr>
          <w:sz w:val="20"/>
          <w:szCs w:val="20"/>
          <w:lang w:val="en-US"/>
        </w:rPr>
        <w:t>not able to exercise its</w:t>
      </w:r>
      <w:r w:rsidRPr="00E55DF1">
        <w:rPr>
          <w:sz w:val="20"/>
          <w:szCs w:val="20"/>
          <w:lang w:val="en-US"/>
        </w:rPr>
        <w:t xml:space="preserve"> right to </w:t>
      </w:r>
      <w:r w:rsidR="00201AC5" w:rsidRPr="00E55DF1">
        <w:rPr>
          <w:sz w:val="20"/>
          <w:szCs w:val="20"/>
          <w:lang w:val="en-US"/>
        </w:rPr>
        <w:t xml:space="preserve">cross-examine </w:t>
      </w:r>
      <w:r w:rsidR="00C90771" w:rsidRPr="00E55DF1">
        <w:rPr>
          <w:sz w:val="20"/>
          <w:szCs w:val="20"/>
          <w:lang w:val="en-US"/>
        </w:rPr>
        <w:t xml:space="preserve">the </w:t>
      </w:r>
      <w:r w:rsidRPr="00E55DF1">
        <w:rPr>
          <w:sz w:val="20"/>
          <w:szCs w:val="20"/>
          <w:lang w:val="en-US"/>
        </w:rPr>
        <w:t xml:space="preserve">witnesses and, therefore, </w:t>
      </w:r>
      <w:r w:rsidR="00192F02" w:rsidRPr="00E55DF1">
        <w:rPr>
          <w:sz w:val="20"/>
          <w:szCs w:val="20"/>
          <w:lang w:val="en-US"/>
        </w:rPr>
        <w:t>could not e</w:t>
      </w:r>
      <w:r w:rsidRPr="00E55DF1">
        <w:rPr>
          <w:sz w:val="20"/>
          <w:szCs w:val="20"/>
          <w:lang w:val="en-US"/>
        </w:rPr>
        <w:t>x</w:t>
      </w:r>
      <w:r w:rsidR="00C90771" w:rsidRPr="00E55DF1">
        <w:rPr>
          <w:sz w:val="20"/>
          <w:szCs w:val="20"/>
          <w:lang w:val="en-US"/>
        </w:rPr>
        <w:t>ercise the respective control over</w:t>
      </w:r>
      <w:r w:rsidRPr="00E55DF1">
        <w:rPr>
          <w:sz w:val="20"/>
          <w:szCs w:val="20"/>
          <w:lang w:val="en-US"/>
        </w:rPr>
        <w:t xml:space="preserve"> the content of their statements, which s</w:t>
      </w:r>
      <w:r w:rsidR="003A3A17" w:rsidRPr="00E55DF1">
        <w:rPr>
          <w:sz w:val="20"/>
          <w:szCs w:val="20"/>
          <w:lang w:val="en-US"/>
        </w:rPr>
        <w:t xml:space="preserve">erved </w:t>
      </w:r>
      <w:r w:rsidR="002B03A5" w:rsidRPr="00E55DF1">
        <w:rPr>
          <w:sz w:val="20"/>
          <w:szCs w:val="20"/>
          <w:lang w:val="en-US"/>
        </w:rPr>
        <w:t xml:space="preserve">as the basis for </w:t>
      </w:r>
      <w:r w:rsidRPr="00E55DF1">
        <w:rPr>
          <w:sz w:val="20"/>
          <w:szCs w:val="20"/>
          <w:lang w:val="en-US"/>
        </w:rPr>
        <w:t xml:space="preserve">the </w:t>
      </w:r>
      <w:r w:rsidR="003A3A17" w:rsidRPr="00E55DF1">
        <w:rPr>
          <w:sz w:val="20"/>
          <w:szCs w:val="20"/>
          <w:lang w:val="en-US"/>
        </w:rPr>
        <w:t xml:space="preserve">conviction </w:t>
      </w:r>
      <w:r w:rsidR="002B03A5" w:rsidRPr="00E55DF1">
        <w:rPr>
          <w:sz w:val="20"/>
          <w:szCs w:val="20"/>
          <w:lang w:val="en-US"/>
        </w:rPr>
        <w:t xml:space="preserve">handed down </w:t>
      </w:r>
      <w:r w:rsidRPr="00E55DF1">
        <w:rPr>
          <w:sz w:val="20"/>
          <w:szCs w:val="20"/>
          <w:lang w:val="en-US"/>
        </w:rPr>
        <w:t>in the military criminal proceedings</w:t>
      </w:r>
      <w:r w:rsidRPr="00E55DF1">
        <w:rPr>
          <w:i/>
          <w:sz w:val="20"/>
          <w:szCs w:val="20"/>
          <w:lang w:val="en-US"/>
        </w:rPr>
        <w:t xml:space="preserve">. </w:t>
      </w:r>
      <w:r w:rsidRPr="00E55DF1">
        <w:rPr>
          <w:sz w:val="20"/>
          <w:szCs w:val="20"/>
          <w:lang w:val="en-US"/>
        </w:rPr>
        <w:t xml:space="preserve">The Court has </w:t>
      </w:r>
      <w:r w:rsidR="00C90771" w:rsidRPr="00E55DF1">
        <w:rPr>
          <w:sz w:val="20"/>
          <w:szCs w:val="20"/>
          <w:lang w:val="en-US"/>
        </w:rPr>
        <w:t xml:space="preserve">pointed out </w:t>
      </w:r>
      <w:r w:rsidR="00861199" w:rsidRPr="00E55DF1">
        <w:rPr>
          <w:sz w:val="20"/>
          <w:szCs w:val="20"/>
          <w:lang w:val="en-US"/>
        </w:rPr>
        <w:t xml:space="preserve">that among the </w:t>
      </w:r>
      <w:r w:rsidR="00475707" w:rsidRPr="00E55DF1">
        <w:rPr>
          <w:sz w:val="20"/>
          <w:szCs w:val="20"/>
          <w:lang w:val="en-US"/>
        </w:rPr>
        <w:t>prerogatives that must be granted to someone who has been accused is the opportunity to examine witnesses against and in his favor, under the same conditions, for the purpose of exercising his defense</w:t>
      </w:r>
      <w:r w:rsidR="00192F02" w:rsidRPr="00E55DF1">
        <w:rPr>
          <w:sz w:val="20"/>
          <w:szCs w:val="20"/>
          <w:lang w:val="en-US"/>
        </w:rPr>
        <w:t>, which materializes</w:t>
      </w:r>
      <w:r w:rsidRPr="00E55DF1">
        <w:rPr>
          <w:sz w:val="20"/>
          <w:szCs w:val="20"/>
          <w:lang w:val="en-US"/>
        </w:rPr>
        <w:t xml:space="preserve"> </w:t>
      </w:r>
      <w:r w:rsidR="00475707" w:rsidRPr="00E55DF1">
        <w:rPr>
          <w:sz w:val="20"/>
          <w:szCs w:val="20"/>
          <w:lang w:val="en-US"/>
        </w:rPr>
        <w:t>the principles of adversarial and procedural equality</w:t>
      </w:r>
      <w:r w:rsidR="003A3A17" w:rsidRPr="00E55DF1">
        <w:rPr>
          <w:sz w:val="20"/>
          <w:szCs w:val="20"/>
          <w:lang w:val="en-US"/>
        </w:rPr>
        <w:t>.</w:t>
      </w:r>
      <w:r w:rsidRPr="00E55DF1">
        <w:rPr>
          <w:sz w:val="20"/>
          <w:szCs w:val="20"/>
          <w:vertAlign w:val="superscript"/>
          <w:lang w:val="en-US"/>
        </w:rPr>
        <w:footnoteReference w:id="99"/>
      </w:r>
      <w:r w:rsidR="00192F02" w:rsidRPr="00E55DF1">
        <w:rPr>
          <w:sz w:val="20"/>
          <w:szCs w:val="20"/>
          <w:lang w:val="en-US"/>
        </w:rPr>
        <w:t xml:space="preserve"> The</w:t>
      </w:r>
      <w:r w:rsidRPr="00E55DF1">
        <w:rPr>
          <w:sz w:val="20"/>
          <w:szCs w:val="20"/>
          <w:lang w:val="en-US"/>
        </w:rPr>
        <w:t xml:space="preserve"> Court </w:t>
      </w:r>
      <w:r w:rsidR="00192F02" w:rsidRPr="00E55DF1">
        <w:rPr>
          <w:sz w:val="20"/>
          <w:szCs w:val="20"/>
          <w:lang w:val="en-US"/>
        </w:rPr>
        <w:t xml:space="preserve">further notes </w:t>
      </w:r>
      <w:r w:rsidRPr="00E55DF1">
        <w:rPr>
          <w:sz w:val="20"/>
          <w:szCs w:val="20"/>
          <w:lang w:val="en-US"/>
        </w:rPr>
        <w:t xml:space="preserve">that the mere presence of the defense lawyer in </w:t>
      </w:r>
      <w:r w:rsidR="00C90771" w:rsidRPr="00E55DF1">
        <w:rPr>
          <w:sz w:val="20"/>
          <w:szCs w:val="20"/>
          <w:lang w:val="en-US"/>
        </w:rPr>
        <w:t xml:space="preserve">such </w:t>
      </w:r>
      <w:r w:rsidR="003A3A17" w:rsidRPr="00E55DF1">
        <w:rPr>
          <w:sz w:val="20"/>
          <w:szCs w:val="20"/>
          <w:lang w:val="en-US"/>
        </w:rPr>
        <w:t>proce</w:t>
      </w:r>
      <w:r w:rsidR="00C90771" w:rsidRPr="00E55DF1">
        <w:rPr>
          <w:sz w:val="20"/>
          <w:szCs w:val="20"/>
          <w:lang w:val="en-US"/>
        </w:rPr>
        <w:t xml:space="preserve">edings </w:t>
      </w:r>
      <w:r w:rsidRPr="00E55DF1">
        <w:rPr>
          <w:sz w:val="20"/>
          <w:szCs w:val="20"/>
          <w:lang w:val="en-US"/>
        </w:rPr>
        <w:t xml:space="preserve">is an </w:t>
      </w:r>
      <w:r w:rsidR="00C90771" w:rsidRPr="00E55DF1">
        <w:rPr>
          <w:sz w:val="20"/>
          <w:szCs w:val="20"/>
          <w:lang w:val="en-US"/>
        </w:rPr>
        <w:t xml:space="preserve">indispensable </w:t>
      </w:r>
      <w:r w:rsidRPr="00E55DF1">
        <w:rPr>
          <w:sz w:val="20"/>
          <w:szCs w:val="20"/>
          <w:lang w:val="en-US"/>
        </w:rPr>
        <w:t xml:space="preserve">guarantee </w:t>
      </w:r>
      <w:r w:rsidR="002B03A5" w:rsidRPr="00E55DF1">
        <w:rPr>
          <w:sz w:val="20"/>
          <w:szCs w:val="20"/>
          <w:lang w:val="en-US"/>
        </w:rPr>
        <w:t xml:space="preserve">for </w:t>
      </w:r>
      <w:r w:rsidRPr="00E55DF1">
        <w:rPr>
          <w:sz w:val="20"/>
          <w:szCs w:val="20"/>
          <w:lang w:val="en-US"/>
        </w:rPr>
        <w:t>the exercise of the right of defense through the control of the content of the statements rendered.</w:t>
      </w:r>
      <w:r w:rsidRPr="00E55DF1">
        <w:rPr>
          <w:b/>
          <w:sz w:val="20"/>
          <w:szCs w:val="20"/>
          <w:lang w:val="en-US"/>
        </w:rPr>
        <w:t xml:space="preserve"> </w:t>
      </w:r>
    </w:p>
    <w:p w14:paraId="0CC708C1" w14:textId="77777777" w:rsidR="00594233" w:rsidRPr="00E55DF1" w:rsidRDefault="00594233" w:rsidP="00594233">
      <w:pPr>
        <w:pStyle w:val="Prrafodelista"/>
        <w:rPr>
          <w:sz w:val="20"/>
          <w:szCs w:val="20"/>
          <w:lang w:val="en-US"/>
        </w:rPr>
      </w:pPr>
    </w:p>
    <w:p w14:paraId="4AA787E3" w14:textId="77777777" w:rsidR="00594233" w:rsidRPr="00E55DF1" w:rsidRDefault="00594233" w:rsidP="00594233">
      <w:pPr>
        <w:pStyle w:val="Prrafodelista"/>
        <w:numPr>
          <w:ilvl w:val="0"/>
          <w:numId w:val="36"/>
        </w:numPr>
        <w:autoSpaceDE w:val="0"/>
        <w:autoSpaceDN w:val="0"/>
        <w:adjustRightInd w:val="0"/>
        <w:ind w:left="0" w:firstLine="0"/>
        <w:jc w:val="both"/>
        <w:rPr>
          <w:sz w:val="20"/>
          <w:szCs w:val="20"/>
          <w:lang w:val="en-US"/>
        </w:rPr>
      </w:pPr>
      <w:r w:rsidRPr="00E55DF1">
        <w:rPr>
          <w:sz w:val="20"/>
          <w:szCs w:val="20"/>
          <w:lang w:val="en-US"/>
        </w:rPr>
        <w:t xml:space="preserve">Consequently, this Court considers that the State violated the right of </w:t>
      </w:r>
      <w:r w:rsidR="000173DF" w:rsidRPr="00E55DF1">
        <w:rPr>
          <w:sz w:val="20"/>
          <w:szCs w:val="20"/>
          <w:lang w:val="en-US"/>
        </w:rPr>
        <w:t>the defense to</w:t>
      </w:r>
      <w:r w:rsidRPr="00E55DF1">
        <w:rPr>
          <w:sz w:val="20"/>
          <w:szCs w:val="20"/>
          <w:lang w:val="en-US"/>
        </w:rPr>
        <w:t xml:space="preserve"> </w:t>
      </w:r>
      <w:r w:rsidR="00407535" w:rsidRPr="00E55DF1">
        <w:rPr>
          <w:sz w:val="20"/>
          <w:szCs w:val="20"/>
          <w:lang w:val="en-US"/>
        </w:rPr>
        <w:t xml:space="preserve">cross-examine </w:t>
      </w:r>
      <w:r w:rsidR="00C90771" w:rsidRPr="00E55DF1">
        <w:rPr>
          <w:sz w:val="20"/>
          <w:szCs w:val="20"/>
          <w:lang w:val="en-US"/>
        </w:rPr>
        <w:t>th</w:t>
      </w:r>
      <w:r w:rsidR="000173DF" w:rsidRPr="00E55DF1">
        <w:rPr>
          <w:sz w:val="20"/>
          <w:szCs w:val="20"/>
          <w:lang w:val="en-US"/>
        </w:rPr>
        <w:t xml:space="preserve">e </w:t>
      </w:r>
      <w:r w:rsidRPr="00E55DF1">
        <w:rPr>
          <w:sz w:val="20"/>
          <w:szCs w:val="20"/>
          <w:lang w:val="en-US"/>
        </w:rPr>
        <w:t xml:space="preserve">witnesses and </w:t>
      </w:r>
      <w:r w:rsidR="000173DF" w:rsidRPr="00E55DF1">
        <w:rPr>
          <w:sz w:val="20"/>
          <w:szCs w:val="20"/>
          <w:lang w:val="en-US"/>
        </w:rPr>
        <w:t xml:space="preserve">to control </w:t>
      </w:r>
      <w:r w:rsidRPr="00E55DF1">
        <w:rPr>
          <w:sz w:val="20"/>
          <w:szCs w:val="20"/>
          <w:lang w:val="en-US"/>
        </w:rPr>
        <w:t>the content of the</w:t>
      </w:r>
      <w:r w:rsidR="00C90771" w:rsidRPr="00E55DF1">
        <w:rPr>
          <w:sz w:val="20"/>
          <w:szCs w:val="20"/>
          <w:lang w:val="en-US"/>
        </w:rPr>
        <w:t>ir</w:t>
      </w:r>
      <w:r w:rsidRPr="00E55DF1">
        <w:rPr>
          <w:sz w:val="20"/>
          <w:szCs w:val="20"/>
          <w:lang w:val="en-US"/>
        </w:rPr>
        <w:t xml:space="preserve"> statements, </w:t>
      </w:r>
      <w:r w:rsidR="000173DF" w:rsidRPr="00E55DF1">
        <w:rPr>
          <w:sz w:val="20"/>
          <w:szCs w:val="20"/>
          <w:lang w:val="en-US"/>
        </w:rPr>
        <w:t xml:space="preserve">which were decisive </w:t>
      </w:r>
      <w:r w:rsidR="00C90771" w:rsidRPr="00E55DF1">
        <w:rPr>
          <w:sz w:val="20"/>
          <w:szCs w:val="20"/>
          <w:lang w:val="en-US"/>
        </w:rPr>
        <w:t xml:space="preserve">in determining </w:t>
      </w:r>
      <w:r w:rsidRPr="00E55DF1">
        <w:rPr>
          <w:sz w:val="20"/>
          <w:szCs w:val="20"/>
          <w:lang w:val="en-US"/>
        </w:rPr>
        <w:t>the alleged victim</w:t>
      </w:r>
      <w:r w:rsidR="00C90771" w:rsidRPr="00E55DF1">
        <w:rPr>
          <w:sz w:val="20"/>
          <w:szCs w:val="20"/>
          <w:lang w:val="en-US"/>
        </w:rPr>
        <w:t>’s guilt</w:t>
      </w:r>
      <w:r w:rsidRPr="00E55DF1">
        <w:rPr>
          <w:sz w:val="20"/>
          <w:szCs w:val="20"/>
          <w:lang w:val="en-US"/>
        </w:rPr>
        <w:t xml:space="preserve">, </w:t>
      </w:r>
      <w:r w:rsidR="00C90771" w:rsidRPr="00E55DF1">
        <w:rPr>
          <w:sz w:val="20"/>
          <w:szCs w:val="20"/>
          <w:lang w:val="en-US"/>
        </w:rPr>
        <w:t xml:space="preserve">thereby </w:t>
      </w:r>
      <w:r w:rsidR="008A3FAF" w:rsidRPr="00E55DF1">
        <w:rPr>
          <w:sz w:val="20"/>
          <w:szCs w:val="20"/>
          <w:lang w:val="en-US"/>
        </w:rPr>
        <w:t>violating the right of the defense to</w:t>
      </w:r>
      <w:r w:rsidRPr="00E55DF1">
        <w:rPr>
          <w:sz w:val="20"/>
          <w:szCs w:val="20"/>
          <w:lang w:val="en-US"/>
        </w:rPr>
        <w:t xml:space="preserve"> </w:t>
      </w:r>
      <w:r w:rsidR="008A3FAF" w:rsidRPr="00E55DF1">
        <w:rPr>
          <w:sz w:val="20"/>
          <w:szCs w:val="20"/>
          <w:lang w:val="en-US"/>
        </w:rPr>
        <w:t xml:space="preserve">examine </w:t>
      </w:r>
      <w:r w:rsidRPr="00E55DF1">
        <w:rPr>
          <w:sz w:val="20"/>
          <w:szCs w:val="20"/>
          <w:lang w:val="en-US"/>
        </w:rPr>
        <w:t>witnesses, enshrined in Article 8(2)(f) of the American Convention, in relation to Article 1(1) thereof, to the detriment of Mr. Grijalva Bueno.</w:t>
      </w:r>
    </w:p>
    <w:p w14:paraId="1814FD03" w14:textId="77777777" w:rsidR="00594233" w:rsidRPr="00E55DF1" w:rsidRDefault="00594233" w:rsidP="00594233">
      <w:pPr>
        <w:pStyle w:val="Prrafodelista"/>
        <w:autoSpaceDE w:val="0"/>
        <w:autoSpaceDN w:val="0"/>
        <w:adjustRightInd w:val="0"/>
        <w:ind w:left="0"/>
        <w:jc w:val="both"/>
        <w:rPr>
          <w:sz w:val="20"/>
          <w:szCs w:val="20"/>
          <w:lang w:val="en-US"/>
        </w:rPr>
      </w:pPr>
    </w:p>
    <w:p w14:paraId="783B24FE" w14:textId="77777777" w:rsidR="00594233" w:rsidRPr="00E55DF1" w:rsidRDefault="00594233" w:rsidP="00594233">
      <w:pPr>
        <w:pStyle w:val="Prrafodelista"/>
        <w:widowControl w:val="0"/>
        <w:autoSpaceDE w:val="0"/>
        <w:autoSpaceDN w:val="0"/>
        <w:jc w:val="both"/>
        <w:outlineLvl w:val="2"/>
        <w:rPr>
          <w:rFonts w:eastAsia="Times New Roman"/>
          <w:i/>
          <w:color w:val="000000"/>
          <w:sz w:val="20"/>
          <w:szCs w:val="20"/>
          <w:lang w:val="en-US"/>
        </w:rPr>
      </w:pPr>
      <w:bookmarkStart w:id="210" w:name="_Toc80002629"/>
      <w:r w:rsidRPr="00E55DF1">
        <w:rPr>
          <w:rFonts w:eastAsia="Times New Roman"/>
          <w:i/>
          <w:color w:val="000000"/>
          <w:sz w:val="20"/>
          <w:szCs w:val="20"/>
          <w:lang w:val="en-US"/>
        </w:rPr>
        <w:t xml:space="preserve">A.2.3. </w:t>
      </w:r>
      <w:r w:rsidRPr="00E55DF1">
        <w:rPr>
          <w:rFonts w:eastAsia="Times New Roman"/>
          <w:i/>
          <w:color w:val="000000"/>
          <w:sz w:val="20"/>
          <w:szCs w:val="20"/>
          <w:u w:val="single"/>
          <w:lang w:val="en-US"/>
        </w:rPr>
        <w:t xml:space="preserve">Scope of the presumption of innocence and the duty to </w:t>
      </w:r>
      <w:r w:rsidR="008A3FAF" w:rsidRPr="00E55DF1">
        <w:rPr>
          <w:rFonts w:eastAsia="Times New Roman"/>
          <w:i/>
          <w:color w:val="000000"/>
          <w:sz w:val="20"/>
          <w:szCs w:val="20"/>
          <w:u w:val="single"/>
          <w:lang w:val="en-US"/>
        </w:rPr>
        <w:t xml:space="preserve">state the grounds for a </w:t>
      </w:r>
      <w:r w:rsidRPr="00E55DF1">
        <w:rPr>
          <w:rFonts w:eastAsia="Times New Roman"/>
          <w:i/>
          <w:color w:val="000000"/>
          <w:sz w:val="20"/>
          <w:szCs w:val="20"/>
          <w:u w:val="single"/>
          <w:lang w:val="en-US"/>
        </w:rPr>
        <w:t>decision</w:t>
      </w:r>
      <w:bookmarkEnd w:id="210"/>
    </w:p>
    <w:p w14:paraId="10071A5D" w14:textId="77777777" w:rsidR="00594233" w:rsidRPr="00E55DF1" w:rsidRDefault="00594233" w:rsidP="00594233">
      <w:pPr>
        <w:widowControl w:val="0"/>
        <w:autoSpaceDE w:val="0"/>
        <w:autoSpaceDN w:val="0"/>
        <w:jc w:val="both"/>
        <w:rPr>
          <w:rFonts w:eastAsia="Times New Roman"/>
          <w:b/>
          <w:i/>
          <w:color w:val="000000"/>
          <w:sz w:val="20"/>
          <w:szCs w:val="20"/>
          <w:lang w:val="en-US"/>
        </w:rPr>
      </w:pPr>
    </w:p>
    <w:p w14:paraId="7B8B1F73" w14:textId="77777777" w:rsidR="00594233" w:rsidRPr="00E55DF1" w:rsidRDefault="009207F4" w:rsidP="00594233">
      <w:pPr>
        <w:pStyle w:val="Prrafodelista"/>
        <w:numPr>
          <w:ilvl w:val="0"/>
          <w:numId w:val="36"/>
        </w:numPr>
        <w:autoSpaceDE w:val="0"/>
        <w:autoSpaceDN w:val="0"/>
        <w:adjustRightInd w:val="0"/>
        <w:ind w:left="0" w:firstLine="0"/>
        <w:jc w:val="both"/>
        <w:rPr>
          <w:sz w:val="20"/>
          <w:szCs w:val="20"/>
          <w:lang w:val="en-US"/>
        </w:rPr>
      </w:pPr>
      <w:r w:rsidRPr="00E55DF1">
        <w:rPr>
          <w:sz w:val="20"/>
          <w:szCs w:val="20"/>
          <w:lang w:val="en-US"/>
        </w:rPr>
        <w:t xml:space="preserve">Based on </w:t>
      </w:r>
      <w:r w:rsidR="008A3FAF" w:rsidRPr="00E55DF1">
        <w:rPr>
          <w:sz w:val="20"/>
          <w:szCs w:val="20"/>
          <w:lang w:val="en-US"/>
        </w:rPr>
        <w:t xml:space="preserve">the </w:t>
      </w:r>
      <w:r w:rsidR="00594233" w:rsidRPr="00E55DF1">
        <w:rPr>
          <w:sz w:val="20"/>
          <w:szCs w:val="20"/>
          <w:lang w:val="en-US"/>
        </w:rPr>
        <w:t>Commission</w:t>
      </w:r>
      <w:r w:rsidR="008A3FAF" w:rsidRPr="00E55DF1">
        <w:rPr>
          <w:sz w:val="20"/>
          <w:szCs w:val="20"/>
          <w:lang w:val="en-US"/>
        </w:rPr>
        <w:t xml:space="preserve">’s allegations </w:t>
      </w:r>
      <w:r w:rsidRPr="00E55DF1">
        <w:rPr>
          <w:sz w:val="20"/>
          <w:szCs w:val="20"/>
          <w:lang w:val="en-US"/>
        </w:rPr>
        <w:t xml:space="preserve">regarding </w:t>
      </w:r>
      <w:r w:rsidR="00594233" w:rsidRPr="00E55DF1">
        <w:rPr>
          <w:sz w:val="20"/>
          <w:szCs w:val="20"/>
          <w:lang w:val="en-US"/>
        </w:rPr>
        <w:t>the treatment and assessment of the e</w:t>
      </w:r>
      <w:r w:rsidR="00407535" w:rsidRPr="00E55DF1">
        <w:rPr>
          <w:sz w:val="20"/>
          <w:szCs w:val="20"/>
          <w:lang w:val="en-US"/>
        </w:rPr>
        <w:t xml:space="preserve">vidence </w:t>
      </w:r>
      <w:r w:rsidR="00594233" w:rsidRPr="00E55DF1">
        <w:rPr>
          <w:sz w:val="20"/>
          <w:szCs w:val="20"/>
          <w:lang w:val="en-US"/>
        </w:rPr>
        <w:t xml:space="preserve">by </w:t>
      </w:r>
      <w:r w:rsidR="00407535" w:rsidRPr="00E55DF1">
        <w:rPr>
          <w:sz w:val="20"/>
          <w:szCs w:val="20"/>
          <w:lang w:val="en-US"/>
        </w:rPr>
        <w:t xml:space="preserve">the </w:t>
      </w:r>
      <w:r w:rsidR="008A3FAF" w:rsidRPr="00E55DF1">
        <w:rPr>
          <w:sz w:val="20"/>
          <w:szCs w:val="20"/>
          <w:lang w:val="en-US"/>
        </w:rPr>
        <w:t>judge</w:t>
      </w:r>
      <w:r w:rsidR="00594233" w:rsidRPr="00E55DF1">
        <w:rPr>
          <w:sz w:val="20"/>
          <w:szCs w:val="20"/>
          <w:lang w:val="en-US"/>
        </w:rPr>
        <w:t xml:space="preserve">, </w:t>
      </w:r>
      <w:r w:rsidR="00C90771" w:rsidRPr="00E55DF1">
        <w:rPr>
          <w:sz w:val="20"/>
          <w:szCs w:val="20"/>
          <w:lang w:val="en-US"/>
        </w:rPr>
        <w:t xml:space="preserve">it </w:t>
      </w:r>
      <w:r w:rsidR="005D453F" w:rsidRPr="00E55DF1">
        <w:rPr>
          <w:sz w:val="20"/>
          <w:szCs w:val="20"/>
          <w:lang w:val="en-US"/>
        </w:rPr>
        <w:t xml:space="preserve">appears </w:t>
      </w:r>
      <w:r w:rsidR="008A3FAF" w:rsidRPr="00E55DF1">
        <w:rPr>
          <w:sz w:val="20"/>
          <w:szCs w:val="20"/>
          <w:lang w:val="en-US"/>
        </w:rPr>
        <w:t xml:space="preserve">that: i) </w:t>
      </w:r>
      <w:r w:rsidR="00594233" w:rsidRPr="00E55DF1">
        <w:rPr>
          <w:sz w:val="20"/>
          <w:szCs w:val="20"/>
          <w:lang w:val="en-US"/>
        </w:rPr>
        <w:t xml:space="preserve">the </w:t>
      </w:r>
      <w:r w:rsidR="008A3FAF" w:rsidRPr="00E55DF1">
        <w:rPr>
          <w:sz w:val="20"/>
          <w:szCs w:val="20"/>
          <w:lang w:val="en-US"/>
        </w:rPr>
        <w:t xml:space="preserve">conviction </w:t>
      </w:r>
      <w:r w:rsidR="005D453F" w:rsidRPr="00E55DF1">
        <w:rPr>
          <w:sz w:val="20"/>
          <w:szCs w:val="20"/>
          <w:lang w:val="en-US"/>
        </w:rPr>
        <w:t xml:space="preserve">judgment </w:t>
      </w:r>
      <w:r w:rsidR="008A3FAF" w:rsidRPr="00E55DF1">
        <w:rPr>
          <w:sz w:val="20"/>
          <w:szCs w:val="20"/>
          <w:lang w:val="en-US"/>
        </w:rPr>
        <w:t>did not assess the evidence</w:t>
      </w:r>
      <w:r w:rsidR="00594233" w:rsidRPr="00E55DF1">
        <w:rPr>
          <w:sz w:val="20"/>
          <w:szCs w:val="20"/>
          <w:lang w:val="en-US"/>
        </w:rPr>
        <w:t xml:space="preserve"> in light of the principle of </w:t>
      </w:r>
      <w:r w:rsidR="005D453F" w:rsidRPr="00E55DF1">
        <w:rPr>
          <w:sz w:val="20"/>
          <w:szCs w:val="20"/>
          <w:lang w:val="en-US"/>
        </w:rPr>
        <w:t xml:space="preserve">the </w:t>
      </w:r>
      <w:r w:rsidR="00594233" w:rsidRPr="00E55DF1">
        <w:rPr>
          <w:sz w:val="20"/>
          <w:szCs w:val="20"/>
          <w:lang w:val="en-US"/>
        </w:rPr>
        <w:t xml:space="preserve">presumption of innocence, </w:t>
      </w:r>
      <w:r w:rsidR="005D453F" w:rsidRPr="00E55DF1">
        <w:rPr>
          <w:sz w:val="20"/>
          <w:szCs w:val="20"/>
          <w:lang w:val="en-US"/>
        </w:rPr>
        <w:t xml:space="preserve">given that </w:t>
      </w:r>
      <w:r w:rsidR="008A3FAF" w:rsidRPr="00E55DF1">
        <w:rPr>
          <w:sz w:val="20"/>
          <w:szCs w:val="20"/>
          <w:lang w:val="en-US"/>
        </w:rPr>
        <w:t xml:space="preserve">it did not state the reasons why several </w:t>
      </w:r>
      <w:r w:rsidR="00594233" w:rsidRPr="00E55DF1">
        <w:rPr>
          <w:sz w:val="20"/>
          <w:szCs w:val="20"/>
          <w:lang w:val="en-US"/>
        </w:rPr>
        <w:t xml:space="preserve">elements of exculpatory evidence should not be taken into account, and ii) the </w:t>
      </w:r>
      <w:r w:rsidR="00192F02" w:rsidRPr="00E55DF1">
        <w:rPr>
          <w:sz w:val="20"/>
          <w:szCs w:val="20"/>
          <w:lang w:val="en-US"/>
        </w:rPr>
        <w:t xml:space="preserve">conviction </w:t>
      </w:r>
      <w:r w:rsidR="00594233" w:rsidRPr="00E55DF1">
        <w:rPr>
          <w:sz w:val="20"/>
          <w:szCs w:val="20"/>
          <w:lang w:val="en-US"/>
        </w:rPr>
        <w:t xml:space="preserve">was based exclusively on the report of the </w:t>
      </w:r>
      <w:r w:rsidR="005D453F" w:rsidRPr="00E55DF1">
        <w:rPr>
          <w:sz w:val="20"/>
          <w:szCs w:val="20"/>
          <w:lang w:val="en-US"/>
        </w:rPr>
        <w:t xml:space="preserve">commission of the </w:t>
      </w:r>
      <w:r w:rsidR="008A3FAF" w:rsidRPr="00E55DF1">
        <w:rPr>
          <w:sz w:val="20"/>
          <w:szCs w:val="20"/>
          <w:lang w:val="en-US"/>
        </w:rPr>
        <w:t>Inspector General</w:t>
      </w:r>
      <w:r w:rsidR="005D453F" w:rsidRPr="00E55DF1">
        <w:rPr>
          <w:sz w:val="20"/>
          <w:szCs w:val="20"/>
          <w:lang w:val="en-US"/>
        </w:rPr>
        <w:t xml:space="preserve"> of the Navy</w:t>
      </w:r>
      <w:r w:rsidR="00594233" w:rsidRPr="00E55DF1">
        <w:rPr>
          <w:sz w:val="20"/>
          <w:szCs w:val="20"/>
          <w:lang w:val="en-US"/>
        </w:rPr>
        <w:t xml:space="preserve">; </w:t>
      </w:r>
      <w:r w:rsidR="008A3FAF" w:rsidRPr="00E55DF1">
        <w:rPr>
          <w:sz w:val="20"/>
          <w:szCs w:val="20"/>
          <w:lang w:val="en-US"/>
        </w:rPr>
        <w:t xml:space="preserve">it </w:t>
      </w:r>
      <w:r w:rsidR="00407535" w:rsidRPr="00E55DF1">
        <w:rPr>
          <w:sz w:val="20"/>
          <w:szCs w:val="20"/>
          <w:lang w:val="en-US"/>
        </w:rPr>
        <w:t xml:space="preserve">did not analyze </w:t>
      </w:r>
      <w:r w:rsidR="00594233" w:rsidRPr="00E55DF1">
        <w:rPr>
          <w:sz w:val="20"/>
          <w:szCs w:val="20"/>
          <w:lang w:val="en-US"/>
        </w:rPr>
        <w:t xml:space="preserve">the </w:t>
      </w:r>
      <w:r w:rsidR="00407535" w:rsidRPr="00E55DF1">
        <w:rPr>
          <w:sz w:val="20"/>
          <w:szCs w:val="20"/>
          <w:lang w:val="en-US"/>
        </w:rPr>
        <w:t xml:space="preserve">use </w:t>
      </w:r>
      <w:r w:rsidR="00192F02" w:rsidRPr="00E55DF1">
        <w:rPr>
          <w:sz w:val="20"/>
          <w:szCs w:val="20"/>
          <w:lang w:val="en-US"/>
        </w:rPr>
        <w:t>of torture and coerc</w:t>
      </w:r>
      <w:r w:rsidR="00594233" w:rsidRPr="00E55DF1">
        <w:rPr>
          <w:sz w:val="20"/>
          <w:szCs w:val="20"/>
          <w:lang w:val="en-US"/>
        </w:rPr>
        <w:t xml:space="preserve">ion against </w:t>
      </w:r>
      <w:r w:rsidR="008A3FAF" w:rsidRPr="00E55DF1">
        <w:rPr>
          <w:sz w:val="20"/>
          <w:szCs w:val="20"/>
          <w:lang w:val="en-US"/>
        </w:rPr>
        <w:t xml:space="preserve">several persons </w:t>
      </w:r>
      <w:r w:rsidR="00594233" w:rsidRPr="00E55DF1">
        <w:rPr>
          <w:sz w:val="20"/>
          <w:szCs w:val="20"/>
          <w:lang w:val="en-US"/>
        </w:rPr>
        <w:t xml:space="preserve">who testified against Mr. Grijalva, and no </w:t>
      </w:r>
      <w:r w:rsidR="005D453F" w:rsidRPr="00E55DF1">
        <w:rPr>
          <w:sz w:val="20"/>
          <w:szCs w:val="20"/>
          <w:lang w:val="en-US"/>
        </w:rPr>
        <w:t xml:space="preserve">measure was adopted </w:t>
      </w:r>
      <w:r w:rsidR="008A3FAF" w:rsidRPr="00E55DF1">
        <w:rPr>
          <w:sz w:val="20"/>
          <w:szCs w:val="20"/>
          <w:lang w:val="en-US"/>
        </w:rPr>
        <w:t xml:space="preserve">according to the </w:t>
      </w:r>
      <w:r w:rsidR="00594233" w:rsidRPr="00E55DF1">
        <w:rPr>
          <w:sz w:val="20"/>
          <w:szCs w:val="20"/>
          <w:lang w:val="en-US"/>
        </w:rPr>
        <w:t>standards relat</w:t>
      </w:r>
      <w:r w:rsidR="00407535" w:rsidRPr="00E55DF1">
        <w:rPr>
          <w:sz w:val="20"/>
          <w:szCs w:val="20"/>
          <w:lang w:val="en-US"/>
        </w:rPr>
        <w:t>ed to the exclusionary rule</w:t>
      </w:r>
      <w:r w:rsidR="00594233" w:rsidRPr="00E55DF1">
        <w:rPr>
          <w:sz w:val="20"/>
          <w:szCs w:val="20"/>
          <w:lang w:val="en-US"/>
        </w:rPr>
        <w:t>. For its part, the State a</w:t>
      </w:r>
      <w:r w:rsidR="008A3FAF" w:rsidRPr="00E55DF1">
        <w:rPr>
          <w:sz w:val="20"/>
          <w:szCs w:val="20"/>
          <w:lang w:val="en-US"/>
        </w:rPr>
        <w:t xml:space="preserve">rgued </w:t>
      </w:r>
      <w:r w:rsidR="00594233" w:rsidRPr="00E55DF1">
        <w:rPr>
          <w:sz w:val="20"/>
          <w:szCs w:val="20"/>
          <w:lang w:val="en-US"/>
        </w:rPr>
        <w:t xml:space="preserve">that the </w:t>
      </w:r>
      <w:r w:rsidR="005D453F" w:rsidRPr="00E55DF1">
        <w:rPr>
          <w:sz w:val="20"/>
          <w:szCs w:val="20"/>
          <w:lang w:val="en-US"/>
        </w:rPr>
        <w:t xml:space="preserve">rulings issued by </w:t>
      </w:r>
      <w:r w:rsidR="008A3FAF" w:rsidRPr="00E55DF1">
        <w:rPr>
          <w:sz w:val="20"/>
          <w:szCs w:val="20"/>
          <w:lang w:val="en-US"/>
        </w:rPr>
        <w:t xml:space="preserve">the </w:t>
      </w:r>
      <w:r w:rsidR="00407535" w:rsidRPr="00E55DF1">
        <w:rPr>
          <w:sz w:val="20"/>
          <w:szCs w:val="20"/>
          <w:lang w:val="en-US"/>
        </w:rPr>
        <w:t xml:space="preserve">military </w:t>
      </w:r>
      <w:r w:rsidR="008A3FAF" w:rsidRPr="00E55DF1">
        <w:rPr>
          <w:sz w:val="20"/>
          <w:szCs w:val="20"/>
          <w:lang w:val="en-US"/>
        </w:rPr>
        <w:t xml:space="preserve">jurisdiction </w:t>
      </w:r>
      <w:r w:rsidR="00407535" w:rsidRPr="00E55DF1">
        <w:rPr>
          <w:sz w:val="20"/>
          <w:szCs w:val="20"/>
          <w:lang w:val="en-US"/>
        </w:rPr>
        <w:t xml:space="preserve">contain a clear </w:t>
      </w:r>
      <w:r w:rsidR="00594233" w:rsidRPr="00E55DF1">
        <w:rPr>
          <w:sz w:val="20"/>
          <w:szCs w:val="20"/>
          <w:lang w:val="en-US"/>
        </w:rPr>
        <w:t xml:space="preserve">description of the facts and </w:t>
      </w:r>
      <w:r w:rsidR="00407535" w:rsidRPr="00E55DF1">
        <w:rPr>
          <w:sz w:val="20"/>
          <w:szCs w:val="20"/>
          <w:lang w:val="en-US"/>
        </w:rPr>
        <w:t xml:space="preserve">their </w:t>
      </w:r>
      <w:r w:rsidR="00594233" w:rsidRPr="00E55DF1">
        <w:rPr>
          <w:sz w:val="20"/>
          <w:szCs w:val="20"/>
          <w:lang w:val="en-US"/>
        </w:rPr>
        <w:t>relation</w:t>
      </w:r>
      <w:r w:rsidR="008A3FAF" w:rsidRPr="00E55DF1">
        <w:rPr>
          <w:sz w:val="20"/>
          <w:szCs w:val="20"/>
          <w:lang w:val="en-US"/>
        </w:rPr>
        <w:t>ship</w:t>
      </w:r>
      <w:r w:rsidR="00594233" w:rsidRPr="00E55DF1">
        <w:rPr>
          <w:sz w:val="20"/>
          <w:szCs w:val="20"/>
          <w:lang w:val="en-US"/>
        </w:rPr>
        <w:t xml:space="preserve"> </w:t>
      </w:r>
      <w:r w:rsidR="005D453F" w:rsidRPr="00E55DF1">
        <w:rPr>
          <w:sz w:val="20"/>
          <w:szCs w:val="20"/>
          <w:lang w:val="en-US"/>
        </w:rPr>
        <w:t xml:space="preserve">to </w:t>
      </w:r>
      <w:r w:rsidR="00594233" w:rsidRPr="00E55DF1">
        <w:rPr>
          <w:sz w:val="20"/>
          <w:szCs w:val="20"/>
          <w:lang w:val="en-US"/>
        </w:rPr>
        <w:t xml:space="preserve">the evidence </w:t>
      </w:r>
      <w:r w:rsidR="00407535" w:rsidRPr="00E55DF1">
        <w:rPr>
          <w:sz w:val="20"/>
          <w:szCs w:val="20"/>
          <w:lang w:val="en-US"/>
        </w:rPr>
        <w:t>pr</w:t>
      </w:r>
      <w:r w:rsidR="005220E8" w:rsidRPr="00E55DF1">
        <w:rPr>
          <w:sz w:val="20"/>
          <w:szCs w:val="20"/>
          <w:lang w:val="en-US"/>
        </w:rPr>
        <w:t xml:space="preserve">esented </w:t>
      </w:r>
      <w:r w:rsidR="00594233" w:rsidRPr="00E55DF1">
        <w:rPr>
          <w:sz w:val="20"/>
          <w:szCs w:val="20"/>
          <w:lang w:val="en-US"/>
        </w:rPr>
        <w:t>during the proce</w:t>
      </w:r>
      <w:r w:rsidR="005220E8" w:rsidRPr="00E55DF1">
        <w:rPr>
          <w:sz w:val="20"/>
          <w:szCs w:val="20"/>
          <w:lang w:val="en-US"/>
        </w:rPr>
        <w:t>edings</w:t>
      </w:r>
      <w:r w:rsidR="005D453F" w:rsidRPr="00E55DF1">
        <w:rPr>
          <w:sz w:val="20"/>
          <w:szCs w:val="20"/>
          <w:lang w:val="en-US"/>
        </w:rPr>
        <w:t>,</w:t>
      </w:r>
      <w:r w:rsidR="005220E8" w:rsidRPr="00E55DF1">
        <w:rPr>
          <w:sz w:val="20"/>
          <w:szCs w:val="20"/>
          <w:lang w:val="en-US"/>
        </w:rPr>
        <w:t xml:space="preserve"> </w:t>
      </w:r>
      <w:r w:rsidR="00D00C6B" w:rsidRPr="00E55DF1">
        <w:rPr>
          <w:sz w:val="20"/>
          <w:szCs w:val="20"/>
          <w:lang w:val="en-US"/>
        </w:rPr>
        <w:t xml:space="preserve">are consistent </w:t>
      </w:r>
      <w:r w:rsidR="00594233" w:rsidRPr="00E55DF1">
        <w:rPr>
          <w:sz w:val="20"/>
          <w:szCs w:val="20"/>
          <w:lang w:val="en-US"/>
        </w:rPr>
        <w:t xml:space="preserve">with the </w:t>
      </w:r>
      <w:r w:rsidR="00D00C6B" w:rsidRPr="00E55DF1">
        <w:rPr>
          <w:sz w:val="20"/>
          <w:szCs w:val="20"/>
          <w:lang w:val="en-US"/>
        </w:rPr>
        <w:t xml:space="preserve">criminal law </w:t>
      </w:r>
      <w:r w:rsidR="00594233" w:rsidRPr="00E55DF1">
        <w:rPr>
          <w:sz w:val="20"/>
          <w:szCs w:val="20"/>
          <w:lang w:val="en-US"/>
        </w:rPr>
        <w:t>through a reasoned arg</w:t>
      </w:r>
      <w:r w:rsidR="005220E8" w:rsidRPr="00E55DF1">
        <w:rPr>
          <w:sz w:val="20"/>
          <w:szCs w:val="20"/>
          <w:lang w:val="en-US"/>
        </w:rPr>
        <w:t xml:space="preserve">ument, </w:t>
      </w:r>
      <w:r w:rsidR="005D453F" w:rsidRPr="00E55DF1">
        <w:rPr>
          <w:sz w:val="20"/>
          <w:szCs w:val="20"/>
          <w:lang w:val="en-US"/>
        </w:rPr>
        <w:t xml:space="preserve">and are in line with </w:t>
      </w:r>
      <w:r w:rsidR="005220E8" w:rsidRPr="00E55DF1">
        <w:rPr>
          <w:sz w:val="20"/>
          <w:szCs w:val="20"/>
          <w:lang w:val="en-US"/>
        </w:rPr>
        <w:t>the</w:t>
      </w:r>
      <w:r w:rsidR="00407535" w:rsidRPr="00E55DF1">
        <w:rPr>
          <w:sz w:val="20"/>
          <w:szCs w:val="20"/>
          <w:lang w:val="en-US"/>
        </w:rPr>
        <w:t xml:space="preserve"> para</w:t>
      </w:r>
      <w:r w:rsidR="00594233" w:rsidRPr="00E55DF1">
        <w:rPr>
          <w:sz w:val="20"/>
          <w:szCs w:val="20"/>
          <w:lang w:val="en-US"/>
        </w:rPr>
        <w:t>met</w:t>
      </w:r>
      <w:r w:rsidR="00407535" w:rsidRPr="00E55DF1">
        <w:rPr>
          <w:sz w:val="20"/>
          <w:szCs w:val="20"/>
          <w:lang w:val="en-US"/>
        </w:rPr>
        <w:t>er</w:t>
      </w:r>
      <w:r w:rsidR="005D453F" w:rsidRPr="00E55DF1">
        <w:rPr>
          <w:sz w:val="20"/>
          <w:szCs w:val="20"/>
          <w:lang w:val="en-US"/>
        </w:rPr>
        <w:t>s</w:t>
      </w:r>
      <w:r w:rsidR="00594233" w:rsidRPr="00E55DF1">
        <w:rPr>
          <w:sz w:val="20"/>
          <w:szCs w:val="20"/>
          <w:lang w:val="en-US"/>
        </w:rPr>
        <w:t xml:space="preserve"> established by the Court.</w:t>
      </w:r>
    </w:p>
    <w:p w14:paraId="23426B6D" w14:textId="77777777" w:rsidR="00594233" w:rsidRPr="00E55DF1" w:rsidRDefault="00594233" w:rsidP="00594233">
      <w:pPr>
        <w:pStyle w:val="Prrafodelista"/>
        <w:autoSpaceDE w:val="0"/>
        <w:autoSpaceDN w:val="0"/>
        <w:adjustRightInd w:val="0"/>
        <w:ind w:left="0"/>
        <w:jc w:val="both"/>
        <w:rPr>
          <w:sz w:val="20"/>
          <w:szCs w:val="20"/>
          <w:lang w:val="en-US"/>
        </w:rPr>
      </w:pPr>
    </w:p>
    <w:p w14:paraId="461FF6C2" w14:textId="77777777" w:rsidR="00594233" w:rsidRPr="00E55DF1" w:rsidRDefault="00594233" w:rsidP="00594233">
      <w:pPr>
        <w:pStyle w:val="Prrafodelista"/>
        <w:numPr>
          <w:ilvl w:val="0"/>
          <w:numId w:val="36"/>
        </w:numPr>
        <w:autoSpaceDE w:val="0"/>
        <w:autoSpaceDN w:val="0"/>
        <w:adjustRightInd w:val="0"/>
        <w:ind w:left="0" w:firstLine="0"/>
        <w:jc w:val="both"/>
        <w:rPr>
          <w:sz w:val="20"/>
          <w:szCs w:val="20"/>
          <w:lang w:val="en-US"/>
        </w:rPr>
      </w:pPr>
      <w:r w:rsidRPr="00E55DF1">
        <w:rPr>
          <w:sz w:val="20"/>
          <w:szCs w:val="20"/>
          <w:lang w:val="en-US"/>
        </w:rPr>
        <w:t>Th</w:t>
      </w:r>
      <w:r w:rsidR="00FB3A92" w:rsidRPr="00E55DF1">
        <w:rPr>
          <w:sz w:val="20"/>
          <w:szCs w:val="20"/>
          <w:lang w:val="en-US"/>
        </w:rPr>
        <w:t>us</w:t>
      </w:r>
      <w:r w:rsidRPr="00E55DF1">
        <w:rPr>
          <w:sz w:val="20"/>
          <w:szCs w:val="20"/>
          <w:lang w:val="en-US"/>
        </w:rPr>
        <w:t xml:space="preserve">, </w:t>
      </w:r>
      <w:r w:rsidR="00D00C6B" w:rsidRPr="00E55DF1">
        <w:rPr>
          <w:sz w:val="20"/>
          <w:szCs w:val="20"/>
          <w:lang w:val="en-US"/>
        </w:rPr>
        <w:t xml:space="preserve">in order to </w:t>
      </w:r>
      <w:r w:rsidR="009F2FCA" w:rsidRPr="00E55DF1">
        <w:rPr>
          <w:sz w:val="20"/>
          <w:szCs w:val="20"/>
          <w:lang w:val="en-US"/>
        </w:rPr>
        <w:t xml:space="preserve">resolve </w:t>
      </w:r>
      <w:r w:rsidRPr="00E55DF1">
        <w:rPr>
          <w:sz w:val="20"/>
          <w:szCs w:val="20"/>
          <w:lang w:val="en-US"/>
        </w:rPr>
        <w:t xml:space="preserve">the dispute, </w:t>
      </w:r>
      <w:r w:rsidR="00861199" w:rsidRPr="00E55DF1">
        <w:rPr>
          <w:sz w:val="20"/>
          <w:szCs w:val="20"/>
          <w:lang w:val="en-US"/>
        </w:rPr>
        <w:t xml:space="preserve">it is necessary to </w:t>
      </w:r>
      <w:r w:rsidRPr="00E55DF1">
        <w:rPr>
          <w:sz w:val="20"/>
          <w:szCs w:val="20"/>
          <w:lang w:val="en-US"/>
        </w:rPr>
        <w:t xml:space="preserve">determine </w:t>
      </w:r>
      <w:r w:rsidR="00D00C6B" w:rsidRPr="00E55DF1">
        <w:rPr>
          <w:sz w:val="20"/>
          <w:szCs w:val="20"/>
          <w:lang w:val="en-US"/>
        </w:rPr>
        <w:t xml:space="preserve">whether, </w:t>
      </w:r>
      <w:r w:rsidR="00407535" w:rsidRPr="00E55DF1">
        <w:rPr>
          <w:sz w:val="20"/>
          <w:szCs w:val="20"/>
          <w:lang w:val="en-US"/>
        </w:rPr>
        <w:t xml:space="preserve">in accordance with </w:t>
      </w:r>
      <w:r w:rsidRPr="00E55DF1">
        <w:rPr>
          <w:sz w:val="20"/>
          <w:szCs w:val="20"/>
          <w:lang w:val="en-US"/>
        </w:rPr>
        <w:t>the standards of due process established in Article 8 of the A</w:t>
      </w:r>
      <w:r w:rsidR="00D00C6B" w:rsidRPr="00E55DF1">
        <w:rPr>
          <w:sz w:val="20"/>
          <w:szCs w:val="20"/>
          <w:lang w:val="en-US"/>
        </w:rPr>
        <w:t xml:space="preserve">merican Convention, </w:t>
      </w:r>
      <w:r w:rsidRPr="00E55DF1">
        <w:rPr>
          <w:sz w:val="20"/>
          <w:szCs w:val="20"/>
          <w:lang w:val="en-US"/>
        </w:rPr>
        <w:t xml:space="preserve">the principle of presumption of innocence and the </w:t>
      </w:r>
      <w:r w:rsidR="00192F02" w:rsidRPr="00E55DF1">
        <w:rPr>
          <w:sz w:val="20"/>
          <w:szCs w:val="20"/>
          <w:lang w:val="en-US"/>
        </w:rPr>
        <w:t xml:space="preserve">duty to </w:t>
      </w:r>
      <w:r w:rsidR="00D00C6B" w:rsidRPr="00E55DF1">
        <w:rPr>
          <w:sz w:val="20"/>
          <w:szCs w:val="20"/>
          <w:lang w:val="en-US"/>
        </w:rPr>
        <w:t>state reasons for</w:t>
      </w:r>
      <w:r w:rsidR="00192F02" w:rsidRPr="00E55DF1">
        <w:rPr>
          <w:sz w:val="20"/>
          <w:szCs w:val="20"/>
          <w:lang w:val="en-US"/>
        </w:rPr>
        <w:t xml:space="preserve"> </w:t>
      </w:r>
      <w:r w:rsidRPr="00E55DF1">
        <w:rPr>
          <w:sz w:val="20"/>
          <w:szCs w:val="20"/>
          <w:lang w:val="en-US"/>
        </w:rPr>
        <w:t xml:space="preserve">judicial </w:t>
      </w:r>
      <w:r w:rsidR="00D00C6B" w:rsidRPr="00E55DF1">
        <w:rPr>
          <w:sz w:val="20"/>
          <w:szCs w:val="20"/>
          <w:lang w:val="en-US"/>
        </w:rPr>
        <w:t xml:space="preserve">decisions </w:t>
      </w:r>
      <w:r w:rsidR="00192F02" w:rsidRPr="00E55DF1">
        <w:rPr>
          <w:sz w:val="20"/>
          <w:szCs w:val="20"/>
          <w:lang w:val="en-US"/>
        </w:rPr>
        <w:t xml:space="preserve">issued </w:t>
      </w:r>
      <w:r w:rsidRPr="00E55DF1">
        <w:rPr>
          <w:sz w:val="20"/>
          <w:szCs w:val="20"/>
          <w:lang w:val="en-US"/>
        </w:rPr>
        <w:t>against the alleged victim</w:t>
      </w:r>
      <w:r w:rsidR="00D00C6B" w:rsidRPr="00E55DF1">
        <w:rPr>
          <w:sz w:val="20"/>
          <w:szCs w:val="20"/>
          <w:lang w:val="en-US"/>
        </w:rPr>
        <w:t xml:space="preserve"> were violated</w:t>
      </w:r>
      <w:r w:rsidRPr="00E55DF1">
        <w:rPr>
          <w:sz w:val="20"/>
          <w:szCs w:val="20"/>
          <w:lang w:val="en-US"/>
        </w:rPr>
        <w:t xml:space="preserve">. The Court </w:t>
      </w:r>
      <w:r w:rsidR="00407535" w:rsidRPr="00E55DF1">
        <w:rPr>
          <w:sz w:val="20"/>
          <w:szCs w:val="20"/>
          <w:lang w:val="en-US"/>
        </w:rPr>
        <w:t>will now analyze the</w:t>
      </w:r>
      <w:r w:rsidR="00FB3A92" w:rsidRPr="00E55DF1">
        <w:rPr>
          <w:sz w:val="20"/>
          <w:szCs w:val="20"/>
          <w:lang w:val="en-US"/>
        </w:rPr>
        <w:t>se</w:t>
      </w:r>
      <w:r w:rsidR="00407535" w:rsidRPr="00E55DF1">
        <w:rPr>
          <w:sz w:val="20"/>
          <w:szCs w:val="20"/>
          <w:lang w:val="en-US"/>
        </w:rPr>
        <w:t xml:space="preserve"> matters</w:t>
      </w:r>
      <w:r w:rsidRPr="00E55DF1">
        <w:rPr>
          <w:sz w:val="20"/>
          <w:szCs w:val="20"/>
          <w:lang w:val="en-US"/>
        </w:rPr>
        <w:t>.</w:t>
      </w:r>
    </w:p>
    <w:p w14:paraId="534A593A" w14:textId="77777777" w:rsidR="00594233" w:rsidRPr="00E55DF1" w:rsidRDefault="00594233" w:rsidP="00594233">
      <w:pPr>
        <w:rPr>
          <w:rFonts w:eastAsia="Times New Roman"/>
          <w:b/>
          <w:i/>
          <w:color w:val="000000"/>
          <w:sz w:val="20"/>
          <w:szCs w:val="20"/>
          <w:lang w:val="en-US"/>
        </w:rPr>
      </w:pPr>
    </w:p>
    <w:p w14:paraId="664DDD5C" w14:textId="77777777" w:rsidR="00594233" w:rsidRPr="00E55DF1" w:rsidRDefault="00D00C6B" w:rsidP="00594233">
      <w:pPr>
        <w:pStyle w:val="Prrafodelista"/>
        <w:numPr>
          <w:ilvl w:val="0"/>
          <w:numId w:val="36"/>
        </w:numPr>
        <w:autoSpaceDE w:val="0"/>
        <w:autoSpaceDN w:val="0"/>
        <w:adjustRightInd w:val="0"/>
        <w:ind w:left="0" w:firstLine="0"/>
        <w:jc w:val="both"/>
        <w:rPr>
          <w:sz w:val="20"/>
          <w:szCs w:val="20"/>
          <w:lang w:val="en-US"/>
        </w:rPr>
      </w:pPr>
      <w:r w:rsidRPr="00E55DF1">
        <w:rPr>
          <w:sz w:val="20"/>
          <w:szCs w:val="20"/>
          <w:lang w:val="en-US"/>
        </w:rPr>
        <w:t>This</w:t>
      </w:r>
      <w:r w:rsidR="007B57BD" w:rsidRPr="00E55DF1">
        <w:rPr>
          <w:sz w:val="20"/>
          <w:szCs w:val="20"/>
          <w:lang w:val="en-US"/>
        </w:rPr>
        <w:t xml:space="preserve"> Court has indicated that under </w:t>
      </w:r>
      <w:r w:rsidR="00594233" w:rsidRPr="00E55DF1">
        <w:rPr>
          <w:sz w:val="20"/>
          <w:szCs w:val="20"/>
          <w:lang w:val="en-US"/>
        </w:rPr>
        <w:t>Article 8(2) of the Convention,</w:t>
      </w:r>
      <w:r w:rsidR="00192F02" w:rsidRPr="00E55DF1">
        <w:rPr>
          <w:sz w:val="20"/>
          <w:szCs w:val="20"/>
          <w:lang w:val="en-US"/>
        </w:rPr>
        <w:t xml:space="preserve"> the principle of presumption of innocence </w:t>
      </w:r>
      <w:r w:rsidR="00594233" w:rsidRPr="00E55DF1">
        <w:rPr>
          <w:sz w:val="20"/>
          <w:szCs w:val="20"/>
          <w:lang w:val="en-US"/>
        </w:rPr>
        <w:t>“</w:t>
      </w:r>
      <w:r w:rsidR="007B57BD" w:rsidRPr="00E55DF1">
        <w:rPr>
          <w:sz w:val="20"/>
          <w:szCs w:val="20"/>
          <w:lang w:val="en-US"/>
        </w:rPr>
        <w:t xml:space="preserve">requires </w:t>
      </w:r>
      <w:r w:rsidR="00594233" w:rsidRPr="00E55DF1">
        <w:rPr>
          <w:sz w:val="20"/>
          <w:szCs w:val="20"/>
          <w:lang w:val="en-US"/>
        </w:rPr>
        <w:t>tha</w:t>
      </w:r>
      <w:r w:rsidR="00407535" w:rsidRPr="00E55DF1">
        <w:rPr>
          <w:sz w:val="20"/>
          <w:szCs w:val="20"/>
          <w:lang w:val="en-US"/>
        </w:rPr>
        <w:t>t a person</w:t>
      </w:r>
      <w:r w:rsidR="00594233" w:rsidRPr="00E55DF1">
        <w:rPr>
          <w:sz w:val="20"/>
          <w:szCs w:val="20"/>
          <w:lang w:val="en-US"/>
        </w:rPr>
        <w:t xml:space="preserve"> </w:t>
      </w:r>
      <w:r w:rsidR="00407535" w:rsidRPr="00E55DF1">
        <w:rPr>
          <w:sz w:val="20"/>
          <w:szCs w:val="20"/>
          <w:lang w:val="en-US"/>
        </w:rPr>
        <w:t xml:space="preserve">cannot be </w:t>
      </w:r>
      <w:r w:rsidR="00594233" w:rsidRPr="00E55DF1">
        <w:rPr>
          <w:sz w:val="20"/>
          <w:szCs w:val="20"/>
          <w:lang w:val="en-US"/>
        </w:rPr>
        <w:t>con</w:t>
      </w:r>
      <w:r w:rsidR="007B57BD" w:rsidRPr="00E55DF1">
        <w:rPr>
          <w:sz w:val="20"/>
          <w:szCs w:val="20"/>
          <w:lang w:val="en-US"/>
        </w:rPr>
        <w:t xml:space="preserve">victed </w:t>
      </w:r>
      <w:r w:rsidR="00407535" w:rsidRPr="00E55DF1">
        <w:rPr>
          <w:sz w:val="20"/>
          <w:szCs w:val="20"/>
          <w:lang w:val="en-US"/>
        </w:rPr>
        <w:t xml:space="preserve">unless there </w:t>
      </w:r>
      <w:r w:rsidR="00192F02" w:rsidRPr="00E55DF1">
        <w:rPr>
          <w:sz w:val="20"/>
          <w:szCs w:val="20"/>
          <w:lang w:val="en-US"/>
        </w:rPr>
        <w:t xml:space="preserve">is </w:t>
      </w:r>
      <w:r w:rsidR="00407535" w:rsidRPr="00E55DF1">
        <w:rPr>
          <w:sz w:val="20"/>
          <w:szCs w:val="20"/>
          <w:lang w:val="en-US"/>
        </w:rPr>
        <w:t xml:space="preserve">clear </w:t>
      </w:r>
      <w:r w:rsidR="00594233" w:rsidRPr="00E55DF1">
        <w:rPr>
          <w:sz w:val="20"/>
          <w:szCs w:val="20"/>
          <w:lang w:val="en-US"/>
        </w:rPr>
        <w:t xml:space="preserve">evidence of </w:t>
      </w:r>
      <w:r w:rsidR="00407535" w:rsidRPr="00E55DF1">
        <w:rPr>
          <w:sz w:val="20"/>
          <w:szCs w:val="20"/>
          <w:lang w:val="en-US"/>
        </w:rPr>
        <w:t xml:space="preserve">his criminal </w:t>
      </w:r>
      <w:r w:rsidR="007B57BD" w:rsidRPr="00E55DF1">
        <w:rPr>
          <w:sz w:val="20"/>
          <w:szCs w:val="20"/>
          <w:lang w:val="en-US"/>
        </w:rPr>
        <w:t>liability</w:t>
      </w:r>
      <w:r w:rsidR="00594233" w:rsidRPr="00E55DF1">
        <w:rPr>
          <w:sz w:val="20"/>
          <w:szCs w:val="20"/>
          <w:lang w:val="en-US"/>
        </w:rPr>
        <w:t xml:space="preserve">. </w:t>
      </w:r>
      <w:r w:rsidR="00407535" w:rsidRPr="00E55DF1">
        <w:rPr>
          <w:sz w:val="20"/>
          <w:szCs w:val="20"/>
          <w:lang w:val="en-US"/>
        </w:rPr>
        <w:t>If the</w:t>
      </w:r>
      <w:r w:rsidR="007B57BD" w:rsidRPr="00E55DF1">
        <w:rPr>
          <w:sz w:val="20"/>
          <w:szCs w:val="20"/>
          <w:lang w:val="en-US"/>
        </w:rPr>
        <w:t xml:space="preserve"> evidence presented </w:t>
      </w:r>
      <w:r w:rsidR="00407535" w:rsidRPr="00E55DF1">
        <w:rPr>
          <w:sz w:val="20"/>
          <w:szCs w:val="20"/>
          <w:lang w:val="en-US"/>
        </w:rPr>
        <w:t xml:space="preserve">is </w:t>
      </w:r>
      <w:r w:rsidR="00594233" w:rsidRPr="00E55DF1">
        <w:rPr>
          <w:sz w:val="20"/>
          <w:szCs w:val="20"/>
          <w:lang w:val="en-US"/>
        </w:rPr>
        <w:t xml:space="preserve">incomplete or insufficient, </w:t>
      </w:r>
      <w:r w:rsidR="007B57BD" w:rsidRPr="00E55DF1">
        <w:rPr>
          <w:sz w:val="20"/>
          <w:szCs w:val="20"/>
          <w:lang w:val="en-US"/>
        </w:rPr>
        <w:t>he must be acquitted, not convicted</w:t>
      </w:r>
      <w:r w:rsidR="00407535" w:rsidRPr="00E55DF1">
        <w:rPr>
          <w:sz w:val="20"/>
          <w:szCs w:val="20"/>
          <w:lang w:val="en-US"/>
        </w:rPr>
        <w:t>.</w:t>
      </w:r>
      <w:r w:rsidR="00594233" w:rsidRPr="00E55DF1">
        <w:rPr>
          <w:sz w:val="20"/>
          <w:szCs w:val="20"/>
          <w:lang w:val="en-US"/>
        </w:rPr>
        <w:t>”</w:t>
      </w:r>
      <w:r w:rsidR="00594233" w:rsidRPr="00E55DF1">
        <w:rPr>
          <w:rStyle w:val="Refdenotaalpie"/>
          <w:sz w:val="20"/>
          <w:szCs w:val="20"/>
          <w:lang w:val="en-US"/>
        </w:rPr>
        <w:footnoteReference w:id="100"/>
      </w:r>
      <w:r w:rsidR="00594233" w:rsidRPr="00E55DF1">
        <w:rPr>
          <w:sz w:val="20"/>
          <w:szCs w:val="20"/>
          <w:lang w:val="en-US"/>
        </w:rPr>
        <w:t xml:space="preserve"> </w:t>
      </w:r>
      <w:r w:rsidR="00407535" w:rsidRPr="00E55DF1">
        <w:rPr>
          <w:sz w:val="20"/>
          <w:szCs w:val="20"/>
          <w:lang w:val="en-US"/>
        </w:rPr>
        <w:t>The Court recalls that “[a]</w:t>
      </w:r>
      <w:r w:rsidR="00594233" w:rsidRPr="00E55DF1">
        <w:rPr>
          <w:sz w:val="20"/>
          <w:szCs w:val="20"/>
          <w:lang w:val="en-US"/>
        </w:rPr>
        <w:t xml:space="preserve"> </w:t>
      </w:r>
      <w:r w:rsidR="00407535" w:rsidRPr="00E55DF1">
        <w:rPr>
          <w:sz w:val="20"/>
          <w:szCs w:val="20"/>
          <w:lang w:val="en-US"/>
        </w:rPr>
        <w:t>lack</w:t>
      </w:r>
      <w:r w:rsidR="00594233" w:rsidRPr="00E55DF1">
        <w:rPr>
          <w:sz w:val="20"/>
          <w:szCs w:val="20"/>
          <w:lang w:val="en-US"/>
        </w:rPr>
        <w:t xml:space="preserve"> of </w:t>
      </w:r>
      <w:r w:rsidR="007B57BD" w:rsidRPr="00E55DF1">
        <w:rPr>
          <w:sz w:val="20"/>
          <w:szCs w:val="20"/>
          <w:lang w:val="en-US"/>
        </w:rPr>
        <w:lastRenderedPageBreak/>
        <w:t xml:space="preserve">clear </w:t>
      </w:r>
      <w:r w:rsidR="00594233" w:rsidRPr="00E55DF1">
        <w:rPr>
          <w:sz w:val="20"/>
          <w:szCs w:val="20"/>
          <w:lang w:val="en-US"/>
        </w:rPr>
        <w:t xml:space="preserve">evidence of responsibility in a </w:t>
      </w:r>
      <w:r w:rsidR="007B57BD" w:rsidRPr="00E55DF1">
        <w:rPr>
          <w:sz w:val="20"/>
          <w:szCs w:val="20"/>
          <w:lang w:val="en-US"/>
        </w:rPr>
        <w:t xml:space="preserve">conviction </w:t>
      </w:r>
      <w:r w:rsidR="00407535" w:rsidRPr="00E55DF1">
        <w:rPr>
          <w:sz w:val="20"/>
          <w:szCs w:val="20"/>
          <w:lang w:val="en-US"/>
        </w:rPr>
        <w:t>constitutes</w:t>
      </w:r>
      <w:r w:rsidR="00594233" w:rsidRPr="00E55DF1">
        <w:rPr>
          <w:sz w:val="20"/>
          <w:szCs w:val="20"/>
          <w:lang w:val="en-US"/>
        </w:rPr>
        <w:t xml:space="preserve"> a violation </w:t>
      </w:r>
      <w:r w:rsidR="007B57BD" w:rsidRPr="00E55DF1">
        <w:rPr>
          <w:sz w:val="20"/>
          <w:szCs w:val="20"/>
          <w:lang w:val="en-US"/>
        </w:rPr>
        <w:t xml:space="preserve">of the </w:t>
      </w:r>
      <w:r w:rsidR="00594233" w:rsidRPr="00E55DF1">
        <w:rPr>
          <w:sz w:val="20"/>
          <w:szCs w:val="20"/>
          <w:lang w:val="en-US"/>
        </w:rPr>
        <w:t>principle of presumption of innocence</w:t>
      </w:r>
      <w:r w:rsidR="00407535" w:rsidRPr="00E55DF1">
        <w:rPr>
          <w:sz w:val="20"/>
          <w:szCs w:val="20"/>
          <w:lang w:val="en-US"/>
        </w:rPr>
        <w:t>.</w:t>
      </w:r>
      <w:r w:rsidR="00594233" w:rsidRPr="00E55DF1">
        <w:rPr>
          <w:sz w:val="20"/>
          <w:szCs w:val="20"/>
          <w:lang w:val="en-US"/>
        </w:rPr>
        <w:t>”</w:t>
      </w:r>
      <w:r w:rsidR="00594233" w:rsidRPr="00E55DF1">
        <w:rPr>
          <w:rStyle w:val="Refdenotaalpie"/>
          <w:sz w:val="20"/>
          <w:szCs w:val="20"/>
          <w:lang w:val="en-US"/>
        </w:rPr>
        <w:footnoteReference w:id="101"/>
      </w:r>
      <w:r w:rsidR="00594233" w:rsidRPr="00E55DF1">
        <w:rPr>
          <w:sz w:val="20"/>
          <w:szCs w:val="20"/>
          <w:lang w:val="en-US"/>
        </w:rPr>
        <w:t xml:space="preserve"> In this </w:t>
      </w:r>
      <w:r w:rsidR="00407535" w:rsidRPr="00E55DF1">
        <w:rPr>
          <w:sz w:val="20"/>
          <w:szCs w:val="20"/>
          <w:lang w:val="en-US"/>
        </w:rPr>
        <w:t xml:space="preserve">regard, </w:t>
      </w:r>
      <w:r w:rsidR="00594233" w:rsidRPr="00E55DF1">
        <w:rPr>
          <w:sz w:val="20"/>
          <w:szCs w:val="20"/>
          <w:lang w:val="en-US"/>
        </w:rPr>
        <w:t>any d</w:t>
      </w:r>
      <w:r w:rsidR="00407535" w:rsidRPr="00E55DF1">
        <w:rPr>
          <w:sz w:val="20"/>
          <w:szCs w:val="20"/>
          <w:lang w:val="en-US"/>
        </w:rPr>
        <w:t xml:space="preserve">oubt must be </w:t>
      </w:r>
      <w:r w:rsidR="00594233" w:rsidRPr="00E55DF1">
        <w:rPr>
          <w:sz w:val="20"/>
          <w:szCs w:val="20"/>
          <w:lang w:val="en-US"/>
        </w:rPr>
        <w:t>us</w:t>
      </w:r>
      <w:r w:rsidR="00407535" w:rsidRPr="00E55DF1">
        <w:rPr>
          <w:sz w:val="20"/>
          <w:szCs w:val="20"/>
          <w:lang w:val="en-US"/>
        </w:rPr>
        <w:t xml:space="preserve">ed </w:t>
      </w:r>
      <w:r w:rsidR="00594233" w:rsidRPr="00E55DF1">
        <w:rPr>
          <w:sz w:val="20"/>
          <w:szCs w:val="20"/>
          <w:lang w:val="en-US"/>
        </w:rPr>
        <w:t>in benefi</w:t>
      </w:r>
      <w:r w:rsidR="00407535" w:rsidRPr="00E55DF1">
        <w:rPr>
          <w:sz w:val="20"/>
          <w:szCs w:val="20"/>
          <w:lang w:val="en-US"/>
        </w:rPr>
        <w:t>t of the accused.</w:t>
      </w:r>
      <w:r w:rsidR="00594233" w:rsidRPr="00E55DF1">
        <w:rPr>
          <w:rStyle w:val="Refdenotaalpie"/>
          <w:sz w:val="20"/>
          <w:szCs w:val="20"/>
          <w:lang w:val="en-US"/>
        </w:rPr>
        <w:footnoteReference w:id="102"/>
      </w:r>
      <w:r w:rsidR="00594233" w:rsidRPr="00E55DF1">
        <w:rPr>
          <w:sz w:val="20"/>
          <w:szCs w:val="20"/>
          <w:lang w:val="en-US"/>
        </w:rPr>
        <w:t xml:space="preserve"> The Court considers that the right to presumption of innocence is a</w:t>
      </w:r>
      <w:r w:rsidR="00192F02" w:rsidRPr="00E55DF1">
        <w:rPr>
          <w:sz w:val="20"/>
          <w:szCs w:val="20"/>
          <w:lang w:val="en-US"/>
        </w:rPr>
        <w:t>n</w:t>
      </w:r>
      <w:r w:rsidR="00594233" w:rsidRPr="00E55DF1">
        <w:rPr>
          <w:sz w:val="20"/>
          <w:szCs w:val="20"/>
          <w:lang w:val="en-US"/>
        </w:rPr>
        <w:t xml:space="preserve"> </w:t>
      </w:r>
      <w:r w:rsidR="00192F02" w:rsidRPr="00E55DF1">
        <w:rPr>
          <w:sz w:val="20"/>
          <w:szCs w:val="20"/>
          <w:lang w:val="en-US"/>
        </w:rPr>
        <w:t>essential e</w:t>
      </w:r>
      <w:r w:rsidR="00594233" w:rsidRPr="00E55DF1">
        <w:rPr>
          <w:sz w:val="20"/>
          <w:szCs w:val="20"/>
          <w:lang w:val="en-US"/>
        </w:rPr>
        <w:t xml:space="preserve">lement </w:t>
      </w:r>
      <w:r w:rsidR="00192F02" w:rsidRPr="00E55DF1">
        <w:rPr>
          <w:sz w:val="20"/>
          <w:szCs w:val="20"/>
          <w:lang w:val="en-US"/>
        </w:rPr>
        <w:t xml:space="preserve">for the effective exercise </w:t>
      </w:r>
      <w:r w:rsidR="00594233" w:rsidRPr="00E55DF1">
        <w:rPr>
          <w:sz w:val="20"/>
          <w:szCs w:val="20"/>
          <w:lang w:val="en-US"/>
        </w:rPr>
        <w:t xml:space="preserve">of the right to defense </w:t>
      </w:r>
      <w:r w:rsidR="00DA5177" w:rsidRPr="00E55DF1">
        <w:rPr>
          <w:sz w:val="20"/>
          <w:szCs w:val="20"/>
          <w:lang w:val="en-US"/>
        </w:rPr>
        <w:t xml:space="preserve">which </w:t>
      </w:r>
      <w:r w:rsidR="007B57BD" w:rsidRPr="00E55DF1">
        <w:rPr>
          <w:sz w:val="20"/>
          <w:szCs w:val="20"/>
          <w:lang w:val="en-US"/>
        </w:rPr>
        <w:t>accompanies the defendant throughout the proceedings until the judgment determining his guilt is final</w:t>
      </w:r>
      <w:r w:rsidR="00407535" w:rsidRPr="00E55DF1">
        <w:rPr>
          <w:sz w:val="20"/>
          <w:szCs w:val="20"/>
          <w:lang w:val="en-US"/>
        </w:rPr>
        <w:t xml:space="preserve">. </w:t>
      </w:r>
      <w:r w:rsidR="007B57BD" w:rsidRPr="00E55DF1">
        <w:rPr>
          <w:sz w:val="20"/>
          <w:szCs w:val="20"/>
          <w:lang w:val="en-US"/>
        </w:rPr>
        <w:t xml:space="preserve">This </w:t>
      </w:r>
      <w:r w:rsidR="005D453F" w:rsidRPr="00E55DF1">
        <w:rPr>
          <w:sz w:val="20"/>
          <w:szCs w:val="20"/>
          <w:lang w:val="en-US"/>
        </w:rPr>
        <w:t xml:space="preserve">means </w:t>
      </w:r>
      <w:r w:rsidR="007B57BD" w:rsidRPr="00E55DF1">
        <w:rPr>
          <w:sz w:val="20"/>
          <w:szCs w:val="20"/>
          <w:lang w:val="en-US"/>
        </w:rPr>
        <w:t xml:space="preserve">that the defendant does not have to prove that he has not committed the offense of which he is accused, because the </w:t>
      </w:r>
      <w:r w:rsidR="007B57BD" w:rsidRPr="00E55DF1">
        <w:rPr>
          <w:i/>
          <w:sz w:val="20"/>
          <w:szCs w:val="20"/>
          <w:lang w:val="en-US"/>
        </w:rPr>
        <w:t>onus probandi</w:t>
      </w:r>
      <w:r w:rsidR="007B57BD" w:rsidRPr="00E55DF1">
        <w:rPr>
          <w:sz w:val="20"/>
          <w:szCs w:val="20"/>
          <w:lang w:val="en-US"/>
        </w:rPr>
        <w:t xml:space="preserve"> is on those who have made the accusation</w:t>
      </w:r>
      <w:r w:rsidR="00B224FC" w:rsidRPr="00E55DF1">
        <w:rPr>
          <w:sz w:val="20"/>
          <w:szCs w:val="20"/>
          <w:lang w:val="en-US"/>
        </w:rPr>
        <w:t>.</w:t>
      </w:r>
      <w:r w:rsidR="00594233" w:rsidRPr="00E55DF1">
        <w:rPr>
          <w:rStyle w:val="Refdenotaalpie"/>
          <w:sz w:val="20"/>
          <w:szCs w:val="20"/>
          <w:lang w:val="en-US"/>
        </w:rPr>
        <w:footnoteReference w:id="103"/>
      </w:r>
    </w:p>
    <w:p w14:paraId="543203B6" w14:textId="77777777" w:rsidR="00594233" w:rsidRPr="00E55DF1" w:rsidRDefault="00594233" w:rsidP="00594233">
      <w:pPr>
        <w:pStyle w:val="Prrafodelista"/>
        <w:ind w:left="0"/>
        <w:jc w:val="both"/>
        <w:rPr>
          <w:sz w:val="20"/>
          <w:szCs w:val="20"/>
          <w:lang w:val="en-US"/>
        </w:rPr>
      </w:pPr>
    </w:p>
    <w:p w14:paraId="1DC54F89" w14:textId="77777777" w:rsidR="00594233" w:rsidRPr="00E55DF1" w:rsidRDefault="00B224FC" w:rsidP="00594233">
      <w:pPr>
        <w:pStyle w:val="Prrafodelista"/>
        <w:numPr>
          <w:ilvl w:val="0"/>
          <w:numId w:val="36"/>
        </w:numPr>
        <w:autoSpaceDE w:val="0"/>
        <w:autoSpaceDN w:val="0"/>
        <w:adjustRightInd w:val="0"/>
        <w:ind w:left="0" w:firstLine="0"/>
        <w:jc w:val="both"/>
        <w:rPr>
          <w:sz w:val="20"/>
          <w:lang w:val="en-US"/>
        </w:rPr>
      </w:pPr>
      <w:r w:rsidRPr="00E55DF1">
        <w:rPr>
          <w:sz w:val="20"/>
          <w:lang w:val="en-US"/>
        </w:rPr>
        <w:t xml:space="preserve">With respect to </w:t>
      </w:r>
      <w:r w:rsidR="00227EDC" w:rsidRPr="00E55DF1">
        <w:rPr>
          <w:sz w:val="20"/>
          <w:lang w:val="en-US"/>
        </w:rPr>
        <w:t>the requirement to provide the grounds for a judgment</w:t>
      </w:r>
      <w:r w:rsidR="00594233" w:rsidRPr="00E55DF1">
        <w:rPr>
          <w:sz w:val="20"/>
          <w:lang w:val="en-US"/>
        </w:rPr>
        <w:t>, the Court ha</w:t>
      </w:r>
      <w:r w:rsidRPr="00E55DF1">
        <w:rPr>
          <w:sz w:val="20"/>
          <w:lang w:val="en-US"/>
        </w:rPr>
        <w:t>s</w:t>
      </w:r>
      <w:r w:rsidR="00594233" w:rsidRPr="00E55DF1">
        <w:rPr>
          <w:sz w:val="20"/>
          <w:lang w:val="en-US"/>
        </w:rPr>
        <w:t xml:space="preserve"> </w:t>
      </w:r>
      <w:r w:rsidRPr="00E55DF1">
        <w:rPr>
          <w:sz w:val="20"/>
          <w:lang w:val="en-US"/>
        </w:rPr>
        <w:t xml:space="preserve">repeatedly indicated that the </w:t>
      </w:r>
      <w:r w:rsidR="00FF4F54" w:rsidRPr="00E55DF1">
        <w:rPr>
          <w:sz w:val="20"/>
          <w:lang w:val="en-US"/>
        </w:rPr>
        <w:t>grounds “are</w:t>
      </w:r>
      <w:r w:rsidR="00594233" w:rsidRPr="00E55DF1">
        <w:rPr>
          <w:sz w:val="20"/>
          <w:lang w:val="en-US"/>
        </w:rPr>
        <w:t xml:space="preserve"> the exteriorization of the </w:t>
      </w:r>
      <w:r w:rsidRPr="00E55DF1">
        <w:rPr>
          <w:sz w:val="20"/>
          <w:lang w:val="en-US"/>
        </w:rPr>
        <w:t xml:space="preserve">reasoned </w:t>
      </w:r>
      <w:r w:rsidR="00594233" w:rsidRPr="00E55DF1">
        <w:rPr>
          <w:sz w:val="20"/>
          <w:lang w:val="en-US"/>
        </w:rPr>
        <w:t xml:space="preserve">justification that </w:t>
      </w:r>
      <w:r w:rsidR="00FF4F54" w:rsidRPr="00E55DF1">
        <w:rPr>
          <w:sz w:val="20"/>
          <w:lang w:val="en-US"/>
        </w:rPr>
        <w:t>allows a conclusion to be reached</w:t>
      </w:r>
      <w:r w:rsidR="007B57BD" w:rsidRPr="00E55DF1">
        <w:rPr>
          <w:sz w:val="20"/>
          <w:lang w:val="en-US"/>
        </w:rPr>
        <w:t>,</w:t>
      </w:r>
      <w:r w:rsidR="00594233" w:rsidRPr="00E55DF1">
        <w:rPr>
          <w:sz w:val="20"/>
          <w:lang w:val="en-US"/>
        </w:rPr>
        <w:t>”</w:t>
      </w:r>
      <w:r w:rsidR="00594233" w:rsidRPr="00E55DF1">
        <w:rPr>
          <w:rStyle w:val="Refdenotaalpie"/>
          <w:sz w:val="20"/>
          <w:lang w:val="en-US"/>
        </w:rPr>
        <w:footnoteReference w:id="104"/>
      </w:r>
      <w:r w:rsidR="00594233" w:rsidRPr="00E55DF1">
        <w:rPr>
          <w:sz w:val="20"/>
          <w:lang w:val="en-US"/>
        </w:rPr>
        <w:t xml:space="preserve"> and that the duty to </w:t>
      </w:r>
      <w:r w:rsidR="00FF4F54" w:rsidRPr="00E55DF1">
        <w:rPr>
          <w:sz w:val="20"/>
          <w:lang w:val="en-US"/>
        </w:rPr>
        <w:t>state the grounds for a decision</w:t>
      </w:r>
      <w:r w:rsidR="00594233" w:rsidRPr="00E55DF1">
        <w:rPr>
          <w:sz w:val="20"/>
          <w:lang w:val="en-US"/>
        </w:rPr>
        <w:t xml:space="preserve"> is a guarantee </w:t>
      </w:r>
      <w:r w:rsidR="00FF4F54" w:rsidRPr="00E55DF1">
        <w:rPr>
          <w:sz w:val="20"/>
          <w:lang w:val="en-US"/>
        </w:rPr>
        <w:t xml:space="preserve">derived from </w:t>
      </w:r>
      <w:r w:rsidR="00594233" w:rsidRPr="00E55DF1">
        <w:rPr>
          <w:sz w:val="20"/>
          <w:lang w:val="en-US"/>
        </w:rPr>
        <w:t xml:space="preserve">Article 8(1) of the Convention, </w:t>
      </w:r>
      <w:r w:rsidRPr="00E55DF1">
        <w:rPr>
          <w:sz w:val="20"/>
          <w:lang w:val="en-US"/>
        </w:rPr>
        <w:t xml:space="preserve">associated with </w:t>
      </w:r>
      <w:r w:rsidR="00594233" w:rsidRPr="00E55DF1">
        <w:rPr>
          <w:sz w:val="20"/>
          <w:lang w:val="en-US"/>
        </w:rPr>
        <w:t xml:space="preserve">the </w:t>
      </w:r>
      <w:r w:rsidR="00FF4F54" w:rsidRPr="00E55DF1">
        <w:rPr>
          <w:sz w:val="20"/>
          <w:lang w:val="en-US"/>
        </w:rPr>
        <w:t xml:space="preserve">proper </w:t>
      </w:r>
      <w:r w:rsidR="00594233" w:rsidRPr="00E55DF1">
        <w:rPr>
          <w:sz w:val="20"/>
          <w:lang w:val="en-US"/>
        </w:rPr>
        <w:t xml:space="preserve">administration of justice, </w:t>
      </w:r>
      <w:r w:rsidR="00FF4F54" w:rsidRPr="00E55DF1">
        <w:rPr>
          <w:sz w:val="20"/>
          <w:lang w:val="en-US"/>
        </w:rPr>
        <w:t xml:space="preserve">which </w:t>
      </w:r>
      <w:r w:rsidR="00594233" w:rsidRPr="00E55DF1">
        <w:rPr>
          <w:sz w:val="20"/>
          <w:lang w:val="en-US"/>
        </w:rPr>
        <w:t>prote</w:t>
      </w:r>
      <w:r w:rsidRPr="00E55DF1">
        <w:rPr>
          <w:sz w:val="20"/>
          <w:lang w:val="en-US"/>
        </w:rPr>
        <w:t xml:space="preserve">cts </w:t>
      </w:r>
      <w:r w:rsidR="00594233" w:rsidRPr="00E55DF1">
        <w:rPr>
          <w:sz w:val="20"/>
          <w:lang w:val="en-US"/>
        </w:rPr>
        <w:t xml:space="preserve">the right of citizens to be </w:t>
      </w:r>
      <w:r w:rsidR="00FF4F54" w:rsidRPr="00E55DF1">
        <w:rPr>
          <w:sz w:val="20"/>
          <w:lang w:val="en-US"/>
        </w:rPr>
        <w:t xml:space="preserve">tried </w:t>
      </w:r>
      <w:r w:rsidRPr="00E55DF1">
        <w:rPr>
          <w:sz w:val="20"/>
          <w:lang w:val="en-US"/>
        </w:rPr>
        <w:t xml:space="preserve">for </w:t>
      </w:r>
      <w:r w:rsidR="00594233" w:rsidRPr="00E55DF1">
        <w:rPr>
          <w:sz w:val="20"/>
          <w:lang w:val="en-US"/>
        </w:rPr>
        <w:t xml:space="preserve">the reasons </w:t>
      </w:r>
      <w:r w:rsidR="00FF4F54" w:rsidRPr="00E55DF1">
        <w:rPr>
          <w:sz w:val="20"/>
          <w:lang w:val="en-US"/>
        </w:rPr>
        <w:t xml:space="preserve">provided by law, giving </w:t>
      </w:r>
      <w:r w:rsidR="00594233" w:rsidRPr="00E55DF1">
        <w:rPr>
          <w:sz w:val="20"/>
          <w:lang w:val="en-US"/>
        </w:rPr>
        <w:t xml:space="preserve">credibility to </w:t>
      </w:r>
      <w:r w:rsidR="00FF4F54" w:rsidRPr="00E55DF1">
        <w:rPr>
          <w:sz w:val="20"/>
          <w:lang w:val="en-US"/>
        </w:rPr>
        <w:t xml:space="preserve">the </w:t>
      </w:r>
      <w:r w:rsidR="00594233" w:rsidRPr="00E55DF1">
        <w:rPr>
          <w:sz w:val="20"/>
          <w:lang w:val="en-US"/>
        </w:rPr>
        <w:t xml:space="preserve">legal decisions </w:t>
      </w:r>
      <w:r w:rsidR="00FF4F54" w:rsidRPr="00E55DF1">
        <w:rPr>
          <w:sz w:val="20"/>
          <w:lang w:val="en-US"/>
        </w:rPr>
        <w:t xml:space="preserve">adopted </w:t>
      </w:r>
      <w:r w:rsidR="00594233" w:rsidRPr="00E55DF1">
        <w:rPr>
          <w:sz w:val="20"/>
          <w:lang w:val="en-US"/>
        </w:rPr>
        <w:t>in a democratic society.</w:t>
      </w:r>
      <w:r w:rsidR="00594233" w:rsidRPr="00E55DF1">
        <w:rPr>
          <w:rStyle w:val="Refdenotaalpie"/>
          <w:sz w:val="20"/>
          <w:lang w:val="en-US"/>
        </w:rPr>
        <w:footnoteReference w:id="105"/>
      </w:r>
      <w:r w:rsidR="00594233" w:rsidRPr="00E55DF1">
        <w:rPr>
          <w:rFonts w:cs="Arial"/>
          <w:sz w:val="20"/>
          <w:lang w:val="en-US"/>
        </w:rPr>
        <w:t xml:space="preserve"> Therefore, the </w:t>
      </w:r>
      <w:r w:rsidRPr="00E55DF1">
        <w:rPr>
          <w:sz w:val="20"/>
          <w:lang w:val="en-US"/>
        </w:rPr>
        <w:t xml:space="preserve">decisions adopted by </w:t>
      </w:r>
      <w:r w:rsidR="009C26FC" w:rsidRPr="00E55DF1">
        <w:rPr>
          <w:sz w:val="20"/>
          <w:lang w:val="en-US"/>
        </w:rPr>
        <w:t xml:space="preserve">domestic </w:t>
      </w:r>
      <w:r w:rsidR="00FF4F54" w:rsidRPr="00E55DF1">
        <w:rPr>
          <w:sz w:val="20"/>
          <w:lang w:val="en-US"/>
        </w:rPr>
        <w:t xml:space="preserve">bodies </w:t>
      </w:r>
      <w:r w:rsidR="00594233" w:rsidRPr="00E55DF1">
        <w:rPr>
          <w:sz w:val="20"/>
          <w:lang w:val="en-US"/>
        </w:rPr>
        <w:t xml:space="preserve">that </w:t>
      </w:r>
      <w:r w:rsidRPr="00E55DF1">
        <w:rPr>
          <w:sz w:val="20"/>
          <w:lang w:val="en-US"/>
        </w:rPr>
        <w:t xml:space="preserve">could </w:t>
      </w:r>
      <w:r w:rsidR="00594233" w:rsidRPr="00E55DF1">
        <w:rPr>
          <w:sz w:val="20"/>
          <w:lang w:val="en-US"/>
        </w:rPr>
        <w:t xml:space="preserve">affect human rights must be duly </w:t>
      </w:r>
      <w:r w:rsidR="00FF4F54" w:rsidRPr="00E55DF1">
        <w:rPr>
          <w:sz w:val="20"/>
          <w:lang w:val="en-US"/>
        </w:rPr>
        <w:t>justified; o</w:t>
      </w:r>
      <w:r w:rsidR="00594233" w:rsidRPr="00E55DF1">
        <w:rPr>
          <w:sz w:val="20"/>
          <w:lang w:val="en-US"/>
        </w:rPr>
        <w:t xml:space="preserve">therwise, </w:t>
      </w:r>
      <w:r w:rsidR="00FF4F54" w:rsidRPr="00E55DF1">
        <w:rPr>
          <w:sz w:val="20"/>
          <w:lang w:val="en-US"/>
        </w:rPr>
        <w:t xml:space="preserve">they would be </w:t>
      </w:r>
      <w:r w:rsidR="00594233" w:rsidRPr="00E55DF1">
        <w:rPr>
          <w:sz w:val="20"/>
          <w:lang w:val="en-US"/>
        </w:rPr>
        <w:t>arbitrary</w:t>
      </w:r>
      <w:r w:rsidR="00FF4F54" w:rsidRPr="00E55DF1">
        <w:rPr>
          <w:sz w:val="20"/>
          <w:lang w:val="en-US"/>
        </w:rPr>
        <w:t xml:space="preserve"> decisions</w:t>
      </w:r>
      <w:r w:rsidRPr="00E55DF1">
        <w:rPr>
          <w:sz w:val="20"/>
          <w:lang w:val="en-US"/>
        </w:rPr>
        <w:t>.</w:t>
      </w:r>
      <w:r w:rsidR="00594233" w:rsidRPr="00E55DF1">
        <w:rPr>
          <w:rStyle w:val="Refdenotaalpie"/>
          <w:sz w:val="20"/>
          <w:lang w:val="en-US"/>
        </w:rPr>
        <w:footnoteReference w:id="106"/>
      </w:r>
      <w:r w:rsidR="00594233" w:rsidRPr="00E55DF1">
        <w:rPr>
          <w:sz w:val="20"/>
          <w:lang w:val="en-US"/>
        </w:rPr>
        <w:t xml:space="preserve"> </w:t>
      </w:r>
    </w:p>
    <w:p w14:paraId="3588FC42" w14:textId="77777777" w:rsidR="00594233" w:rsidRPr="00E55DF1" w:rsidRDefault="00594233" w:rsidP="00594233">
      <w:pPr>
        <w:rPr>
          <w:sz w:val="20"/>
          <w:szCs w:val="20"/>
          <w:lang w:val="en-US"/>
        </w:rPr>
      </w:pPr>
    </w:p>
    <w:p w14:paraId="6342405F" w14:textId="77777777" w:rsidR="00594233" w:rsidRPr="00E55DF1" w:rsidRDefault="00594233" w:rsidP="00594233">
      <w:pPr>
        <w:pStyle w:val="Prrafodelista"/>
        <w:numPr>
          <w:ilvl w:val="0"/>
          <w:numId w:val="36"/>
        </w:numPr>
        <w:autoSpaceDE w:val="0"/>
        <w:autoSpaceDN w:val="0"/>
        <w:adjustRightInd w:val="0"/>
        <w:ind w:left="0" w:firstLine="0"/>
        <w:jc w:val="both"/>
        <w:rPr>
          <w:sz w:val="20"/>
          <w:szCs w:val="20"/>
          <w:lang w:val="en-US"/>
        </w:rPr>
      </w:pPr>
      <w:r w:rsidRPr="00E55DF1">
        <w:rPr>
          <w:sz w:val="20"/>
          <w:szCs w:val="20"/>
          <w:lang w:val="en-US"/>
        </w:rPr>
        <w:t xml:space="preserve">The Court </w:t>
      </w:r>
      <w:r w:rsidR="007B57BD" w:rsidRPr="00E55DF1">
        <w:rPr>
          <w:sz w:val="20"/>
          <w:szCs w:val="20"/>
          <w:lang w:val="en-US"/>
        </w:rPr>
        <w:t xml:space="preserve">emphasizes </w:t>
      </w:r>
      <w:r w:rsidRPr="00E55DF1">
        <w:rPr>
          <w:sz w:val="20"/>
          <w:szCs w:val="20"/>
          <w:lang w:val="en-US"/>
        </w:rPr>
        <w:t xml:space="preserve">the </w:t>
      </w:r>
      <w:r w:rsidR="007B57BD" w:rsidRPr="00E55DF1">
        <w:rPr>
          <w:sz w:val="20"/>
          <w:szCs w:val="20"/>
          <w:lang w:val="en-US"/>
        </w:rPr>
        <w:t xml:space="preserve">importance </w:t>
      </w:r>
      <w:r w:rsidRPr="00E55DF1">
        <w:rPr>
          <w:sz w:val="20"/>
          <w:szCs w:val="20"/>
          <w:lang w:val="en-US"/>
        </w:rPr>
        <w:t xml:space="preserve">of </w:t>
      </w:r>
      <w:r w:rsidR="00227EDC" w:rsidRPr="00E55DF1">
        <w:rPr>
          <w:sz w:val="20"/>
          <w:szCs w:val="20"/>
          <w:lang w:val="en-US"/>
        </w:rPr>
        <w:t xml:space="preserve">such </w:t>
      </w:r>
      <w:r w:rsidR="00747A53" w:rsidRPr="00E55DF1">
        <w:rPr>
          <w:sz w:val="20"/>
          <w:szCs w:val="20"/>
          <w:lang w:val="en-US"/>
        </w:rPr>
        <w:t>justification</w:t>
      </w:r>
      <w:r w:rsidR="00D00C6B" w:rsidRPr="00E55DF1">
        <w:rPr>
          <w:sz w:val="20"/>
          <w:szCs w:val="20"/>
          <w:lang w:val="en-US"/>
        </w:rPr>
        <w:t xml:space="preserve"> </w:t>
      </w:r>
      <w:r w:rsidR="00B224FC" w:rsidRPr="00E55DF1">
        <w:rPr>
          <w:sz w:val="20"/>
          <w:szCs w:val="20"/>
          <w:lang w:val="en-US"/>
        </w:rPr>
        <w:t xml:space="preserve">in order to guarantee </w:t>
      </w:r>
      <w:r w:rsidRPr="00E55DF1">
        <w:rPr>
          <w:sz w:val="20"/>
          <w:szCs w:val="20"/>
          <w:lang w:val="en-US"/>
        </w:rPr>
        <w:t xml:space="preserve">the principle of presumption of innocence, </w:t>
      </w:r>
      <w:r w:rsidR="005D3A11" w:rsidRPr="00E55DF1">
        <w:rPr>
          <w:sz w:val="20"/>
          <w:szCs w:val="20"/>
          <w:lang w:val="en-US"/>
        </w:rPr>
        <w:t xml:space="preserve">mainly </w:t>
      </w:r>
      <w:r w:rsidRPr="00E55DF1">
        <w:rPr>
          <w:sz w:val="20"/>
          <w:szCs w:val="20"/>
          <w:lang w:val="en-US"/>
        </w:rPr>
        <w:t xml:space="preserve">in a </w:t>
      </w:r>
      <w:r w:rsidR="00111E0D" w:rsidRPr="00E55DF1">
        <w:rPr>
          <w:sz w:val="20"/>
          <w:szCs w:val="20"/>
          <w:lang w:val="en-US"/>
        </w:rPr>
        <w:t>conviction</w:t>
      </w:r>
      <w:r w:rsidR="00DD0047" w:rsidRPr="00E55DF1">
        <w:rPr>
          <w:sz w:val="20"/>
          <w:szCs w:val="20"/>
          <w:lang w:val="en-US"/>
        </w:rPr>
        <w:t>, which</w:t>
      </w:r>
      <w:r w:rsidR="00861199" w:rsidRPr="00E55DF1">
        <w:rPr>
          <w:sz w:val="20"/>
          <w:szCs w:val="20"/>
          <w:lang w:val="en-US"/>
        </w:rPr>
        <w:t xml:space="preserve"> </w:t>
      </w:r>
      <w:r w:rsidR="00111E0D" w:rsidRPr="00E55DF1">
        <w:rPr>
          <w:sz w:val="20"/>
          <w:szCs w:val="20"/>
          <w:lang w:val="en-US"/>
        </w:rPr>
        <w:t xml:space="preserve">must </w:t>
      </w:r>
      <w:r w:rsidR="00861199" w:rsidRPr="00E55DF1">
        <w:rPr>
          <w:sz w:val="20"/>
          <w:szCs w:val="20"/>
          <w:lang w:val="en-US"/>
        </w:rPr>
        <w:t>express</w:t>
      </w:r>
      <w:r w:rsidRPr="00E55DF1">
        <w:rPr>
          <w:sz w:val="20"/>
          <w:szCs w:val="20"/>
          <w:lang w:val="en-US"/>
        </w:rPr>
        <w:t xml:space="preserve"> the </w:t>
      </w:r>
      <w:r w:rsidR="00111E0D" w:rsidRPr="00E55DF1">
        <w:rPr>
          <w:sz w:val="20"/>
          <w:szCs w:val="20"/>
          <w:lang w:val="en-US"/>
        </w:rPr>
        <w:t xml:space="preserve">sufficiency </w:t>
      </w:r>
      <w:r w:rsidRPr="00E55DF1">
        <w:rPr>
          <w:sz w:val="20"/>
          <w:szCs w:val="20"/>
          <w:lang w:val="en-US"/>
        </w:rPr>
        <w:t xml:space="preserve">of </w:t>
      </w:r>
      <w:r w:rsidR="00CC1AF8" w:rsidRPr="00E55DF1">
        <w:rPr>
          <w:sz w:val="20"/>
          <w:szCs w:val="20"/>
          <w:lang w:val="en-US"/>
        </w:rPr>
        <w:t xml:space="preserve">the prosecution’s </w:t>
      </w:r>
      <w:r w:rsidRPr="00E55DF1">
        <w:rPr>
          <w:sz w:val="20"/>
          <w:szCs w:val="20"/>
          <w:lang w:val="en-US"/>
        </w:rPr>
        <w:t xml:space="preserve">evidence </w:t>
      </w:r>
      <w:r w:rsidR="00B224FC" w:rsidRPr="00E55DF1">
        <w:rPr>
          <w:sz w:val="20"/>
          <w:szCs w:val="20"/>
          <w:lang w:val="en-US"/>
        </w:rPr>
        <w:t xml:space="preserve">to confirm the </w:t>
      </w:r>
      <w:r w:rsidR="00111E0D" w:rsidRPr="00E55DF1">
        <w:rPr>
          <w:sz w:val="20"/>
          <w:szCs w:val="20"/>
          <w:lang w:val="en-US"/>
        </w:rPr>
        <w:t xml:space="preserve">accusatory </w:t>
      </w:r>
      <w:r w:rsidR="00B224FC" w:rsidRPr="00E55DF1">
        <w:rPr>
          <w:sz w:val="20"/>
          <w:szCs w:val="20"/>
          <w:lang w:val="en-US"/>
        </w:rPr>
        <w:t xml:space="preserve">hypothesis; </w:t>
      </w:r>
      <w:r w:rsidR="005D3A11" w:rsidRPr="00E55DF1">
        <w:rPr>
          <w:sz w:val="20"/>
          <w:szCs w:val="20"/>
          <w:lang w:val="en-US"/>
        </w:rPr>
        <w:t xml:space="preserve">the </w:t>
      </w:r>
      <w:r w:rsidR="00B224FC" w:rsidRPr="00E55DF1">
        <w:rPr>
          <w:sz w:val="20"/>
          <w:szCs w:val="20"/>
          <w:lang w:val="en-US"/>
        </w:rPr>
        <w:t xml:space="preserve">observance of the rules of </w:t>
      </w:r>
      <w:r w:rsidRPr="00E55DF1">
        <w:rPr>
          <w:sz w:val="20"/>
          <w:szCs w:val="20"/>
          <w:lang w:val="en-US"/>
        </w:rPr>
        <w:t>s</w:t>
      </w:r>
      <w:r w:rsidR="00B224FC" w:rsidRPr="00E55DF1">
        <w:rPr>
          <w:sz w:val="20"/>
          <w:szCs w:val="20"/>
          <w:lang w:val="en-US"/>
        </w:rPr>
        <w:t xml:space="preserve">ound judgment </w:t>
      </w:r>
      <w:r w:rsidRPr="00E55DF1">
        <w:rPr>
          <w:sz w:val="20"/>
          <w:szCs w:val="20"/>
          <w:lang w:val="en-US"/>
        </w:rPr>
        <w:t xml:space="preserve">in the </w:t>
      </w:r>
      <w:r w:rsidR="00B224FC" w:rsidRPr="00E55DF1">
        <w:rPr>
          <w:sz w:val="20"/>
          <w:szCs w:val="20"/>
          <w:lang w:val="en-US"/>
        </w:rPr>
        <w:t xml:space="preserve">assessment of the evidence, including </w:t>
      </w:r>
      <w:r w:rsidRPr="00E55DF1">
        <w:rPr>
          <w:sz w:val="20"/>
          <w:szCs w:val="20"/>
          <w:lang w:val="en-US"/>
        </w:rPr>
        <w:t xml:space="preserve">those that </w:t>
      </w:r>
      <w:r w:rsidR="00B224FC" w:rsidRPr="00E55DF1">
        <w:rPr>
          <w:sz w:val="20"/>
          <w:szCs w:val="20"/>
          <w:lang w:val="en-US"/>
        </w:rPr>
        <w:t xml:space="preserve">could </w:t>
      </w:r>
      <w:r w:rsidR="005D3A11" w:rsidRPr="00E55DF1">
        <w:rPr>
          <w:sz w:val="20"/>
          <w:szCs w:val="20"/>
          <w:lang w:val="en-US"/>
        </w:rPr>
        <w:t xml:space="preserve">cast </w:t>
      </w:r>
      <w:r w:rsidR="00B224FC" w:rsidRPr="00E55DF1">
        <w:rPr>
          <w:sz w:val="20"/>
          <w:szCs w:val="20"/>
          <w:lang w:val="en-US"/>
        </w:rPr>
        <w:t>doubt</w:t>
      </w:r>
      <w:r w:rsidR="00CC1AF8" w:rsidRPr="00E55DF1">
        <w:rPr>
          <w:sz w:val="20"/>
          <w:szCs w:val="20"/>
          <w:lang w:val="en-US"/>
        </w:rPr>
        <w:t xml:space="preserve"> on</w:t>
      </w:r>
      <w:r w:rsidRPr="00E55DF1">
        <w:rPr>
          <w:sz w:val="20"/>
          <w:szCs w:val="20"/>
          <w:lang w:val="en-US"/>
        </w:rPr>
        <w:t xml:space="preserve"> </w:t>
      </w:r>
      <w:r w:rsidR="00B224FC" w:rsidRPr="00E55DF1">
        <w:rPr>
          <w:sz w:val="20"/>
          <w:szCs w:val="20"/>
          <w:lang w:val="en-US"/>
        </w:rPr>
        <w:t xml:space="preserve">criminal </w:t>
      </w:r>
      <w:r w:rsidRPr="00E55DF1">
        <w:rPr>
          <w:sz w:val="20"/>
          <w:szCs w:val="20"/>
          <w:lang w:val="en-US"/>
        </w:rPr>
        <w:t xml:space="preserve">responsibility; and the final </w:t>
      </w:r>
      <w:r w:rsidR="007B57BD" w:rsidRPr="00E55DF1">
        <w:rPr>
          <w:sz w:val="20"/>
          <w:szCs w:val="20"/>
          <w:lang w:val="en-US"/>
        </w:rPr>
        <w:t xml:space="preserve">judgment </w:t>
      </w:r>
      <w:r w:rsidRPr="00E55DF1">
        <w:rPr>
          <w:sz w:val="20"/>
          <w:szCs w:val="20"/>
          <w:lang w:val="en-US"/>
        </w:rPr>
        <w:t>deriv</w:t>
      </w:r>
      <w:r w:rsidR="007B57BD" w:rsidRPr="00E55DF1">
        <w:rPr>
          <w:sz w:val="20"/>
          <w:szCs w:val="20"/>
          <w:lang w:val="en-US"/>
        </w:rPr>
        <w:t xml:space="preserve">ed from this </w:t>
      </w:r>
      <w:r w:rsidRPr="00E55DF1">
        <w:rPr>
          <w:sz w:val="20"/>
          <w:szCs w:val="20"/>
          <w:lang w:val="en-US"/>
        </w:rPr>
        <w:t>assessment.</w:t>
      </w:r>
      <w:r w:rsidR="00B224FC" w:rsidRPr="00E55DF1">
        <w:rPr>
          <w:sz w:val="20"/>
          <w:szCs w:val="20"/>
          <w:lang w:val="en-US"/>
        </w:rPr>
        <w:t xml:space="preserve"> </w:t>
      </w:r>
      <w:r w:rsidR="009C26FC" w:rsidRPr="00E55DF1">
        <w:rPr>
          <w:sz w:val="20"/>
          <w:szCs w:val="20"/>
          <w:lang w:val="en-US"/>
        </w:rPr>
        <w:t>J</w:t>
      </w:r>
      <w:r w:rsidR="005D3A11" w:rsidRPr="00E55DF1">
        <w:rPr>
          <w:sz w:val="20"/>
          <w:szCs w:val="20"/>
          <w:lang w:val="en-US"/>
        </w:rPr>
        <w:t xml:space="preserve">udicial decisions must </w:t>
      </w:r>
      <w:r w:rsidR="009C2E32" w:rsidRPr="00E55DF1">
        <w:rPr>
          <w:sz w:val="20"/>
          <w:szCs w:val="20"/>
          <w:lang w:val="en-US"/>
        </w:rPr>
        <w:t xml:space="preserve">reflect </w:t>
      </w:r>
      <w:r w:rsidRPr="00E55DF1">
        <w:rPr>
          <w:sz w:val="20"/>
          <w:szCs w:val="20"/>
          <w:lang w:val="en-US"/>
        </w:rPr>
        <w:t xml:space="preserve">the reasons </w:t>
      </w:r>
      <w:r w:rsidR="00B224FC" w:rsidRPr="00E55DF1">
        <w:rPr>
          <w:sz w:val="20"/>
          <w:szCs w:val="20"/>
          <w:lang w:val="en-US"/>
        </w:rPr>
        <w:t xml:space="preserve">why </w:t>
      </w:r>
      <w:r w:rsidR="007057DA" w:rsidRPr="00E55DF1">
        <w:rPr>
          <w:sz w:val="20"/>
          <w:szCs w:val="20"/>
          <w:lang w:val="en-US"/>
        </w:rPr>
        <w:t xml:space="preserve">it </w:t>
      </w:r>
      <w:r w:rsidRPr="00E55DF1">
        <w:rPr>
          <w:sz w:val="20"/>
          <w:szCs w:val="20"/>
          <w:lang w:val="en-US"/>
        </w:rPr>
        <w:t xml:space="preserve">was possible </w:t>
      </w:r>
      <w:r w:rsidR="009C2E32" w:rsidRPr="00E55DF1">
        <w:rPr>
          <w:sz w:val="20"/>
          <w:szCs w:val="20"/>
          <w:lang w:val="en-US"/>
        </w:rPr>
        <w:t xml:space="preserve">to </w:t>
      </w:r>
      <w:r w:rsidRPr="00E55DF1">
        <w:rPr>
          <w:sz w:val="20"/>
          <w:szCs w:val="20"/>
          <w:lang w:val="en-US"/>
        </w:rPr>
        <w:t>obt</w:t>
      </w:r>
      <w:r w:rsidR="00B224FC" w:rsidRPr="00E55DF1">
        <w:rPr>
          <w:sz w:val="20"/>
          <w:szCs w:val="20"/>
          <w:lang w:val="en-US"/>
        </w:rPr>
        <w:t xml:space="preserve">ain </w:t>
      </w:r>
      <w:r w:rsidR="009C2E32" w:rsidRPr="00E55DF1">
        <w:rPr>
          <w:sz w:val="20"/>
          <w:szCs w:val="20"/>
          <w:lang w:val="en-US"/>
        </w:rPr>
        <w:t xml:space="preserve">a </w:t>
      </w:r>
      <w:r w:rsidRPr="00E55DF1">
        <w:rPr>
          <w:sz w:val="20"/>
          <w:szCs w:val="20"/>
          <w:lang w:val="en-US"/>
        </w:rPr>
        <w:t xml:space="preserve">conviction on the </w:t>
      </w:r>
      <w:r w:rsidR="007057DA" w:rsidRPr="00E55DF1">
        <w:rPr>
          <w:sz w:val="20"/>
          <w:szCs w:val="20"/>
          <w:lang w:val="en-US"/>
        </w:rPr>
        <w:t xml:space="preserve">charges </w:t>
      </w:r>
      <w:r w:rsidRPr="00E55DF1">
        <w:rPr>
          <w:sz w:val="20"/>
          <w:szCs w:val="20"/>
          <w:lang w:val="en-US"/>
        </w:rPr>
        <w:t xml:space="preserve">and the </w:t>
      </w:r>
      <w:r w:rsidR="007057DA" w:rsidRPr="00E55DF1">
        <w:rPr>
          <w:sz w:val="20"/>
          <w:szCs w:val="20"/>
          <w:lang w:val="en-US"/>
        </w:rPr>
        <w:t>criminal liability</w:t>
      </w:r>
      <w:r w:rsidRPr="00E55DF1">
        <w:rPr>
          <w:sz w:val="20"/>
          <w:szCs w:val="20"/>
          <w:lang w:val="en-US"/>
        </w:rPr>
        <w:t xml:space="preserve">, </w:t>
      </w:r>
      <w:r w:rsidR="00B224FC" w:rsidRPr="00E55DF1">
        <w:rPr>
          <w:sz w:val="20"/>
          <w:szCs w:val="20"/>
          <w:lang w:val="en-US"/>
        </w:rPr>
        <w:t xml:space="preserve">as well as </w:t>
      </w:r>
      <w:r w:rsidRPr="00E55DF1">
        <w:rPr>
          <w:sz w:val="20"/>
          <w:szCs w:val="20"/>
          <w:lang w:val="en-US"/>
        </w:rPr>
        <w:t xml:space="preserve">the </w:t>
      </w:r>
      <w:r w:rsidR="00B224FC" w:rsidRPr="00E55DF1">
        <w:rPr>
          <w:sz w:val="20"/>
          <w:szCs w:val="20"/>
          <w:lang w:val="en-US"/>
        </w:rPr>
        <w:t xml:space="preserve">assessment </w:t>
      </w:r>
      <w:r w:rsidRPr="00E55DF1">
        <w:rPr>
          <w:sz w:val="20"/>
          <w:szCs w:val="20"/>
          <w:lang w:val="en-US"/>
        </w:rPr>
        <w:t xml:space="preserve">of the evidence </w:t>
      </w:r>
      <w:r w:rsidR="00B224FC" w:rsidRPr="00E55DF1">
        <w:rPr>
          <w:sz w:val="20"/>
          <w:szCs w:val="20"/>
          <w:lang w:val="en-US"/>
        </w:rPr>
        <w:t xml:space="preserve">to </w:t>
      </w:r>
      <w:r w:rsidRPr="00E55DF1">
        <w:rPr>
          <w:sz w:val="20"/>
          <w:szCs w:val="20"/>
          <w:lang w:val="en-US"/>
        </w:rPr>
        <w:t>d</w:t>
      </w:r>
      <w:r w:rsidR="009C2E32" w:rsidRPr="00E55DF1">
        <w:rPr>
          <w:sz w:val="20"/>
          <w:szCs w:val="20"/>
          <w:lang w:val="en-US"/>
        </w:rPr>
        <w:t xml:space="preserve">isprove </w:t>
      </w:r>
      <w:r w:rsidRPr="00E55DF1">
        <w:rPr>
          <w:sz w:val="20"/>
          <w:szCs w:val="20"/>
          <w:lang w:val="en-US"/>
        </w:rPr>
        <w:t xml:space="preserve">any </w:t>
      </w:r>
      <w:r w:rsidR="0089574E" w:rsidRPr="00E55DF1">
        <w:rPr>
          <w:sz w:val="20"/>
          <w:szCs w:val="20"/>
          <w:lang w:val="en-US"/>
        </w:rPr>
        <w:t>pre</w:t>
      </w:r>
      <w:r w:rsidR="009C4DDD" w:rsidRPr="00E55DF1">
        <w:rPr>
          <w:sz w:val="20"/>
          <w:szCs w:val="20"/>
          <w:lang w:val="en-US"/>
        </w:rPr>
        <w:t xml:space="preserve">sumption </w:t>
      </w:r>
      <w:r w:rsidRPr="00E55DF1">
        <w:rPr>
          <w:sz w:val="20"/>
          <w:szCs w:val="20"/>
          <w:lang w:val="en-US"/>
        </w:rPr>
        <w:t xml:space="preserve">of innocence, and </w:t>
      </w:r>
      <w:r w:rsidR="00B224FC" w:rsidRPr="00E55DF1">
        <w:rPr>
          <w:sz w:val="20"/>
          <w:szCs w:val="20"/>
          <w:lang w:val="en-US"/>
        </w:rPr>
        <w:t xml:space="preserve">only </w:t>
      </w:r>
      <w:r w:rsidR="005D3A11" w:rsidRPr="00E55DF1">
        <w:rPr>
          <w:sz w:val="20"/>
          <w:szCs w:val="20"/>
          <w:lang w:val="en-US"/>
        </w:rPr>
        <w:t xml:space="preserve">then </w:t>
      </w:r>
      <w:r w:rsidR="009C2E32" w:rsidRPr="00E55DF1">
        <w:rPr>
          <w:sz w:val="20"/>
          <w:szCs w:val="20"/>
          <w:lang w:val="en-US"/>
        </w:rPr>
        <w:t xml:space="preserve">be able to </w:t>
      </w:r>
      <w:r w:rsidRPr="00E55DF1">
        <w:rPr>
          <w:sz w:val="20"/>
          <w:szCs w:val="20"/>
          <w:lang w:val="en-US"/>
        </w:rPr>
        <w:t xml:space="preserve">confirm or refute the </w:t>
      </w:r>
      <w:r w:rsidR="007057DA" w:rsidRPr="00E55DF1">
        <w:rPr>
          <w:sz w:val="20"/>
          <w:szCs w:val="20"/>
          <w:lang w:val="en-US"/>
        </w:rPr>
        <w:t xml:space="preserve">accusatory </w:t>
      </w:r>
      <w:r w:rsidR="00B224FC" w:rsidRPr="00E55DF1">
        <w:rPr>
          <w:sz w:val="20"/>
          <w:szCs w:val="20"/>
          <w:lang w:val="en-US"/>
        </w:rPr>
        <w:t>hypothesis</w:t>
      </w:r>
      <w:r w:rsidRPr="00E55DF1">
        <w:rPr>
          <w:sz w:val="20"/>
          <w:szCs w:val="20"/>
          <w:lang w:val="en-US"/>
        </w:rPr>
        <w:t xml:space="preserve">. </w:t>
      </w:r>
      <w:r w:rsidR="00861199" w:rsidRPr="00E55DF1">
        <w:rPr>
          <w:sz w:val="20"/>
          <w:szCs w:val="20"/>
          <w:lang w:val="en-US"/>
        </w:rPr>
        <w:t xml:space="preserve">This would </w:t>
      </w:r>
      <w:r w:rsidR="005D3A11" w:rsidRPr="00E55DF1">
        <w:rPr>
          <w:sz w:val="20"/>
          <w:szCs w:val="20"/>
          <w:lang w:val="en-US"/>
        </w:rPr>
        <w:t xml:space="preserve">make it possible to refute </w:t>
      </w:r>
      <w:r w:rsidRPr="00E55DF1">
        <w:rPr>
          <w:sz w:val="20"/>
          <w:szCs w:val="20"/>
          <w:lang w:val="en-US"/>
        </w:rPr>
        <w:t xml:space="preserve">the presumption of innocence and determine the </w:t>
      </w:r>
      <w:r w:rsidR="00475707" w:rsidRPr="00E55DF1">
        <w:rPr>
          <w:sz w:val="20"/>
          <w:szCs w:val="20"/>
          <w:lang w:val="en-US"/>
        </w:rPr>
        <w:t xml:space="preserve">criminal </w:t>
      </w:r>
      <w:r w:rsidR="00DD0047" w:rsidRPr="00E55DF1">
        <w:rPr>
          <w:sz w:val="20"/>
          <w:szCs w:val="20"/>
          <w:lang w:val="en-US"/>
        </w:rPr>
        <w:t xml:space="preserve">liability </w:t>
      </w:r>
      <w:r w:rsidR="00B224FC" w:rsidRPr="00E55DF1">
        <w:rPr>
          <w:sz w:val="20"/>
          <w:szCs w:val="20"/>
          <w:lang w:val="en-US"/>
        </w:rPr>
        <w:t>beyond all reasonable doubt</w:t>
      </w:r>
      <w:r w:rsidRPr="00E55DF1">
        <w:rPr>
          <w:sz w:val="20"/>
          <w:szCs w:val="20"/>
          <w:lang w:val="en-US"/>
        </w:rPr>
        <w:t xml:space="preserve">. </w:t>
      </w:r>
      <w:r w:rsidR="005D3A11" w:rsidRPr="00E55DF1">
        <w:rPr>
          <w:sz w:val="20"/>
          <w:szCs w:val="20"/>
          <w:lang w:val="en-US"/>
        </w:rPr>
        <w:t xml:space="preserve">When in doubt, the presumption of innocence and the principle </w:t>
      </w:r>
      <w:r w:rsidR="005D3A11" w:rsidRPr="00E55DF1">
        <w:rPr>
          <w:i/>
          <w:sz w:val="20"/>
          <w:szCs w:val="20"/>
          <w:lang w:val="en-US"/>
        </w:rPr>
        <w:t>in dubio pro reo</w:t>
      </w:r>
      <w:r w:rsidR="005D3A11" w:rsidRPr="00E55DF1">
        <w:rPr>
          <w:sz w:val="20"/>
          <w:szCs w:val="20"/>
          <w:lang w:val="en-US"/>
        </w:rPr>
        <w:t>, operate as a decisive criterion at the time of issuing the judgment</w:t>
      </w:r>
      <w:r w:rsidR="009C4DDD" w:rsidRPr="00E55DF1">
        <w:rPr>
          <w:sz w:val="20"/>
          <w:szCs w:val="20"/>
          <w:lang w:val="en-US"/>
        </w:rPr>
        <w:t>.</w:t>
      </w:r>
      <w:r w:rsidR="005D3A11" w:rsidRPr="00E55DF1">
        <w:rPr>
          <w:sz w:val="20"/>
          <w:szCs w:val="20"/>
          <w:lang w:val="en-US"/>
        </w:rPr>
        <w:t>”</w:t>
      </w:r>
      <w:r w:rsidRPr="00E55DF1">
        <w:rPr>
          <w:sz w:val="20"/>
          <w:szCs w:val="20"/>
          <w:vertAlign w:val="superscript"/>
          <w:lang w:val="en-US"/>
        </w:rPr>
        <w:footnoteReference w:id="107"/>
      </w:r>
    </w:p>
    <w:p w14:paraId="7FAC78E4" w14:textId="77777777" w:rsidR="00594233" w:rsidRPr="00E55DF1" w:rsidRDefault="00594233" w:rsidP="00594233">
      <w:pPr>
        <w:pStyle w:val="Prrafodelista"/>
        <w:rPr>
          <w:sz w:val="20"/>
          <w:szCs w:val="20"/>
          <w:lang w:val="en-US"/>
        </w:rPr>
      </w:pPr>
    </w:p>
    <w:p w14:paraId="16A6B0C0" w14:textId="77777777" w:rsidR="00594233" w:rsidRPr="00E55DF1" w:rsidRDefault="00B224FC" w:rsidP="00D1486D">
      <w:pPr>
        <w:pStyle w:val="Prrafodelista"/>
        <w:numPr>
          <w:ilvl w:val="0"/>
          <w:numId w:val="36"/>
        </w:numPr>
        <w:autoSpaceDE w:val="0"/>
        <w:autoSpaceDN w:val="0"/>
        <w:adjustRightInd w:val="0"/>
        <w:ind w:left="0" w:firstLine="0"/>
        <w:jc w:val="both"/>
        <w:rPr>
          <w:sz w:val="20"/>
          <w:szCs w:val="20"/>
          <w:lang w:val="en-US"/>
        </w:rPr>
      </w:pPr>
      <w:r w:rsidRPr="00E55DF1">
        <w:rPr>
          <w:sz w:val="20"/>
          <w:szCs w:val="20"/>
          <w:lang w:val="en-US"/>
        </w:rPr>
        <w:t xml:space="preserve">The Court </w:t>
      </w:r>
      <w:r w:rsidR="009D77CA" w:rsidRPr="00E55DF1">
        <w:rPr>
          <w:sz w:val="20"/>
          <w:szCs w:val="20"/>
          <w:lang w:val="en-US"/>
        </w:rPr>
        <w:t xml:space="preserve">notes </w:t>
      </w:r>
      <w:r w:rsidR="00594233" w:rsidRPr="00E55DF1">
        <w:rPr>
          <w:sz w:val="20"/>
          <w:szCs w:val="20"/>
          <w:lang w:val="en-US"/>
        </w:rPr>
        <w:t xml:space="preserve">that </w:t>
      </w:r>
      <w:r w:rsidRPr="00E55DF1">
        <w:rPr>
          <w:sz w:val="20"/>
          <w:szCs w:val="20"/>
          <w:lang w:val="en-US"/>
        </w:rPr>
        <w:t xml:space="preserve">on </w:t>
      </w:r>
      <w:r w:rsidR="00594233" w:rsidRPr="00E55DF1">
        <w:rPr>
          <w:sz w:val="20"/>
          <w:szCs w:val="20"/>
          <w:lang w:val="en-US"/>
        </w:rPr>
        <w:t>March 13, 2000</w:t>
      </w:r>
      <w:r w:rsidR="00747A53" w:rsidRPr="00E55DF1">
        <w:rPr>
          <w:sz w:val="20"/>
          <w:szCs w:val="20"/>
          <w:lang w:val="en-US"/>
        </w:rPr>
        <w:t>, the C</w:t>
      </w:r>
      <w:r w:rsidR="00594233" w:rsidRPr="00E55DF1">
        <w:rPr>
          <w:sz w:val="20"/>
          <w:szCs w:val="20"/>
          <w:lang w:val="en-US"/>
        </w:rPr>
        <w:t>ourt of the First Military Zone issued the judg</w:t>
      </w:r>
      <w:r w:rsidR="009D77CA" w:rsidRPr="00E55DF1">
        <w:rPr>
          <w:sz w:val="20"/>
          <w:szCs w:val="20"/>
          <w:lang w:val="en-US"/>
        </w:rPr>
        <w:t>ment “</w:t>
      </w:r>
      <w:r w:rsidR="00475707" w:rsidRPr="00E55DF1">
        <w:rPr>
          <w:sz w:val="20"/>
          <w:szCs w:val="20"/>
          <w:lang w:val="en-US"/>
        </w:rPr>
        <w:t>i</w:t>
      </w:r>
      <w:r w:rsidR="00594233" w:rsidRPr="00E55DF1">
        <w:rPr>
          <w:sz w:val="20"/>
          <w:szCs w:val="20"/>
          <w:lang w:val="en-US"/>
        </w:rPr>
        <w:t xml:space="preserve">n </w:t>
      </w:r>
      <w:r w:rsidR="009D77CA" w:rsidRPr="00E55DF1">
        <w:rPr>
          <w:sz w:val="20"/>
          <w:szCs w:val="20"/>
          <w:lang w:val="en-US"/>
        </w:rPr>
        <w:t xml:space="preserve">accordance with the Military Prosecutor General and based on all the foregoing </w:t>
      </w:r>
      <w:r w:rsidR="00594233" w:rsidRPr="00E55DF1">
        <w:rPr>
          <w:sz w:val="20"/>
          <w:szCs w:val="20"/>
          <w:lang w:val="en-US"/>
        </w:rPr>
        <w:t>considerations</w:t>
      </w:r>
      <w:r w:rsidRPr="00E55DF1">
        <w:rPr>
          <w:sz w:val="20"/>
          <w:szCs w:val="20"/>
          <w:lang w:val="en-US"/>
        </w:rPr>
        <w:t>.”</w:t>
      </w:r>
      <w:r w:rsidR="009D77CA" w:rsidRPr="00E55DF1">
        <w:rPr>
          <w:sz w:val="20"/>
          <w:szCs w:val="20"/>
          <w:lang w:val="en-US"/>
        </w:rPr>
        <w:t xml:space="preserve"> Said c</w:t>
      </w:r>
      <w:r w:rsidR="00594233" w:rsidRPr="00E55DF1">
        <w:rPr>
          <w:sz w:val="20"/>
          <w:szCs w:val="20"/>
          <w:lang w:val="en-US"/>
        </w:rPr>
        <w:t xml:space="preserve">ourt declared Mr. Vicente Aníbal Grijalva Bueno </w:t>
      </w:r>
      <w:r w:rsidR="00747A53" w:rsidRPr="00E55DF1">
        <w:rPr>
          <w:sz w:val="20"/>
          <w:szCs w:val="20"/>
          <w:lang w:val="en-US"/>
        </w:rPr>
        <w:t xml:space="preserve">responsible for </w:t>
      </w:r>
      <w:r w:rsidR="00594233" w:rsidRPr="00E55DF1">
        <w:rPr>
          <w:sz w:val="20"/>
          <w:szCs w:val="20"/>
          <w:lang w:val="en-US"/>
        </w:rPr>
        <w:t xml:space="preserve">the crime </w:t>
      </w:r>
      <w:r w:rsidR="00475707" w:rsidRPr="00E55DF1">
        <w:rPr>
          <w:sz w:val="20"/>
          <w:szCs w:val="20"/>
          <w:lang w:val="en-US"/>
        </w:rPr>
        <w:t xml:space="preserve">defined </w:t>
      </w:r>
      <w:r w:rsidR="00594233" w:rsidRPr="00E55DF1">
        <w:rPr>
          <w:sz w:val="20"/>
          <w:szCs w:val="20"/>
          <w:lang w:val="en-US"/>
        </w:rPr>
        <w:t xml:space="preserve">and </w:t>
      </w:r>
      <w:r w:rsidRPr="00E55DF1">
        <w:rPr>
          <w:sz w:val="20"/>
          <w:szCs w:val="20"/>
          <w:lang w:val="en-US"/>
        </w:rPr>
        <w:t xml:space="preserve">punished under </w:t>
      </w:r>
      <w:r w:rsidR="00594233" w:rsidRPr="00E55DF1">
        <w:rPr>
          <w:sz w:val="20"/>
          <w:szCs w:val="20"/>
          <w:lang w:val="en-US"/>
        </w:rPr>
        <w:t xml:space="preserve">Article 146, </w:t>
      </w:r>
      <w:r w:rsidR="00FF4F54" w:rsidRPr="00E55DF1">
        <w:rPr>
          <w:sz w:val="20"/>
          <w:szCs w:val="20"/>
          <w:lang w:val="en-US"/>
        </w:rPr>
        <w:t xml:space="preserve">paragraphs </w:t>
      </w:r>
      <w:r w:rsidR="00594233" w:rsidRPr="00E55DF1">
        <w:rPr>
          <w:sz w:val="20"/>
          <w:szCs w:val="20"/>
          <w:lang w:val="en-US"/>
        </w:rPr>
        <w:t xml:space="preserve">4 and 6 of the </w:t>
      </w:r>
      <w:r w:rsidR="00E158AE" w:rsidRPr="00E55DF1">
        <w:rPr>
          <w:sz w:val="20"/>
          <w:szCs w:val="20"/>
          <w:lang w:val="en-US"/>
        </w:rPr>
        <w:t>Military Criminal Code</w:t>
      </w:r>
      <w:r w:rsidR="009D77CA" w:rsidRPr="00E55DF1">
        <w:rPr>
          <w:sz w:val="20"/>
          <w:szCs w:val="20"/>
          <w:lang w:val="en-US"/>
        </w:rPr>
        <w:t>,</w:t>
      </w:r>
      <w:r w:rsidR="00594233" w:rsidRPr="00E55DF1">
        <w:rPr>
          <w:sz w:val="20"/>
          <w:szCs w:val="20"/>
          <w:lang w:val="en-US"/>
        </w:rPr>
        <w:t xml:space="preserve"> and </w:t>
      </w:r>
      <w:r w:rsidR="004E754C" w:rsidRPr="00E55DF1">
        <w:rPr>
          <w:sz w:val="20"/>
          <w:szCs w:val="20"/>
          <w:lang w:val="en-US"/>
        </w:rPr>
        <w:t xml:space="preserve">sentenced him to two hundred </w:t>
      </w:r>
      <w:r w:rsidR="00594233" w:rsidRPr="00E55DF1">
        <w:rPr>
          <w:sz w:val="20"/>
          <w:szCs w:val="20"/>
          <w:lang w:val="en-US"/>
        </w:rPr>
        <w:t>days of correctional</w:t>
      </w:r>
      <w:r w:rsidR="00475707" w:rsidRPr="00E55DF1">
        <w:rPr>
          <w:sz w:val="20"/>
          <w:szCs w:val="20"/>
          <w:lang w:val="en-US"/>
        </w:rPr>
        <w:t xml:space="preserve"> </w:t>
      </w:r>
      <w:r w:rsidR="009D77CA" w:rsidRPr="00E55DF1">
        <w:rPr>
          <w:sz w:val="20"/>
          <w:szCs w:val="20"/>
          <w:lang w:val="en-US"/>
        </w:rPr>
        <w:lastRenderedPageBreak/>
        <w:t>imprisonment</w:t>
      </w:r>
      <w:r w:rsidR="00594233" w:rsidRPr="00E55DF1">
        <w:rPr>
          <w:sz w:val="20"/>
          <w:szCs w:val="20"/>
          <w:lang w:val="en-US"/>
        </w:rPr>
        <w:t xml:space="preserve">. </w:t>
      </w:r>
      <w:r w:rsidR="00D1486D" w:rsidRPr="00E55DF1">
        <w:rPr>
          <w:sz w:val="20"/>
          <w:szCs w:val="20"/>
          <w:lang w:val="en-US"/>
        </w:rPr>
        <w:t xml:space="preserve">The </w:t>
      </w:r>
      <w:r w:rsidR="00594233" w:rsidRPr="00E55DF1">
        <w:rPr>
          <w:sz w:val="20"/>
          <w:szCs w:val="20"/>
          <w:lang w:val="en-US"/>
        </w:rPr>
        <w:t xml:space="preserve">judgment </w:t>
      </w:r>
      <w:r w:rsidR="00357F45" w:rsidRPr="00E55DF1">
        <w:rPr>
          <w:sz w:val="20"/>
          <w:szCs w:val="20"/>
          <w:lang w:val="en-US"/>
        </w:rPr>
        <w:t xml:space="preserve">cited </w:t>
      </w:r>
      <w:r w:rsidR="00594233" w:rsidRPr="00E55DF1">
        <w:rPr>
          <w:sz w:val="20"/>
          <w:szCs w:val="20"/>
          <w:lang w:val="en-US"/>
        </w:rPr>
        <w:t xml:space="preserve">the </w:t>
      </w:r>
      <w:r w:rsidR="00D253C0" w:rsidRPr="00E55DF1">
        <w:rPr>
          <w:sz w:val="20"/>
          <w:szCs w:val="20"/>
          <w:lang w:val="en-US"/>
        </w:rPr>
        <w:t xml:space="preserve">official </w:t>
      </w:r>
      <w:r w:rsidR="009D77CA" w:rsidRPr="00E55DF1">
        <w:rPr>
          <w:sz w:val="20"/>
          <w:szCs w:val="20"/>
          <w:lang w:val="en-US"/>
        </w:rPr>
        <w:t xml:space="preserve">notice </w:t>
      </w:r>
      <w:r w:rsidR="00594233" w:rsidRPr="00E55DF1">
        <w:rPr>
          <w:sz w:val="20"/>
          <w:szCs w:val="20"/>
          <w:lang w:val="en-US"/>
        </w:rPr>
        <w:t>PRIZON-JUZ-335-0 of June 14, 1994</w:t>
      </w:r>
      <w:r w:rsidR="009D77CA" w:rsidRPr="00E55DF1">
        <w:rPr>
          <w:sz w:val="20"/>
          <w:szCs w:val="20"/>
          <w:lang w:val="en-US"/>
        </w:rPr>
        <w:t>,</w:t>
      </w:r>
      <w:r w:rsidR="00594233" w:rsidRPr="00E55DF1">
        <w:rPr>
          <w:sz w:val="20"/>
          <w:szCs w:val="20"/>
          <w:lang w:val="en-US"/>
        </w:rPr>
        <w:t xml:space="preserve"> and a certified copy of the </w:t>
      </w:r>
      <w:r w:rsidR="00D1486D" w:rsidRPr="00E55DF1">
        <w:rPr>
          <w:sz w:val="20"/>
          <w:szCs w:val="20"/>
          <w:lang w:val="en-US"/>
        </w:rPr>
        <w:t xml:space="preserve">decision </w:t>
      </w:r>
      <w:r w:rsidR="00357F45" w:rsidRPr="00E55DF1">
        <w:rPr>
          <w:sz w:val="20"/>
          <w:szCs w:val="20"/>
          <w:lang w:val="en-US"/>
        </w:rPr>
        <w:t>issued in</w:t>
      </w:r>
      <w:r w:rsidR="00594233" w:rsidRPr="00E55DF1">
        <w:rPr>
          <w:sz w:val="20"/>
          <w:szCs w:val="20"/>
          <w:lang w:val="en-US"/>
        </w:rPr>
        <w:t xml:space="preserve"> the </w:t>
      </w:r>
      <w:r w:rsidR="009B0933" w:rsidRPr="00E55DF1">
        <w:rPr>
          <w:sz w:val="20"/>
          <w:szCs w:val="20"/>
          <w:lang w:val="en-US"/>
        </w:rPr>
        <w:t xml:space="preserve">summary </w:t>
      </w:r>
      <w:r w:rsidR="00594233" w:rsidRPr="00E55DF1">
        <w:rPr>
          <w:sz w:val="20"/>
          <w:szCs w:val="20"/>
          <w:lang w:val="en-US"/>
        </w:rPr>
        <w:t>in</w:t>
      </w:r>
      <w:r w:rsidR="00D1486D" w:rsidRPr="00E55DF1">
        <w:rPr>
          <w:sz w:val="20"/>
          <w:szCs w:val="20"/>
          <w:lang w:val="en-US"/>
        </w:rPr>
        <w:t xml:space="preserve">quiry </w:t>
      </w:r>
      <w:r w:rsidR="009B0933" w:rsidRPr="00E55DF1">
        <w:rPr>
          <w:sz w:val="20"/>
          <w:szCs w:val="20"/>
          <w:lang w:val="en-US"/>
        </w:rPr>
        <w:t xml:space="preserve">of </w:t>
      </w:r>
      <w:r w:rsidR="00594233" w:rsidRPr="00E55DF1">
        <w:rPr>
          <w:sz w:val="20"/>
          <w:szCs w:val="20"/>
          <w:lang w:val="en-US"/>
        </w:rPr>
        <w:t>June 13, 1994</w:t>
      </w:r>
      <w:r w:rsidR="00DD0047" w:rsidRPr="00E55DF1">
        <w:rPr>
          <w:sz w:val="20"/>
          <w:szCs w:val="20"/>
          <w:lang w:val="en-US"/>
        </w:rPr>
        <w:t xml:space="preserve"> as background to the case</w:t>
      </w:r>
      <w:r w:rsidR="00594233" w:rsidRPr="00E55DF1">
        <w:rPr>
          <w:sz w:val="20"/>
          <w:szCs w:val="20"/>
          <w:lang w:val="en-US"/>
        </w:rPr>
        <w:t xml:space="preserve">; </w:t>
      </w:r>
      <w:r w:rsidR="00D1486D" w:rsidRPr="00E55DF1">
        <w:rPr>
          <w:sz w:val="20"/>
          <w:szCs w:val="20"/>
          <w:lang w:val="en-US"/>
        </w:rPr>
        <w:t xml:space="preserve">it </w:t>
      </w:r>
      <w:r w:rsidR="009D77CA" w:rsidRPr="00E55DF1">
        <w:rPr>
          <w:sz w:val="20"/>
          <w:szCs w:val="20"/>
          <w:lang w:val="en-US"/>
        </w:rPr>
        <w:t xml:space="preserve">then </w:t>
      </w:r>
      <w:r w:rsidR="00D1486D" w:rsidRPr="00E55DF1">
        <w:rPr>
          <w:sz w:val="20"/>
          <w:szCs w:val="20"/>
          <w:lang w:val="en-US"/>
        </w:rPr>
        <w:t xml:space="preserve">provided a description of </w:t>
      </w:r>
      <w:r w:rsidR="009D77CA" w:rsidRPr="00E55DF1">
        <w:rPr>
          <w:sz w:val="20"/>
          <w:szCs w:val="20"/>
          <w:lang w:val="en-US"/>
        </w:rPr>
        <w:t>the facts</w:t>
      </w:r>
      <w:r w:rsidR="00594233" w:rsidRPr="00E55DF1">
        <w:rPr>
          <w:sz w:val="20"/>
          <w:szCs w:val="20"/>
          <w:lang w:val="en-US"/>
        </w:rPr>
        <w:t xml:space="preserve">; </w:t>
      </w:r>
      <w:r w:rsidR="00D1486D" w:rsidRPr="00E55DF1">
        <w:rPr>
          <w:sz w:val="20"/>
          <w:szCs w:val="20"/>
          <w:lang w:val="en-US"/>
        </w:rPr>
        <w:t xml:space="preserve">it mentioned </w:t>
      </w:r>
      <w:r w:rsidR="009D77CA" w:rsidRPr="00E55DF1">
        <w:rPr>
          <w:sz w:val="20"/>
          <w:szCs w:val="20"/>
          <w:lang w:val="en-US"/>
        </w:rPr>
        <w:t>some of the orders issued in the criminal proceedings</w:t>
      </w:r>
      <w:r w:rsidR="00D1486D" w:rsidRPr="00E55DF1">
        <w:rPr>
          <w:sz w:val="20"/>
          <w:szCs w:val="20"/>
          <w:lang w:val="en-US"/>
        </w:rPr>
        <w:t>; it cited</w:t>
      </w:r>
      <w:r w:rsidR="00594233" w:rsidRPr="00E55DF1">
        <w:rPr>
          <w:sz w:val="20"/>
          <w:szCs w:val="20"/>
          <w:lang w:val="en-US"/>
        </w:rPr>
        <w:t xml:space="preserve"> </w:t>
      </w:r>
      <w:r w:rsidR="009D77CA" w:rsidRPr="00E55DF1">
        <w:rPr>
          <w:sz w:val="20"/>
          <w:szCs w:val="20"/>
          <w:lang w:val="en-US"/>
        </w:rPr>
        <w:t xml:space="preserve">the regulations of the crimes for which the </w:t>
      </w:r>
      <w:r w:rsidR="00DD0047" w:rsidRPr="00E55DF1">
        <w:rPr>
          <w:sz w:val="20"/>
          <w:szCs w:val="20"/>
          <w:lang w:val="en-US"/>
        </w:rPr>
        <w:t xml:space="preserve">defendants </w:t>
      </w:r>
      <w:r w:rsidR="009D77CA" w:rsidRPr="00E55DF1">
        <w:rPr>
          <w:sz w:val="20"/>
          <w:szCs w:val="20"/>
          <w:lang w:val="en-US"/>
        </w:rPr>
        <w:t xml:space="preserve">had been summoned, and </w:t>
      </w:r>
      <w:r w:rsidR="00D1486D" w:rsidRPr="00E55DF1">
        <w:rPr>
          <w:sz w:val="20"/>
          <w:szCs w:val="20"/>
          <w:lang w:val="en-US"/>
        </w:rPr>
        <w:t xml:space="preserve">made a brief </w:t>
      </w:r>
      <w:r w:rsidR="009D77CA" w:rsidRPr="00E55DF1">
        <w:rPr>
          <w:sz w:val="20"/>
          <w:szCs w:val="20"/>
          <w:lang w:val="en-US"/>
        </w:rPr>
        <w:t xml:space="preserve">reference to their </w:t>
      </w:r>
      <w:r w:rsidR="00D1486D" w:rsidRPr="00E55DF1">
        <w:rPr>
          <w:sz w:val="20"/>
          <w:szCs w:val="20"/>
          <w:lang w:val="en-US"/>
        </w:rPr>
        <w:t>statements</w:t>
      </w:r>
      <w:r w:rsidR="009D77CA" w:rsidRPr="00E55DF1">
        <w:rPr>
          <w:sz w:val="20"/>
          <w:szCs w:val="20"/>
          <w:lang w:val="en-US"/>
        </w:rPr>
        <w:t>.</w:t>
      </w:r>
      <w:r w:rsidR="00594233" w:rsidRPr="00E55DF1">
        <w:rPr>
          <w:sz w:val="20"/>
          <w:szCs w:val="20"/>
          <w:lang w:val="en-US"/>
        </w:rPr>
        <w:t xml:space="preserve"> </w:t>
      </w:r>
      <w:r w:rsidR="00357F45" w:rsidRPr="00E55DF1">
        <w:rPr>
          <w:sz w:val="20"/>
          <w:szCs w:val="20"/>
          <w:lang w:val="en-US"/>
        </w:rPr>
        <w:t xml:space="preserve">With regard to </w:t>
      </w:r>
      <w:r w:rsidR="00D1486D" w:rsidRPr="00E55DF1">
        <w:rPr>
          <w:sz w:val="20"/>
          <w:szCs w:val="20"/>
          <w:lang w:val="en-US"/>
        </w:rPr>
        <w:t xml:space="preserve">Mr. Grijalva, </w:t>
      </w:r>
      <w:r w:rsidR="00FA22FA" w:rsidRPr="00E55DF1">
        <w:rPr>
          <w:sz w:val="20"/>
          <w:szCs w:val="20"/>
          <w:lang w:val="en-US"/>
        </w:rPr>
        <w:t xml:space="preserve">it </w:t>
      </w:r>
      <w:r w:rsidR="00D1486D" w:rsidRPr="00E55DF1">
        <w:rPr>
          <w:sz w:val="20"/>
          <w:szCs w:val="20"/>
          <w:lang w:val="en-US"/>
        </w:rPr>
        <w:t xml:space="preserve">indicated that in his statement he made “various assertions about the facts </w:t>
      </w:r>
      <w:r w:rsidR="00117099" w:rsidRPr="00E55DF1">
        <w:rPr>
          <w:sz w:val="20"/>
          <w:szCs w:val="20"/>
          <w:lang w:val="en-US"/>
        </w:rPr>
        <w:t>under investigation</w:t>
      </w:r>
      <w:r w:rsidR="00D1486D" w:rsidRPr="00E55DF1">
        <w:rPr>
          <w:sz w:val="20"/>
          <w:szCs w:val="20"/>
          <w:lang w:val="en-US"/>
        </w:rPr>
        <w:t>, without having bothered to p</w:t>
      </w:r>
      <w:r w:rsidR="00FA22FA" w:rsidRPr="00E55DF1">
        <w:rPr>
          <w:sz w:val="20"/>
          <w:szCs w:val="20"/>
          <w:lang w:val="en-US"/>
        </w:rPr>
        <w:t xml:space="preserve">rove them in the </w:t>
      </w:r>
      <w:r w:rsidR="00117099" w:rsidRPr="00E55DF1">
        <w:rPr>
          <w:sz w:val="20"/>
          <w:szCs w:val="20"/>
          <w:lang w:val="en-US"/>
        </w:rPr>
        <w:t>present proceedings</w:t>
      </w:r>
      <w:r w:rsidR="00D1486D" w:rsidRPr="00E55DF1">
        <w:rPr>
          <w:sz w:val="20"/>
          <w:szCs w:val="20"/>
          <w:lang w:val="en-US"/>
        </w:rPr>
        <w:t>, in order to exclude or attenuate his responsibility.”</w:t>
      </w:r>
      <w:r w:rsidR="00594233" w:rsidRPr="00E55DF1">
        <w:rPr>
          <w:sz w:val="20"/>
          <w:szCs w:val="20"/>
          <w:lang w:val="en-US"/>
        </w:rPr>
        <w:t xml:space="preserve"> </w:t>
      </w:r>
      <w:r w:rsidR="004D7B07" w:rsidRPr="00E55DF1">
        <w:rPr>
          <w:sz w:val="20"/>
          <w:szCs w:val="20"/>
          <w:lang w:val="en-US"/>
        </w:rPr>
        <w:t>I</w:t>
      </w:r>
      <w:r w:rsidR="00117099" w:rsidRPr="00E55DF1">
        <w:rPr>
          <w:sz w:val="20"/>
          <w:szCs w:val="20"/>
          <w:lang w:val="en-US"/>
        </w:rPr>
        <w:t xml:space="preserve">t </w:t>
      </w:r>
      <w:r w:rsidR="004D7B07" w:rsidRPr="00E55DF1">
        <w:rPr>
          <w:sz w:val="20"/>
          <w:szCs w:val="20"/>
          <w:lang w:val="en-US"/>
        </w:rPr>
        <w:t xml:space="preserve">further </w:t>
      </w:r>
      <w:r w:rsidR="00D1486D" w:rsidRPr="00E55DF1">
        <w:rPr>
          <w:sz w:val="20"/>
          <w:szCs w:val="20"/>
          <w:lang w:val="en-US"/>
        </w:rPr>
        <w:t xml:space="preserve">indicated that once the </w:t>
      </w:r>
      <w:r w:rsidR="00117099" w:rsidRPr="00E55DF1">
        <w:rPr>
          <w:sz w:val="20"/>
          <w:szCs w:val="20"/>
          <w:lang w:val="en-US"/>
        </w:rPr>
        <w:t xml:space="preserve">indictment </w:t>
      </w:r>
      <w:r w:rsidR="00D1486D" w:rsidRPr="00E55DF1">
        <w:rPr>
          <w:sz w:val="20"/>
          <w:szCs w:val="20"/>
          <w:lang w:val="en-US"/>
        </w:rPr>
        <w:t xml:space="preserve">of the Public Prosecutor's Office </w:t>
      </w:r>
      <w:r w:rsidR="004D7B07" w:rsidRPr="00E55DF1">
        <w:rPr>
          <w:sz w:val="20"/>
          <w:szCs w:val="20"/>
          <w:lang w:val="en-US"/>
        </w:rPr>
        <w:t xml:space="preserve">had </w:t>
      </w:r>
      <w:r w:rsidR="00357F45" w:rsidRPr="00E55DF1">
        <w:rPr>
          <w:sz w:val="20"/>
          <w:szCs w:val="20"/>
          <w:lang w:val="en-US"/>
        </w:rPr>
        <w:t xml:space="preserve">been </w:t>
      </w:r>
      <w:r w:rsidR="00117099" w:rsidRPr="00E55DF1">
        <w:rPr>
          <w:sz w:val="20"/>
          <w:szCs w:val="20"/>
          <w:lang w:val="en-US"/>
        </w:rPr>
        <w:t>forwarded</w:t>
      </w:r>
      <w:r w:rsidR="00357F45" w:rsidRPr="00E55DF1">
        <w:rPr>
          <w:sz w:val="20"/>
          <w:szCs w:val="20"/>
          <w:lang w:val="en-US"/>
        </w:rPr>
        <w:t>,</w:t>
      </w:r>
      <w:r w:rsidR="00117099" w:rsidRPr="00E55DF1">
        <w:rPr>
          <w:sz w:val="20"/>
          <w:szCs w:val="20"/>
          <w:lang w:val="en-US"/>
        </w:rPr>
        <w:t xml:space="preserve"> </w:t>
      </w:r>
      <w:r w:rsidR="00D1486D" w:rsidRPr="00E55DF1">
        <w:rPr>
          <w:sz w:val="20"/>
          <w:szCs w:val="20"/>
          <w:lang w:val="en-US"/>
        </w:rPr>
        <w:t xml:space="preserve">and the defense counsel of the defendants </w:t>
      </w:r>
      <w:r w:rsidR="004D7B07" w:rsidRPr="00E55DF1">
        <w:rPr>
          <w:sz w:val="20"/>
          <w:szCs w:val="20"/>
          <w:lang w:val="en-US"/>
        </w:rPr>
        <w:t xml:space="preserve">had </w:t>
      </w:r>
      <w:r w:rsidR="00D1486D" w:rsidRPr="00E55DF1">
        <w:rPr>
          <w:sz w:val="20"/>
          <w:szCs w:val="20"/>
          <w:lang w:val="en-US"/>
        </w:rPr>
        <w:t xml:space="preserve">answered it, the </w:t>
      </w:r>
      <w:r w:rsidR="00095AEC" w:rsidRPr="00E55DF1">
        <w:rPr>
          <w:sz w:val="20"/>
          <w:szCs w:val="20"/>
          <w:lang w:val="en-US"/>
        </w:rPr>
        <w:t xml:space="preserve">case </w:t>
      </w:r>
      <w:r w:rsidR="00D1486D" w:rsidRPr="00E55DF1">
        <w:rPr>
          <w:sz w:val="20"/>
          <w:szCs w:val="20"/>
          <w:lang w:val="en-US"/>
        </w:rPr>
        <w:t xml:space="preserve">was </w:t>
      </w:r>
      <w:r w:rsidR="004D7B07" w:rsidRPr="00E55DF1">
        <w:rPr>
          <w:sz w:val="20"/>
          <w:szCs w:val="20"/>
          <w:lang w:val="en-US"/>
        </w:rPr>
        <w:t xml:space="preserve">received for </w:t>
      </w:r>
      <w:r w:rsidR="00095AEC" w:rsidRPr="00E55DF1">
        <w:rPr>
          <w:sz w:val="20"/>
          <w:szCs w:val="20"/>
          <w:lang w:val="en-US"/>
        </w:rPr>
        <w:t xml:space="preserve">examination of the evidence for </w:t>
      </w:r>
      <w:r w:rsidR="004D7B07" w:rsidRPr="00E55DF1">
        <w:rPr>
          <w:sz w:val="20"/>
          <w:szCs w:val="20"/>
          <w:lang w:val="en-US"/>
        </w:rPr>
        <w:t>ten days</w:t>
      </w:r>
      <w:r w:rsidR="00D1486D" w:rsidRPr="00E55DF1">
        <w:rPr>
          <w:sz w:val="20"/>
          <w:szCs w:val="20"/>
          <w:lang w:val="en-US"/>
        </w:rPr>
        <w:t>, as provided for in Article 75 of the Code of Military Criminal Procedure, during which time “no</w:t>
      </w:r>
      <w:r w:rsidR="00117099" w:rsidRPr="00E55DF1">
        <w:rPr>
          <w:sz w:val="20"/>
          <w:szCs w:val="20"/>
          <w:lang w:val="en-US"/>
        </w:rPr>
        <w:t xml:space="preserve"> evidence </w:t>
      </w:r>
      <w:r w:rsidR="00D1486D" w:rsidRPr="00E55DF1">
        <w:rPr>
          <w:sz w:val="20"/>
          <w:szCs w:val="20"/>
          <w:lang w:val="en-US"/>
        </w:rPr>
        <w:t>was presented</w:t>
      </w:r>
      <w:r w:rsidR="009B0933" w:rsidRPr="00E55DF1">
        <w:rPr>
          <w:sz w:val="20"/>
          <w:szCs w:val="20"/>
          <w:lang w:val="en-US"/>
        </w:rPr>
        <w:t>.”</w:t>
      </w:r>
    </w:p>
    <w:p w14:paraId="13D77B36" w14:textId="77777777" w:rsidR="00594233" w:rsidRPr="00E55DF1" w:rsidRDefault="00594233" w:rsidP="00594233">
      <w:pPr>
        <w:pStyle w:val="Prrafodelista"/>
        <w:rPr>
          <w:sz w:val="20"/>
          <w:szCs w:val="20"/>
          <w:lang w:val="en-US"/>
        </w:rPr>
      </w:pPr>
    </w:p>
    <w:p w14:paraId="4C9E88B4" w14:textId="77777777" w:rsidR="00594233" w:rsidRPr="00E55DF1" w:rsidRDefault="00846E12" w:rsidP="00525AAD">
      <w:pPr>
        <w:pStyle w:val="Prrafodelista"/>
        <w:numPr>
          <w:ilvl w:val="0"/>
          <w:numId w:val="36"/>
        </w:numPr>
        <w:autoSpaceDE w:val="0"/>
        <w:autoSpaceDN w:val="0"/>
        <w:adjustRightInd w:val="0"/>
        <w:ind w:left="0" w:firstLine="0"/>
        <w:jc w:val="both"/>
        <w:rPr>
          <w:sz w:val="20"/>
          <w:szCs w:val="20"/>
          <w:lang w:val="en-US"/>
        </w:rPr>
      </w:pPr>
      <w:r w:rsidRPr="00E55DF1">
        <w:rPr>
          <w:sz w:val="20"/>
          <w:szCs w:val="20"/>
          <w:lang w:val="en-US"/>
        </w:rPr>
        <w:t xml:space="preserve">In the instant case, it has been </w:t>
      </w:r>
      <w:r w:rsidR="00DB64BC" w:rsidRPr="00E55DF1">
        <w:rPr>
          <w:sz w:val="20"/>
          <w:szCs w:val="20"/>
          <w:lang w:val="en-US"/>
        </w:rPr>
        <w:t xml:space="preserve">corroborated </w:t>
      </w:r>
      <w:r w:rsidRPr="00E55DF1">
        <w:rPr>
          <w:sz w:val="20"/>
          <w:szCs w:val="20"/>
          <w:lang w:val="en-US"/>
        </w:rPr>
        <w:t xml:space="preserve">that the judgment lacks reasoning on factual or legal aspects. In addition, </w:t>
      </w:r>
      <w:r w:rsidR="00B501D5" w:rsidRPr="00E55DF1">
        <w:rPr>
          <w:sz w:val="20"/>
          <w:szCs w:val="20"/>
          <w:lang w:val="en-US"/>
        </w:rPr>
        <w:t xml:space="preserve">there was no enunciation of </w:t>
      </w:r>
      <w:r w:rsidR="00790B60" w:rsidRPr="00E55DF1">
        <w:rPr>
          <w:sz w:val="20"/>
          <w:szCs w:val="20"/>
          <w:lang w:val="en-US"/>
        </w:rPr>
        <w:t xml:space="preserve">the evidence, </w:t>
      </w:r>
      <w:r w:rsidR="00B501D5" w:rsidRPr="00E55DF1">
        <w:rPr>
          <w:sz w:val="20"/>
          <w:szCs w:val="20"/>
          <w:lang w:val="en-US"/>
        </w:rPr>
        <w:t>n</w:t>
      </w:r>
      <w:r w:rsidRPr="00E55DF1">
        <w:rPr>
          <w:sz w:val="20"/>
          <w:szCs w:val="20"/>
          <w:lang w:val="en-US"/>
        </w:rPr>
        <w:t xml:space="preserve">or </w:t>
      </w:r>
      <w:r w:rsidR="00B501D5" w:rsidRPr="00E55DF1">
        <w:rPr>
          <w:sz w:val="20"/>
          <w:szCs w:val="20"/>
          <w:lang w:val="en-US"/>
        </w:rPr>
        <w:t xml:space="preserve">was there </w:t>
      </w:r>
      <w:r w:rsidRPr="00E55DF1">
        <w:rPr>
          <w:sz w:val="20"/>
          <w:szCs w:val="20"/>
          <w:lang w:val="en-US"/>
        </w:rPr>
        <w:t>any evaluation of the testimonial, documentary, technical or other means of proof admitted or not admitted in the trial</w:t>
      </w:r>
      <w:r w:rsidR="00594233" w:rsidRPr="00E55DF1">
        <w:rPr>
          <w:sz w:val="20"/>
          <w:szCs w:val="20"/>
          <w:lang w:val="en-US"/>
        </w:rPr>
        <w:t xml:space="preserve">; </w:t>
      </w:r>
      <w:r w:rsidR="00525AAD" w:rsidRPr="00E55DF1">
        <w:rPr>
          <w:sz w:val="20"/>
          <w:szCs w:val="20"/>
          <w:lang w:val="en-US"/>
        </w:rPr>
        <w:t>that is to say, there was no analysis of the</w:t>
      </w:r>
      <w:r w:rsidR="00E70B75" w:rsidRPr="00E55DF1">
        <w:rPr>
          <w:sz w:val="20"/>
          <w:szCs w:val="20"/>
          <w:lang w:val="en-US"/>
        </w:rPr>
        <w:t xml:space="preserve"> relevant evidence for and against</w:t>
      </w:r>
      <w:r w:rsidR="00525AAD" w:rsidRPr="00E55DF1">
        <w:rPr>
          <w:sz w:val="20"/>
          <w:szCs w:val="20"/>
          <w:lang w:val="en-US"/>
        </w:rPr>
        <w:t>.</w:t>
      </w:r>
      <w:r w:rsidR="00594233" w:rsidRPr="00E55DF1">
        <w:rPr>
          <w:sz w:val="20"/>
          <w:szCs w:val="20"/>
          <w:lang w:val="en-US"/>
        </w:rPr>
        <w:t xml:space="preserve"> </w:t>
      </w:r>
      <w:r w:rsidR="00B501D5" w:rsidRPr="00E55DF1">
        <w:rPr>
          <w:sz w:val="20"/>
          <w:szCs w:val="20"/>
          <w:lang w:val="en-US"/>
        </w:rPr>
        <w:t xml:space="preserve">In this sense, the </w:t>
      </w:r>
      <w:r w:rsidR="00594233" w:rsidRPr="00E55DF1">
        <w:rPr>
          <w:sz w:val="20"/>
          <w:szCs w:val="20"/>
          <w:lang w:val="en-US"/>
        </w:rPr>
        <w:t xml:space="preserve">evidence </w:t>
      </w:r>
      <w:r w:rsidR="00525AAD" w:rsidRPr="00E55DF1">
        <w:rPr>
          <w:sz w:val="20"/>
          <w:szCs w:val="20"/>
          <w:lang w:val="en-US"/>
        </w:rPr>
        <w:t xml:space="preserve">was not </w:t>
      </w:r>
      <w:r w:rsidR="00B501D5" w:rsidRPr="00E55DF1">
        <w:rPr>
          <w:sz w:val="20"/>
          <w:szCs w:val="20"/>
          <w:lang w:val="en-US"/>
        </w:rPr>
        <w:t xml:space="preserve">articulated </w:t>
      </w:r>
      <w:r w:rsidR="00525AAD" w:rsidRPr="00E55DF1">
        <w:rPr>
          <w:sz w:val="20"/>
          <w:szCs w:val="20"/>
          <w:lang w:val="en-US"/>
        </w:rPr>
        <w:t xml:space="preserve">and </w:t>
      </w:r>
      <w:r w:rsidR="00594233" w:rsidRPr="00E55DF1">
        <w:rPr>
          <w:sz w:val="20"/>
          <w:szCs w:val="20"/>
          <w:lang w:val="en-US"/>
        </w:rPr>
        <w:t xml:space="preserve">the reasons </w:t>
      </w:r>
      <w:r w:rsidR="00381CA9" w:rsidRPr="00E55DF1">
        <w:rPr>
          <w:sz w:val="20"/>
          <w:szCs w:val="20"/>
          <w:lang w:val="en-US"/>
        </w:rPr>
        <w:t xml:space="preserve">why </w:t>
      </w:r>
      <w:r w:rsidR="00525AAD" w:rsidRPr="00E55DF1">
        <w:rPr>
          <w:sz w:val="20"/>
          <w:szCs w:val="20"/>
          <w:lang w:val="en-US"/>
        </w:rPr>
        <w:t xml:space="preserve">several </w:t>
      </w:r>
      <w:r w:rsidR="00594233" w:rsidRPr="00E55DF1">
        <w:rPr>
          <w:sz w:val="20"/>
          <w:szCs w:val="20"/>
          <w:lang w:val="en-US"/>
        </w:rPr>
        <w:t xml:space="preserve">exculpatory </w:t>
      </w:r>
      <w:r w:rsidR="00B501D5" w:rsidRPr="00E55DF1">
        <w:rPr>
          <w:sz w:val="20"/>
          <w:szCs w:val="20"/>
          <w:lang w:val="en-US"/>
        </w:rPr>
        <w:t xml:space="preserve">elements </w:t>
      </w:r>
      <w:r w:rsidR="00594233" w:rsidRPr="00E55DF1">
        <w:rPr>
          <w:sz w:val="20"/>
          <w:szCs w:val="20"/>
          <w:lang w:val="en-US"/>
        </w:rPr>
        <w:t>should not be taken into account</w:t>
      </w:r>
      <w:r w:rsidR="00525AAD" w:rsidRPr="00E55DF1">
        <w:rPr>
          <w:sz w:val="20"/>
          <w:szCs w:val="20"/>
          <w:lang w:val="en-US"/>
        </w:rPr>
        <w:t xml:space="preserve"> w</w:t>
      </w:r>
      <w:r w:rsidR="00B501D5" w:rsidRPr="00E55DF1">
        <w:rPr>
          <w:sz w:val="20"/>
          <w:szCs w:val="20"/>
          <w:lang w:val="en-US"/>
        </w:rPr>
        <w:t xml:space="preserve">ere </w:t>
      </w:r>
      <w:r w:rsidR="00525AAD" w:rsidRPr="00E55DF1">
        <w:rPr>
          <w:sz w:val="20"/>
          <w:szCs w:val="20"/>
          <w:lang w:val="en-US"/>
        </w:rPr>
        <w:t>not explained</w:t>
      </w:r>
      <w:r w:rsidR="00594233" w:rsidRPr="00E55DF1">
        <w:rPr>
          <w:sz w:val="20"/>
          <w:szCs w:val="20"/>
          <w:lang w:val="en-US"/>
        </w:rPr>
        <w:t xml:space="preserve">. </w:t>
      </w:r>
      <w:r w:rsidR="00DB64BC" w:rsidRPr="00E55DF1">
        <w:rPr>
          <w:sz w:val="20"/>
          <w:szCs w:val="20"/>
          <w:lang w:val="en-US"/>
        </w:rPr>
        <w:t>As for</w:t>
      </w:r>
      <w:r w:rsidR="00B501D5" w:rsidRPr="00E55DF1">
        <w:rPr>
          <w:sz w:val="20"/>
          <w:szCs w:val="20"/>
          <w:lang w:val="en-US"/>
        </w:rPr>
        <w:t xml:space="preserve"> </w:t>
      </w:r>
      <w:r w:rsidR="00594233" w:rsidRPr="00E55DF1">
        <w:rPr>
          <w:sz w:val="20"/>
          <w:szCs w:val="20"/>
          <w:lang w:val="en-US"/>
        </w:rPr>
        <w:t>the a</w:t>
      </w:r>
      <w:r w:rsidR="008E68CF" w:rsidRPr="00E55DF1">
        <w:rPr>
          <w:sz w:val="20"/>
          <w:szCs w:val="20"/>
          <w:lang w:val="en-US"/>
        </w:rPr>
        <w:t xml:space="preserve">ssertion </w:t>
      </w:r>
      <w:r w:rsidR="00DB64BC" w:rsidRPr="00E55DF1">
        <w:rPr>
          <w:sz w:val="20"/>
          <w:szCs w:val="20"/>
          <w:lang w:val="en-US"/>
        </w:rPr>
        <w:t xml:space="preserve">made </w:t>
      </w:r>
      <w:r w:rsidR="008E68CF" w:rsidRPr="00E55DF1">
        <w:rPr>
          <w:sz w:val="20"/>
          <w:szCs w:val="20"/>
          <w:lang w:val="en-US"/>
        </w:rPr>
        <w:t xml:space="preserve">in the judgment </w:t>
      </w:r>
      <w:r w:rsidR="00594233" w:rsidRPr="00E55DF1">
        <w:rPr>
          <w:sz w:val="20"/>
          <w:szCs w:val="20"/>
          <w:lang w:val="en-US"/>
        </w:rPr>
        <w:t xml:space="preserve">that the alleged victim </w:t>
      </w:r>
      <w:r w:rsidR="008E68CF" w:rsidRPr="00E55DF1">
        <w:rPr>
          <w:sz w:val="20"/>
          <w:szCs w:val="20"/>
          <w:lang w:val="en-US"/>
        </w:rPr>
        <w:t xml:space="preserve">“did not bother to </w:t>
      </w:r>
      <w:r w:rsidR="00594233" w:rsidRPr="00E55DF1">
        <w:rPr>
          <w:sz w:val="20"/>
          <w:szCs w:val="20"/>
          <w:lang w:val="en-US"/>
        </w:rPr>
        <w:t>demo</w:t>
      </w:r>
      <w:r w:rsidR="009D77CA" w:rsidRPr="00E55DF1">
        <w:rPr>
          <w:sz w:val="20"/>
          <w:szCs w:val="20"/>
          <w:lang w:val="en-US"/>
        </w:rPr>
        <w:t>n</w:t>
      </w:r>
      <w:r w:rsidR="00B47928" w:rsidRPr="00E55DF1">
        <w:rPr>
          <w:sz w:val="20"/>
          <w:szCs w:val="20"/>
          <w:lang w:val="en-US"/>
        </w:rPr>
        <w:t>stra</w:t>
      </w:r>
      <w:r w:rsidR="001D2B73" w:rsidRPr="00E55DF1">
        <w:rPr>
          <w:sz w:val="20"/>
          <w:szCs w:val="20"/>
          <w:lang w:val="en-US"/>
        </w:rPr>
        <w:t>te them</w:t>
      </w:r>
      <w:r w:rsidR="00DB64BC" w:rsidRPr="00E55DF1">
        <w:rPr>
          <w:sz w:val="20"/>
          <w:szCs w:val="20"/>
          <w:lang w:val="en-US"/>
        </w:rPr>
        <w:t xml:space="preserve"> (the exculpatory elements)</w:t>
      </w:r>
      <w:r w:rsidR="001D2B73" w:rsidRPr="00E55DF1">
        <w:rPr>
          <w:sz w:val="20"/>
          <w:szCs w:val="20"/>
          <w:lang w:val="en-US"/>
        </w:rPr>
        <w:t xml:space="preserve"> </w:t>
      </w:r>
      <w:r w:rsidR="00B47928" w:rsidRPr="00E55DF1">
        <w:rPr>
          <w:sz w:val="20"/>
          <w:szCs w:val="20"/>
          <w:lang w:val="en-US"/>
        </w:rPr>
        <w:t xml:space="preserve">in the present </w:t>
      </w:r>
      <w:r w:rsidR="00525AAD" w:rsidRPr="00E55DF1">
        <w:rPr>
          <w:sz w:val="20"/>
          <w:szCs w:val="20"/>
          <w:lang w:val="en-US"/>
        </w:rPr>
        <w:t>proceedings</w:t>
      </w:r>
      <w:r w:rsidR="00B501D5" w:rsidRPr="00E55DF1">
        <w:rPr>
          <w:sz w:val="20"/>
          <w:szCs w:val="20"/>
          <w:lang w:val="en-US"/>
        </w:rPr>
        <w:t>,</w:t>
      </w:r>
      <w:r w:rsidR="00525AAD" w:rsidRPr="00E55DF1">
        <w:rPr>
          <w:sz w:val="20"/>
          <w:szCs w:val="20"/>
          <w:lang w:val="en-US"/>
        </w:rPr>
        <w:t xml:space="preserve"> </w:t>
      </w:r>
      <w:r w:rsidR="004E754C" w:rsidRPr="00E55DF1">
        <w:rPr>
          <w:sz w:val="20"/>
          <w:szCs w:val="20"/>
          <w:lang w:val="en-US"/>
        </w:rPr>
        <w:t xml:space="preserve">in order to exclude </w:t>
      </w:r>
      <w:r w:rsidR="00594233" w:rsidRPr="00E55DF1">
        <w:rPr>
          <w:sz w:val="20"/>
          <w:szCs w:val="20"/>
          <w:lang w:val="en-US"/>
        </w:rPr>
        <w:t xml:space="preserve">or </w:t>
      </w:r>
      <w:r w:rsidR="00B501D5" w:rsidRPr="00E55DF1">
        <w:rPr>
          <w:sz w:val="20"/>
          <w:szCs w:val="20"/>
          <w:lang w:val="en-US"/>
        </w:rPr>
        <w:t xml:space="preserve">mitigate </w:t>
      </w:r>
      <w:r w:rsidR="004E754C" w:rsidRPr="00E55DF1">
        <w:rPr>
          <w:sz w:val="20"/>
          <w:szCs w:val="20"/>
          <w:lang w:val="en-US"/>
        </w:rPr>
        <w:t xml:space="preserve">his </w:t>
      </w:r>
      <w:r w:rsidR="00594233" w:rsidRPr="00E55DF1">
        <w:rPr>
          <w:sz w:val="20"/>
          <w:szCs w:val="20"/>
          <w:lang w:val="en-US"/>
        </w:rPr>
        <w:t>responsibility</w:t>
      </w:r>
      <w:r w:rsidR="008E68CF" w:rsidRPr="00E55DF1">
        <w:rPr>
          <w:sz w:val="20"/>
          <w:szCs w:val="20"/>
          <w:lang w:val="en-US"/>
        </w:rPr>
        <w:t>,”</w:t>
      </w:r>
      <w:r w:rsidR="00594233" w:rsidRPr="00E55DF1">
        <w:rPr>
          <w:sz w:val="20"/>
          <w:szCs w:val="20"/>
          <w:lang w:val="en-US"/>
        </w:rPr>
        <w:t xml:space="preserve"> i</w:t>
      </w:r>
      <w:r w:rsidR="004E754C" w:rsidRPr="00E55DF1">
        <w:rPr>
          <w:sz w:val="20"/>
          <w:szCs w:val="20"/>
          <w:lang w:val="en-US"/>
        </w:rPr>
        <w:t xml:space="preserve">t is clear </w:t>
      </w:r>
      <w:r w:rsidR="00925674" w:rsidRPr="00E55DF1">
        <w:rPr>
          <w:sz w:val="20"/>
          <w:szCs w:val="20"/>
          <w:lang w:val="en-US"/>
        </w:rPr>
        <w:t>that this</w:t>
      </w:r>
      <w:r w:rsidR="00861199" w:rsidRPr="00E55DF1">
        <w:rPr>
          <w:sz w:val="20"/>
          <w:szCs w:val="20"/>
          <w:lang w:val="en-US"/>
        </w:rPr>
        <w:t xml:space="preserve"> </w:t>
      </w:r>
      <w:r w:rsidR="00B501D5" w:rsidRPr="00E55DF1">
        <w:rPr>
          <w:sz w:val="20"/>
          <w:szCs w:val="20"/>
          <w:lang w:val="en-US"/>
        </w:rPr>
        <w:t xml:space="preserve">is contrary to </w:t>
      </w:r>
      <w:r w:rsidR="00861199" w:rsidRPr="00E55DF1">
        <w:rPr>
          <w:sz w:val="20"/>
          <w:szCs w:val="20"/>
          <w:lang w:val="en-US"/>
        </w:rPr>
        <w:t xml:space="preserve">the </w:t>
      </w:r>
      <w:r w:rsidR="00594233" w:rsidRPr="00E55DF1">
        <w:rPr>
          <w:sz w:val="20"/>
          <w:szCs w:val="20"/>
          <w:lang w:val="en-US"/>
        </w:rPr>
        <w:t>principle of presumption of innocence.</w:t>
      </w:r>
    </w:p>
    <w:p w14:paraId="78EF432B" w14:textId="77777777" w:rsidR="00594233" w:rsidRPr="00E55DF1" w:rsidRDefault="00594233" w:rsidP="00594233">
      <w:pPr>
        <w:pStyle w:val="Prrafodelista"/>
        <w:rPr>
          <w:sz w:val="20"/>
          <w:szCs w:val="20"/>
          <w:lang w:val="en-US"/>
        </w:rPr>
      </w:pPr>
    </w:p>
    <w:p w14:paraId="0DF0CA66" w14:textId="77777777" w:rsidR="00594233" w:rsidRPr="00E55DF1" w:rsidRDefault="00B501D5" w:rsidP="00594233">
      <w:pPr>
        <w:pStyle w:val="Prrafodelista"/>
        <w:numPr>
          <w:ilvl w:val="0"/>
          <w:numId w:val="36"/>
        </w:numPr>
        <w:autoSpaceDE w:val="0"/>
        <w:autoSpaceDN w:val="0"/>
        <w:adjustRightInd w:val="0"/>
        <w:ind w:left="0" w:firstLine="0"/>
        <w:jc w:val="both"/>
        <w:rPr>
          <w:sz w:val="20"/>
          <w:szCs w:val="20"/>
          <w:lang w:val="en-US"/>
        </w:rPr>
      </w:pPr>
      <w:r w:rsidRPr="00E55DF1">
        <w:rPr>
          <w:sz w:val="20"/>
          <w:szCs w:val="20"/>
          <w:lang w:val="en-US"/>
        </w:rPr>
        <w:t>I</w:t>
      </w:r>
      <w:r w:rsidR="00AE04A6" w:rsidRPr="00E55DF1">
        <w:rPr>
          <w:sz w:val="20"/>
          <w:szCs w:val="20"/>
          <w:lang w:val="en-US"/>
        </w:rPr>
        <w:t xml:space="preserve">t </w:t>
      </w:r>
      <w:r w:rsidR="008E68CF" w:rsidRPr="00E55DF1">
        <w:rPr>
          <w:sz w:val="20"/>
          <w:szCs w:val="20"/>
          <w:lang w:val="en-US"/>
        </w:rPr>
        <w:t xml:space="preserve">should be noted </w:t>
      </w:r>
      <w:r w:rsidR="00594233" w:rsidRPr="00E55DF1">
        <w:rPr>
          <w:sz w:val="20"/>
          <w:szCs w:val="20"/>
          <w:lang w:val="en-US"/>
        </w:rPr>
        <w:t xml:space="preserve">that the Court has already </w:t>
      </w:r>
      <w:r w:rsidR="00AE04A6" w:rsidRPr="00E55DF1">
        <w:rPr>
          <w:sz w:val="20"/>
          <w:szCs w:val="20"/>
          <w:lang w:val="en-US"/>
        </w:rPr>
        <w:t xml:space="preserve">pointed out </w:t>
      </w:r>
      <w:r w:rsidR="00594233" w:rsidRPr="00E55DF1">
        <w:rPr>
          <w:sz w:val="20"/>
          <w:szCs w:val="20"/>
          <w:lang w:val="en-US"/>
        </w:rPr>
        <w:t xml:space="preserve">that the burden of proof </w:t>
      </w:r>
      <w:r w:rsidR="00AE04A6" w:rsidRPr="00E55DF1">
        <w:rPr>
          <w:sz w:val="20"/>
          <w:szCs w:val="20"/>
          <w:lang w:val="en-US"/>
        </w:rPr>
        <w:t>rests on</w:t>
      </w:r>
      <w:r w:rsidR="009C26FC" w:rsidRPr="00E55DF1">
        <w:rPr>
          <w:sz w:val="20"/>
          <w:szCs w:val="20"/>
          <w:lang w:val="en-US"/>
        </w:rPr>
        <w:t xml:space="preserve"> </w:t>
      </w:r>
      <w:r w:rsidR="00594233" w:rsidRPr="00E55DF1">
        <w:rPr>
          <w:sz w:val="20"/>
          <w:szCs w:val="20"/>
          <w:lang w:val="en-US"/>
        </w:rPr>
        <w:t>the State</w:t>
      </w:r>
      <w:r w:rsidR="00A660F3" w:rsidRPr="00E55DF1">
        <w:rPr>
          <w:sz w:val="20"/>
          <w:szCs w:val="20"/>
          <w:lang w:val="en-US"/>
        </w:rPr>
        <w:t xml:space="preserve"> </w:t>
      </w:r>
      <w:r w:rsidR="00DB64BC" w:rsidRPr="00E55DF1">
        <w:rPr>
          <w:sz w:val="20"/>
          <w:szCs w:val="20"/>
          <w:lang w:val="en-US"/>
        </w:rPr>
        <w:t>organ</w:t>
      </w:r>
      <w:r w:rsidR="00594233" w:rsidRPr="00E55DF1">
        <w:rPr>
          <w:sz w:val="20"/>
          <w:szCs w:val="20"/>
          <w:lang w:val="en-US"/>
        </w:rPr>
        <w:t xml:space="preserve">, </w:t>
      </w:r>
      <w:r w:rsidR="004E754C" w:rsidRPr="00E55DF1">
        <w:rPr>
          <w:sz w:val="20"/>
          <w:szCs w:val="20"/>
          <w:lang w:val="en-US"/>
        </w:rPr>
        <w:t xml:space="preserve">which has </w:t>
      </w:r>
      <w:r w:rsidR="00594233" w:rsidRPr="00E55DF1">
        <w:rPr>
          <w:sz w:val="20"/>
          <w:szCs w:val="20"/>
          <w:lang w:val="en-US"/>
        </w:rPr>
        <w:t>the duty to pro</w:t>
      </w:r>
      <w:r w:rsidR="004E754C" w:rsidRPr="00E55DF1">
        <w:rPr>
          <w:sz w:val="20"/>
          <w:szCs w:val="20"/>
          <w:lang w:val="en-US"/>
        </w:rPr>
        <w:t xml:space="preserve">ve </w:t>
      </w:r>
      <w:r w:rsidR="00594233" w:rsidRPr="00E55DF1">
        <w:rPr>
          <w:sz w:val="20"/>
          <w:szCs w:val="20"/>
          <w:lang w:val="en-US"/>
        </w:rPr>
        <w:t xml:space="preserve">the </w:t>
      </w:r>
      <w:r w:rsidR="00B224FC" w:rsidRPr="00E55DF1">
        <w:rPr>
          <w:sz w:val="20"/>
          <w:szCs w:val="20"/>
          <w:lang w:val="en-US"/>
        </w:rPr>
        <w:t>hypothesis</w:t>
      </w:r>
      <w:r w:rsidR="00594233" w:rsidRPr="00E55DF1">
        <w:rPr>
          <w:sz w:val="20"/>
          <w:szCs w:val="20"/>
          <w:lang w:val="en-US"/>
        </w:rPr>
        <w:t xml:space="preserve"> of the accusation and </w:t>
      </w:r>
      <w:r w:rsidR="009C26FC" w:rsidRPr="00E55DF1">
        <w:rPr>
          <w:sz w:val="20"/>
          <w:szCs w:val="20"/>
          <w:lang w:val="en-US"/>
        </w:rPr>
        <w:t xml:space="preserve">criminal </w:t>
      </w:r>
      <w:r w:rsidR="00AE04A6" w:rsidRPr="00E55DF1">
        <w:rPr>
          <w:sz w:val="20"/>
          <w:szCs w:val="20"/>
          <w:lang w:val="en-US"/>
        </w:rPr>
        <w:t>liability</w:t>
      </w:r>
      <w:r w:rsidR="009C26FC" w:rsidRPr="00E55DF1">
        <w:rPr>
          <w:sz w:val="20"/>
          <w:szCs w:val="20"/>
          <w:lang w:val="en-US"/>
        </w:rPr>
        <w:t>;</w:t>
      </w:r>
      <w:r w:rsidR="00594233" w:rsidRPr="00E55DF1">
        <w:rPr>
          <w:sz w:val="20"/>
          <w:szCs w:val="20"/>
          <w:lang w:val="en-US"/>
        </w:rPr>
        <w:t xml:space="preserve"> </w:t>
      </w:r>
      <w:r w:rsidR="009C26FC" w:rsidRPr="00E55DF1">
        <w:rPr>
          <w:sz w:val="20"/>
          <w:szCs w:val="20"/>
          <w:lang w:val="en-US"/>
        </w:rPr>
        <w:t xml:space="preserve">therefore, the accused is not </w:t>
      </w:r>
      <w:r w:rsidR="00117099" w:rsidRPr="00E55DF1">
        <w:rPr>
          <w:sz w:val="20"/>
          <w:szCs w:val="20"/>
          <w:lang w:val="en-US"/>
        </w:rPr>
        <w:t xml:space="preserve">required </w:t>
      </w:r>
      <w:r w:rsidR="009C26FC" w:rsidRPr="00E55DF1">
        <w:rPr>
          <w:sz w:val="20"/>
          <w:szCs w:val="20"/>
          <w:lang w:val="en-US"/>
        </w:rPr>
        <w:t xml:space="preserve">to prove his </w:t>
      </w:r>
      <w:r w:rsidR="00594233" w:rsidRPr="00E55DF1">
        <w:rPr>
          <w:sz w:val="20"/>
          <w:szCs w:val="20"/>
          <w:lang w:val="en-US"/>
        </w:rPr>
        <w:t xml:space="preserve">innocence </w:t>
      </w:r>
      <w:r w:rsidR="009C26FC" w:rsidRPr="00E55DF1">
        <w:rPr>
          <w:sz w:val="20"/>
          <w:szCs w:val="20"/>
          <w:lang w:val="en-US"/>
        </w:rPr>
        <w:t xml:space="preserve">or to provide exculpatory </w:t>
      </w:r>
      <w:r w:rsidR="00594233" w:rsidRPr="00E55DF1">
        <w:rPr>
          <w:sz w:val="20"/>
          <w:szCs w:val="20"/>
          <w:lang w:val="en-US"/>
        </w:rPr>
        <w:t>evidence</w:t>
      </w:r>
      <w:r w:rsidR="009C26FC" w:rsidRPr="00E55DF1">
        <w:rPr>
          <w:sz w:val="20"/>
          <w:szCs w:val="20"/>
          <w:lang w:val="en-US"/>
        </w:rPr>
        <w:t>.</w:t>
      </w:r>
      <w:r w:rsidR="00594233" w:rsidRPr="00E55DF1">
        <w:rPr>
          <w:rStyle w:val="Refdenotaalpie"/>
          <w:sz w:val="20"/>
          <w:szCs w:val="20"/>
          <w:lang w:val="en-US"/>
        </w:rPr>
        <w:footnoteReference w:id="108"/>
      </w:r>
      <w:r w:rsidR="00594233" w:rsidRPr="00E55DF1">
        <w:rPr>
          <w:sz w:val="20"/>
          <w:szCs w:val="20"/>
          <w:lang w:val="en-US"/>
        </w:rPr>
        <w:t xml:space="preserve"> </w:t>
      </w:r>
    </w:p>
    <w:p w14:paraId="6991759B" w14:textId="77777777" w:rsidR="00594233" w:rsidRPr="00E55DF1" w:rsidRDefault="00594233" w:rsidP="00594233">
      <w:pPr>
        <w:pStyle w:val="Prrafodelista"/>
        <w:ind w:left="0"/>
        <w:jc w:val="both"/>
        <w:rPr>
          <w:sz w:val="20"/>
          <w:szCs w:val="20"/>
          <w:lang w:val="en-US"/>
        </w:rPr>
      </w:pPr>
    </w:p>
    <w:p w14:paraId="0C59B140" w14:textId="77777777" w:rsidR="00594233" w:rsidRPr="00E55DF1" w:rsidRDefault="00594233" w:rsidP="00594233">
      <w:pPr>
        <w:pStyle w:val="Prrafodelista"/>
        <w:numPr>
          <w:ilvl w:val="0"/>
          <w:numId w:val="36"/>
        </w:numPr>
        <w:autoSpaceDE w:val="0"/>
        <w:autoSpaceDN w:val="0"/>
        <w:adjustRightInd w:val="0"/>
        <w:ind w:left="0" w:firstLine="0"/>
        <w:jc w:val="both"/>
        <w:rPr>
          <w:sz w:val="20"/>
          <w:szCs w:val="20"/>
          <w:lang w:val="en-US"/>
        </w:rPr>
      </w:pPr>
      <w:r w:rsidRPr="00E55DF1">
        <w:rPr>
          <w:sz w:val="20"/>
          <w:szCs w:val="20"/>
          <w:lang w:val="en-US"/>
        </w:rPr>
        <w:t xml:space="preserve">The Court </w:t>
      </w:r>
      <w:r w:rsidR="00DB64BC" w:rsidRPr="00E55DF1">
        <w:rPr>
          <w:sz w:val="20"/>
          <w:szCs w:val="20"/>
          <w:lang w:val="en-US"/>
        </w:rPr>
        <w:t xml:space="preserve">finds </w:t>
      </w:r>
      <w:r w:rsidRPr="00E55DF1">
        <w:rPr>
          <w:sz w:val="20"/>
          <w:szCs w:val="20"/>
          <w:lang w:val="en-US"/>
        </w:rPr>
        <w:t>t</w:t>
      </w:r>
      <w:r w:rsidR="00385FD7" w:rsidRPr="00E55DF1">
        <w:rPr>
          <w:sz w:val="20"/>
          <w:szCs w:val="20"/>
          <w:lang w:val="en-US"/>
        </w:rPr>
        <w:t xml:space="preserve">hat </w:t>
      </w:r>
      <w:r w:rsidR="00231D37" w:rsidRPr="00E55DF1">
        <w:rPr>
          <w:sz w:val="20"/>
          <w:szCs w:val="20"/>
          <w:lang w:val="en-US"/>
        </w:rPr>
        <w:t>the judgment</w:t>
      </w:r>
      <w:r w:rsidRPr="00E55DF1">
        <w:rPr>
          <w:sz w:val="20"/>
          <w:szCs w:val="20"/>
          <w:lang w:val="en-US"/>
        </w:rPr>
        <w:t xml:space="preserve"> </w:t>
      </w:r>
      <w:r w:rsidR="00346B81" w:rsidRPr="00E55DF1">
        <w:rPr>
          <w:sz w:val="20"/>
          <w:szCs w:val="20"/>
          <w:lang w:val="en-US"/>
        </w:rPr>
        <w:t xml:space="preserve">in the instant case </w:t>
      </w:r>
      <w:r w:rsidR="004E754C" w:rsidRPr="00E55DF1">
        <w:rPr>
          <w:sz w:val="20"/>
          <w:szCs w:val="20"/>
          <w:lang w:val="en-US"/>
        </w:rPr>
        <w:t xml:space="preserve">lacks </w:t>
      </w:r>
      <w:r w:rsidR="00346B81" w:rsidRPr="00E55DF1">
        <w:rPr>
          <w:sz w:val="20"/>
          <w:szCs w:val="20"/>
          <w:lang w:val="en-US"/>
        </w:rPr>
        <w:t xml:space="preserve">a </w:t>
      </w:r>
      <w:r w:rsidR="00381CA9" w:rsidRPr="00E55DF1">
        <w:rPr>
          <w:sz w:val="20"/>
          <w:szCs w:val="20"/>
          <w:lang w:val="en-US"/>
        </w:rPr>
        <w:t xml:space="preserve">proper </w:t>
      </w:r>
      <w:r w:rsidR="00DB64BC" w:rsidRPr="00E55DF1">
        <w:rPr>
          <w:sz w:val="20"/>
          <w:szCs w:val="20"/>
          <w:lang w:val="en-US"/>
        </w:rPr>
        <w:t>justification or reasoning</w:t>
      </w:r>
      <w:r w:rsidR="002A223F" w:rsidRPr="00E55DF1">
        <w:rPr>
          <w:sz w:val="20"/>
          <w:szCs w:val="20"/>
          <w:lang w:val="en-US"/>
        </w:rPr>
        <w:t xml:space="preserve">, </w:t>
      </w:r>
      <w:r w:rsidR="00346B81" w:rsidRPr="00E55DF1">
        <w:rPr>
          <w:sz w:val="20"/>
          <w:szCs w:val="20"/>
          <w:lang w:val="en-US"/>
        </w:rPr>
        <w:t>an</w:t>
      </w:r>
      <w:r w:rsidR="00867F67" w:rsidRPr="00E55DF1">
        <w:rPr>
          <w:sz w:val="20"/>
          <w:szCs w:val="20"/>
          <w:lang w:val="en-US"/>
        </w:rPr>
        <w:t xml:space="preserve"> an</w:t>
      </w:r>
      <w:r w:rsidR="00346B81" w:rsidRPr="00E55DF1">
        <w:rPr>
          <w:sz w:val="20"/>
          <w:szCs w:val="20"/>
          <w:lang w:val="en-US"/>
        </w:rPr>
        <w:t>alysis of the</w:t>
      </w:r>
      <w:r w:rsidRPr="00E55DF1">
        <w:rPr>
          <w:sz w:val="20"/>
          <w:szCs w:val="20"/>
          <w:lang w:val="en-US"/>
        </w:rPr>
        <w:t xml:space="preserve"> </w:t>
      </w:r>
      <w:r w:rsidR="00346B81" w:rsidRPr="00E55DF1">
        <w:rPr>
          <w:sz w:val="20"/>
          <w:szCs w:val="20"/>
          <w:lang w:val="en-US"/>
        </w:rPr>
        <w:t>facts</w:t>
      </w:r>
      <w:r w:rsidR="00385FD7" w:rsidRPr="00E55DF1">
        <w:rPr>
          <w:sz w:val="20"/>
          <w:szCs w:val="20"/>
          <w:lang w:val="en-US"/>
        </w:rPr>
        <w:t xml:space="preserve"> and </w:t>
      </w:r>
      <w:r w:rsidR="00346B81" w:rsidRPr="00E55DF1">
        <w:rPr>
          <w:sz w:val="20"/>
          <w:szCs w:val="20"/>
          <w:lang w:val="en-US"/>
        </w:rPr>
        <w:t>the law</w:t>
      </w:r>
      <w:r w:rsidRPr="00E55DF1">
        <w:rPr>
          <w:sz w:val="20"/>
          <w:szCs w:val="20"/>
          <w:lang w:val="en-US"/>
        </w:rPr>
        <w:t>, a</w:t>
      </w:r>
      <w:r w:rsidR="002A223F" w:rsidRPr="00E55DF1">
        <w:rPr>
          <w:sz w:val="20"/>
          <w:szCs w:val="20"/>
          <w:lang w:val="en-US"/>
        </w:rPr>
        <w:t xml:space="preserve">nd </w:t>
      </w:r>
      <w:r w:rsidR="00346B81" w:rsidRPr="00E55DF1">
        <w:rPr>
          <w:sz w:val="20"/>
          <w:szCs w:val="20"/>
          <w:lang w:val="en-US"/>
        </w:rPr>
        <w:t>an</w:t>
      </w:r>
      <w:r w:rsidRPr="00E55DF1">
        <w:rPr>
          <w:sz w:val="20"/>
          <w:szCs w:val="20"/>
          <w:lang w:val="en-US"/>
        </w:rPr>
        <w:t xml:space="preserve"> a</w:t>
      </w:r>
      <w:r w:rsidR="00385FD7" w:rsidRPr="00E55DF1">
        <w:rPr>
          <w:sz w:val="20"/>
          <w:szCs w:val="20"/>
          <w:lang w:val="en-US"/>
        </w:rPr>
        <w:t xml:space="preserve">ssessment </w:t>
      </w:r>
      <w:r w:rsidRPr="00E55DF1">
        <w:rPr>
          <w:sz w:val="20"/>
          <w:szCs w:val="20"/>
          <w:lang w:val="en-US"/>
        </w:rPr>
        <w:t xml:space="preserve">of the </w:t>
      </w:r>
      <w:r w:rsidR="004E754C" w:rsidRPr="00E55DF1">
        <w:rPr>
          <w:sz w:val="20"/>
          <w:szCs w:val="20"/>
          <w:lang w:val="en-US"/>
        </w:rPr>
        <w:t xml:space="preserve">evidence that </w:t>
      </w:r>
      <w:r w:rsidR="00346B81" w:rsidRPr="00E55DF1">
        <w:rPr>
          <w:sz w:val="20"/>
          <w:szCs w:val="20"/>
          <w:lang w:val="en-US"/>
        </w:rPr>
        <w:t xml:space="preserve">allowed </w:t>
      </w:r>
      <w:r w:rsidR="00385FD7" w:rsidRPr="00E55DF1">
        <w:rPr>
          <w:sz w:val="20"/>
          <w:szCs w:val="20"/>
          <w:lang w:val="en-US"/>
        </w:rPr>
        <w:t xml:space="preserve">the </w:t>
      </w:r>
      <w:r w:rsidR="00867F67" w:rsidRPr="00E55DF1">
        <w:rPr>
          <w:sz w:val="20"/>
          <w:szCs w:val="20"/>
          <w:lang w:val="en-US"/>
        </w:rPr>
        <w:t xml:space="preserve">judge </w:t>
      </w:r>
      <w:r w:rsidR="00385FD7" w:rsidRPr="00E55DF1">
        <w:rPr>
          <w:sz w:val="20"/>
          <w:szCs w:val="20"/>
          <w:lang w:val="en-US"/>
        </w:rPr>
        <w:t xml:space="preserve">to </w:t>
      </w:r>
      <w:r w:rsidRPr="00E55DF1">
        <w:rPr>
          <w:sz w:val="20"/>
          <w:szCs w:val="20"/>
          <w:lang w:val="en-US"/>
        </w:rPr>
        <w:t xml:space="preserve">establish the </w:t>
      </w:r>
      <w:r w:rsidR="00385FD7" w:rsidRPr="00E55DF1">
        <w:rPr>
          <w:sz w:val="20"/>
          <w:szCs w:val="20"/>
          <w:lang w:val="en-US"/>
        </w:rPr>
        <w:t xml:space="preserve">criminal </w:t>
      </w:r>
      <w:r w:rsidR="00867F67" w:rsidRPr="00E55DF1">
        <w:rPr>
          <w:sz w:val="20"/>
          <w:szCs w:val="20"/>
          <w:lang w:val="en-US"/>
        </w:rPr>
        <w:t xml:space="preserve">liability of the accused </w:t>
      </w:r>
      <w:r w:rsidRPr="00E55DF1">
        <w:rPr>
          <w:sz w:val="20"/>
          <w:szCs w:val="20"/>
          <w:lang w:val="en-US"/>
        </w:rPr>
        <w:t xml:space="preserve">and </w:t>
      </w:r>
      <w:r w:rsidR="00346B81" w:rsidRPr="00E55DF1">
        <w:rPr>
          <w:sz w:val="20"/>
          <w:szCs w:val="20"/>
          <w:lang w:val="en-US"/>
        </w:rPr>
        <w:t xml:space="preserve">issue </w:t>
      </w:r>
      <w:r w:rsidR="00381CA9" w:rsidRPr="00E55DF1">
        <w:rPr>
          <w:sz w:val="20"/>
          <w:szCs w:val="20"/>
          <w:lang w:val="en-US"/>
        </w:rPr>
        <w:t>the final conviction</w:t>
      </w:r>
      <w:r w:rsidRPr="00E55DF1">
        <w:rPr>
          <w:sz w:val="20"/>
          <w:szCs w:val="20"/>
          <w:lang w:val="en-US"/>
        </w:rPr>
        <w:t xml:space="preserve">. </w:t>
      </w:r>
      <w:r w:rsidR="00346B81" w:rsidRPr="00E55DF1">
        <w:rPr>
          <w:sz w:val="20"/>
          <w:szCs w:val="20"/>
          <w:lang w:val="en-US"/>
        </w:rPr>
        <w:t>The judgment does not s</w:t>
      </w:r>
      <w:r w:rsidR="00867F67" w:rsidRPr="00E55DF1">
        <w:rPr>
          <w:sz w:val="20"/>
          <w:szCs w:val="20"/>
          <w:lang w:val="en-US"/>
        </w:rPr>
        <w:t xml:space="preserve">how </w:t>
      </w:r>
      <w:r w:rsidR="00346B81" w:rsidRPr="00E55DF1">
        <w:rPr>
          <w:sz w:val="20"/>
          <w:szCs w:val="20"/>
          <w:lang w:val="en-US"/>
        </w:rPr>
        <w:t xml:space="preserve">the reasons why </w:t>
      </w:r>
      <w:r w:rsidRPr="00E55DF1">
        <w:rPr>
          <w:sz w:val="20"/>
          <w:szCs w:val="20"/>
          <w:lang w:val="en-US"/>
        </w:rPr>
        <w:t xml:space="preserve">the </w:t>
      </w:r>
      <w:r w:rsidR="00346B81" w:rsidRPr="00E55DF1">
        <w:rPr>
          <w:sz w:val="20"/>
          <w:szCs w:val="20"/>
          <w:lang w:val="en-US"/>
        </w:rPr>
        <w:t xml:space="preserve">judge </w:t>
      </w:r>
      <w:r w:rsidRPr="00E55DF1">
        <w:rPr>
          <w:sz w:val="20"/>
          <w:szCs w:val="20"/>
          <w:lang w:val="en-US"/>
        </w:rPr>
        <w:t xml:space="preserve">considered that the facts </w:t>
      </w:r>
      <w:r w:rsidR="004E754C" w:rsidRPr="00E55DF1">
        <w:rPr>
          <w:sz w:val="20"/>
          <w:szCs w:val="20"/>
          <w:lang w:val="en-US"/>
        </w:rPr>
        <w:t xml:space="preserve">attributed </w:t>
      </w:r>
      <w:r w:rsidRPr="00E55DF1">
        <w:rPr>
          <w:sz w:val="20"/>
          <w:szCs w:val="20"/>
          <w:lang w:val="en-US"/>
        </w:rPr>
        <w:t xml:space="preserve">to Mr. Grijalva Bueno </w:t>
      </w:r>
      <w:r w:rsidR="004E754C" w:rsidRPr="00E55DF1">
        <w:rPr>
          <w:sz w:val="20"/>
          <w:szCs w:val="20"/>
          <w:lang w:val="en-US"/>
        </w:rPr>
        <w:t xml:space="preserve">were subsumed </w:t>
      </w:r>
      <w:r w:rsidR="00385FD7" w:rsidRPr="00E55DF1">
        <w:rPr>
          <w:sz w:val="20"/>
          <w:szCs w:val="20"/>
          <w:lang w:val="en-US"/>
        </w:rPr>
        <w:t>in the</w:t>
      </w:r>
      <w:r w:rsidRPr="00E55DF1">
        <w:rPr>
          <w:sz w:val="20"/>
          <w:szCs w:val="20"/>
          <w:lang w:val="en-US"/>
        </w:rPr>
        <w:t xml:space="preserve"> </w:t>
      </w:r>
      <w:r w:rsidR="00BD2DC5" w:rsidRPr="00E55DF1">
        <w:rPr>
          <w:sz w:val="20"/>
          <w:szCs w:val="20"/>
          <w:lang w:val="en-US"/>
        </w:rPr>
        <w:t>criminal norm</w:t>
      </w:r>
      <w:r w:rsidRPr="00E55DF1">
        <w:rPr>
          <w:sz w:val="20"/>
          <w:szCs w:val="20"/>
          <w:lang w:val="en-US"/>
        </w:rPr>
        <w:t xml:space="preserve">s applied. </w:t>
      </w:r>
      <w:r w:rsidR="00346B81" w:rsidRPr="00E55DF1">
        <w:rPr>
          <w:sz w:val="20"/>
          <w:szCs w:val="20"/>
          <w:lang w:val="en-US"/>
        </w:rPr>
        <w:t xml:space="preserve">That is to say, </w:t>
      </w:r>
      <w:r w:rsidR="00DB64BC" w:rsidRPr="00E55DF1">
        <w:rPr>
          <w:sz w:val="20"/>
          <w:szCs w:val="20"/>
          <w:lang w:val="en-US"/>
        </w:rPr>
        <w:t xml:space="preserve">it contains </w:t>
      </w:r>
      <w:r w:rsidR="00346B81" w:rsidRPr="00E55DF1">
        <w:rPr>
          <w:sz w:val="20"/>
          <w:szCs w:val="20"/>
          <w:lang w:val="en-US"/>
        </w:rPr>
        <w:t xml:space="preserve">no reasoning whatsoever regarding </w:t>
      </w:r>
      <w:r w:rsidRPr="00E55DF1">
        <w:rPr>
          <w:sz w:val="20"/>
          <w:szCs w:val="20"/>
          <w:lang w:val="en-US"/>
        </w:rPr>
        <w:t xml:space="preserve">the </w:t>
      </w:r>
      <w:r w:rsidR="004E754C" w:rsidRPr="00E55DF1">
        <w:rPr>
          <w:sz w:val="20"/>
          <w:szCs w:val="20"/>
          <w:lang w:val="en-US"/>
        </w:rPr>
        <w:t xml:space="preserve">legal </w:t>
      </w:r>
      <w:r w:rsidRPr="00E55DF1">
        <w:rPr>
          <w:sz w:val="20"/>
          <w:szCs w:val="20"/>
          <w:lang w:val="en-US"/>
        </w:rPr>
        <w:t xml:space="preserve">considerations on </w:t>
      </w:r>
      <w:r w:rsidR="002A223F" w:rsidRPr="00E55DF1">
        <w:rPr>
          <w:sz w:val="20"/>
          <w:szCs w:val="20"/>
          <w:lang w:val="en-US"/>
        </w:rPr>
        <w:t xml:space="preserve">the </w:t>
      </w:r>
      <w:r w:rsidR="00346B81" w:rsidRPr="00E55DF1">
        <w:rPr>
          <w:sz w:val="20"/>
          <w:szCs w:val="20"/>
          <w:lang w:val="en-US"/>
        </w:rPr>
        <w:t xml:space="preserve">criminal </w:t>
      </w:r>
      <w:r w:rsidR="00867F67" w:rsidRPr="00E55DF1">
        <w:rPr>
          <w:sz w:val="20"/>
          <w:szCs w:val="20"/>
          <w:lang w:val="en-US"/>
        </w:rPr>
        <w:t xml:space="preserve">nature </w:t>
      </w:r>
      <w:r w:rsidR="00346B81" w:rsidRPr="00E55DF1">
        <w:rPr>
          <w:sz w:val="20"/>
          <w:szCs w:val="20"/>
          <w:lang w:val="en-US"/>
        </w:rPr>
        <w:t>of the offense</w:t>
      </w:r>
      <w:r w:rsidRPr="00E55DF1">
        <w:rPr>
          <w:sz w:val="20"/>
          <w:szCs w:val="20"/>
          <w:lang w:val="en-US"/>
        </w:rPr>
        <w:t xml:space="preserve">, </w:t>
      </w:r>
      <w:r w:rsidR="00BD2DC5" w:rsidRPr="00E55DF1">
        <w:rPr>
          <w:sz w:val="20"/>
          <w:szCs w:val="20"/>
          <w:lang w:val="en-US"/>
        </w:rPr>
        <w:t xml:space="preserve">its relationship to </w:t>
      </w:r>
      <w:r w:rsidRPr="00E55DF1">
        <w:rPr>
          <w:sz w:val="20"/>
          <w:szCs w:val="20"/>
          <w:lang w:val="en-US"/>
        </w:rPr>
        <w:t xml:space="preserve">the evidence and </w:t>
      </w:r>
      <w:r w:rsidR="00346B81" w:rsidRPr="00E55DF1">
        <w:rPr>
          <w:sz w:val="20"/>
          <w:szCs w:val="20"/>
          <w:lang w:val="en-US"/>
        </w:rPr>
        <w:t xml:space="preserve">its </w:t>
      </w:r>
      <w:r w:rsidRPr="00E55DF1">
        <w:rPr>
          <w:sz w:val="20"/>
          <w:szCs w:val="20"/>
          <w:lang w:val="en-US"/>
        </w:rPr>
        <w:t>a</w:t>
      </w:r>
      <w:r w:rsidR="004E754C" w:rsidRPr="00E55DF1">
        <w:rPr>
          <w:sz w:val="20"/>
          <w:szCs w:val="20"/>
          <w:lang w:val="en-US"/>
        </w:rPr>
        <w:t>ssessment.</w:t>
      </w:r>
      <w:r w:rsidRPr="00E55DF1">
        <w:rPr>
          <w:rStyle w:val="Refdenotaalpie"/>
          <w:sz w:val="20"/>
          <w:szCs w:val="20"/>
          <w:lang w:val="en-US"/>
        </w:rPr>
        <w:footnoteReference w:id="109"/>
      </w:r>
      <w:r w:rsidRPr="00E55DF1">
        <w:rPr>
          <w:sz w:val="20"/>
          <w:szCs w:val="20"/>
          <w:lang w:val="en-US"/>
        </w:rPr>
        <w:t xml:space="preserve"> </w:t>
      </w:r>
    </w:p>
    <w:p w14:paraId="67F193FA" w14:textId="77777777" w:rsidR="00594233" w:rsidRPr="00E55DF1" w:rsidRDefault="00594233" w:rsidP="00594233">
      <w:pPr>
        <w:pStyle w:val="Prrafodelista"/>
        <w:autoSpaceDE w:val="0"/>
        <w:autoSpaceDN w:val="0"/>
        <w:adjustRightInd w:val="0"/>
        <w:ind w:left="0"/>
        <w:jc w:val="both"/>
        <w:rPr>
          <w:sz w:val="20"/>
          <w:szCs w:val="20"/>
          <w:lang w:val="en-US"/>
        </w:rPr>
      </w:pPr>
    </w:p>
    <w:p w14:paraId="39C6D2B6" w14:textId="77777777" w:rsidR="00594233" w:rsidRPr="00E55DF1" w:rsidRDefault="00A14E8E" w:rsidP="00594233">
      <w:pPr>
        <w:pStyle w:val="Prrafodelista"/>
        <w:numPr>
          <w:ilvl w:val="0"/>
          <w:numId w:val="36"/>
        </w:numPr>
        <w:autoSpaceDE w:val="0"/>
        <w:autoSpaceDN w:val="0"/>
        <w:adjustRightInd w:val="0"/>
        <w:ind w:left="0" w:firstLine="0"/>
        <w:jc w:val="both"/>
        <w:rPr>
          <w:sz w:val="20"/>
          <w:szCs w:val="20"/>
          <w:lang w:val="en-US"/>
        </w:rPr>
      </w:pPr>
      <w:r w:rsidRPr="00E55DF1">
        <w:rPr>
          <w:sz w:val="20"/>
          <w:szCs w:val="20"/>
          <w:lang w:val="en-US"/>
        </w:rPr>
        <w:t>Therefore</w:t>
      </w:r>
      <w:r w:rsidR="009B6DBC" w:rsidRPr="00E55DF1">
        <w:rPr>
          <w:sz w:val="20"/>
          <w:szCs w:val="20"/>
          <w:lang w:val="en-US"/>
        </w:rPr>
        <w:t xml:space="preserve">, </w:t>
      </w:r>
      <w:r w:rsidRPr="00E55DF1">
        <w:rPr>
          <w:sz w:val="20"/>
          <w:szCs w:val="20"/>
          <w:lang w:val="en-US"/>
        </w:rPr>
        <w:t xml:space="preserve">in relation to </w:t>
      </w:r>
      <w:r w:rsidR="00594233" w:rsidRPr="00E55DF1">
        <w:rPr>
          <w:sz w:val="20"/>
          <w:szCs w:val="20"/>
          <w:lang w:val="en-US"/>
        </w:rPr>
        <w:t xml:space="preserve">the </w:t>
      </w:r>
      <w:r w:rsidR="00846E12" w:rsidRPr="00E55DF1">
        <w:rPr>
          <w:sz w:val="20"/>
          <w:szCs w:val="20"/>
          <w:lang w:val="en-US"/>
        </w:rPr>
        <w:t xml:space="preserve">judge’s </w:t>
      </w:r>
      <w:r w:rsidR="004E754C" w:rsidRPr="00E55DF1">
        <w:rPr>
          <w:sz w:val="20"/>
          <w:szCs w:val="20"/>
          <w:lang w:val="en-US"/>
        </w:rPr>
        <w:t xml:space="preserve">assessment of </w:t>
      </w:r>
      <w:r w:rsidR="00594233" w:rsidRPr="00E55DF1">
        <w:rPr>
          <w:sz w:val="20"/>
          <w:szCs w:val="20"/>
          <w:lang w:val="en-US"/>
        </w:rPr>
        <w:t xml:space="preserve">the </w:t>
      </w:r>
      <w:r w:rsidR="004E754C" w:rsidRPr="00E55DF1">
        <w:rPr>
          <w:sz w:val="20"/>
          <w:szCs w:val="20"/>
          <w:lang w:val="en-US"/>
        </w:rPr>
        <w:t>exculpatory evidence</w:t>
      </w:r>
      <w:r w:rsidR="00594233" w:rsidRPr="00E55DF1">
        <w:rPr>
          <w:sz w:val="20"/>
          <w:szCs w:val="20"/>
          <w:lang w:val="en-US"/>
        </w:rPr>
        <w:t xml:space="preserve"> </w:t>
      </w:r>
      <w:r w:rsidR="009B6DBC" w:rsidRPr="00E55DF1">
        <w:rPr>
          <w:sz w:val="20"/>
          <w:szCs w:val="20"/>
          <w:lang w:val="en-US"/>
        </w:rPr>
        <w:t>referring to</w:t>
      </w:r>
      <w:r w:rsidR="002A223F" w:rsidRPr="00E55DF1">
        <w:rPr>
          <w:sz w:val="20"/>
          <w:szCs w:val="20"/>
          <w:lang w:val="en-US"/>
        </w:rPr>
        <w:t>: i) two N</w:t>
      </w:r>
      <w:r w:rsidR="004E754C" w:rsidRPr="00E55DF1">
        <w:rPr>
          <w:sz w:val="20"/>
          <w:szCs w:val="20"/>
          <w:lang w:val="en-US"/>
        </w:rPr>
        <w:t>aval</w:t>
      </w:r>
      <w:r w:rsidR="00594233" w:rsidRPr="00E55DF1">
        <w:rPr>
          <w:sz w:val="20"/>
          <w:szCs w:val="20"/>
          <w:lang w:val="en-US"/>
        </w:rPr>
        <w:t xml:space="preserve"> </w:t>
      </w:r>
      <w:r w:rsidR="00A660F3" w:rsidRPr="00E55DF1">
        <w:rPr>
          <w:sz w:val="20"/>
          <w:szCs w:val="20"/>
          <w:lang w:val="en-US"/>
        </w:rPr>
        <w:t xml:space="preserve">Messages </w:t>
      </w:r>
      <w:r w:rsidR="004E754C" w:rsidRPr="00E55DF1">
        <w:rPr>
          <w:sz w:val="20"/>
          <w:szCs w:val="20"/>
          <w:lang w:val="en-US"/>
        </w:rPr>
        <w:t xml:space="preserve">which </w:t>
      </w:r>
      <w:r w:rsidR="009B6DBC" w:rsidRPr="00E55DF1">
        <w:rPr>
          <w:sz w:val="20"/>
          <w:szCs w:val="20"/>
          <w:lang w:val="en-US"/>
        </w:rPr>
        <w:t xml:space="preserve">stated </w:t>
      </w:r>
      <w:r w:rsidR="00594233" w:rsidRPr="00E55DF1">
        <w:rPr>
          <w:sz w:val="20"/>
          <w:szCs w:val="20"/>
          <w:lang w:val="en-US"/>
        </w:rPr>
        <w:t xml:space="preserve">that </w:t>
      </w:r>
      <w:r w:rsidR="00E9485B" w:rsidRPr="00E55DF1">
        <w:rPr>
          <w:sz w:val="20"/>
          <w:szCs w:val="20"/>
          <w:lang w:val="en-US"/>
        </w:rPr>
        <w:t xml:space="preserve">there were no </w:t>
      </w:r>
      <w:r w:rsidR="004E754C" w:rsidRPr="00E55DF1">
        <w:rPr>
          <w:sz w:val="20"/>
          <w:szCs w:val="20"/>
          <w:lang w:val="en-US"/>
        </w:rPr>
        <w:t xml:space="preserve">merits </w:t>
      </w:r>
      <w:r w:rsidR="00E9485B" w:rsidRPr="00E55DF1">
        <w:rPr>
          <w:sz w:val="20"/>
          <w:szCs w:val="20"/>
          <w:lang w:val="en-US"/>
        </w:rPr>
        <w:t xml:space="preserve">to </w:t>
      </w:r>
      <w:r w:rsidR="004E754C" w:rsidRPr="00E55DF1">
        <w:rPr>
          <w:sz w:val="20"/>
          <w:szCs w:val="20"/>
          <w:lang w:val="en-US"/>
        </w:rPr>
        <w:t>continue</w:t>
      </w:r>
      <w:r w:rsidR="00594233" w:rsidRPr="00E55DF1">
        <w:rPr>
          <w:sz w:val="20"/>
          <w:szCs w:val="20"/>
          <w:lang w:val="en-US"/>
        </w:rPr>
        <w:t xml:space="preserve"> with the investigation; ii) the </w:t>
      </w:r>
      <w:r w:rsidR="00C331AE" w:rsidRPr="00E55DF1">
        <w:rPr>
          <w:sz w:val="20"/>
          <w:szCs w:val="20"/>
          <w:lang w:val="en-US"/>
        </w:rPr>
        <w:t xml:space="preserve">judicial </w:t>
      </w:r>
      <w:r w:rsidR="00594233" w:rsidRPr="00E55DF1">
        <w:rPr>
          <w:sz w:val="20"/>
          <w:szCs w:val="20"/>
          <w:lang w:val="en-US"/>
        </w:rPr>
        <w:t xml:space="preserve">statement </w:t>
      </w:r>
      <w:r w:rsidR="009B6DBC" w:rsidRPr="00E55DF1">
        <w:rPr>
          <w:sz w:val="20"/>
          <w:szCs w:val="20"/>
          <w:lang w:val="en-US"/>
        </w:rPr>
        <w:t>of one of the</w:t>
      </w:r>
      <w:r w:rsidR="00C331AE" w:rsidRPr="00E55DF1">
        <w:rPr>
          <w:sz w:val="20"/>
          <w:szCs w:val="20"/>
          <w:lang w:val="en-US"/>
        </w:rPr>
        <w:t xml:space="preserve"> person</w:t>
      </w:r>
      <w:r w:rsidR="009B6DBC" w:rsidRPr="00E55DF1">
        <w:rPr>
          <w:sz w:val="20"/>
          <w:szCs w:val="20"/>
          <w:lang w:val="en-US"/>
        </w:rPr>
        <w:t>s</w:t>
      </w:r>
      <w:r w:rsidR="00C331AE" w:rsidRPr="00E55DF1">
        <w:rPr>
          <w:sz w:val="20"/>
          <w:szCs w:val="20"/>
          <w:lang w:val="en-US"/>
        </w:rPr>
        <w:t xml:space="preserve"> who </w:t>
      </w:r>
      <w:r w:rsidR="00594233" w:rsidRPr="00E55DF1">
        <w:rPr>
          <w:sz w:val="20"/>
          <w:szCs w:val="20"/>
          <w:lang w:val="en-US"/>
        </w:rPr>
        <w:t>particip</w:t>
      </w:r>
      <w:r w:rsidR="00C331AE" w:rsidRPr="00E55DF1">
        <w:rPr>
          <w:sz w:val="20"/>
          <w:szCs w:val="20"/>
          <w:lang w:val="en-US"/>
        </w:rPr>
        <w:t xml:space="preserve">ated in the preparation </w:t>
      </w:r>
      <w:r w:rsidR="00594233" w:rsidRPr="00E55DF1">
        <w:rPr>
          <w:sz w:val="20"/>
          <w:szCs w:val="20"/>
          <w:lang w:val="en-US"/>
        </w:rPr>
        <w:t>of the report of the General Inspectorate of the Navy, admit</w:t>
      </w:r>
      <w:r w:rsidR="004E754C" w:rsidRPr="00E55DF1">
        <w:rPr>
          <w:sz w:val="20"/>
          <w:szCs w:val="20"/>
          <w:lang w:val="en-US"/>
        </w:rPr>
        <w:t xml:space="preserve">ting </w:t>
      </w:r>
      <w:r w:rsidR="00594233" w:rsidRPr="00E55DF1">
        <w:rPr>
          <w:sz w:val="20"/>
          <w:szCs w:val="20"/>
          <w:lang w:val="en-US"/>
        </w:rPr>
        <w:t xml:space="preserve">that the </w:t>
      </w:r>
      <w:r w:rsidR="00231D37" w:rsidRPr="00E55DF1">
        <w:rPr>
          <w:sz w:val="20"/>
          <w:szCs w:val="20"/>
          <w:lang w:val="en-US"/>
        </w:rPr>
        <w:t xml:space="preserve">allegations </w:t>
      </w:r>
      <w:r w:rsidR="00594233" w:rsidRPr="00E55DF1">
        <w:rPr>
          <w:sz w:val="20"/>
          <w:szCs w:val="20"/>
          <w:lang w:val="en-US"/>
        </w:rPr>
        <w:t>established by SERINT</w:t>
      </w:r>
      <w:r w:rsidR="00C331AE" w:rsidRPr="00E55DF1">
        <w:rPr>
          <w:sz w:val="20"/>
          <w:szCs w:val="20"/>
          <w:lang w:val="en-US"/>
        </w:rPr>
        <w:t xml:space="preserve"> were not verified</w:t>
      </w:r>
      <w:r w:rsidR="00594233" w:rsidRPr="00E55DF1">
        <w:rPr>
          <w:sz w:val="20"/>
          <w:szCs w:val="20"/>
          <w:lang w:val="en-US"/>
        </w:rPr>
        <w:t xml:space="preserve">, and iii) the statement of a civilian who admitted that he was </w:t>
      </w:r>
      <w:r w:rsidR="00231D37" w:rsidRPr="00E55DF1">
        <w:rPr>
          <w:sz w:val="20"/>
          <w:szCs w:val="20"/>
          <w:lang w:val="en-US"/>
        </w:rPr>
        <w:t xml:space="preserve">given </w:t>
      </w:r>
      <w:r w:rsidR="00594233" w:rsidRPr="00E55DF1">
        <w:rPr>
          <w:sz w:val="20"/>
          <w:szCs w:val="20"/>
          <w:lang w:val="en-US"/>
        </w:rPr>
        <w:t xml:space="preserve">money in exchange for </w:t>
      </w:r>
      <w:r w:rsidR="009B6DBC" w:rsidRPr="00E55DF1">
        <w:rPr>
          <w:sz w:val="20"/>
          <w:szCs w:val="20"/>
          <w:lang w:val="en-US"/>
        </w:rPr>
        <w:t xml:space="preserve">accusing </w:t>
      </w:r>
      <w:r w:rsidR="00594233" w:rsidRPr="00E55DF1">
        <w:rPr>
          <w:sz w:val="20"/>
          <w:szCs w:val="20"/>
          <w:lang w:val="en-US"/>
        </w:rPr>
        <w:t xml:space="preserve">Mr. Grijalva Bueno </w:t>
      </w:r>
      <w:r w:rsidR="009B6DBC" w:rsidRPr="00E55DF1">
        <w:rPr>
          <w:sz w:val="20"/>
          <w:szCs w:val="20"/>
          <w:lang w:val="en-US"/>
        </w:rPr>
        <w:t>of</w:t>
      </w:r>
      <w:r w:rsidR="00846E12" w:rsidRPr="00E55DF1">
        <w:rPr>
          <w:sz w:val="20"/>
          <w:szCs w:val="20"/>
          <w:lang w:val="en-US"/>
        </w:rPr>
        <w:t xml:space="preserve"> </w:t>
      </w:r>
      <w:r w:rsidR="00594233" w:rsidRPr="00E55DF1">
        <w:rPr>
          <w:sz w:val="20"/>
          <w:szCs w:val="20"/>
          <w:lang w:val="en-US"/>
        </w:rPr>
        <w:t xml:space="preserve">committing unlawful </w:t>
      </w:r>
      <w:r w:rsidRPr="00E55DF1">
        <w:rPr>
          <w:sz w:val="20"/>
          <w:szCs w:val="20"/>
          <w:lang w:val="en-US"/>
        </w:rPr>
        <w:t>acts,</w:t>
      </w:r>
      <w:r w:rsidR="00594233" w:rsidRPr="00E55DF1">
        <w:rPr>
          <w:b/>
          <w:sz w:val="20"/>
          <w:szCs w:val="20"/>
          <w:lang w:val="en-US"/>
        </w:rPr>
        <w:t xml:space="preserve"> </w:t>
      </w:r>
      <w:r w:rsidRPr="00E55DF1">
        <w:rPr>
          <w:sz w:val="20"/>
          <w:szCs w:val="20"/>
          <w:lang w:val="en-US"/>
        </w:rPr>
        <w:t>g</w:t>
      </w:r>
      <w:r w:rsidR="00D57B51" w:rsidRPr="00E55DF1">
        <w:rPr>
          <w:sz w:val="20"/>
          <w:szCs w:val="20"/>
          <w:lang w:val="en-US"/>
        </w:rPr>
        <w:t>iven the lack of reasoning in the judgment,</w:t>
      </w:r>
      <w:r w:rsidR="00D57B51" w:rsidRPr="00E55DF1">
        <w:rPr>
          <w:b/>
          <w:sz w:val="20"/>
          <w:szCs w:val="20"/>
          <w:lang w:val="en-US"/>
        </w:rPr>
        <w:t xml:space="preserve"> </w:t>
      </w:r>
      <w:r w:rsidR="00E9485B" w:rsidRPr="00E55DF1">
        <w:rPr>
          <w:sz w:val="20"/>
          <w:szCs w:val="20"/>
          <w:lang w:val="en-US"/>
        </w:rPr>
        <w:t xml:space="preserve">it is not possible to determine </w:t>
      </w:r>
      <w:r w:rsidR="00846E12" w:rsidRPr="00E55DF1">
        <w:rPr>
          <w:sz w:val="20"/>
          <w:szCs w:val="20"/>
          <w:lang w:val="en-US"/>
        </w:rPr>
        <w:t xml:space="preserve">whether </w:t>
      </w:r>
      <w:r w:rsidR="00594233" w:rsidRPr="00E55DF1">
        <w:rPr>
          <w:sz w:val="20"/>
          <w:szCs w:val="20"/>
          <w:lang w:val="en-US"/>
        </w:rPr>
        <w:t xml:space="preserve">the </w:t>
      </w:r>
      <w:r w:rsidR="00D57B51" w:rsidRPr="00E55DF1">
        <w:rPr>
          <w:sz w:val="20"/>
          <w:szCs w:val="20"/>
          <w:lang w:val="en-US"/>
        </w:rPr>
        <w:t xml:space="preserve">judge </w:t>
      </w:r>
      <w:r w:rsidRPr="00E55DF1">
        <w:rPr>
          <w:sz w:val="20"/>
          <w:szCs w:val="20"/>
          <w:lang w:val="en-US"/>
        </w:rPr>
        <w:t xml:space="preserve">assessed </w:t>
      </w:r>
      <w:r w:rsidR="00E9485B" w:rsidRPr="00E55DF1">
        <w:rPr>
          <w:sz w:val="20"/>
          <w:szCs w:val="20"/>
          <w:lang w:val="en-US"/>
        </w:rPr>
        <w:t xml:space="preserve">that </w:t>
      </w:r>
      <w:r w:rsidR="004E754C" w:rsidRPr="00E55DF1">
        <w:rPr>
          <w:sz w:val="20"/>
          <w:szCs w:val="20"/>
          <w:lang w:val="en-US"/>
        </w:rPr>
        <w:t>evidence and</w:t>
      </w:r>
      <w:r w:rsidR="00594233" w:rsidRPr="00E55DF1">
        <w:rPr>
          <w:sz w:val="20"/>
          <w:szCs w:val="20"/>
          <w:lang w:val="en-US"/>
        </w:rPr>
        <w:t>, i</w:t>
      </w:r>
      <w:r w:rsidR="00846E12" w:rsidRPr="00E55DF1">
        <w:rPr>
          <w:sz w:val="20"/>
          <w:szCs w:val="20"/>
          <w:lang w:val="en-US"/>
        </w:rPr>
        <w:t>f so</w:t>
      </w:r>
      <w:r w:rsidR="00594233" w:rsidRPr="00E55DF1">
        <w:rPr>
          <w:sz w:val="20"/>
          <w:szCs w:val="20"/>
          <w:lang w:val="en-US"/>
        </w:rPr>
        <w:t xml:space="preserve">, </w:t>
      </w:r>
      <w:r w:rsidR="00D57B51" w:rsidRPr="00E55DF1">
        <w:rPr>
          <w:sz w:val="20"/>
          <w:szCs w:val="20"/>
          <w:lang w:val="en-US"/>
        </w:rPr>
        <w:t>why he did not take it into account when he</w:t>
      </w:r>
      <w:r w:rsidR="00AA5C16" w:rsidRPr="00E55DF1">
        <w:rPr>
          <w:sz w:val="20"/>
          <w:szCs w:val="20"/>
          <w:lang w:val="en-US"/>
        </w:rPr>
        <w:t xml:space="preserve"> issued </w:t>
      </w:r>
      <w:r w:rsidR="00846E12" w:rsidRPr="00E55DF1">
        <w:rPr>
          <w:sz w:val="20"/>
          <w:szCs w:val="20"/>
          <w:lang w:val="en-US"/>
        </w:rPr>
        <w:t xml:space="preserve">the </w:t>
      </w:r>
      <w:r w:rsidR="00AA5C16" w:rsidRPr="00E55DF1">
        <w:rPr>
          <w:sz w:val="20"/>
          <w:szCs w:val="20"/>
          <w:lang w:val="en-US"/>
        </w:rPr>
        <w:t>convict</w:t>
      </w:r>
      <w:r w:rsidR="00846E12" w:rsidRPr="00E55DF1">
        <w:rPr>
          <w:sz w:val="20"/>
          <w:szCs w:val="20"/>
          <w:lang w:val="en-US"/>
        </w:rPr>
        <w:t>ion</w:t>
      </w:r>
      <w:r w:rsidR="00594233" w:rsidRPr="00E55DF1">
        <w:rPr>
          <w:sz w:val="20"/>
          <w:szCs w:val="20"/>
          <w:lang w:val="en-US"/>
        </w:rPr>
        <w:t xml:space="preserve">, </w:t>
      </w:r>
      <w:r w:rsidR="00AA5C16" w:rsidRPr="00E55DF1">
        <w:rPr>
          <w:sz w:val="20"/>
          <w:szCs w:val="20"/>
          <w:lang w:val="en-US"/>
        </w:rPr>
        <w:t xml:space="preserve">all this </w:t>
      </w:r>
      <w:r w:rsidR="00594233" w:rsidRPr="00E55DF1">
        <w:rPr>
          <w:sz w:val="20"/>
          <w:szCs w:val="20"/>
          <w:lang w:val="en-US"/>
        </w:rPr>
        <w:t>in vi</w:t>
      </w:r>
      <w:r w:rsidR="00AA5C16" w:rsidRPr="00E55DF1">
        <w:rPr>
          <w:sz w:val="20"/>
          <w:szCs w:val="20"/>
          <w:lang w:val="en-US"/>
        </w:rPr>
        <w:t xml:space="preserve">olation of the principle of presumption of </w:t>
      </w:r>
      <w:r w:rsidR="00594233" w:rsidRPr="00E55DF1">
        <w:rPr>
          <w:sz w:val="20"/>
          <w:szCs w:val="20"/>
          <w:lang w:val="en-US"/>
        </w:rPr>
        <w:t>innocence.</w:t>
      </w:r>
    </w:p>
    <w:p w14:paraId="1B8E5162" w14:textId="77777777" w:rsidR="00594233" w:rsidRPr="00E55DF1" w:rsidRDefault="00594233" w:rsidP="00594233">
      <w:pPr>
        <w:pStyle w:val="Prrafodelista"/>
        <w:rPr>
          <w:sz w:val="20"/>
          <w:szCs w:val="20"/>
          <w:lang w:val="en-US"/>
        </w:rPr>
      </w:pPr>
    </w:p>
    <w:p w14:paraId="3DD4D818" w14:textId="77777777" w:rsidR="00594233" w:rsidRPr="00E55DF1" w:rsidRDefault="00925674" w:rsidP="00594233">
      <w:pPr>
        <w:pStyle w:val="Prrafodelista"/>
        <w:numPr>
          <w:ilvl w:val="0"/>
          <w:numId w:val="36"/>
        </w:numPr>
        <w:autoSpaceDE w:val="0"/>
        <w:autoSpaceDN w:val="0"/>
        <w:adjustRightInd w:val="0"/>
        <w:ind w:left="0" w:firstLine="0"/>
        <w:jc w:val="both"/>
        <w:rPr>
          <w:sz w:val="20"/>
          <w:szCs w:val="20"/>
          <w:lang w:val="en-US"/>
        </w:rPr>
      </w:pPr>
      <w:r w:rsidRPr="00E55DF1">
        <w:rPr>
          <w:sz w:val="20"/>
          <w:szCs w:val="20"/>
          <w:lang w:val="en-US"/>
        </w:rPr>
        <w:t xml:space="preserve">For its part, </w:t>
      </w:r>
      <w:r w:rsidR="00594233" w:rsidRPr="00E55DF1">
        <w:rPr>
          <w:sz w:val="20"/>
          <w:szCs w:val="20"/>
          <w:lang w:val="en-US"/>
        </w:rPr>
        <w:t>the Commission alleged that “</w:t>
      </w:r>
      <w:r w:rsidR="00385FD7" w:rsidRPr="00E55DF1">
        <w:rPr>
          <w:sz w:val="20"/>
          <w:szCs w:val="20"/>
          <w:lang w:val="en-US"/>
        </w:rPr>
        <w:t xml:space="preserve">there are several </w:t>
      </w:r>
      <w:r w:rsidR="00594233" w:rsidRPr="00E55DF1">
        <w:rPr>
          <w:sz w:val="20"/>
          <w:szCs w:val="20"/>
          <w:lang w:val="en-US"/>
        </w:rPr>
        <w:t>irregu</w:t>
      </w:r>
      <w:r w:rsidRPr="00E55DF1">
        <w:rPr>
          <w:sz w:val="20"/>
          <w:szCs w:val="20"/>
          <w:lang w:val="en-US"/>
        </w:rPr>
        <w:t>larities [in the report of the c</w:t>
      </w:r>
      <w:r w:rsidR="00594233" w:rsidRPr="00E55DF1">
        <w:rPr>
          <w:sz w:val="20"/>
          <w:szCs w:val="20"/>
          <w:lang w:val="en-US"/>
        </w:rPr>
        <w:t xml:space="preserve">ommission of the General Inspectorate of the Navy], including the </w:t>
      </w:r>
      <w:r w:rsidR="00C17318" w:rsidRPr="00E55DF1">
        <w:rPr>
          <w:sz w:val="20"/>
          <w:szCs w:val="20"/>
          <w:lang w:val="en-US"/>
        </w:rPr>
        <w:t xml:space="preserve">use </w:t>
      </w:r>
      <w:r w:rsidR="00594233" w:rsidRPr="00E55DF1">
        <w:rPr>
          <w:sz w:val="20"/>
          <w:szCs w:val="20"/>
          <w:lang w:val="en-US"/>
        </w:rPr>
        <w:t>of torture and co</w:t>
      </w:r>
      <w:r w:rsidR="00C17318" w:rsidRPr="00E55DF1">
        <w:rPr>
          <w:sz w:val="20"/>
          <w:szCs w:val="20"/>
          <w:lang w:val="en-US"/>
        </w:rPr>
        <w:t xml:space="preserve">ercion </w:t>
      </w:r>
      <w:r w:rsidR="00594233" w:rsidRPr="00E55DF1">
        <w:rPr>
          <w:sz w:val="20"/>
          <w:szCs w:val="20"/>
          <w:lang w:val="en-US"/>
        </w:rPr>
        <w:t xml:space="preserve">against </w:t>
      </w:r>
      <w:r w:rsidR="00C17318" w:rsidRPr="00E55DF1">
        <w:rPr>
          <w:sz w:val="20"/>
          <w:szCs w:val="20"/>
          <w:lang w:val="en-US"/>
        </w:rPr>
        <w:t>various person</w:t>
      </w:r>
      <w:r w:rsidR="00594233" w:rsidRPr="00E55DF1">
        <w:rPr>
          <w:sz w:val="20"/>
          <w:szCs w:val="20"/>
          <w:lang w:val="en-US"/>
        </w:rPr>
        <w:t xml:space="preserve">s </w:t>
      </w:r>
      <w:r w:rsidR="00AA5C16" w:rsidRPr="00E55DF1">
        <w:rPr>
          <w:sz w:val="20"/>
          <w:szCs w:val="20"/>
          <w:lang w:val="en-US"/>
        </w:rPr>
        <w:t xml:space="preserve">who testified </w:t>
      </w:r>
      <w:r w:rsidR="00594233" w:rsidRPr="00E55DF1">
        <w:rPr>
          <w:sz w:val="20"/>
          <w:szCs w:val="20"/>
          <w:lang w:val="en-US"/>
        </w:rPr>
        <w:t>against Mr. Grijalva</w:t>
      </w:r>
      <w:r w:rsidR="00C17318" w:rsidRPr="00E55DF1">
        <w:rPr>
          <w:sz w:val="20"/>
          <w:szCs w:val="20"/>
          <w:lang w:val="en-US"/>
        </w:rPr>
        <w:t xml:space="preserve"> </w:t>
      </w:r>
      <w:r w:rsidR="00594233" w:rsidRPr="00E55DF1">
        <w:rPr>
          <w:sz w:val="20"/>
          <w:szCs w:val="20"/>
          <w:lang w:val="en-US"/>
        </w:rPr>
        <w:t xml:space="preserve">[, which] </w:t>
      </w:r>
      <w:r w:rsidR="00CE1A26" w:rsidRPr="00E55DF1">
        <w:rPr>
          <w:sz w:val="20"/>
          <w:szCs w:val="20"/>
          <w:lang w:val="en-US"/>
        </w:rPr>
        <w:t xml:space="preserve">was also not </w:t>
      </w:r>
      <w:r w:rsidR="00594233" w:rsidRPr="00E55DF1">
        <w:rPr>
          <w:sz w:val="20"/>
          <w:szCs w:val="20"/>
          <w:lang w:val="en-US"/>
        </w:rPr>
        <w:t>anal</w:t>
      </w:r>
      <w:r w:rsidR="009B0933" w:rsidRPr="00E55DF1">
        <w:rPr>
          <w:sz w:val="20"/>
          <w:szCs w:val="20"/>
          <w:lang w:val="en-US"/>
        </w:rPr>
        <w:t xml:space="preserve">yzed </w:t>
      </w:r>
      <w:r w:rsidR="00594233" w:rsidRPr="00E55DF1">
        <w:rPr>
          <w:sz w:val="20"/>
          <w:szCs w:val="20"/>
          <w:lang w:val="en-US"/>
        </w:rPr>
        <w:t xml:space="preserve">by the </w:t>
      </w:r>
      <w:r w:rsidR="00D57B51" w:rsidRPr="00E55DF1">
        <w:rPr>
          <w:sz w:val="20"/>
          <w:szCs w:val="20"/>
          <w:lang w:val="en-US"/>
        </w:rPr>
        <w:t>judge</w:t>
      </w:r>
      <w:r w:rsidR="00594233" w:rsidRPr="00E55DF1">
        <w:rPr>
          <w:sz w:val="20"/>
          <w:szCs w:val="20"/>
          <w:lang w:val="en-US"/>
        </w:rPr>
        <w:t xml:space="preserve">. </w:t>
      </w:r>
      <w:r w:rsidR="009B0933" w:rsidRPr="00E55DF1">
        <w:rPr>
          <w:sz w:val="20"/>
          <w:szCs w:val="20"/>
          <w:lang w:val="en-US"/>
        </w:rPr>
        <w:t xml:space="preserve">Despite this </w:t>
      </w:r>
      <w:r w:rsidR="00594233" w:rsidRPr="00E55DF1">
        <w:rPr>
          <w:sz w:val="20"/>
          <w:szCs w:val="20"/>
          <w:lang w:val="en-US"/>
        </w:rPr>
        <w:t xml:space="preserve">[…] </w:t>
      </w:r>
      <w:r w:rsidR="00CE1A26" w:rsidRPr="00E55DF1">
        <w:rPr>
          <w:sz w:val="20"/>
          <w:szCs w:val="20"/>
          <w:lang w:val="en-US"/>
        </w:rPr>
        <w:t xml:space="preserve">full validity was </w:t>
      </w:r>
      <w:r w:rsidR="00131972" w:rsidRPr="00E55DF1">
        <w:rPr>
          <w:sz w:val="20"/>
          <w:szCs w:val="20"/>
          <w:lang w:val="en-US"/>
        </w:rPr>
        <w:t xml:space="preserve">given to these </w:t>
      </w:r>
      <w:r w:rsidR="00594233" w:rsidRPr="00E55DF1">
        <w:rPr>
          <w:sz w:val="20"/>
          <w:szCs w:val="20"/>
          <w:lang w:val="en-US"/>
        </w:rPr>
        <w:t xml:space="preserve">statements </w:t>
      </w:r>
      <w:r w:rsidR="00CE1A26" w:rsidRPr="00E55DF1">
        <w:rPr>
          <w:sz w:val="20"/>
          <w:szCs w:val="20"/>
          <w:lang w:val="en-US"/>
        </w:rPr>
        <w:t xml:space="preserve">and </w:t>
      </w:r>
      <w:r w:rsidR="00594233" w:rsidRPr="00E55DF1">
        <w:rPr>
          <w:sz w:val="20"/>
          <w:szCs w:val="20"/>
          <w:lang w:val="en-US"/>
        </w:rPr>
        <w:t xml:space="preserve">no </w:t>
      </w:r>
      <w:r w:rsidR="00131972" w:rsidRPr="00E55DF1">
        <w:rPr>
          <w:sz w:val="20"/>
          <w:szCs w:val="20"/>
          <w:lang w:val="en-US"/>
        </w:rPr>
        <w:t xml:space="preserve">action was taken </w:t>
      </w:r>
      <w:r w:rsidR="00594233" w:rsidRPr="00E55DF1">
        <w:rPr>
          <w:sz w:val="20"/>
          <w:szCs w:val="20"/>
          <w:lang w:val="en-US"/>
        </w:rPr>
        <w:t xml:space="preserve">in light of the standards related to the </w:t>
      </w:r>
      <w:r w:rsidR="00CE1A26" w:rsidRPr="00E55DF1">
        <w:rPr>
          <w:sz w:val="20"/>
          <w:szCs w:val="20"/>
          <w:lang w:val="en-US"/>
        </w:rPr>
        <w:t xml:space="preserve">exclusionary </w:t>
      </w:r>
      <w:r w:rsidR="00594233" w:rsidRPr="00E55DF1">
        <w:rPr>
          <w:sz w:val="20"/>
          <w:szCs w:val="20"/>
          <w:lang w:val="en-US"/>
        </w:rPr>
        <w:t>rule</w:t>
      </w:r>
      <w:r w:rsidR="00CE1A26" w:rsidRPr="00E55DF1">
        <w:rPr>
          <w:sz w:val="20"/>
          <w:szCs w:val="20"/>
          <w:lang w:val="en-US"/>
        </w:rPr>
        <w:t>.”</w:t>
      </w:r>
      <w:r w:rsidR="00FB3ABB" w:rsidRPr="00E55DF1">
        <w:rPr>
          <w:sz w:val="20"/>
          <w:szCs w:val="20"/>
          <w:lang w:val="en-US"/>
        </w:rPr>
        <w:t xml:space="preserve"> </w:t>
      </w:r>
      <w:r w:rsidR="00131972" w:rsidRPr="00E55DF1">
        <w:rPr>
          <w:sz w:val="20"/>
          <w:szCs w:val="20"/>
          <w:lang w:val="en-US"/>
        </w:rPr>
        <w:t xml:space="preserve">The Commission </w:t>
      </w:r>
      <w:r w:rsidR="00CE1A26" w:rsidRPr="00E55DF1">
        <w:rPr>
          <w:sz w:val="20"/>
          <w:szCs w:val="20"/>
          <w:lang w:val="en-US"/>
        </w:rPr>
        <w:t xml:space="preserve">also emphasized </w:t>
      </w:r>
      <w:r w:rsidR="00FB3ABB" w:rsidRPr="00E55DF1">
        <w:rPr>
          <w:sz w:val="20"/>
          <w:szCs w:val="20"/>
          <w:lang w:val="en-US"/>
        </w:rPr>
        <w:t>that “the conviction</w:t>
      </w:r>
      <w:r w:rsidR="00594233" w:rsidRPr="00E55DF1">
        <w:rPr>
          <w:sz w:val="20"/>
          <w:szCs w:val="20"/>
          <w:lang w:val="en-US"/>
        </w:rPr>
        <w:t xml:space="preserve"> was based exclusively on the [</w:t>
      </w:r>
      <w:r w:rsidR="00CE1A26" w:rsidRPr="00E55DF1">
        <w:rPr>
          <w:sz w:val="20"/>
          <w:szCs w:val="20"/>
          <w:lang w:val="en-US"/>
        </w:rPr>
        <w:t>aforementioned</w:t>
      </w:r>
      <w:r w:rsidR="00131972" w:rsidRPr="00E55DF1">
        <w:rPr>
          <w:sz w:val="20"/>
          <w:szCs w:val="20"/>
          <w:lang w:val="en-US"/>
        </w:rPr>
        <w:t xml:space="preserve"> report</w:t>
      </w:r>
      <w:r w:rsidR="00594233" w:rsidRPr="00E55DF1">
        <w:rPr>
          <w:sz w:val="20"/>
          <w:szCs w:val="20"/>
          <w:lang w:val="en-US"/>
        </w:rPr>
        <w:t xml:space="preserve">], which was </w:t>
      </w:r>
      <w:r w:rsidR="00D622A3" w:rsidRPr="00E55DF1">
        <w:rPr>
          <w:sz w:val="20"/>
          <w:szCs w:val="20"/>
          <w:lang w:val="en-US"/>
        </w:rPr>
        <w:t xml:space="preserve">taken up by </w:t>
      </w:r>
      <w:r w:rsidR="00594233" w:rsidRPr="00E55DF1">
        <w:rPr>
          <w:sz w:val="20"/>
          <w:szCs w:val="20"/>
          <w:lang w:val="en-US"/>
        </w:rPr>
        <w:t xml:space="preserve">the </w:t>
      </w:r>
      <w:r w:rsidR="00D622A3" w:rsidRPr="00E55DF1">
        <w:rPr>
          <w:sz w:val="20"/>
          <w:szCs w:val="20"/>
          <w:lang w:val="en-US"/>
        </w:rPr>
        <w:t>prosecutor</w:t>
      </w:r>
      <w:r w:rsidR="00131972" w:rsidRPr="00E55DF1">
        <w:rPr>
          <w:sz w:val="20"/>
          <w:szCs w:val="20"/>
          <w:lang w:val="en-US"/>
        </w:rPr>
        <w:t xml:space="preserve"> in the case</w:t>
      </w:r>
      <w:r w:rsidR="00594233" w:rsidRPr="00E55DF1">
        <w:rPr>
          <w:sz w:val="20"/>
          <w:szCs w:val="20"/>
          <w:lang w:val="en-US"/>
        </w:rPr>
        <w:t xml:space="preserve">, </w:t>
      </w:r>
      <w:r w:rsidR="00D2695B" w:rsidRPr="00E55DF1">
        <w:rPr>
          <w:sz w:val="20"/>
          <w:szCs w:val="20"/>
          <w:lang w:val="en-US"/>
        </w:rPr>
        <w:t>even though</w:t>
      </w:r>
      <w:r w:rsidR="00594233" w:rsidRPr="00E55DF1">
        <w:rPr>
          <w:sz w:val="20"/>
          <w:szCs w:val="20"/>
          <w:lang w:val="en-US"/>
        </w:rPr>
        <w:t xml:space="preserve"> […] </w:t>
      </w:r>
      <w:r w:rsidR="004E754C" w:rsidRPr="00E55DF1">
        <w:rPr>
          <w:sz w:val="20"/>
          <w:szCs w:val="20"/>
          <w:lang w:val="en-US"/>
        </w:rPr>
        <w:t xml:space="preserve">one of its authors </w:t>
      </w:r>
      <w:r w:rsidR="009B0933" w:rsidRPr="00E55DF1">
        <w:rPr>
          <w:sz w:val="20"/>
          <w:szCs w:val="20"/>
          <w:lang w:val="en-US"/>
        </w:rPr>
        <w:t xml:space="preserve">pointed out </w:t>
      </w:r>
      <w:r w:rsidR="00594233" w:rsidRPr="00E55DF1">
        <w:rPr>
          <w:sz w:val="20"/>
          <w:szCs w:val="20"/>
          <w:lang w:val="en-US"/>
        </w:rPr>
        <w:t xml:space="preserve">that the facts were </w:t>
      </w:r>
      <w:r w:rsidR="004E754C" w:rsidRPr="00E55DF1">
        <w:rPr>
          <w:sz w:val="20"/>
          <w:szCs w:val="20"/>
          <w:lang w:val="en-US"/>
        </w:rPr>
        <w:t xml:space="preserve">not </w:t>
      </w:r>
      <w:r w:rsidR="002A2D35" w:rsidRPr="00E55DF1">
        <w:rPr>
          <w:sz w:val="20"/>
          <w:szCs w:val="20"/>
          <w:lang w:val="en-US"/>
        </w:rPr>
        <w:t>proven</w:t>
      </w:r>
      <w:r w:rsidR="009B0933" w:rsidRPr="00E55DF1">
        <w:rPr>
          <w:sz w:val="20"/>
          <w:szCs w:val="20"/>
          <w:lang w:val="en-US"/>
        </w:rPr>
        <w:t>.</w:t>
      </w:r>
      <w:r w:rsidR="00594233" w:rsidRPr="00E55DF1">
        <w:rPr>
          <w:sz w:val="20"/>
          <w:szCs w:val="20"/>
          <w:lang w:val="en-US"/>
        </w:rPr>
        <w:t xml:space="preserve">” </w:t>
      </w:r>
      <w:r w:rsidR="009B0933" w:rsidRPr="00E55DF1">
        <w:rPr>
          <w:sz w:val="20"/>
          <w:szCs w:val="20"/>
          <w:lang w:val="en-US"/>
        </w:rPr>
        <w:t>Th</w:t>
      </w:r>
      <w:r w:rsidR="00AE2704" w:rsidRPr="00E55DF1">
        <w:rPr>
          <w:sz w:val="20"/>
          <w:szCs w:val="20"/>
          <w:lang w:val="en-US"/>
        </w:rPr>
        <w:t xml:space="preserve">e foregoing </w:t>
      </w:r>
      <w:r w:rsidR="009B0933" w:rsidRPr="00E55DF1">
        <w:rPr>
          <w:sz w:val="20"/>
          <w:szCs w:val="20"/>
          <w:lang w:val="en-US"/>
        </w:rPr>
        <w:t xml:space="preserve">was </w:t>
      </w:r>
      <w:r w:rsidR="00AE2704" w:rsidRPr="00E55DF1">
        <w:rPr>
          <w:sz w:val="20"/>
          <w:szCs w:val="20"/>
          <w:lang w:val="en-US"/>
        </w:rPr>
        <w:t xml:space="preserve">contradicted </w:t>
      </w:r>
      <w:r w:rsidR="00594233" w:rsidRPr="00E55DF1">
        <w:rPr>
          <w:sz w:val="20"/>
          <w:szCs w:val="20"/>
          <w:lang w:val="en-US"/>
        </w:rPr>
        <w:t xml:space="preserve">by the State, </w:t>
      </w:r>
      <w:r w:rsidR="00E9485B" w:rsidRPr="00E55DF1">
        <w:rPr>
          <w:sz w:val="20"/>
          <w:szCs w:val="20"/>
          <w:lang w:val="en-US"/>
        </w:rPr>
        <w:t xml:space="preserve">which specifically </w:t>
      </w:r>
      <w:r w:rsidR="00AE2704" w:rsidRPr="00E55DF1">
        <w:rPr>
          <w:sz w:val="20"/>
          <w:szCs w:val="20"/>
          <w:lang w:val="en-US"/>
        </w:rPr>
        <w:t xml:space="preserve">denied </w:t>
      </w:r>
      <w:r w:rsidR="00594233" w:rsidRPr="00E55DF1">
        <w:rPr>
          <w:sz w:val="20"/>
          <w:szCs w:val="20"/>
          <w:lang w:val="en-US"/>
        </w:rPr>
        <w:t xml:space="preserve">that the </w:t>
      </w:r>
      <w:r w:rsidR="00AE2704" w:rsidRPr="00E55DF1">
        <w:rPr>
          <w:sz w:val="20"/>
          <w:szCs w:val="20"/>
          <w:lang w:val="en-US"/>
        </w:rPr>
        <w:t xml:space="preserve">conviction was </w:t>
      </w:r>
      <w:r w:rsidR="00594233" w:rsidRPr="00E55DF1">
        <w:rPr>
          <w:rFonts w:cs="Arial"/>
          <w:sz w:val="20"/>
          <w:szCs w:val="20"/>
          <w:lang w:val="en-US"/>
        </w:rPr>
        <w:t>based ex</w:t>
      </w:r>
      <w:r w:rsidR="00AE2704" w:rsidRPr="00E55DF1">
        <w:rPr>
          <w:rFonts w:cs="Arial"/>
          <w:sz w:val="20"/>
          <w:szCs w:val="20"/>
          <w:lang w:val="en-US"/>
        </w:rPr>
        <w:t>clusively o</w:t>
      </w:r>
      <w:r w:rsidR="008B54C7" w:rsidRPr="00E55DF1">
        <w:rPr>
          <w:rFonts w:cs="Arial"/>
          <w:sz w:val="20"/>
          <w:szCs w:val="20"/>
          <w:lang w:val="en-US"/>
        </w:rPr>
        <w:t>n the report of the c</w:t>
      </w:r>
      <w:r w:rsidR="00594233" w:rsidRPr="00E55DF1">
        <w:rPr>
          <w:rFonts w:cs="Arial"/>
          <w:sz w:val="20"/>
          <w:szCs w:val="20"/>
          <w:lang w:val="en-US"/>
        </w:rPr>
        <w:t xml:space="preserve">ommission of the General Inspectorate of the Navy. </w:t>
      </w:r>
    </w:p>
    <w:p w14:paraId="2972F31A" w14:textId="77777777" w:rsidR="00594233" w:rsidRPr="00E55DF1" w:rsidRDefault="00594233" w:rsidP="00594233">
      <w:pPr>
        <w:pStyle w:val="Prrafodelista"/>
        <w:rPr>
          <w:sz w:val="20"/>
          <w:szCs w:val="20"/>
          <w:lang w:val="en-US"/>
        </w:rPr>
      </w:pPr>
    </w:p>
    <w:p w14:paraId="39E4F2E1" w14:textId="77777777" w:rsidR="00594233" w:rsidRPr="00E55DF1" w:rsidRDefault="009B0933" w:rsidP="00594233">
      <w:pPr>
        <w:pStyle w:val="Prrafodelista"/>
        <w:numPr>
          <w:ilvl w:val="0"/>
          <w:numId w:val="36"/>
        </w:numPr>
        <w:autoSpaceDE w:val="0"/>
        <w:autoSpaceDN w:val="0"/>
        <w:adjustRightInd w:val="0"/>
        <w:ind w:left="0" w:firstLine="0"/>
        <w:jc w:val="both"/>
        <w:rPr>
          <w:sz w:val="20"/>
          <w:szCs w:val="20"/>
          <w:lang w:val="en-US"/>
        </w:rPr>
      </w:pPr>
      <w:r w:rsidRPr="00E55DF1">
        <w:rPr>
          <w:rFonts w:cs="Arial"/>
          <w:sz w:val="20"/>
          <w:szCs w:val="20"/>
          <w:lang w:val="en-US"/>
        </w:rPr>
        <w:t>I</w:t>
      </w:r>
      <w:r w:rsidR="00594233" w:rsidRPr="00E55DF1">
        <w:rPr>
          <w:rFonts w:cs="Arial"/>
          <w:sz w:val="20"/>
          <w:szCs w:val="20"/>
          <w:lang w:val="en-US"/>
        </w:rPr>
        <w:t>n vi</w:t>
      </w:r>
      <w:r w:rsidRPr="00E55DF1">
        <w:rPr>
          <w:rFonts w:cs="Arial"/>
          <w:sz w:val="20"/>
          <w:szCs w:val="20"/>
          <w:lang w:val="en-US"/>
        </w:rPr>
        <w:t xml:space="preserve">ew </w:t>
      </w:r>
      <w:r w:rsidR="00594233" w:rsidRPr="00E55DF1">
        <w:rPr>
          <w:rFonts w:cs="Arial"/>
          <w:sz w:val="20"/>
          <w:szCs w:val="20"/>
          <w:lang w:val="en-US"/>
        </w:rPr>
        <w:t xml:space="preserve">of </w:t>
      </w:r>
      <w:r w:rsidR="00BA4381" w:rsidRPr="00E55DF1">
        <w:rPr>
          <w:rFonts w:cs="Arial"/>
          <w:sz w:val="20"/>
          <w:szCs w:val="20"/>
          <w:lang w:val="en-US"/>
        </w:rPr>
        <w:t xml:space="preserve">these </w:t>
      </w:r>
      <w:r w:rsidR="00594233" w:rsidRPr="00E55DF1">
        <w:rPr>
          <w:rFonts w:cs="Arial"/>
          <w:sz w:val="20"/>
          <w:szCs w:val="20"/>
          <w:lang w:val="en-US"/>
        </w:rPr>
        <w:t>a</w:t>
      </w:r>
      <w:r w:rsidR="00BA4381" w:rsidRPr="00E55DF1">
        <w:rPr>
          <w:rFonts w:cs="Arial"/>
          <w:sz w:val="20"/>
          <w:szCs w:val="20"/>
          <w:lang w:val="en-US"/>
        </w:rPr>
        <w:t>rguments</w:t>
      </w:r>
      <w:r w:rsidR="00594233" w:rsidRPr="00E55DF1">
        <w:rPr>
          <w:rFonts w:cs="Arial"/>
          <w:sz w:val="20"/>
          <w:szCs w:val="20"/>
          <w:lang w:val="en-US"/>
        </w:rPr>
        <w:t xml:space="preserve">, </w:t>
      </w:r>
      <w:r w:rsidR="00594233" w:rsidRPr="00E55DF1">
        <w:rPr>
          <w:sz w:val="20"/>
          <w:szCs w:val="20"/>
          <w:lang w:val="en-US"/>
        </w:rPr>
        <w:t xml:space="preserve">the Court </w:t>
      </w:r>
      <w:r w:rsidR="00AA5C16" w:rsidRPr="00E55DF1">
        <w:rPr>
          <w:sz w:val="20"/>
          <w:szCs w:val="20"/>
          <w:lang w:val="en-US"/>
        </w:rPr>
        <w:t xml:space="preserve">must </w:t>
      </w:r>
      <w:r w:rsidR="00D2695B" w:rsidRPr="00E55DF1">
        <w:rPr>
          <w:sz w:val="20"/>
          <w:szCs w:val="20"/>
          <w:lang w:val="en-US"/>
        </w:rPr>
        <w:t xml:space="preserve">now </w:t>
      </w:r>
      <w:r w:rsidR="00594233" w:rsidRPr="00E55DF1">
        <w:rPr>
          <w:sz w:val="20"/>
          <w:szCs w:val="20"/>
          <w:lang w:val="en-US"/>
        </w:rPr>
        <w:t xml:space="preserve">determine </w:t>
      </w:r>
      <w:r w:rsidR="00AA5C16" w:rsidRPr="00E55DF1">
        <w:rPr>
          <w:sz w:val="20"/>
          <w:szCs w:val="20"/>
          <w:lang w:val="en-US"/>
        </w:rPr>
        <w:t xml:space="preserve">whether </w:t>
      </w:r>
      <w:r w:rsidR="00594233" w:rsidRPr="00E55DF1">
        <w:rPr>
          <w:sz w:val="20"/>
          <w:szCs w:val="20"/>
          <w:lang w:val="en-US"/>
        </w:rPr>
        <w:t xml:space="preserve">the </w:t>
      </w:r>
      <w:r w:rsidR="00D2695B" w:rsidRPr="00E55DF1">
        <w:rPr>
          <w:sz w:val="20"/>
          <w:szCs w:val="20"/>
          <w:lang w:val="en-US"/>
        </w:rPr>
        <w:t>statements against Mr. Grijalva, which were</w:t>
      </w:r>
      <w:r w:rsidR="00594233" w:rsidRPr="00E55DF1">
        <w:rPr>
          <w:sz w:val="20"/>
          <w:szCs w:val="20"/>
          <w:lang w:val="en-US"/>
        </w:rPr>
        <w:t xml:space="preserve"> </w:t>
      </w:r>
      <w:r w:rsidR="00D2695B" w:rsidRPr="00E55DF1">
        <w:rPr>
          <w:sz w:val="20"/>
          <w:szCs w:val="20"/>
          <w:lang w:val="en-US"/>
        </w:rPr>
        <w:t xml:space="preserve">taken into account </w:t>
      </w:r>
      <w:r w:rsidR="00594233" w:rsidRPr="00E55DF1">
        <w:rPr>
          <w:sz w:val="20"/>
          <w:szCs w:val="20"/>
          <w:lang w:val="en-US"/>
        </w:rPr>
        <w:t>in the reports of SERINT and l</w:t>
      </w:r>
      <w:r w:rsidR="00D2695B" w:rsidRPr="00E55DF1">
        <w:rPr>
          <w:sz w:val="20"/>
          <w:szCs w:val="20"/>
          <w:lang w:val="en-US"/>
        </w:rPr>
        <w:t xml:space="preserve">ater confirmed </w:t>
      </w:r>
      <w:r w:rsidR="00594233" w:rsidRPr="00E55DF1">
        <w:rPr>
          <w:sz w:val="20"/>
          <w:szCs w:val="20"/>
          <w:lang w:val="en-US"/>
        </w:rPr>
        <w:t xml:space="preserve">by the </w:t>
      </w:r>
      <w:r w:rsidR="00BA4381" w:rsidRPr="00E55DF1">
        <w:rPr>
          <w:sz w:val="20"/>
          <w:szCs w:val="20"/>
          <w:lang w:val="en-US"/>
        </w:rPr>
        <w:t>investigating</w:t>
      </w:r>
      <w:r w:rsidR="002B4CAA" w:rsidRPr="00E55DF1">
        <w:rPr>
          <w:sz w:val="20"/>
          <w:szCs w:val="20"/>
          <w:lang w:val="en-US"/>
        </w:rPr>
        <w:t xml:space="preserve"> </w:t>
      </w:r>
      <w:r w:rsidR="00A140DF" w:rsidRPr="00E55DF1">
        <w:rPr>
          <w:sz w:val="20"/>
          <w:szCs w:val="20"/>
          <w:lang w:val="en-US"/>
        </w:rPr>
        <w:t>c</w:t>
      </w:r>
      <w:r w:rsidR="00594233" w:rsidRPr="00E55DF1">
        <w:rPr>
          <w:sz w:val="20"/>
          <w:szCs w:val="20"/>
          <w:lang w:val="en-US"/>
        </w:rPr>
        <w:t xml:space="preserve">ommission of the General Inspectorate of the Navy, were taken into </w:t>
      </w:r>
      <w:r w:rsidR="00D2695B" w:rsidRPr="00E55DF1">
        <w:rPr>
          <w:sz w:val="20"/>
          <w:szCs w:val="20"/>
          <w:lang w:val="en-US"/>
        </w:rPr>
        <w:t xml:space="preserve">consideration </w:t>
      </w:r>
      <w:r w:rsidR="00594233" w:rsidRPr="00E55DF1">
        <w:rPr>
          <w:sz w:val="20"/>
          <w:szCs w:val="20"/>
          <w:lang w:val="en-US"/>
        </w:rPr>
        <w:t xml:space="preserve">in the </w:t>
      </w:r>
      <w:r w:rsidR="00385FD7" w:rsidRPr="00E55DF1">
        <w:rPr>
          <w:sz w:val="20"/>
          <w:szCs w:val="20"/>
          <w:lang w:val="en-US"/>
        </w:rPr>
        <w:t>conviction</w:t>
      </w:r>
      <w:r w:rsidR="00594233" w:rsidRPr="00E55DF1">
        <w:rPr>
          <w:sz w:val="20"/>
          <w:szCs w:val="20"/>
          <w:lang w:val="en-US"/>
        </w:rPr>
        <w:t xml:space="preserve">, and </w:t>
      </w:r>
      <w:r w:rsidRPr="00E55DF1">
        <w:rPr>
          <w:sz w:val="20"/>
          <w:szCs w:val="20"/>
          <w:lang w:val="en-US"/>
        </w:rPr>
        <w:t xml:space="preserve">whether </w:t>
      </w:r>
      <w:r w:rsidR="002B40F6" w:rsidRPr="00E55DF1">
        <w:rPr>
          <w:sz w:val="20"/>
          <w:szCs w:val="20"/>
          <w:lang w:val="en-US"/>
        </w:rPr>
        <w:t>they constitute</w:t>
      </w:r>
      <w:r w:rsidR="00594233" w:rsidRPr="00E55DF1">
        <w:rPr>
          <w:sz w:val="20"/>
          <w:szCs w:val="20"/>
          <w:lang w:val="en-US"/>
        </w:rPr>
        <w:t xml:space="preserve"> a v</w:t>
      </w:r>
      <w:r w:rsidR="002B4CAA" w:rsidRPr="00E55DF1">
        <w:rPr>
          <w:sz w:val="20"/>
          <w:szCs w:val="20"/>
          <w:lang w:val="en-US"/>
        </w:rPr>
        <w:t xml:space="preserve">iolation of </w:t>
      </w:r>
      <w:r w:rsidR="00594233" w:rsidRPr="00E55DF1">
        <w:rPr>
          <w:sz w:val="20"/>
          <w:szCs w:val="20"/>
          <w:lang w:val="en-US"/>
        </w:rPr>
        <w:t xml:space="preserve">the </w:t>
      </w:r>
      <w:r w:rsidR="00594233" w:rsidRPr="00E55DF1">
        <w:rPr>
          <w:rFonts w:cs="Arial"/>
          <w:sz w:val="20"/>
          <w:szCs w:val="20"/>
          <w:lang w:val="en-US"/>
        </w:rPr>
        <w:t>presumptio</w:t>
      </w:r>
      <w:r w:rsidR="002B40F6" w:rsidRPr="00E55DF1">
        <w:rPr>
          <w:rFonts w:cs="Arial"/>
          <w:sz w:val="20"/>
          <w:szCs w:val="20"/>
          <w:lang w:val="en-US"/>
        </w:rPr>
        <w:t xml:space="preserve">n of innocence, </w:t>
      </w:r>
      <w:r w:rsidR="002B4CAA" w:rsidRPr="00E55DF1">
        <w:rPr>
          <w:rFonts w:cs="Arial"/>
          <w:sz w:val="20"/>
          <w:szCs w:val="20"/>
          <w:lang w:val="en-US"/>
        </w:rPr>
        <w:t xml:space="preserve">the right to </w:t>
      </w:r>
      <w:r w:rsidR="00594233" w:rsidRPr="00E55DF1">
        <w:rPr>
          <w:rFonts w:cs="Arial"/>
          <w:sz w:val="20"/>
          <w:szCs w:val="20"/>
          <w:lang w:val="en-US"/>
        </w:rPr>
        <w:t xml:space="preserve">defense or </w:t>
      </w:r>
      <w:r w:rsidR="002B40F6" w:rsidRPr="00E55DF1">
        <w:rPr>
          <w:rFonts w:cs="Arial"/>
          <w:sz w:val="20"/>
          <w:szCs w:val="20"/>
          <w:lang w:val="en-US"/>
        </w:rPr>
        <w:t xml:space="preserve">the right </w:t>
      </w:r>
      <w:r w:rsidR="002B4CAA" w:rsidRPr="00E55DF1">
        <w:rPr>
          <w:rFonts w:cs="Arial"/>
          <w:sz w:val="20"/>
          <w:szCs w:val="20"/>
          <w:lang w:val="en-US"/>
        </w:rPr>
        <w:t>to a fair trial</w:t>
      </w:r>
      <w:r w:rsidR="00594233" w:rsidRPr="00E55DF1">
        <w:rPr>
          <w:rFonts w:cs="Arial"/>
          <w:sz w:val="20"/>
          <w:szCs w:val="20"/>
          <w:lang w:val="en-US"/>
        </w:rPr>
        <w:t xml:space="preserve">. </w:t>
      </w:r>
    </w:p>
    <w:p w14:paraId="1F4671B0" w14:textId="77777777" w:rsidR="00594233" w:rsidRPr="00E55DF1" w:rsidRDefault="00594233" w:rsidP="00594233">
      <w:pPr>
        <w:pStyle w:val="Prrafodelista"/>
        <w:autoSpaceDE w:val="0"/>
        <w:autoSpaceDN w:val="0"/>
        <w:adjustRightInd w:val="0"/>
        <w:ind w:left="0"/>
        <w:jc w:val="both"/>
        <w:rPr>
          <w:sz w:val="20"/>
          <w:szCs w:val="20"/>
          <w:lang w:val="en-US"/>
        </w:rPr>
      </w:pPr>
    </w:p>
    <w:p w14:paraId="6C843F82" w14:textId="77777777" w:rsidR="00594233" w:rsidRPr="00E55DF1" w:rsidRDefault="00A31F15" w:rsidP="00594233">
      <w:pPr>
        <w:pStyle w:val="Prrafodelista"/>
        <w:numPr>
          <w:ilvl w:val="0"/>
          <w:numId w:val="36"/>
        </w:numPr>
        <w:autoSpaceDE w:val="0"/>
        <w:autoSpaceDN w:val="0"/>
        <w:adjustRightInd w:val="0"/>
        <w:ind w:left="0" w:firstLine="0"/>
        <w:jc w:val="both"/>
        <w:rPr>
          <w:strike/>
          <w:sz w:val="20"/>
          <w:szCs w:val="20"/>
          <w:lang w:val="en-US"/>
        </w:rPr>
      </w:pPr>
      <w:r w:rsidRPr="00E55DF1">
        <w:rPr>
          <w:sz w:val="20"/>
          <w:szCs w:val="20"/>
          <w:lang w:val="en-US"/>
        </w:rPr>
        <w:t>For t</w:t>
      </w:r>
      <w:r w:rsidR="00FD7C95" w:rsidRPr="00E55DF1">
        <w:rPr>
          <w:sz w:val="20"/>
          <w:szCs w:val="20"/>
          <w:lang w:val="en-US"/>
        </w:rPr>
        <w:t>he Court</w:t>
      </w:r>
      <w:r w:rsidRPr="00E55DF1">
        <w:rPr>
          <w:sz w:val="20"/>
          <w:szCs w:val="20"/>
          <w:lang w:val="en-US"/>
        </w:rPr>
        <w:t>,</w:t>
      </w:r>
      <w:r w:rsidR="00FD7C95" w:rsidRPr="00E55DF1">
        <w:rPr>
          <w:sz w:val="20"/>
          <w:szCs w:val="20"/>
          <w:lang w:val="en-US"/>
        </w:rPr>
        <w:t xml:space="preserve"> accepting or g</w:t>
      </w:r>
      <w:r w:rsidR="00D2695B" w:rsidRPr="00E55DF1">
        <w:rPr>
          <w:sz w:val="20"/>
          <w:szCs w:val="20"/>
          <w:lang w:val="en-US"/>
        </w:rPr>
        <w:t xml:space="preserve">ranting </w:t>
      </w:r>
      <w:r w:rsidRPr="00E55DF1">
        <w:rPr>
          <w:sz w:val="20"/>
          <w:szCs w:val="20"/>
          <w:lang w:val="en-US"/>
        </w:rPr>
        <w:t xml:space="preserve">probative </w:t>
      </w:r>
      <w:r w:rsidR="00FD7C95" w:rsidRPr="00E55DF1">
        <w:rPr>
          <w:sz w:val="20"/>
          <w:szCs w:val="20"/>
          <w:lang w:val="en-US"/>
        </w:rPr>
        <w:t>value to state</w:t>
      </w:r>
      <w:r w:rsidRPr="00E55DF1">
        <w:rPr>
          <w:sz w:val="20"/>
          <w:szCs w:val="20"/>
          <w:lang w:val="en-US"/>
        </w:rPr>
        <w:t xml:space="preserve">ments or confessions obtained </w:t>
      </w:r>
      <w:r w:rsidR="00CB4DE2" w:rsidRPr="00E55DF1">
        <w:rPr>
          <w:sz w:val="20"/>
          <w:szCs w:val="20"/>
          <w:lang w:val="en-US"/>
        </w:rPr>
        <w:t xml:space="preserve">by </w:t>
      </w:r>
      <w:r w:rsidR="00FD7C95" w:rsidRPr="00E55DF1">
        <w:rPr>
          <w:sz w:val="20"/>
          <w:szCs w:val="20"/>
          <w:lang w:val="en-US"/>
        </w:rPr>
        <w:t xml:space="preserve">coercion, which affect the </w:t>
      </w:r>
      <w:r w:rsidR="00CB4DE2" w:rsidRPr="00E55DF1">
        <w:rPr>
          <w:sz w:val="20"/>
          <w:szCs w:val="20"/>
          <w:lang w:val="en-US"/>
        </w:rPr>
        <w:t xml:space="preserve">coerced </w:t>
      </w:r>
      <w:r w:rsidR="00FD7C95" w:rsidRPr="00E55DF1">
        <w:rPr>
          <w:sz w:val="20"/>
          <w:szCs w:val="20"/>
          <w:lang w:val="en-US"/>
        </w:rPr>
        <w:t>perso</w:t>
      </w:r>
      <w:r w:rsidR="00CB4DE2" w:rsidRPr="00E55DF1">
        <w:rPr>
          <w:sz w:val="20"/>
          <w:szCs w:val="20"/>
          <w:lang w:val="en-US"/>
        </w:rPr>
        <w:t>n or a third party, constitutes</w:t>
      </w:r>
      <w:r w:rsidR="00FD7C95" w:rsidRPr="00E55DF1">
        <w:rPr>
          <w:sz w:val="20"/>
          <w:szCs w:val="20"/>
          <w:lang w:val="en-US"/>
        </w:rPr>
        <w:t xml:space="preserve"> </w:t>
      </w:r>
      <w:r w:rsidR="00CB4DE2" w:rsidRPr="00E55DF1">
        <w:rPr>
          <w:sz w:val="20"/>
          <w:szCs w:val="20"/>
          <w:lang w:val="en-US"/>
        </w:rPr>
        <w:t xml:space="preserve">a violation </w:t>
      </w:r>
      <w:r w:rsidR="00FD7C95" w:rsidRPr="00E55DF1">
        <w:rPr>
          <w:sz w:val="20"/>
          <w:szCs w:val="20"/>
          <w:lang w:val="en-US"/>
        </w:rPr>
        <w:t>of the right to a fair trial</w:t>
      </w:r>
      <w:r w:rsidR="00594233" w:rsidRPr="00E55DF1">
        <w:rPr>
          <w:sz w:val="20"/>
          <w:szCs w:val="20"/>
          <w:lang w:val="en-US"/>
        </w:rPr>
        <w:t>.</w:t>
      </w:r>
      <w:r w:rsidR="004E754C" w:rsidRPr="00E55DF1">
        <w:rPr>
          <w:sz w:val="20"/>
          <w:szCs w:val="20"/>
          <w:lang w:val="en-US"/>
        </w:rPr>
        <w:t xml:space="preserve"> </w:t>
      </w:r>
      <w:r w:rsidR="00CB4DE2" w:rsidRPr="00E55DF1">
        <w:rPr>
          <w:sz w:val="20"/>
          <w:szCs w:val="20"/>
          <w:lang w:val="en-US"/>
        </w:rPr>
        <w:t>Similarly</w:t>
      </w:r>
      <w:r w:rsidR="00FD7C95" w:rsidRPr="00E55DF1">
        <w:rPr>
          <w:sz w:val="20"/>
          <w:szCs w:val="20"/>
          <w:lang w:val="en-US"/>
        </w:rPr>
        <w:t xml:space="preserve">, the absolute nature of the exclusionary rule is reflected in the prohibition </w:t>
      </w:r>
      <w:r w:rsidR="00D2695B" w:rsidRPr="00E55DF1">
        <w:rPr>
          <w:sz w:val="20"/>
          <w:szCs w:val="20"/>
          <w:lang w:val="en-US"/>
        </w:rPr>
        <w:t xml:space="preserve">against </w:t>
      </w:r>
      <w:r w:rsidR="00CB4DE2" w:rsidRPr="00E55DF1">
        <w:rPr>
          <w:sz w:val="20"/>
          <w:szCs w:val="20"/>
          <w:lang w:val="en-US"/>
        </w:rPr>
        <w:t>granting</w:t>
      </w:r>
      <w:r w:rsidR="00FD7C95" w:rsidRPr="00E55DF1">
        <w:rPr>
          <w:sz w:val="20"/>
          <w:szCs w:val="20"/>
          <w:lang w:val="en-US"/>
        </w:rPr>
        <w:t xml:space="preserve"> probative value not only </w:t>
      </w:r>
      <w:r w:rsidR="00CB4DE2" w:rsidRPr="00E55DF1">
        <w:rPr>
          <w:sz w:val="20"/>
          <w:szCs w:val="20"/>
          <w:lang w:val="en-US"/>
        </w:rPr>
        <w:t>to evidence obtained directly by</w:t>
      </w:r>
      <w:r w:rsidR="00FD7C95" w:rsidRPr="00E55DF1">
        <w:rPr>
          <w:sz w:val="20"/>
          <w:szCs w:val="20"/>
          <w:lang w:val="en-US"/>
        </w:rPr>
        <w:t xml:space="preserve"> coercion, but also to evidence derived from such action</w:t>
      </w:r>
      <w:r w:rsidR="00594233" w:rsidRPr="00E55DF1">
        <w:rPr>
          <w:sz w:val="20"/>
          <w:szCs w:val="20"/>
          <w:lang w:val="en-US"/>
        </w:rPr>
        <w:t>.</w:t>
      </w:r>
      <w:r w:rsidR="00594233" w:rsidRPr="00E55DF1">
        <w:rPr>
          <w:rStyle w:val="Refdenotaalpie"/>
          <w:sz w:val="20"/>
          <w:szCs w:val="20"/>
          <w:lang w:val="en-US"/>
        </w:rPr>
        <w:footnoteReference w:id="110"/>
      </w:r>
      <w:r w:rsidR="00594233" w:rsidRPr="00E55DF1">
        <w:rPr>
          <w:sz w:val="20"/>
          <w:szCs w:val="20"/>
          <w:lang w:val="en-US"/>
        </w:rPr>
        <w:t xml:space="preserve"> </w:t>
      </w:r>
      <w:r w:rsidR="00FD7C95" w:rsidRPr="00E55DF1">
        <w:rPr>
          <w:sz w:val="20"/>
          <w:szCs w:val="20"/>
          <w:lang w:val="en-US"/>
        </w:rPr>
        <w:t>Consequently, the Court considers that excluding evidence gathered or derived from information obtained by coercion adequately guarantees the</w:t>
      </w:r>
      <w:r w:rsidR="00FD7C95" w:rsidRPr="00E55DF1">
        <w:t xml:space="preserve"> </w:t>
      </w:r>
      <w:r w:rsidR="00594233" w:rsidRPr="00E55DF1">
        <w:rPr>
          <w:sz w:val="20"/>
          <w:szCs w:val="20"/>
          <w:lang w:val="en-US"/>
        </w:rPr>
        <w:t xml:space="preserve">right to a </w:t>
      </w:r>
      <w:r w:rsidR="002B4CAA" w:rsidRPr="00E55DF1">
        <w:rPr>
          <w:sz w:val="20"/>
          <w:szCs w:val="20"/>
          <w:lang w:val="en-US"/>
        </w:rPr>
        <w:t>fair trial</w:t>
      </w:r>
      <w:r w:rsidR="00AA5C16" w:rsidRPr="00E55DF1">
        <w:rPr>
          <w:sz w:val="20"/>
          <w:szCs w:val="20"/>
          <w:lang w:val="en-US"/>
        </w:rPr>
        <w:t>.</w:t>
      </w:r>
      <w:r w:rsidR="00594233" w:rsidRPr="00E55DF1">
        <w:rPr>
          <w:rStyle w:val="Refdenotaalpie"/>
          <w:sz w:val="20"/>
          <w:szCs w:val="20"/>
          <w:lang w:val="en-US"/>
        </w:rPr>
        <w:footnoteReference w:id="111"/>
      </w:r>
    </w:p>
    <w:p w14:paraId="28853E83" w14:textId="77777777" w:rsidR="00594233" w:rsidRPr="00E55DF1" w:rsidRDefault="00594233" w:rsidP="00594233">
      <w:pPr>
        <w:pStyle w:val="Prrafodelista"/>
        <w:ind w:left="0"/>
        <w:jc w:val="both"/>
        <w:rPr>
          <w:sz w:val="20"/>
          <w:szCs w:val="20"/>
          <w:lang w:val="en-US"/>
        </w:rPr>
      </w:pPr>
    </w:p>
    <w:p w14:paraId="1ABBEACE" w14:textId="77777777" w:rsidR="00594233" w:rsidRPr="00E55DF1" w:rsidRDefault="00CB4DE2" w:rsidP="00594233">
      <w:pPr>
        <w:pStyle w:val="Prrafodelista"/>
        <w:numPr>
          <w:ilvl w:val="0"/>
          <w:numId w:val="36"/>
        </w:numPr>
        <w:autoSpaceDE w:val="0"/>
        <w:autoSpaceDN w:val="0"/>
        <w:adjustRightInd w:val="0"/>
        <w:ind w:left="0" w:firstLine="0"/>
        <w:jc w:val="both"/>
        <w:rPr>
          <w:sz w:val="20"/>
          <w:szCs w:val="20"/>
          <w:lang w:val="en-US"/>
        </w:rPr>
      </w:pPr>
      <w:r w:rsidRPr="00E55DF1">
        <w:rPr>
          <w:sz w:val="20"/>
          <w:szCs w:val="20"/>
          <w:lang w:val="en-US"/>
        </w:rPr>
        <w:t>In addition</w:t>
      </w:r>
      <w:r w:rsidR="00594233" w:rsidRPr="00E55DF1">
        <w:rPr>
          <w:sz w:val="20"/>
          <w:szCs w:val="20"/>
          <w:lang w:val="en-US"/>
        </w:rPr>
        <w:t>, the Court recalls that the rule of exclu</w:t>
      </w:r>
      <w:r w:rsidR="00560D9F" w:rsidRPr="00E55DF1">
        <w:rPr>
          <w:sz w:val="20"/>
          <w:szCs w:val="20"/>
          <w:lang w:val="en-US"/>
        </w:rPr>
        <w:t xml:space="preserve">ding </w:t>
      </w:r>
      <w:r w:rsidR="009D5B67" w:rsidRPr="00E55DF1">
        <w:rPr>
          <w:sz w:val="20"/>
          <w:szCs w:val="20"/>
          <w:lang w:val="en-US"/>
        </w:rPr>
        <w:t xml:space="preserve">all </w:t>
      </w:r>
      <w:r w:rsidR="00594233" w:rsidRPr="00E55DF1">
        <w:rPr>
          <w:sz w:val="20"/>
          <w:szCs w:val="20"/>
          <w:lang w:val="en-US"/>
        </w:rPr>
        <w:t xml:space="preserve">evidence obtained </w:t>
      </w:r>
      <w:r w:rsidR="009D5B67" w:rsidRPr="00E55DF1">
        <w:rPr>
          <w:sz w:val="20"/>
          <w:szCs w:val="20"/>
          <w:lang w:val="en-US"/>
        </w:rPr>
        <w:t xml:space="preserve">under </w:t>
      </w:r>
      <w:r w:rsidR="00594233" w:rsidRPr="00E55DF1">
        <w:rPr>
          <w:sz w:val="20"/>
          <w:szCs w:val="20"/>
          <w:lang w:val="en-US"/>
        </w:rPr>
        <w:t xml:space="preserve">torture or </w:t>
      </w:r>
      <w:r w:rsidR="009D5B67" w:rsidRPr="00E55DF1">
        <w:rPr>
          <w:sz w:val="20"/>
          <w:szCs w:val="20"/>
          <w:lang w:val="en-US"/>
        </w:rPr>
        <w:t xml:space="preserve">through </w:t>
      </w:r>
      <w:r w:rsidR="00594233" w:rsidRPr="00E55DF1">
        <w:rPr>
          <w:sz w:val="20"/>
          <w:szCs w:val="20"/>
          <w:lang w:val="en-US"/>
        </w:rPr>
        <w:t xml:space="preserve">cruel </w:t>
      </w:r>
      <w:r w:rsidR="009D5B67" w:rsidRPr="00E55DF1">
        <w:rPr>
          <w:sz w:val="20"/>
          <w:szCs w:val="20"/>
          <w:lang w:val="en-US"/>
        </w:rPr>
        <w:t xml:space="preserve">or </w:t>
      </w:r>
      <w:r w:rsidR="00594233" w:rsidRPr="00E55DF1">
        <w:rPr>
          <w:sz w:val="20"/>
          <w:szCs w:val="20"/>
          <w:lang w:val="en-US"/>
        </w:rPr>
        <w:t>inhuman</w:t>
      </w:r>
      <w:r w:rsidR="009D5B67" w:rsidRPr="00E55DF1">
        <w:rPr>
          <w:sz w:val="20"/>
          <w:szCs w:val="20"/>
          <w:lang w:val="en-US"/>
        </w:rPr>
        <w:t>e</w:t>
      </w:r>
      <w:r w:rsidR="00594233" w:rsidRPr="00E55DF1">
        <w:rPr>
          <w:sz w:val="20"/>
          <w:szCs w:val="20"/>
          <w:lang w:val="en-US"/>
        </w:rPr>
        <w:t xml:space="preserve"> treatment has been reco</w:t>
      </w:r>
      <w:r w:rsidR="002B4CAA" w:rsidRPr="00E55DF1">
        <w:rPr>
          <w:sz w:val="20"/>
          <w:szCs w:val="20"/>
          <w:lang w:val="en-US"/>
        </w:rPr>
        <w:t xml:space="preserve">gnized </w:t>
      </w:r>
      <w:r w:rsidR="00594233" w:rsidRPr="00E55DF1">
        <w:rPr>
          <w:sz w:val="20"/>
          <w:szCs w:val="20"/>
          <w:lang w:val="en-US"/>
        </w:rPr>
        <w:t xml:space="preserve">by </w:t>
      </w:r>
      <w:r w:rsidR="00560D9F" w:rsidRPr="00E55DF1">
        <w:rPr>
          <w:sz w:val="20"/>
          <w:szCs w:val="20"/>
          <w:lang w:val="en-US"/>
        </w:rPr>
        <w:t xml:space="preserve">several </w:t>
      </w:r>
      <w:r w:rsidR="00594233" w:rsidRPr="00E55DF1">
        <w:rPr>
          <w:sz w:val="20"/>
          <w:szCs w:val="20"/>
          <w:lang w:val="en-US"/>
        </w:rPr>
        <w:t xml:space="preserve">international treaties and </w:t>
      </w:r>
      <w:r w:rsidR="00560D9F" w:rsidRPr="00E55DF1">
        <w:rPr>
          <w:sz w:val="20"/>
          <w:szCs w:val="20"/>
          <w:lang w:val="en-US"/>
        </w:rPr>
        <w:t xml:space="preserve">international </w:t>
      </w:r>
      <w:r w:rsidR="00594233" w:rsidRPr="00E55DF1">
        <w:rPr>
          <w:sz w:val="20"/>
          <w:szCs w:val="20"/>
          <w:lang w:val="en-US"/>
        </w:rPr>
        <w:t xml:space="preserve">bodies </w:t>
      </w:r>
      <w:r w:rsidR="009D5B67" w:rsidRPr="00E55DF1">
        <w:rPr>
          <w:sz w:val="20"/>
          <w:szCs w:val="20"/>
          <w:lang w:val="en-US"/>
        </w:rPr>
        <w:t xml:space="preserve">for the </w:t>
      </w:r>
      <w:r w:rsidR="00594233" w:rsidRPr="00E55DF1">
        <w:rPr>
          <w:sz w:val="20"/>
          <w:szCs w:val="20"/>
          <w:lang w:val="en-US"/>
        </w:rPr>
        <w:t>protection of human rights</w:t>
      </w:r>
      <w:r w:rsidR="00560D9F" w:rsidRPr="00E55DF1">
        <w:rPr>
          <w:sz w:val="20"/>
          <w:szCs w:val="20"/>
          <w:lang w:val="en-US"/>
        </w:rPr>
        <w:t>, which consider</w:t>
      </w:r>
      <w:r w:rsidR="00594233" w:rsidRPr="00E55DF1">
        <w:rPr>
          <w:sz w:val="20"/>
          <w:szCs w:val="20"/>
          <w:lang w:val="en-US"/>
        </w:rPr>
        <w:t xml:space="preserve"> that </w:t>
      </w:r>
      <w:r w:rsidR="00560D9F" w:rsidRPr="00E55DF1">
        <w:rPr>
          <w:sz w:val="20"/>
          <w:szCs w:val="20"/>
          <w:lang w:val="en-US"/>
        </w:rPr>
        <w:t>the exclusion</w:t>
      </w:r>
      <w:r w:rsidR="00E718F7" w:rsidRPr="00E55DF1">
        <w:rPr>
          <w:sz w:val="20"/>
          <w:szCs w:val="20"/>
          <w:lang w:val="en-US"/>
        </w:rPr>
        <w:t>ary rule</w:t>
      </w:r>
      <w:r w:rsidR="00560D9F" w:rsidRPr="00E55DF1">
        <w:rPr>
          <w:sz w:val="20"/>
          <w:szCs w:val="20"/>
          <w:lang w:val="en-US"/>
        </w:rPr>
        <w:t xml:space="preserve"> </w:t>
      </w:r>
      <w:r w:rsidR="00594233" w:rsidRPr="00E55DF1">
        <w:rPr>
          <w:sz w:val="20"/>
          <w:szCs w:val="20"/>
          <w:lang w:val="en-US"/>
        </w:rPr>
        <w:t xml:space="preserve">is </w:t>
      </w:r>
      <w:r w:rsidR="00560D9F" w:rsidRPr="00E55DF1">
        <w:rPr>
          <w:sz w:val="20"/>
          <w:szCs w:val="20"/>
          <w:lang w:val="en-US"/>
        </w:rPr>
        <w:t xml:space="preserve">intrinsic to </w:t>
      </w:r>
      <w:r w:rsidR="00594233" w:rsidRPr="00E55DF1">
        <w:rPr>
          <w:sz w:val="20"/>
          <w:szCs w:val="20"/>
          <w:lang w:val="en-US"/>
        </w:rPr>
        <w:t xml:space="preserve">the prohibition of such acts. </w:t>
      </w:r>
      <w:r w:rsidR="00560D9F" w:rsidRPr="00E55DF1">
        <w:rPr>
          <w:sz w:val="20"/>
          <w:szCs w:val="20"/>
          <w:lang w:val="en-US"/>
        </w:rPr>
        <w:t>Therefore</w:t>
      </w:r>
      <w:r w:rsidR="00594233" w:rsidRPr="00E55DF1">
        <w:rPr>
          <w:sz w:val="20"/>
          <w:szCs w:val="20"/>
          <w:lang w:val="en-US"/>
        </w:rPr>
        <w:t xml:space="preserve">, the Court considers that </w:t>
      </w:r>
      <w:r w:rsidR="00560D9F" w:rsidRPr="00E55DF1">
        <w:rPr>
          <w:sz w:val="20"/>
          <w:szCs w:val="20"/>
          <w:lang w:val="en-US"/>
        </w:rPr>
        <w:t xml:space="preserve">this </w:t>
      </w:r>
      <w:r w:rsidR="002B4CAA" w:rsidRPr="00E55DF1">
        <w:rPr>
          <w:sz w:val="20"/>
          <w:szCs w:val="20"/>
          <w:lang w:val="en-US"/>
        </w:rPr>
        <w:t xml:space="preserve">rule </w:t>
      </w:r>
      <w:r w:rsidR="00560D9F" w:rsidRPr="00E55DF1">
        <w:rPr>
          <w:sz w:val="20"/>
          <w:szCs w:val="20"/>
          <w:lang w:val="en-US"/>
        </w:rPr>
        <w:t xml:space="preserve">is </w:t>
      </w:r>
      <w:r w:rsidR="002B4CAA" w:rsidRPr="00E55DF1">
        <w:rPr>
          <w:sz w:val="20"/>
          <w:szCs w:val="20"/>
          <w:lang w:val="en-US"/>
        </w:rPr>
        <w:t>absolute</w:t>
      </w:r>
      <w:r w:rsidR="00594233" w:rsidRPr="00E55DF1">
        <w:rPr>
          <w:sz w:val="20"/>
          <w:szCs w:val="20"/>
          <w:lang w:val="en-US"/>
        </w:rPr>
        <w:t xml:space="preserve"> an</w:t>
      </w:r>
      <w:r w:rsidR="002B4CAA" w:rsidRPr="00E55DF1">
        <w:rPr>
          <w:sz w:val="20"/>
          <w:szCs w:val="20"/>
          <w:lang w:val="en-US"/>
        </w:rPr>
        <w:t xml:space="preserve">d </w:t>
      </w:r>
      <w:r w:rsidR="00560D9F" w:rsidRPr="00E55DF1">
        <w:rPr>
          <w:sz w:val="20"/>
          <w:szCs w:val="20"/>
          <w:lang w:val="en-US"/>
        </w:rPr>
        <w:t>irrevocable.</w:t>
      </w:r>
      <w:r w:rsidR="00594233" w:rsidRPr="00E55DF1">
        <w:rPr>
          <w:rStyle w:val="Refdenotaalpie"/>
          <w:sz w:val="20"/>
          <w:szCs w:val="20"/>
          <w:lang w:val="en-US"/>
        </w:rPr>
        <w:footnoteReference w:id="112"/>
      </w:r>
      <w:r w:rsidR="002B4CAA" w:rsidRPr="00E55DF1">
        <w:rPr>
          <w:sz w:val="20"/>
          <w:szCs w:val="20"/>
          <w:lang w:val="en-US"/>
        </w:rPr>
        <w:t xml:space="preserve"> </w:t>
      </w:r>
      <w:r w:rsidR="0099433A" w:rsidRPr="00E55DF1">
        <w:rPr>
          <w:sz w:val="20"/>
          <w:szCs w:val="20"/>
          <w:lang w:val="en-US"/>
        </w:rPr>
        <w:t>Accordingly, the Court has held that the annulment of procedural documents resulting from torture or cruel treatment is an effective measure to halt the consequences of a violation of judicial guarantees</w:t>
      </w:r>
      <w:r w:rsidR="00D57357" w:rsidRPr="00E55DF1">
        <w:rPr>
          <w:sz w:val="20"/>
          <w:szCs w:val="20"/>
          <w:lang w:val="en-US"/>
        </w:rPr>
        <w:t>. T</w:t>
      </w:r>
      <w:r w:rsidR="00594233" w:rsidRPr="00E55DF1">
        <w:rPr>
          <w:sz w:val="20"/>
          <w:szCs w:val="20"/>
          <w:lang w:val="en-US"/>
        </w:rPr>
        <w:t xml:space="preserve">he Court </w:t>
      </w:r>
      <w:r w:rsidR="00D57357" w:rsidRPr="00E55DF1">
        <w:rPr>
          <w:sz w:val="20"/>
          <w:szCs w:val="20"/>
          <w:lang w:val="en-US"/>
        </w:rPr>
        <w:t xml:space="preserve">also </w:t>
      </w:r>
      <w:r w:rsidR="009D5B67" w:rsidRPr="00E55DF1">
        <w:rPr>
          <w:sz w:val="20"/>
          <w:szCs w:val="20"/>
          <w:lang w:val="en-US"/>
        </w:rPr>
        <w:t xml:space="preserve">deems </w:t>
      </w:r>
      <w:r w:rsidR="00D57357" w:rsidRPr="00E55DF1">
        <w:rPr>
          <w:sz w:val="20"/>
          <w:szCs w:val="20"/>
          <w:lang w:val="en-US"/>
        </w:rPr>
        <w:t>it necessary</w:t>
      </w:r>
      <w:r w:rsidR="00594233" w:rsidRPr="00E55DF1">
        <w:rPr>
          <w:sz w:val="20"/>
          <w:szCs w:val="20"/>
          <w:lang w:val="en-US"/>
        </w:rPr>
        <w:t xml:space="preserve"> </w:t>
      </w:r>
      <w:r w:rsidR="0099433A" w:rsidRPr="00E55DF1">
        <w:rPr>
          <w:sz w:val="20"/>
          <w:szCs w:val="20"/>
          <w:lang w:val="en-US"/>
        </w:rPr>
        <w:t xml:space="preserve">to emphasize </w:t>
      </w:r>
      <w:r w:rsidR="00594233" w:rsidRPr="00E55DF1">
        <w:rPr>
          <w:sz w:val="20"/>
          <w:szCs w:val="20"/>
          <w:lang w:val="en-US"/>
        </w:rPr>
        <w:t xml:space="preserve">that the rule of exclusion </w:t>
      </w:r>
      <w:r w:rsidR="0099433A" w:rsidRPr="00E55DF1">
        <w:rPr>
          <w:sz w:val="20"/>
          <w:szCs w:val="20"/>
          <w:lang w:val="en-US"/>
        </w:rPr>
        <w:t xml:space="preserve">does not apply </w:t>
      </w:r>
      <w:r w:rsidR="00E718F7" w:rsidRPr="00E55DF1">
        <w:rPr>
          <w:sz w:val="20"/>
          <w:szCs w:val="20"/>
          <w:lang w:val="en-US"/>
        </w:rPr>
        <w:t xml:space="preserve">solely </w:t>
      </w:r>
      <w:r w:rsidR="0099433A" w:rsidRPr="00E55DF1">
        <w:rPr>
          <w:sz w:val="20"/>
          <w:szCs w:val="20"/>
          <w:lang w:val="en-US"/>
        </w:rPr>
        <w:t>to cases where acts of torture or cruel treatment have been committed.</w:t>
      </w:r>
      <w:r w:rsidR="00594233" w:rsidRPr="00E55DF1">
        <w:rPr>
          <w:rStyle w:val="Refdenotaalpie"/>
          <w:sz w:val="20"/>
          <w:szCs w:val="20"/>
          <w:lang w:val="en-US"/>
        </w:rPr>
        <w:footnoteReference w:id="113"/>
      </w:r>
      <w:r w:rsidR="00594233" w:rsidRPr="00E55DF1">
        <w:rPr>
          <w:color w:val="000000"/>
          <w:sz w:val="20"/>
          <w:szCs w:val="20"/>
          <w:lang w:val="en-US"/>
        </w:rPr>
        <w:tab/>
      </w:r>
    </w:p>
    <w:p w14:paraId="362B91B1" w14:textId="77777777" w:rsidR="00594233" w:rsidRPr="00E55DF1" w:rsidRDefault="00594233" w:rsidP="00594233">
      <w:pPr>
        <w:rPr>
          <w:sz w:val="20"/>
          <w:szCs w:val="20"/>
          <w:lang w:val="en-US"/>
        </w:rPr>
      </w:pPr>
    </w:p>
    <w:p w14:paraId="4080F743" w14:textId="77777777" w:rsidR="00594233" w:rsidRPr="00E55DF1" w:rsidRDefault="00201AC5" w:rsidP="00AB2F64">
      <w:pPr>
        <w:pStyle w:val="Prrafodelista"/>
        <w:numPr>
          <w:ilvl w:val="0"/>
          <w:numId w:val="36"/>
        </w:numPr>
        <w:autoSpaceDE w:val="0"/>
        <w:autoSpaceDN w:val="0"/>
        <w:adjustRightInd w:val="0"/>
        <w:ind w:left="0" w:firstLine="0"/>
        <w:jc w:val="both"/>
        <w:rPr>
          <w:color w:val="000000"/>
          <w:sz w:val="20"/>
          <w:szCs w:val="20"/>
          <w:lang w:val="en-US"/>
        </w:rPr>
      </w:pPr>
      <w:r w:rsidRPr="00E55DF1">
        <w:rPr>
          <w:color w:val="000000"/>
          <w:sz w:val="20"/>
          <w:szCs w:val="20"/>
          <w:lang w:val="en-US"/>
        </w:rPr>
        <w:t xml:space="preserve">According to </w:t>
      </w:r>
      <w:r w:rsidR="00594233" w:rsidRPr="00E55DF1">
        <w:rPr>
          <w:color w:val="000000"/>
          <w:sz w:val="20"/>
          <w:szCs w:val="20"/>
          <w:lang w:val="en-US"/>
        </w:rPr>
        <w:t>the CEV</w:t>
      </w:r>
      <w:r w:rsidRPr="00E55DF1">
        <w:rPr>
          <w:color w:val="000000"/>
          <w:sz w:val="20"/>
          <w:szCs w:val="20"/>
          <w:lang w:val="en-US"/>
        </w:rPr>
        <w:t xml:space="preserve"> report</w:t>
      </w:r>
      <w:r w:rsidR="00A140DF" w:rsidRPr="00E55DF1">
        <w:rPr>
          <w:color w:val="000000"/>
          <w:sz w:val="20"/>
          <w:szCs w:val="20"/>
          <w:lang w:val="en-US"/>
        </w:rPr>
        <w:t xml:space="preserve"> entitled</w:t>
      </w:r>
      <w:r w:rsidR="00594233" w:rsidRPr="00E55DF1">
        <w:rPr>
          <w:color w:val="000000"/>
          <w:sz w:val="20"/>
          <w:szCs w:val="20"/>
          <w:lang w:val="en-US"/>
        </w:rPr>
        <w:t xml:space="preserve"> “</w:t>
      </w:r>
      <w:r w:rsidR="00A140DF" w:rsidRPr="00E55DF1">
        <w:rPr>
          <w:color w:val="000000"/>
          <w:sz w:val="20"/>
          <w:szCs w:val="20"/>
          <w:lang w:val="en-US"/>
        </w:rPr>
        <w:t>Without T</w:t>
      </w:r>
      <w:r w:rsidR="000660E5" w:rsidRPr="00E55DF1">
        <w:rPr>
          <w:color w:val="000000"/>
          <w:sz w:val="20"/>
          <w:szCs w:val="20"/>
          <w:lang w:val="en-US"/>
        </w:rPr>
        <w:t xml:space="preserve">ruth there is no </w:t>
      </w:r>
      <w:r w:rsidR="00A140DF" w:rsidRPr="00E55DF1">
        <w:rPr>
          <w:color w:val="000000"/>
          <w:sz w:val="20"/>
          <w:szCs w:val="20"/>
          <w:lang w:val="en-US"/>
        </w:rPr>
        <w:t xml:space="preserve">Justice”, in August </w:t>
      </w:r>
      <w:r w:rsidR="00594233" w:rsidRPr="00E55DF1">
        <w:rPr>
          <w:color w:val="000000"/>
          <w:sz w:val="20"/>
          <w:szCs w:val="20"/>
          <w:lang w:val="en-US"/>
        </w:rPr>
        <w:t xml:space="preserve">1991, two </w:t>
      </w:r>
      <w:r w:rsidR="00D57357" w:rsidRPr="00E55DF1">
        <w:rPr>
          <w:color w:val="000000"/>
          <w:sz w:val="20"/>
          <w:szCs w:val="20"/>
          <w:lang w:val="en-US"/>
        </w:rPr>
        <w:t>sergeants</w:t>
      </w:r>
      <w:r w:rsidR="00594233" w:rsidRPr="00E55DF1">
        <w:rPr>
          <w:color w:val="000000"/>
          <w:sz w:val="20"/>
          <w:szCs w:val="20"/>
          <w:lang w:val="en-US"/>
        </w:rPr>
        <w:t xml:space="preserve"> informed Mr. Gri</w:t>
      </w:r>
      <w:r w:rsidR="00284DCA" w:rsidRPr="00E55DF1">
        <w:rPr>
          <w:color w:val="000000"/>
          <w:sz w:val="20"/>
          <w:szCs w:val="20"/>
          <w:lang w:val="en-US"/>
        </w:rPr>
        <w:t xml:space="preserve">jalva of </w:t>
      </w:r>
      <w:r w:rsidR="00594233" w:rsidRPr="00E55DF1">
        <w:rPr>
          <w:color w:val="000000"/>
          <w:sz w:val="20"/>
          <w:szCs w:val="20"/>
          <w:lang w:val="en-US"/>
        </w:rPr>
        <w:t xml:space="preserve">the </w:t>
      </w:r>
      <w:r w:rsidR="00A140DF" w:rsidRPr="00E55DF1">
        <w:rPr>
          <w:color w:val="000000"/>
          <w:sz w:val="20"/>
          <w:szCs w:val="20"/>
          <w:lang w:val="en-US"/>
        </w:rPr>
        <w:t xml:space="preserve">possible </w:t>
      </w:r>
      <w:r w:rsidR="00594233" w:rsidRPr="00E55DF1">
        <w:rPr>
          <w:color w:val="000000"/>
          <w:sz w:val="20"/>
          <w:szCs w:val="20"/>
          <w:lang w:val="en-US"/>
        </w:rPr>
        <w:t>responsibility of Captain FM and other members of the Nav</w:t>
      </w:r>
      <w:r w:rsidR="00A140DF" w:rsidRPr="00E55DF1">
        <w:rPr>
          <w:color w:val="000000"/>
          <w:sz w:val="20"/>
          <w:szCs w:val="20"/>
          <w:lang w:val="en-US"/>
        </w:rPr>
        <w:t xml:space="preserve">y </w:t>
      </w:r>
      <w:r w:rsidR="00B17FE4" w:rsidRPr="00E55DF1">
        <w:rPr>
          <w:color w:val="000000"/>
          <w:sz w:val="20"/>
          <w:szCs w:val="20"/>
          <w:lang w:val="en-US"/>
        </w:rPr>
        <w:t xml:space="preserve">for </w:t>
      </w:r>
      <w:r w:rsidR="00A140DF" w:rsidRPr="00E55DF1">
        <w:rPr>
          <w:color w:val="000000"/>
          <w:sz w:val="20"/>
          <w:szCs w:val="20"/>
          <w:lang w:val="en-US"/>
        </w:rPr>
        <w:t xml:space="preserve">the </w:t>
      </w:r>
      <w:r w:rsidR="00594233" w:rsidRPr="00E55DF1">
        <w:rPr>
          <w:color w:val="000000"/>
          <w:sz w:val="20"/>
          <w:szCs w:val="20"/>
          <w:lang w:val="en-US"/>
        </w:rPr>
        <w:t>illegal and arbitrary</w:t>
      </w:r>
      <w:r w:rsidR="00A140DF" w:rsidRPr="00E55DF1">
        <w:rPr>
          <w:color w:val="000000"/>
          <w:sz w:val="20"/>
          <w:szCs w:val="20"/>
          <w:lang w:val="en-US"/>
        </w:rPr>
        <w:t xml:space="preserve"> detentions</w:t>
      </w:r>
      <w:r w:rsidR="00594233" w:rsidRPr="00E55DF1">
        <w:rPr>
          <w:color w:val="000000"/>
          <w:sz w:val="20"/>
          <w:szCs w:val="20"/>
          <w:lang w:val="en-US"/>
        </w:rPr>
        <w:t xml:space="preserve">, torture and </w:t>
      </w:r>
      <w:r w:rsidR="00D57357" w:rsidRPr="00E55DF1">
        <w:rPr>
          <w:color w:val="000000"/>
          <w:sz w:val="20"/>
          <w:szCs w:val="20"/>
          <w:lang w:val="en-US"/>
        </w:rPr>
        <w:t>murder</w:t>
      </w:r>
      <w:r w:rsidR="00284DCA" w:rsidRPr="00E55DF1">
        <w:rPr>
          <w:color w:val="000000"/>
          <w:sz w:val="20"/>
          <w:szCs w:val="20"/>
          <w:lang w:val="en-US"/>
        </w:rPr>
        <w:t>s</w:t>
      </w:r>
      <w:r w:rsidR="00D57357" w:rsidRPr="00E55DF1">
        <w:rPr>
          <w:color w:val="000000"/>
          <w:sz w:val="20"/>
          <w:szCs w:val="20"/>
          <w:lang w:val="en-US"/>
        </w:rPr>
        <w:t xml:space="preserve"> </w:t>
      </w:r>
      <w:r w:rsidR="00594233" w:rsidRPr="00E55DF1">
        <w:rPr>
          <w:color w:val="000000"/>
          <w:sz w:val="20"/>
          <w:szCs w:val="20"/>
          <w:lang w:val="en-US"/>
        </w:rPr>
        <w:t xml:space="preserve">of three persons. The CEV indicated </w:t>
      </w:r>
      <w:r w:rsidR="00A140DF" w:rsidRPr="00E55DF1">
        <w:rPr>
          <w:color w:val="000000"/>
          <w:sz w:val="20"/>
          <w:szCs w:val="20"/>
          <w:lang w:val="en-US"/>
        </w:rPr>
        <w:t>that</w:t>
      </w:r>
      <w:r w:rsidR="00266A59" w:rsidRPr="00E55DF1">
        <w:rPr>
          <w:color w:val="000000"/>
          <w:sz w:val="20"/>
          <w:szCs w:val="20"/>
          <w:lang w:val="en-US"/>
        </w:rPr>
        <w:t>,</w:t>
      </w:r>
      <w:r w:rsidR="00A140DF" w:rsidRPr="00E55DF1">
        <w:rPr>
          <w:color w:val="000000"/>
          <w:sz w:val="20"/>
          <w:szCs w:val="20"/>
          <w:lang w:val="en-US"/>
        </w:rPr>
        <w:t xml:space="preserve"> in December </w:t>
      </w:r>
      <w:r w:rsidR="00594233" w:rsidRPr="00E55DF1">
        <w:rPr>
          <w:color w:val="000000"/>
          <w:sz w:val="20"/>
          <w:szCs w:val="20"/>
          <w:lang w:val="en-US"/>
        </w:rPr>
        <w:t xml:space="preserve">1991, Mr. </w:t>
      </w:r>
      <w:r w:rsidR="00594233" w:rsidRPr="00E55DF1">
        <w:rPr>
          <w:color w:val="000000"/>
          <w:sz w:val="20"/>
          <w:szCs w:val="20"/>
          <w:lang w:val="en-US"/>
        </w:rPr>
        <w:lastRenderedPageBreak/>
        <w:t xml:space="preserve">Grijalva </w:t>
      </w:r>
      <w:r w:rsidR="00266A59" w:rsidRPr="00E55DF1">
        <w:rPr>
          <w:color w:val="000000"/>
          <w:sz w:val="20"/>
          <w:szCs w:val="20"/>
          <w:lang w:val="en-US"/>
        </w:rPr>
        <w:t xml:space="preserve">reported </w:t>
      </w:r>
      <w:r w:rsidR="00D57357" w:rsidRPr="00E55DF1">
        <w:rPr>
          <w:color w:val="000000"/>
          <w:sz w:val="20"/>
          <w:szCs w:val="20"/>
          <w:lang w:val="en-US"/>
        </w:rPr>
        <w:t xml:space="preserve">these </w:t>
      </w:r>
      <w:r w:rsidR="00921E72" w:rsidRPr="00E55DF1">
        <w:rPr>
          <w:color w:val="000000"/>
          <w:sz w:val="20"/>
          <w:szCs w:val="20"/>
          <w:lang w:val="en-US"/>
        </w:rPr>
        <w:t xml:space="preserve">facts </w:t>
      </w:r>
      <w:r w:rsidR="00594233" w:rsidRPr="00E55DF1">
        <w:rPr>
          <w:color w:val="000000"/>
          <w:sz w:val="20"/>
          <w:szCs w:val="20"/>
          <w:lang w:val="en-US"/>
        </w:rPr>
        <w:t>to his immediate superio</w:t>
      </w:r>
      <w:r w:rsidR="00921E72" w:rsidRPr="00E55DF1">
        <w:rPr>
          <w:color w:val="000000"/>
          <w:sz w:val="20"/>
          <w:szCs w:val="20"/>
          <w:lang w:val="en-US"/>
        </w:rPr>
        <w:t xml:space="preserve">r, Vice </w:t>
      </w:r>
      <w:r w:rsidR="00594233" w:rsidRPr="00E55DF1">
        <w:rPr>
          <w:color w:val="000000"/>
          <w:sz w:val="20"/>
          <w:szCs w:val="20"/>
          <w:lang w:val="en-US"/>
        </w:rPr>
        <w:t>Admiral TL</w:t>
      </w:r>
      <w:r w:rsidR="00921E72" w:rsidRPr="00E55DF1">
        <w:rPr>
          <w:color w:val="000000"/>
          <w:sz w:val="20"/>
          <w:szCs w:val="20"/>
          <w:lang w:val="en-US"/>
        </w:rPr>
        <w:t>,</w:t>
      </w:r>
      <w:r w:rsidR="00594233" w:rsidRPr="00E55DF1">
        <w:rPr>
          <w:rStyle w:val="Refdenotaalpie"/>
          <w:color w:val="000000"/>
          <w:sz w:val="20"/>
          <w:szCs w:val="20"/>
          <w:lang w:val="en-US"/>
        </w:rPr>
        <w:footnoteReference w:id="114"/>
      </w:r>
      <w:r w:rsidR="00594233" w:rsidRPr="00E55DF1">
        <w:rPr>
          <w:color w:val="000000"/>
          <w:sz w:val="20"/>
          <w:szCs w:val="20"/>
          <w:lang w:val="en-US"/>
        </w:rPr>
        <w:t xml:space="preserve"> </w:t>
      </w:r>
      <w:r w:rsidR="00921E72" w:rsidRPr="00E55DF1">
        <w:rPr>
          <w:color w:val="000000"/>
          <w:sz w:val="20"/>
          <w:szCs w:val="20"/>
          <w:lang w:val="en-US"/>
        </w:rPr>
        <w:t xml:space="preserve">which led to </w:t>
      </w:r>
      <w:r w:rsidR="00594233" w:rsidRPr="00E55DF1">
        <w:rPr>
          <w:color w:val="000000"/>
          <w:sz w:val="20"/>
          <w:szCs w:val="20"/>
          <w:lang w:val="en-US"/>
        </w:rPr>
        <w:t xml:space="preserve">a persecution against Mr. Grijalva, </w:t>
      </w:r>
      <w:r w:rsidR="00921E72" w:rsidRPr="00E55DF1">
        <w:rPr>
          <w:color w:val="000000"/>
          <w:sz w:val="20"/>
          <w:szCs w:val="20"/>
          <w:lang w:val="en-US"/>
        </w:rPr>
        <w:t xml:space="preserve">who was relieved of his duties in </w:t>
      </w:r>
      <w:r w:rsidR="00594233" w:rsidRPr="00E55DF1">
        <w:rPr>
          <w:color w:val="000000"/>
          <w:sz w:val="20"/>
          <w:szCs w:val="20"/>
          <w:lang w:val="en-US"/>
        </w:rPr>
        <w:t>October 1992 (</w:t>
      </w:r>
      <w:r w:rsidR="00594233" w:rsidRPr="00E55DF1">
        <w:rPr>
          <w:i/>
          <w:color w:val="000000"/>
          <w:sz w:val="20"/>
          <w:szCs w:val="20"/>
          <w:lang w:val="en-US"/>
        </w:rPr>
        <w:t xml:space="preserve">supra </w:t>
      </w:r>
      <w:r w:rsidR="00921E72" w:rsidRPr="00E55DF1">
        <w:rPr>
          <w:color w:val="000000"/>
          <w:sz w:val="20"/>
          <w:szCs w:val="20"/>
          <w:lang w:val="en-US"/>
        </w:rPr>
        <w:t>para. 51). A</w:t>
      </w:r>
      <w:r w:rsidR="00560D9F" w:rsidRPr="00E55DF1">
        <w:rPr>
          <w:color w:val="000000"/>
          <w:sz w:val="20"/>
          <w:szCs w:val="20"/>
          <w:lang w:val="en-US"/>
        </w:rPr>
        <w:t xml:space="preserve"> </w:t>
      </w:r>
      <w:r w:rsidR="00D57357" w:rsidRPr="00E55DF1">
        <w:rPr>
          <w:color w:val="000000"/>
          <w:sz w:val="20"/>
          <w:szCs w:val="20"/>
          <w:lang w:val="en-US"/>
        </w:rPr>
        <w:t>number of crew members</w:t>
      </w:r>
      <w:r w:rsidR="00560D9F" w:rsidRPr="00E55DF1">
        <w:rPr>
          <w:color w:val="000000"/>
          <w:sz w:val="20"/>
          <w:szCs w:val="20"/>
          <w:lang w:val="en-US"/>
        </w:rPr>
        <w:t xml:space="preserve"> were also </w:t>
      </w:r>
      <w:r w:rsidR="00266A59" w:rsidRPr="00E55DF1">
        <w:rPr>
          <w:color w:val="000000"/>
          <w:sz w:val="20"/>
          <w:szCs w:val="20"/>
          <w:lang w:val="en-US"/>
        </w:rPr>
        <w:t>reli</w:t>
      </w:r>
      <w:r w:rsidR="00B17FE4" w:rsidRPr="00E55DF1">
        <w:rPr>
          <w:color w:val="000000"/>
          <w:sz w:val="20"/>
          <w:szCs w:val="20"/>
          <w:lang w:val="en-US"/>
        </w:rPr>
        <w:t>e</w:t>
      </w:r>
      <w:r w:rsidR="00266A59" w:rsidRPr="00E55DF1">
        <w:rPr>
          <w:color w:val="000000"/>
          <w:sz w:val="20"/>
          <w:szCs w:val="20"/>
          <w:lang w:val="en-US"/>
        </w:rPr>
        <w:t>ved of their duties</w:t>
      </w:r>
      <w:r w:rsidR="00AB2F64" w:rsidRPr="00E55DF1">
        <w:rPr>
          <w:color w:val="000000"/>
          <w:sz w:val="20"/>
          <w:szCs w:val="20"/>
          <w:lang w:val="en-US"/>
        </w:rPr>
        <w:t>, following complaints of alleged irregularities committed by the group of sailors commanded by Mr. Grijalva Bueno.</w:t>
      </w:r>
      <w:r w:rsidR="00594233" w:rsidRPr="00E55DF1">
        <w:rPr>
          <w:color w:val="000000"/>
          <w:sz w:val="20"/>
          <w:szCs w:val="20"/>
          <w:lang w:val="en-US"/>
        </w:rPr>
        <w:t xml:space="preserve"> The CEV </w:t>
      </w:r>
      <w:r w:rsidR="00266A59" w:rsidRPr="00E55DF1">
        <w:rPr>
          <w:color w:val="000000"/>
          <w:sz w:val="20"/>
          <w:szCs w:val="20"/>
          <w:lang w:val="en-US"/>
        </w:rPr>
        <w:t xml:space="preserve">pointed out </w:t>
      </w:r>
      <w:r w:rsidR="00AB2F64" w:rsidRPr="00E55DF1">
        <w:rPr>
          <w:color w:val="000000"/>
          <w:sz w:val="20"/>
          <w:szCs w:val="20"/>
          <w:lang w:val="en-US"/>
        </w:rPr>
        <w:t xml:space="preserve">that none of these accusations were proven and </w:t>
      </w:r>
      <w:r w:rsidR="00266A59" w:rsidRPr="00E55DF1">
        <w:rPr>
          <w:color w:val="000000"/>
          <w:sz w:val="20"/>
          <w:szCs w:val="20"/>
          <w:lang w:val="en-US"/>
        </w:rPr>
        <w:t xml:space="preserve">in fact </w:t>
      </w:r>
      <w:r w:rsidR="00AB2F64" w:rsidRPr="00E55DF1">
        <w:rPr>
          <w:color w:val="000000"/>
          <w:sz w:val="20"/>
          <w:szCs w:val="20"/>
          <w:lang w:val="en-US"/>
        </w:rPr>
        <w:t>were denied by the alleged accusers</w:t>
      </w:r>
      <w:r w:rsidR="00594233" w:rsidRPr="00E55DF1">
        <w:rPr>
          <w:color w:val="000000"/>
          <w:sz w:val="20"/>
          <w:szCs w:val="20"/>
          <w:lang w:val="en-US"/>
        </w:rPr>
        <w:t xml:space="preserve">. </w:t>
      </w:r>
    </w:p>
    <w:p w14:paraId="2E9A9584" w14:textId="77777777" w:rsidR="00594233" w:rsidRPr="00E55DF1" w:rsidRDefault="00594233" w:rsidP="00594233">
      <w:pPr>
        <w:pStyle w:val="Prrafodelista"/>
        <w:rPr>
          <w:sz w:val="20"/>
          <w:szCs w:val="20"/>
          <w:lang w:val="en-US"/>
        </w:rPr>
      </w:pPr>
    </w:p>
    <w:p w14:paraId="7B66AA10" w14:textId="77777777" w:rsidR="00594233" w:rsidRPr="00E55DF1" w:rsidRDefault="00266A59" w:rsidP="00594233">
      <w:pPr>
        <w:pStyle w:val="Prrafodelista"/>
        <w:numPr>
          <w:ilvl w:val="0"/>
          <w:numId w:val="36"/>
        </w:numPr>
        <w:autoSpaceDE w:val="0"/>
        <w:autoSpaceDN w:val="0"/>
        <w:adjustRightInd w:val="0"/>
        <w:ind w:left="0" w:firstLine="0"/>
        <w:jc w:val="both"/>
        <w:rPr>
          <w:sz w:val="20"/>
          <w:szCs w:val="20"/>
          <w:lang w:val="en-US"/>
        </w:rPr>
      </w:pPr>
      <w:r w:rsidRPr="00E55DF1">
        <w:rPr>
          <w:color w:val="000000"/>
          <w:sz w:val="20"/>
          <w:szCs w:val="20"/>
          <w:lang w:val="en-US"/>
        </w:rPr>
        <w:t>T</w:t>
      </w:r>
      <w:r w:rsidR="00594233" w:rsidRPr="00E55DF1">
        <w:rPr>
          <w:color w:val="000000"/>
          <w:sz w:val="20"/>
          <w:szCs w:val="20"/>
          <w:lang w:val="en-US"/>
        </w:rPr>
        <w:t xml:space="preserve">he CEV </w:t>
      </w:r>
      <w:r w:rsidRPr="00E55DF1">
        <w:rPr>
          <w:color w:val="000000"/>
          <w:sz w:val="20"/>
          <w:szCs w:val="20"/>
          <w:lang w:val="en-US"/>
        </w:rPr>
        <w:t xml:space="preserve">also </w:t>
      </w:r>
      <w:r w:rsidR="00D57357" w:rsidRPr="00E55DF1">
        <w:rPr>
          <w:color w:val="000000"/>
          <w:sz w:val="20"/>
          <w:szCs w:val="20"/>
          <w:lang w:val="en-US"/>
        </w:rPr>
        <w:t xml:space="preserve">affirmed </w:t>
      </w:r>
      <w:r w:rsidR="00594233" w:rsidRPr="00E55DF1">
        <w:rPr>
          <w:color w:val="000000"/>
          <w:sz w:val="20"/>
          <w:szCs w:val="20"/>
          <w:lang w:val="en-US"/>
        </w:rPr>
        <w:t xml:space="preserve">that between October 7 and 16, 1992, the </w:t>
      </w:r>
      <w:r w:rsidR="00E9485B" w:rsidRPr="00E55DF1">
        <w:rPr>
          <w:color w:val="000000"/>
          <w:sz w:val="20"/>
          <w:szCs w:val="20"/>
          <w:lang w:val="en-US"/>
        </w:rPr>
        <w:t>s</w:t>
      </w:r>
      <w:r w:rsidRPr="00E55DF1">
        <w:rPr>
          <w:color w:val="000000"/>
          <w:sz w:val="20"/>
          <w:szCs w:val="20"/>
          <w:lang w:val="en-US"/>
        </w:rPr>
        <w:t xml:space="preserve">ailors </w:t>
      </w:r>
      <w:r w:rsidR="00F577DC" w:rsidRPr="00E55DF1">
        <w:rPr>
          <w:color w:val="000000"/>
          <w:sz w:val="20"/>
          <w:szCs w:val="20"/>
          <w:lang w:val="en-US"/>
        </w:rPr>
        <w:t xml:space="preserve">were summoned to </w:t>
      </w:r>
      <w:r w:rsidR="00D57357" w:rsidRPr="00E55DF1">
        <w:rPr>
          <w:color w:val="000000"/>
          <w:sz w:val="20"/>
          <w:szCs w:val="20"/>
          <w:lang w:val="en-US"/>
        </w:rPr>
        <w:t xml:space="preserve">the </w:t>
      </w:r>
      <w:r w:rsidR="002B4CAA" w:rsidRPr="00E55DF1">
        <w:rPr>
          <w:color w:val="000000"/>
          <w:sz w:val="20"/>
          <w:szCs w:val="20"/>
          <w:lang w:val="en-US"/>
        </w:rPr>
        <w:t xml:space="preserve">Naval </w:t>
      </w:r>
      <w:r w:rsidR="00594233" w:rsidRPr="00E55DF1">
        <w:rPr>
          <w:color w:val="000000"/>
          <w:sz w:val="20"/>
          <w:szCs w:val="20"/>
          <w:lang w:val="en-US"/>
        </w:rPr>
        <w:t xml:space="preserve">Intelligence Service in Quito, </w:t>
      </w:r>
      <w:r w:rsidR="002B4CAA" w:rsidRPr="00E55DF1">
        <w:rPr>
          <w:color w:val="000000"/>
          <w:sz w:val="20"/>
          <w:szCs w:val="20"/>
          <w:lang w:val="en-US"/>
        </w:rPr>
        <w:t>where they were interrogated and tortured by the o</w:t>
      </w:r>
      <w:r w:rsidR="00594233" w:rsidRPr="00E55DF1">
        <w:rPr>
          <w:color w:val="000000"/>
          <w:sz w:val="20"/>
          <w:szCs w:val="20"/>
          <w:lang w:val="en-US"/>
        </w:rPr>
        <w:t>f</w:t>
      </w:r>
      <w:r w:rsidR="002B4CAA" w:rsidRPr="00E55DF1">
        <w:rPr>
          <w:color w:val="000000"/>
          <w:sz w:val="20"/>
          <w:szCs w:val="20"/>
          <w:lang w:val="en-US"/>
        </w:rPr>
        <w:t>ficers FM and DS, and the agent</w:t>
      </w:r>
      <w:r w:rsidR="00594233" w:rsidRPr="00E55DF1">
        <w:rPr>
          <w:color w:val="000000"/>
          <w:sz w:val="20"/>
          <w:szCs w:val="20"/>
          <w:lang w:val="en-US"/>
        </w:rPr>
        <w:t xml:space="preserve">s </w:t>
      </w:r>
      <w:r w:rsidR="002B4CAA" w:rsidRPr="00E55DF1">
        <w:rPr>
          <w:color w:val="000000"/>
          <w:sz w:val="20"/>
          <w:szCs w:val="20"/>
          <w:lang w:val="en-US"/>
        </w:rPr>
        <w:t>EG, MG, LP, SA, JS, AN and EP. The first</w:t>
      </w:r>
      <w:r w:rsidR="00594233" w:rsidRPr="00E55DF1">
        <w:rPr>
          <w:color w:val="000000"/>
          <w:sz w:val="20"/>
          <w:szCs w:val="20"/>
          <w:lang w:val="en-US"/>
        </w:rPr>
        <w:t xml:space="preserve"> </w:t>
      </w:r>
      <w:r w:rsidR="002B4CAA" w:rsidRPr="00E55DF1">
        <w:rPr>
          <w:color w:val="000000"/>
          <w:sz w:val="20"/>
          <w:szCs w:val="20"/>
          <w:lang w:val="en-US"/>
        </w:rPr>
        <w:t xml:space="preserve">to arrive at </w:t>
      </w:r>
      <w:r w:rsidR="00594233" w:rsidRPr="00E55DF1">
        <w:rPr>
          <w:color w:val="000000"/>
          <w:sz w:val="20"/>
          <w:szCs w:val="20"/>
          <w:lang w:val="en-US"/>
        </w:rPr>
        <w:t xml:space="preserve">SERINT were JA, FA and HM, </w:t>
      </w:r>
      <w:r w:rsidR="002B4CAA" w:rsidRPr="00E55DF1">
        <w:rPr>
          <w:color w:val="000000"/>
          <w:sz w:val="20"/>
          <w:szCs w:val="20"/>
          <w:lang w:val="en-US"/>
        </w:rPr>
        <w:t xml:space="preserve">who </w:t>
      </w:r>
      <w:r w:rsidR="00594233" w:rsidRPr="00E55DF1">
        <w:rPr>
          <w:color w:val="000000"/>
          <w:sz w:val="20"/>
          <w:szCs w:val="20"/>
          <w:lang w:val="en-US"/>
        </w:rPr>
        <w:t xml:space="preserve">were </w:t>
      </w:r>
      <w:r w:rsidR="00A2488B" w:rsidRPr="00E55DF1">
        <w:rPr>
          <w:color w:val="000000"/>
          <w:sz w:val="20"/>
          <w:szCs w:val="20"/>
          <w:lang w:val="en-US"/>
        </w:rPr>
        <w:t xml:space="preserve">transferred to the </w:t>
      </w:r>
      <w:r w:rsidR="00594233" w:rsidRPr="00E55DF1">
        <w:rPr>
          <w:color w:val="000000"/>
          <w:sz w:val="20"/>
          <w:szCs w:val="20"/>
          <w:lang w:val="en-US"/>
        </w:rPr>
        <w:t xml:space="preserve">Military </w:t>
      </w:r>
      <w:r w:rsidR="00A2488B" w:rsidRPr="00E55DF1">
        <w:rPr>
          <w:color w:val="000000"/>
          <w:sz w:val="20"/>
          <w:szCs w:val="20"/>
          <w:lang w:val="en-US"/>
        </w:rPr>
        <w:t xml:space="preserve">Intelligence </w:t>
      </w:r>
      <w:r w:rsidR="008E68CF" w:rsidRPr="00E55DF1">
        <w:rPr>
          <w:color w:val="000000"/>
          <w:sz w:val="20"/>
          <w:szCs w:val="20"/>
          <w:lang w:val="en-US"/>
        </w:rPr>
        <w:t xml:space="preserve">Academy </w:t>
      </w:r>
      <w:r w:rsidR="00594233" w:rsidRPr="00E55DF1">
        <w:rPr>
          <w:color w:val="000000"/>
          <w:sz w:val="20"/>
          <w:szCs w:val="20"/>
          <w:lang w:val="en-US"/>
        </w:rPr>
        <w:t xml:space="preserve">(AEIM), </w:t>
      </w:r>
      <w:r w:rsidR="00A2488B" w:rsidRPr="00E55DF1">
        <w:rPr>
          <w:color w:val="000000"/>
          <w:sz w:val="20"/>
          <w:szCs w:val="20"/>
          <w:lang w:val="en-US"/>
        </w:rPr>
        <w:t xml:space="preserve">near </w:t>
      </w:r>
      <w:r w:rsidR="00594233" w:rsidRPr="00E55DF1">
        <w:rPr>
          <w:color w:val="000000"/>
          <w:sz w:val="20"/>
          <w:szCs w:val="20"/>
          <w:lang w:val="en-US"/>
        </w:rPr>
        <w:t xml:space="preserve">Quito, </w:t>
      </w:r>
      <w:r w:rsidR="00A2488B" w:rsidRPr="00E55DF1">
        <w:rPr>
          <w:color w:val="000000"/>
          <w:sz w:val="20"/>
          <w:szCs w:val="20"/>
          <w:lang w:val="en-US"/>
        </w:rPr>
        <w:t xml:space="preserve">where they were subjected to </w:t>
      </w:r>
      <w:r w:rsidR="00594233" w:rsidRPr="00E55DF1">
        <w:rPr>
          <w:color w:val="000000"/>
          <w:sz w:val="20"/>
          <w:szCs w:val="20"/>
          <w:lang w:val="en-US"/>
        </w:rPr>
        <w:t>interrogat</w:t>
      </w:r>
      <w:r w:rsidR="002B4CAA" w:rsidRPr="00E55DF1">
        <w:rPr>
          <w:color w:val="000000"/>
          <w:sz w:val="20"/>
          <w:szCs w:val="20"/>
          <w:lang w:val="en-US"/>
        </w:rPr>
        <w:t xml:space="preserve">ion under </w:t>
      </w:r>
      <w:r w:rsidR="00F577DC" w:rsidRPr="00E55DF1">
        <w:rPr>
          <w:color w:val="000000"/>
          <w:sz w:val="20"/>
          <w:szCs w:val="20"/>
          <w:lang w:val="en-US"/>
        </w:rPr>
        <w:t xml:space="preserve">torture during the three days </w:t>
      </w:r>
      <w:r w:rsidR="002B4CAA" w:rsidRPr="00E55DF1">
        <w:rPr>
          <w:color w:val="000000"/>
          <w:sz w:val="20"/>
          <w:szCs w:val="20"/>
          <w:lang w:val="en-US"/>
        </w:rPr>
        <w:t xml:space="preserve">they remained </w:t>
      </w:r>
      <w:r w:rsidR="00F577DC" w:rsidRPr="00E55DF1">
        <w:rPr>
          <w:color w:val="000000"/>
          <w:sz w:val="20"/>
          <w:szCs w:val="20"/>
          <w:lang w:val="en-US"/>
        </w:rPr>
        <w:t>there</w:t>
      </w:r>
      <w:r w:rsidR="002B4CAA" w:rsidRPr="00E55DF1">
        <w:rPr>
          <w:color w:val="000000"/>
          <w:sz w:val="20"/>
          <w:szCs w:val="20"/>
          <w:lang w:val="en-US"/>
        </w:rPr>
        <w:t>.</w:t>
      </w:r>
      <w:r w:rsidR="00594233" w:rsidRPr="00E55DF1">
        <w:rPr>
          <w:rStyle w:val="Refdenotaalpie"/>
          <w:color w:val="000000"/>
          <w:sz w:val="20"/>
          <w:szCs w:val="20"/>
          <w:lang w:val="en-US"/>
        </w:rPr>
        <w:footnoteReference w:id="115"/>
      </w:r>
    </w:p>
    <w:p w14:paraId="2C972219" w14:textId="77777777" w:rsidR="00594233" w:rsidRPr="00E55DF1" w:rsidRDefault="00594233" w:rsidP="00594233">
      <w:pPr>
        <w:pStyle w:val="Prrafodelista"/>
        <w:rPr>
          <w:sz w:val="20"/>
          <w:szCs w:val="20"/>
          <w:lang w:val="en-US"/>
        </w:rPr>
      </w:pPr>
    </w:p>
    <w:p w14:paraId="3D03DD58" w14:textId="77777777" w:rsidR="00594233" w:rsidRPr="00E55DF1" w:rsidRDefault="004D0DF4" w:rsidP="00594233">
      <w:pPr>
        <w:pStyle w:val="Prrafodelista"/>
        <w:numPr>
          <w:ilvl w:val="0"/>
          <w:numId w:val="36"/>
        </w:numPr>
        <w:autoSpaceDE w:val="0"/>
        <w:autoSpaceDN w:val="0"/>
        <w:adjustRightInd w:val="0"/>
        <w:ind w:left="0" w:firstLine="0"/>
        <w:jc w:val="both"/>
        <w:rPr>
          <w:sz w:val="20"/>
          <w:szCs w:val="20"/>
          <w:lang w:val="en-US"/>
        </w:rPr>
      </w:pPr>
      <w:r w:rsidRPr="00E55DF1">
        <w:rPr>
          <w:sz w:val="20"/>
          <w:szCs w:val="20"/>
          <w:lang w:val="en-US"/>
        </w:rPr>
        <w:t>In this regard</w:t>
      </w:r>
      <w:r w:rsidR="00594233" w:rsidRPr="00E55DF1">
        <w:rPr>
          <w:sz w:val="20"/>
          <w:szCs w:val="20"/>
          <w:lang w:val="en-US"/>
        </w:rPr>
        <w:t xml:space="preserve">, the State </w:t>
      </w:r>
      <w:r w:rsidR="00B17FE4" w:rsidRPr="00E55DF1">
        <w:rPr>
          <w:sz w:val="20"/>
          <w:szCs w:val="20"/>
          <w:lang w:val="en-US"/>
        </w:rPr>
        <w:t xml:space="preserve">disputed </w:t>
      </w:r>
      <w:r w:rsidR="00594233" w:rsidRPr="00E55DF1">
        <w:rPr>
          <w:sz w:val="20"/>
          <w:szCs w:val="20"/>
          <w:lang w:val="en-US"/>
        </w:rPr>
        <w:t xml:space="preserve">the factual framework of the </w:t>
      </w:r>
      <w:r w:rsidR="000B1681" w:rsidRPr="00E55DF1">
        <w:rPr>
          <w:sz w:val="20"/>
          <w:szCs w:val="20"/>
          <w:lang w:val="en-US"/>
        </w:rPr>
        <w:t xml:space="preserve">CEV </w:t>
      </w:r>
      <w:r w:rsidR="00594233" w:rsidRPr="00E55DF1">
        <w:rPr>
          <w:sz w:val="20"/>
          <w:szCs w:val="20"/>
          <w:lang w:val="en-US"/>
        </w:rPr>
        <w:t xml:space="preserve">report, </w:t>
      </w:r>
      <w:r w:rsidR="002826C0" w:rsidRPr="00E55DF1">
        <w:rPr>
          <w:sz w:val="20"/>
          <w:szCs w:val="20"/>
          <w:lang w:val="en-US"/>
        </w:rPr>
        <w:t>a</w:t>
      </w:r>
      <w:r w:rsidR="000B1681" w:rsidRPr="00E55DF1">
        <w:rPr>
          <w:sz w:val="20"/>
          <w:szCs w:val="20"/>
          <w:lang w:val="en-US"/>
        </w:rPr>
        <w:t xml:space="preserve">rguing </w:t>
      </w:r>
      <w:r w:rsidR="00594233" w:rsidRPr="00E55DF1">
        <w:rPr>
          <w:sz w:val="20"/>
          <w:szCs w:val="20"/>
          <w:lang w:val="en-US"/>
        </w:rPr>
        <w:t>that the “acknowledgement of responsibil</w:t>
      </w:r>
      <w:r w:rsidR="002B4CAA" w:rsidRPr="00E55DF1">
        <w:rPr>
          <w:sz w:val="20"/>
          <w:szCs w:val="20"/>
          <w:lang w:val="en-US"/>
        </w:rPr>
        <w:t xml:space="preserve">ity” </w:t>
      </w:r>
      <w:r w:rsidR="004651C4" w:rsidRPr="00E55DF1">
        <w:rPr>
          <w:sz w:val="20"/>
          <w:szCs w:val="20"/>
          <w:lang w:val="en-US"/>
        </w:rPr>
        <w:t xml:space="preserve">arising from </w:t>
      </w:r>
      <w:r w:rsidR="002B4CAA" w:rsidRPr="00E55DF1">
        <w:rPr>
          <w:sz w:val="20"/>
          <w:szCs w:val="20"/>
          <w:lang w:val="en-US"/>
        </w:rPr>
        <w:t>the Law</w:t>
      </w:r>
      <w:r w:rsidR="00594233" w:rsidRPr="00E55DF1">
        <w:rPr>
          <w:sz w:val="20"/>
          <w:szCs w:val="20"/>
          <w:lang w:val="en-US"/>
        </w:rPr>
        <w:t xml:space="preserve"> </w:t>
      </w:r>
      <w:r w:rsidR="00AB2F64" w:rsidRPr="00E55DF1">
        <w:rPr>
          <w:sz w:val="20"/>
          <w:szCs w:val="20"/>
          <w:lang w:val="en-US"/>
        </w:rPr>
        <w:t xml:space="preserve">for </w:t>
      </w:r>
      <w:r w:rsidR="00D6030E" w:rsidRPr="00E55DF1">
        <w:rPr>
          <w:sz w:val="20"/>
          <w:szCs w:val="20"/>
          <w:lang w:val="en-US"/>
        </w:rPr>
        <w:t xml:space="preserve">the </w:t>
      </w:r>
      <w:r w:rsidR="00594233" w:rsidRPr="00E55DF1">
        <w:rPr>
          <w:sz w:val="20"/>
          <w:szCs w:val="20"/>
          <w:lang w:val="en-US"/>
        </w:rPr>
        <w:t xml:space="preserve">Reparation of Victims </w:t>
      </w:r>
      <w:r w:rsidR="00D57357" w:rsidRPr="00E55DF1">
        <w:rPr>
          <w:sz w:val="20"/>
          <w:szCs w:val="20"/>
          <w:lang w:val="en-US"/>
        </w:rPr>
        <w:t xml:space="preserve">only </w:t>
      </w:r>
      <w:r w:rsidR="00812BB6" w:rsidRPr="00E55DF1">
        <w:rPr>
          <w:sz w:val="20"/>
          <w:szCs w:val="20"/>
          <w:lang w:val="en-US"/>
        </w:rPr>
        <w:t xml:space="preserve">has </w:t>
      </w:r>
      <w:r w:rsidR="00E9485B" w:rsidRPr="00E55DF1">
        <w:rPr>
          <w:sz w:val="20"/>
          <w:szCs w:val="20"/>
          <w:lang w:val="en-US"/>
        </w:rPr>
        <w:t xml:space="preserve">domestic effects </w:t>
      </w:r>
      <w:r w:rsidR="00D57357" w:rsidRPr="00E55DF1">
        <w:rPr>
          <w:sz w:val="20"/>
          <w:szCs w:val="20"/>
          <w:lang w:val="en-US"/>
        </w:rPr>
        <w:t xml:space="preserve">for </w:t>
      </w:r>
      <w:r w:rsidR="00594233" w:rsidRPr="00E55DF1">
        <w:rPr>
          <w:sz w:val="20"/>
          <w:szCs w:val="20"/>
          <w:lang w:val="en-US"/>
        </w:rPr>
        <w:t>the institutional</w:t>
      </w:r>
      <w:r w:rsidRPr="00E55DF1">
        <w:rPr>
          <w:sz w:val="20"/>
          <w:szCs w:val="20"/>
          <w:lang w:val="en-US"/>
        </w:rPr>
        <w:t xml:space="preserve">ization </w:t>
      </w:r>
      <w:r w:rsidR="00D6030E" w:rsidRPr="00E55DF1">
        <w:rPr>
          <w:sz w:val="20"/>
          <w:szCs w:val="20"/>
          <w:lang w:val="en-US"/>
        </w:rPr>
        <w:t xml:space="preserve">of the </w:t>
      </w:r>
      <w:r w:rsidR="008E68CF" w:rsidRPr="00E55DF1">
        <w:rPr>
          <w:sz w:val="20"/>
          <w:szCs w:val="20"/>
          <w:lang w:val="en-US"/>
        </w:rPr>
        <w:t xml:space="preserve">national </w:t>
      </w:r>
      <w:r w:rsidR="00594233" w:rsidRPr="00E55DF1">
        <w:rPr>
          <w:sz w:val="20"/>
          <w:szCs w:val="20"/>
          <w:lang w:val="en-US"/>
        </w:rPr>
        <w:t>reparation</w:t>
      </w:r>
      <w:r w:rsidR="00D6030E" w:rsidRPr="00E55DF1">
        <w:rPr>
          <w:sz w:val="20"/>
          <w:szCs w:val="20"/>
          <w:lang w:val="en-US"/>
        </w:rPr>
        <w:t xml:space="preserve"> mechanism</w:t>
      </w:r>
      <w:r w:rsidRPr="00E55DF1">
        <w:rPr>
          <w:sz w:val="20"/>
          <w:szCs w:val="20"/>
          <w:lang w:val="en-US"/>
        </w:rPr>
        <w:t>;</w:t>
      </w:r>
      <w:r w:rsidR="00D6030E" w:rsidRPr="00E55DF1">
        <w:rPr>
          <w:sz w:val="20"/>
          <w:szCs w:val="20"/>
          <w:lang w:val="en-US"/>
        </w:rPr>
        <w:t xml:space="preserve"> therefore i</w:t>
      </w:r>
      <w:r w:rsidRPr="00E55DF1">
        <w:rPr>
          <w:sz w:val="20"/>
          <w:szCs w:val="20"/>
          <w:lang w:val="en-US"/>
        </w:rPr>
        <w:t>t i</w:t>
      </w:r>
      <w:r w:rsidR="00D6030E" w:rsidRPr="00E55DF1">
        <w:rPr>
          <w:sz w:val="20"/>
          <w:szCs w:val="20"/>
          <w:lang w:val="en-US"/>
        </w:rPr>
        <w:t xml:space="preserve">s </w:t>
      </w:r>
      <w:r w:rsidR="00D57357" w:rsidRPr="00E55DF1">
        <w:rPr>
          <w:sz w:val="20"/>
          <w:szCs w:val="20"/>
          <w:lang w:val="en-US"/>
        </w:rPr>
        <w:t>not equivalent</w:t>
      </w:r>
      <w:r w:rsidR="00594233" w:rsidRPr="00E55DF1">
        <w:rPr>
          <w:sz w:val="20"/>
          <w:szCs w:val="20"/>
          <w:lang w:val="en-US"/>
        </w:rPr>
        <w:t xml:space="preserve"> </w:t>
      </w:r>
      <w:r w:rsidR="00D57357" w:rsidRPr="00E55DF1">
        <w:rPr>
          <w:sz w:val="20"/>
          <w:szCs w:val="20"/>
          <w:lang w:val="en-US"/>
        </w:rPr>
        <w:t xml:space="preserve">to an </w:t>
      </w:r>
      <w:r w:rsidR="00594233" w:rsidRPr="00E55DF1">
        <w:rPr>
          <w:sz w:val="20"/>
          <w:szCs w:val="20"/>
          <w:lang w:val="en-US"/>
        </w:rPr>
        <w:t xml:space="preserve">acknowledgement of international responsibility. The State </w:t>
      </w:r>
      <w:r w:rsidRPr="00E55DF1">
        <w:rPr>
          <w:sz w:val="20"/>
          <w:szCs w:val="20"/>
          <w:lang w:val="en-US"/>
        </w:rPr>
        <w:t xml:space="preserve">specified </w:t>
      </w:r>
      <w:r w:rsidR="00594233" w:rsidRPr="00E55DF1">
        <w:rPr>
          <w:sz w:val="20"/>
          <w:szCs w:val="20"/>
          <w:lang w:val="en-US"/>
        </w:rPr>
        <w:t xml:space="preserve">that the </w:t>
      </w:r>
      <w:r w:rsidR="000B1681" w:rsidRPr="00E55DF1">
        <w:rPr>
          <w:sz w:val="20"/>
          <w:szCs w:val="20"/>
          <w:lang w:val="en-US"/>
        </w:rPr>
        <w:t xml:space="preserve">few </w:t>
      </w:r>
      <w:r w:rsidR="00594233" w:rsidRPr="00E55DF1">
        <w:rPr>
          <w:sz w:val="20"/>
          <w:szCs w:val="20"/>
          <w:lang w:val="en-US"/>
        </w:rPr>
        <w:t xml:space="preserve">references </w:t>
      </w:r>
      <w:r w:rsidRPr="00E55DF1">
        <w:rPr>
          <w:sz w:val="20"/>
          <w:szCs w:val="20"/>
          <w:lang w:val="en-US"/>
        </w:rPr>
        <w:t xml:space="preserve">found </w:t>
      </w:r>
      <w:r w:rsidR="00594233" w:rsidRPr="00E55DF1">
        <w:rPr>
          <w:sz w:val="20"/>
          <w:szCs w:val="20"/>
          <w:lang w:val="en-US"/>
        </w:rPr>
        <w:t xml:space="preserve">in the </w:t>
      </w:r>
      <w:r w:rsidRPr="00E55DF1">
        <w:rPr>
          <w:sz w:val="20"/>
          <w:szCs w:val="20"/>
          <w:lang w:val="en-US"/>
        </w:rPr>
        <w:t xml:space="preserve">Final Report of the </w:t>
      </w:r>
      <w:r w:rsidR="00594233" w:rsidRPr="00E55DF1">
        <w:rPr>
          <w:sz w:val="20"/>
          <w:szCs w:val="20"/>
          <w:lang w:val="en-US"/>
        </w:rPr>
        <w:t>Truth Commission on the military criminal proceedings against Mr. Grijalva Bueno do not imply in any way a</w:t>
      </w:r>
      <w:r w:rsidR="00812BB6" w:rsidRPr="00E55DF1">
        <w:rPr>
          <w:sz w:val="20"/>
          <w:szCs w:val="20"/>
          <w:lang w:val="en-US"/>
        </w:rPr>
        <w:t>n acknowledgement</w:t>
      </w:r>
      <w:r w:rsidR="00594233" w:rsidRPr="00E55DF1">
        <w:rPr>
          <w:sz w:val="20"/>
          <w:szCs w:val="20"/>
          <w:lang w:val="en-US"/>
        </w:rPr>
        <w:t xml:space="preserve"> of </w:t>
      </w:r>
      <w:r w:rsidR="00D57357" w:rsidRPr="00E55DF1">
        <w:rPr>
          <w:sz w:val="20"/>
          <w:szCs w:val="20"/>
          <w:lang w:val="en-US"/>
        </w:rPr>
        <w:t xml:space="preserve">the State’s </w:t>
      </w:r>
      <w:r w:rsidR="00594233" w:rsidRPr="00E55DF1">
        <w:rPr>
          <w:sz w:val="20"/>
          <w:szCs w:val="20"/>
          <w:lang w:val="en-US"/>
        </w:rPr>
        <w:t xml:space="preserve">international responsibility </w:t>
      </w:r>
      <w:r w:rsidR="00D57357" w:rsidRPr="00E55DF1">
        <w:rPr>
          <w:sz w:val="20"/>
          <w:szCs w:val="20"/>
          <w:lang w:val="en-US"/>
        </w:rPr>
        <w:t xml:space="preserve">for </w:t>
      </w:r>
      <w:r w:rsidR="00594233" w:rsidRPr="00E55DF1">
        <w:rPr>
          <w:sz w:val="20"/>
          <w:szCs w:val="20"/>
          <w:lang w:val="en-US"/>
        </w:rPr>
        <w:t xml:space="preserve">those facts. </w:t>
      </w:r>
    </w:p>
    <w:p w14:paraId="584F3EA7" w14:textId="77777777" w:rsidR="00594233" w:rsidRPr="00E55DF1" w:rsidRDefault="00594233" w:rsidP="00594233">
      <w:pPr>
        <w:pStyle w:val="Prrafodelista"/>
        <w:rPr>
          <w:sz w:val="20"/>
          <w:szCs w:val="20"/>
          <w:lang w:val="en-US"/>
        </w:rPr>
      </w:pPr>
    </w:p>
    <w:p w14:paraId="732363A8" w14:textId="77777777" w:rsidR="00594233" w:rsidRPr="00E55DF1" w:rsidRDefault="00594233" w:rsidP="00A77B83">
      <w:pPr>
        <w:pStyle w:val="Prrafodelista"/>
        <w:numPr>
          <w:ilvl w:val="0"/>
          <w:numId w:val="36"/>
        </w:numPr>
        <w:autoSpaceDE w:val="0"/>
        <w:autoSpaceDN w:val="0"/>
        <w:adjustRightInd w:val="0"/>
        <w:ind w:left="0" w:firstLine="0"/>
        <w:jc w:val="both"/>
        <w:rPr>
          <w:strike/>
          <w:sz w:val="20"/>
          <w:szCs w:val="20"/>
          <w:lang w:val="en-US"/>
        </w:rPr>
      </w:pPr>
      <w:r w:rsidRPr="00E55DF1">
        <w:rPr>
          <w:sz w:val="20"/>
          <w:szCs w:val="20"/>
          <w:lang w:val="en-US"/>
        </w:rPr>
        <w:t xml:space="preserve">The Court recalls that the </w:t>
      </w:r>
      <w:r w:rsidR="00C344CA" w:rsidRPr="00E55DF1">
        <w:rPr>
          <w:sz w:val="20"/>
          <w:szCs w:val="20"/>
          <w:lang w:val="en-US"/>
        </w:rPr>
        <w:t>establishment of a truth c</w:t>
      </w:r>
      <w:r w:rsidR="00FD0F9C" w:rsidRPr="00E55DF1">
        <w:rPr>
          <w:sz w:val="20"/>
          <w:szCs w:val="20"/>
          <w:lang w:val="en-US"/>
        </w:rPr>
        <w:t>ommission</w:t>
      </w:r>
      <w:r w:rsidR="00C344CA" w:rsidRPr="00E55DF1">
        <w:rPr>
          <w:sz w:val="20"/>
          <w:szCs w:val="20"/>
          <w:lang w:val="en-US"/>
        </w:rPr>
        <w:t xml:space="preserve">, depending </w:t>
      </w:r>
      <w:r w:rsidR="007138F6" w:rsidRPr="00E55DF1">
        <w:rPr>
          <w:sz w:val="20"/>
          <w:szCs w:val="20"/>
          <w:lang w:val="en-US"/>
        </w:rPr>
        <w:t>on the</w:t>
      </w:r>
      <w:r w:rsidR="00A77B83" w:rsidRPr="00E55DF1">
        <w:rPr>
          <w:sz w:val="20"/>
          <w:szCs w:val="20"/>
          <w:lang w:val="en-US"/>
        </w:rPr>
        <w:t xml:space="preserve"> </w:t>
      </w:r>
      <w:r w:rsidR="00C344CA" w:rsidRPr="00E55DF1">
        <w:rPr>
          <w:sz w:val="20"/>
          <w:szCs w:val="20"/>
          <w:lang w:val="en-US"/>
        </w:rPr>
        <w:t>object, proce</w:t>
      </w:r>
      <w:r w:rsidR="00FD0F9C" w:rsidRPr="00E55DF1">
        <w:rPr>
          <w:sz w:val="20"/>
          <w:szCs w:val="20"/>
          <w:lang w:val="en-US"/>
        </w:rPr>
        <w:t>d</w:t>
      </w:r>
      <w:r w:rsidR="00C344CA" w:rsidRPr="00E55DF1">
        <w:rPr>
          <w:sz w:val="20"/>
          <w:szCs w:val="20"/>
          <w:lang w:val="en-US"/>
        </w:rPr>
        <w:t>ure</w:t>
      </w:r>
      <w:r w:rsidR="00FD0F9C" w:rsidRPr="00E55DF1">
        <w:rPr>
          <w:sz w:val="20"/>
          <w:szCs w:val="20"/>
          <w:lang w:val="en-US"/>
        </w:rPr>
        <w:t>, structure and pur</w:t>
      </w:r>
      <w:r w:rsidR="00A77B83" w:rsidRPr="00E55DF1">
        <w:rPr>
          <w:sz w:val="20"/>
          <w:szCs w:val="20"/>
          <w:lang w:val="en-US"/>
        </w:rPr>
        <w:t>pose of its mandate</w:t>
      </w:r>
      <w:r w:rsidR="00C344CA" w:rsidRPr="00E55DF1">
        <w:rPr>
          <w:sz w:val="20"/>
          <w:szCs w:val="20"/>
          <w:lang w:val="en-US"/>
        </w:rPr>
        <w:t>, may</w:t>
      </w:r>
      <w:r w:rsidR="00FD0F9C" w:rsidRPr="00E55DF1">
        <w:rPr>
          <w:sz w:val="20"/>
          <w:szCs w:val="20"/>
          <w:lang w:val="en-US"/>
        </w:rPr>
        <w:t xml:space="preserve"> contribute to </w:t>
      </w:r>
      <w:r w:rsidR="00A77B83" w:rsidRPr="00E55DF1">
        <w:rPr>
          <w:sz w:val="20"/>
          <w:szCs w:val="20"/>
          <w:lang w:val="en-US"/>
        </w:rPr>
        <w:t>the construction and preservation of historical mem</w:t>
      </w:r>
      <w:r w:rsidR="00C344CA" w:rsidRPr="00E55DF1">
        <w:rPr>
          <w:sz w:val="20"/>
          <w:szCs w:val="20"/>
          <w:lang w:val="en-US"/>
        </w:rPr>
        <w:t>ory, the clarification of facts</w:t>
      </w:r>
      <w:r w:rsidR="00A77B83" w:rsidRPr="00E55DF1">
        <w:rPr>
          <w:sz w:val="20"/>
          <w:szCs w:val="20"/>
          <w:lang w:val="en-US"/>
        </w:rPr>
        <w:t xml:space="preserve"> and the determination of institutional, social, and political responsibilities in certain historical periods of a society</w:t>
      </w:r>
      <w:r w:rsidR="002532B2" w:rsidRPr="00E55DF1">
        <w:rPr>
          <w:sz w:val="20"/>
          <w:szCs w:val="20"/>
          <w:lang w:val="en-US"/>
        </w:rPr>
        <w:t>.</w:t>
      </w:r>
      <w:r w:rsidRPr="00E55DF1">
        <w:rPr>
          <w:sz w:val="20"/>
          <w:szCs w:val="20"/>
          <w:vertAlign w:val="superscript"/>
          <w:lang w:val="en-US"/>
        </w:rPr>
        <w:footnoteReference w:id="116"/>
      </w:r>
      <w:r w:rsidRPr="00E55DF1">
        <w:rPr>
          <w:sz w:val="20"/>
          <w:szCs w:val="20"/>
          <w:lang w:val="en-US"/>
        </w:rPr>
        <w:t xml:space="preserve"> </w:t>
      </w:r>
      <w:r w:rsidR="00C344CA" w:rsidRPr="00E55DF1">
        <w:rPr>
          <w:sz w:val="20"/>
          <w:szCs w:val="20"/>
          <w:lang w:val="en-US"/>
        </w:rPr>
        <w:t>Similarly</w:t>
      </w:r>
      <w:r w:rsidRPr="00E55DF1">
        <w:rPr>
          <w:sz w:val="20"/>
          <w:szCs w:val="20"/>
          <w:lang w:val="en-US"/>
        </w:rPr>
        <w:t>, the us</w:t>
      </w:r>
      <w:r w:rsidR="002532B2" w:rsidRPr="00E55DF1">
        <w:rPr>
          <w:sz w:val="20"/>
          <w:szCs w:val="20"/>
          <w:lang w:val="en-US"/>
        </w:rPr>
        <w:t xml:space="preserve">e of </w:t>
      </w:r>
      <w:r w:rsidR="00A77B83" w:rsidRPr="00E55DF1">
        <w:rPr>
          <w:sz w:val="20"/>
          <w:szCs w:val="20"/>
          <w:lang w:val="en-US"/>
        </w:rPr>
        <w:t xml:space="preserve">said </w:t>
      </w:r>
      <w:r w:rsidRPr="00E55DF1">
        <w:rPr>
          <w:sz w:val="20"/>
          <w:szCs w:val="20"/>
          <w:lang w:val="en-US"/>
        </w:rPr>
        <w:t xml:space="preserve">report </w:t>
      </w:r>
      <w:r w:rsidR="002532B2" w:rsidRPr="00E55DF1">
        <w:rPr>
          <w:sz w:val="20"/>
          <w:szCs w:val="20"/>
          <w:lang w:val="en-US"/>
        </w:rPr>
        <w:t>does not ex</w:t>
      </w:r>
      <w:r w:rsidR="005C2051" w:rsidRPr="00E55DF1">
        <w:rPr>
          <w:sz w:val="20"/>
          <w:szCs w:val="20"/>
          <w:lang w:val="en-US"/>
        </w:rPr>
        <w:t xml:space="preserve">empt </w:t>
      </w:r>
      <w:r w:rsidRPr="00E55DF1">
        <w:rPr>
          <w:sz w:val="20"/>
          <w:szCs w:val="20"/>
          <w:lang w:val="en-US"/>
        </w:rPr>
        <w:t xml:space="preserve">this Court </w:t>
      </w:r>
      <w:r w:rsidR="000B1681" w:rsidRPr="00E55DF1">
        <w:rPr>
          <w:sz w:val="20"/>
          <w:szCs w:val="20"/>
          <w:lang w:val="en-US"/>
        </w:rPr>
        <w:t xml:space="preserve">from </w:t>
      </w:r>
      <w:r w:rsidR="00EF414E" w:rsidRPr="00E55DF1">
        <w:rPr>
          <w:sz w:val="20"/>
          <w:szCs w:val="20"/>
          <w:lang w:val="en-US"/>
        </w:rPr>
        <w:t xml:space="preserve">assessing </w:t>
      </w:r>
      <w:r w:rsidRPr="00E55DF1">
        <w:rPr>
          <w:sz w:val="20"/>
          <w:szCs w:val="20"/>
          <w:lang w:val="en-US"/>
        </w:rPr>
        <w:t xml:space="preserve">the </w:t>
      </w:r>
      <w:r w:rsidR="00EF414E" w:rsidRPr="00E55DF1">
        <w:rPr>
          <w:sz w:val="20"/>
          <w:szCs w:val="20"/>
          <w:lang w:val="en-US"/>
        </w:rPr>
        <w:t xml:space="preserve">entire </w:t>
      </w:r>
      <w:r w:rsidR="002532B2" w:rsidRPr="00E55DF1">
        <w:rPr>
          <w:sz w:val="20"/>
          <w:szCs w:val="20"/>
          <w:lang w:val="en-US"/>
        </w:rPr>
        <w:t>body of evidence</w:t>
      </w:r>
      <w:r w:rsidRPr="00E55DF1">
        <w:rPr>
          <w:sz w:val="20"/>
          <w:szCs w:val="20"/>
          <w:lang w:val="en-US"/>
        </w:rPr>
        <w:t xml:space="preserve">, </w:t>
      </w:r>
      <w:r w:rsidR="00A77B83" w:rsidRPr="00E55DF1">
        <w:rPr>
          <w:sz w:val="20"/>
          <w:szCs w:val="20"/>
          <w:lang w:val="en-US"/>
        </w:rPr>
        <w:t xml:space="preserve">in accordance with </w:t>
      </w:r>
      <w:r w:rsidRPr="00E55DF1">
        <w:rPr>
          <w:sz w:val="20"/>
          <w:szCs w:val="20"/>
          <w:lang w:val="en-US"/>
        </w:rPr>
        <w:t>the rules of logic and based on experience.</w:t>
      </w:r>
      <w:r w:rsidRPr="00E55DF1">
        <w:rPr>
          <w:sz w:val="20"/>
          <w:szCs w:val="20"/>
          <w:vertAlign w:val="superscript"/>
          <w:lang w:val="en-US"/>
        </w:rPr>
        <w:footnoteReference w:id="117"/>
      </w:r>
      <w:r w:rsidRPr="00E55DF1">
        <w:rPr>
          <w:sz w:val="20"/>
          <w:szCs w:val="20"/>
          <w:lang w:val="en-US"/>
        </w:rPr>
        <w:t xml:space="preserve"> Consequently, this Court </w:t>
      </w:r>
      <w:r w:rsidR="000B1681" w:rsidRPr="00E55DF1">
        <w:rPr>
          <w:sz w:val="20"/>
          <w:szCs w:val="20"/>
          <w:lang w:val="en-US"/>
        </w:rPr>
        <w:t xml:space="preserve">will take into account </w:t>
      </w:r>
      <w:r w:rsidRPr="00E55DF1">
        <w:rPr>
          <w:sz w:val="20"/>
          <w:szCs w:val="20"/>
          <w:lang w:val="en-US"/>
        </w:rPr>
        <w:t>the Report of the Truth Commission of Ecuador as a means of evidence t</w:t>
      </w:r>
      <w:r w:rsidR="00EF414E" w:rsidRPr="00E55DF1">
        <w:rPr>
          <w:sz w:val="20"/>
          <w:szCs w:val="20"/>
          <w:lang w:val="en-US"/>
        </w:rPr>
        <w:t xml:space="preserve">o be </w:t>
      </w:r>
      <w:r w:rsidRPr="00E55DF1">
        <w:rPr>
          <w:sz w:val="20"/>
          <w:szCs w:val="20"/>
          <w:lang w:val="en-US"/>
        </w:rPr>
        <w:t xml:space="preserve">assessed together with the rest of the </w:t>
      </w:r>
      <w:r w:rsidR="005C2051" w:rsidRPr="00E55DF1">
        <w:rPr>
          <w:sz w:val="20"/>
          <w:szCs w:val="20"/>
          <w:lang w:val="en-US"/>
        </w:rPr>
        <w:t>body of evidence</w:t>
      </w:r>
      <w:r w:rsidRPr="00E55DF1">
        <w:rPr>
          <w:sz w:val="20"/>
          <w:szCs w:val="20"/>
          <w:lang w:val="en-US"/>
        </w:rPr>
        <w:t xml:space="preserve">. </w:t>
      </w:r>
    </w:p>
    <w:p w14:paraId="2FB31FD0" w14:textId="77777777" w:rsidR="00594233" w:rsidRPr="00E55DF1" w:rsidRDefault="00594233" w:rsidP="00594233">
      <w:pPr>
        <w:pStyle w:val="Prrafodelista"/>
        <w:ind w:left="0"/>
        <w:jc w:val="both"/>
        <w:rPr>
          <w:sz w:val="20"/>
          <w:szCs w:val="20"/>
          <w:lang w:val="en-US"/>
        </w:rPr>
      </w:pPr>
      <w:r w:rsidRPr="00E55DF1">
        <w:rPr>
          <w:sz w:val="20"/>
          <w:szCs w:val="20"/>
          <w:lang w:val="en-US"/>
        </w:rPr>
        <w:t xml:space="preserve">               </w:t>
      </w:r>
    </w:p>
    <w:p w14:paraId="05D84B1A" w14:textId="77777777" w:rsidR="00594233" w:rsidRPr="00E55DF1" w:rsidRDefault="00560D9F" w:rsidP="00594233">
      <w:pPr>
        <w:pStyle w:val="Prrafodelista"/>
        <w:numPr>
          <w:ilvl w:val="0"/>
          <w:numId w:val="36"/>
        </w:numPr>
        <w:autoSpaceDE w:val="0"/>
        <w:autoSpaceDN w:val="0"/>
        <w:adjustRightInd w:val="0"/>
        <w:ind w:left="0" w:firstLine="0"/>
        <w:jc w:val="both"/>
        <w:rPr>
          <w:sz w:val="20"/>
          <w:szCs w:val="20"/>
          <w:lang w:val="en-US"/>
        </w:rPr>
      </w:pPr>
      <w:r w:rsidRPr="00E55DF1">
        <w:rPr>
          <w:sz w:val="20"/>
          <w:szCs w:val="20"/>
          <w:lang w:val="en-US"/>
        </w:rPr>
        <w:t xml:space="preserve">That said, </w:t>
      </w:r>
      <w:r w:rsidR="00594233" w:rsidRPr="00E55DF1">
        <w:rPr>
          <w:sz w:val="20"/>
          <w:szCs w:val="20"/>
          <w:lang w:val="en-US"/>
        </w:rPr>
        <w:t xml:space="preserve">in the </w:t>
      </w:r>
      <w:r w:rsidRPr="00E55DF1">
        <w:rPr>
          <w:sz w:val="20"/>
          <w:szCs w:val="20"/>
          <w:lang w:val="en-US"/>
        </w:rPr>
        <w:t xml:space="preserve">instant </w:t>
      </w:r>
      <w:r w:rsidR="00594233" w:rsidRPr="00E55DF1">
        <w:rPr>
          <w:sz w:val="20"/>
          <w:szCs w:val="20"/>
          <w:lang w:val="en-US"/>
        </w:rPr>
        <w:t xml:space="preserve">case </w:t>
      </w:r>
      <w:r w:rsidR="000B1681" w:rsidRPr="00E55DF1">
        <w:rPr>
          <w:sz w:val="20"/>
          <w:szCs w:val="20"/>
          <w:lang w:val="en-US"/>
        </w:rPr>
        <w:t xml:space="preserve">it has been demonstrated </w:t>
      </w:r>
      <w:r w:rsidR="002532B2" w:rsidRPr="00E55DF1">
        <w:rPr>
          <w:sz w:val="20"/>
          <w:szCs w:val="20"/>
          <w:lang w:val="en-US"/>
        </w:rPr>
        <w:t xml:space="preserve">that in July </w:t>
      </w:r>
      <w:r w:rsidR="00594233" w:rsidRPr="00E55DF1">
        <w:rPr>
          <w:sz w:val="20"/>
          <w:szCs w:val="20"/>
          <w:lang w:val="en-US"/>
        </w:rPr>
        <w:t>1992</w:t>
      </w:r>
      <w:r w:rsidR="00790B60" w:rsidRPr="00E55DF1">
        <w:rPr>
          <w:sz w:val="20"/>
          <w:szCs w:val="20"/>
          <w:lang w:val="en-US"/>
        </w:rPr>
        <w:t>,</w:t>
      </w:r>
      <w:r w:rsidR="00594233" w:rsidRPr="00E55DF1">
        <w:rPr>
          <w:sz w:val="20"/>
          <w:szCs w:val="20"/>
          <w:lang w:val="en-US"/>
        </w:rPr>
        <w:t xml:space="preserve"> SERINT </w:t>
      </w:r>
      <w:r w:rsidR="00790B60" w:rsidRPr="00E55DF1">
        <w:rPr>
          <w:sz w:val="20"/>
          <w:szCs w:val="20"/>
          <w:lang w:val="en-US"/>
        </w:rPr>
        <w:t xml:space="preserve">opened </w:t>
      </w:r>
      <w:r w:rsidR="002532B2" w:rsidRPr="00E55DF1">
        <w:rPr>
          <w:sz w:val="20"/>
          <w:szCs w:val="20"/>
          <w:lang w:val="en-US"/>
        </w:rPr>
        <w:t xml:space="preserve">an </w:t>
      </w:r>
      <w:r w:rsidR="00594233" w:rsidRPr="00E55DF1">
        <w:rPr>
          <w:sz w:val="20"/>
          <w:szCs w:val="20"/>
          <w:lang w:val="en-US"/>
        </w:rPr>
        <w:t xml:space="preserve">investigation against Mr. Grijalva and other members of the </w:t>
      </w:r>
      <w:r w:rsidR="002532B2" w:rsidRPr="00E55DF1">
        <w:rPr>
          <w:sz w:val="20"/>
          <w:szCs w:val="20"/>
          <w:lang w:val="en-US"/>
        </w:rPr>
        <w:t xml:space="preserve">Ecuadorian </w:t>
      </w:r>
      <w:r w:rsidR="00594233" w:rsidRPr="00E55DF1">
        <w:rPr>
          <w:sz w:val="20"/>
          <w:szCs w:val="20"/>
          <w:lang w:val="en-US"/>
        </w:rPr>
        <w:t>Nav</w:t>
      </w:r>
      <w:r w:rsidR="00790B60" w:rsidRPr="00E55DF1">
        <w:rPr>
          <w:sz w:val="20"/>
          <w:szCs w:val="20"/>
          <w:lang w:val="en-US"/>
        </w:rPr>
        <w:t>y</w:t>
      </w:r>
      <w:r w:rsidR="00EF414E" w:rsidRPr="00E55DF1">
        <w:rPr>
          <w:sz w:val="20"/>
          <w:szCs w:val="20"/>
          <w:lang w:val="en-US"/>
        </w:rPr>
        <w:t>,</w:t>
      </w:r>
      <w:r w:rsidR="00790B60" w:rsidRPr="00E55DF1">
        <w:rPr>
          <w:sz w:val="20"/>
          <w:szCs w:val="20"/>
          <w:lang w:val="en-US"/>
        </w:rPr>
        <w:t xml:space="preserve"> </w:t>
      </w:r>
      <w:r w:rsidR="00594233" w:rsidRPr="00E55DF1">
        <w:rPr>
          <w:sz w:val="20"/>
          <w:szCs w:val="20"/>
          <w:lang w:val="en-US"/>
        </w:rPr>
        <w:t>and issued a confidential</w:t>
      </w:r>
      <w:r w:rsidR="00EF414E" w:rsidRPr="00E55DF1">
        <w:rPr>
          <w:sz w:val="20"/>
          <w:szCs w:val="20"/>
          <w:lang w:val="en-US"/>
        </w:rPr>
        <w:t xml:space="preserve"> report </w:t>
      </w:r>
      <w:r w:rsidR="001B6D49" w:rsidRPr="00E55DF1">
        <w:rPr>
          <w:sz w:val="20"/>
          <w:szCs w:val="20"/>
          <w:lang w:val="en-US"/>
        </w:rPr>
        <w:t xml:space="preserve">in </w:t>
      </w:r>
      <w:r w:rsidR="00594233" w:rsidRPr="00E55DF1">
        <w:rPr>
          <w:sz w:val="20"/>
          <w:szCs w:val="20"/>
          <w:lang w:val="en-US"/>
        </w:rPr>
        <w:t xml:space="preserve">which </w:t>
      </w:r>
      <w:r w:rsidR="001B6D49" w:rsidRPr="00E55DF1">
        <w:rPr>
          <w:sz w:val="20"/>
          <w:szCs w:val="20"/>
          <w:lang w:val="en-US"/>
        </w:rPr>
        <w:t xml:space="preserve">it </w:t>
      </w:r>
      <w:r w:rsidR="00594233" w:rsidRPr="00E55DF1">
        <w:rPr>
          <w:sz w:val="20"/>
          <w:szCs w:val="20"/>
          <w:lang w:val="en-US"/>
        </w:rPr>
        <w:t xml:space="preserve">concluded that </w:t>
      </w:r>
      <w:r w:rsidR="001B6D49" w:rsidRPr="00E55DF1">
        <w:rPr>
          <w:sz w:val="20"/>
          <w:szCs w:val="20"/>
          <w:lang w:val="en-US"/>
        </w:rPr>
        <w:t xml:space="preserve">said persons </w:t>
      </w:r>
      <w:r w:rsidR="002532B2" w:rsidRPr="00E55DF1">
        <w:rPr>
          <w:sz w:val="20"/>
          <w:szCs w:val="20"/>
          <w:lang w:val="en-US"/>
        </w:rPr>
        <w:t xml:space="preserve">had committed </w:t>
      </w:r>
      <w:r w:rsidR="005C2051" w:rsidRPr="00E55DF1">
        <w:rPr>
          <w:sz w:val="20"/>
          <w:szCs w:val="20"/>
          <w:lang w:val="en-US"/>
        </w:rPr>
        <w:t xml:space="preserve">various unlawful acts </w:t>
      </w:r>
      <w:r w:rsidR="00594233" w:rsidRPr="00E55DF1">
        <w:rPr>
          <w:sz w:val="20"/>
          <w:szCs w:val="20"/>
          <w:lang w:val="en-US"/>
        </w:rPr>
        <w:t xml:space="preserve">in </w:t>
      </w:r>
      <w:r w:rsidR="00790B60" w:rsidRPr="00E55DF1">
        <w:rPr>
          <w:sz w:val="20"/>
          <w:szCs w:val="20"/>
          <w:lang w:val="en-US"/>
        </w:rPr>
        <w:t>the course of their duties</w:t>
      </w:r>
      <w:r w:rsidR="00EF414E" w:rsidRPr="00E55DF1">
        <w:rPr>
          <w:sz w:val="20"/>
          <w:szCs w:val="20"/>
          <w:lang w:val="en-US"/>
        </w:rPr>
        <w:t>. T</w:t>
      </w:r>
      <w:r w:rsidR="00594233" w:rsidRPr="00E55DF1">
        <w:rPr>
          <w:sz w:val="20"/>
          <w:szCs w:val="20"/>
          <w:lang w:val="en-US"/>
        </w:rPr>
        <w:t xml:space="preserve">he </w:t>
      </w:r>
      <w:r w:rsidRPr="00E55DF1">
        <w:rPr>
          <w:sz w:val="20"/>
          <w:szCs w:val="20"/>
          <w:lang w:val="en-US"/>
        </w:rPr>
        <w:t xml:space="preserve">hierarchical </w:t>
      </w:r>
      <w:r w:rsidR="00594233" w:rsidRPr="00E55DF1">
        <w:rPr>
          <w:sz w:val="20"/>
          <w:szCs w:val="20"/>
          <w:lang w:val="en-US"/>
        </w:rPr>
        <w:t xml:space="preserve">superior </w:t>
      </w:r>
      <w:r w:rsidR="00EF414E" w:rsidRPr="00E55DF1">
        <w:rPr>
          <w:sz w:val="20"/>
          <w:szCs w:val="20"/>
          <w:lang w:val="en-US"/>
        </w:rPr>
        <w:t xml:space="preserve">at SERINT </w:t>
      </w:r>
      <w:r w:rsidR="002532B2" w:rsidRPr="00E55DF1">
        <w:rPr>
          <w:sz w:val="20"/>
          <w:szCs w:val="20"/>
          <w:lang w:val="en-US"/>
        </w:rPr>
        <w:t xml:space="preserve">was </w:t>
      </w:r>
      <w:r w:rsidR="00594233" w:rsidRPr="00E55DF1">
        <w:rPr>
          <w:sz w:val="20"/>
          <w:szCs w:val="20"/>
          <w:lang w:val="en-US"/>
        </w:rPr>
        <w:t xml:space="preserve">Captain FM, </w:t>
      </w:r>
      <w:r w:rsidR="002532B2" w:rsidRPr="00E55DF1">
        <w:rPr>
          <w:sz w:val="20"/>
          <w:szCs w:val="20"/>
          <w:lang w:val="en-US"/>
        </w:rPr>
        <w:t>who had been denounced by Mr. Grijalva. T</w:t>
      </w:r>
      <w:r w:rsidR="00594233" w:rsidRPr="00E55DF1">
        <w:rPr>
          <w:sz w:val="20"/>
          <w:szCs w:val="20"/>
          <w:lang w:val="en-US"/>
        </w:rPr>
        <w:t>he General Inspectorate of the Navy</w:t>
      </w:r>
      <w:r w:rsidR="00EF414E" w:rsidRPr="00E55DF1">
        <w:rPr>
          <w:sz w:val="20"/>
          <w:szCs w:val="20"/>
          <w:lang w:val="en-US"/>
        </w:rPr>
        <w:t>, which</w:t>
      </w:r>
      <w:r w:rsidR="00594233" w:rsidRPr="00E55DF1">
        <w:rPr>
          <w:sz w:val="20"/>
          <w:szCs w:val="20"/>
          <w:lang w:val="en-US"/>
        </w:rPr>
        <w:t xml:space="preserve"> </w:t>
      </w:r>
      <w:r w:rsidR="00191389" w:rsidRPr="00E55DF1">
        <w:rPr>
          <w:sz w:val="20"/>
          <w:szCs w:val="20"/>
          <w:lang w:val="en-US"/>
        </w:rPr>
        <w:t xml:space="preserve">created </w:t>
      </w:r>
      <w:r w:rsidR="00790B60" w:rsidRPr="00E55DF1">
        <w:rPr>
          <w:sz w:val="20"/>
          <w:szCs w:val="20"/>
          <w:lang w:val="en-US"/>
        </w:rPr>
        <w:t xml:space="preserve">a </w:t>
      </w:r>
      <w:r w:rsidR="00594233" w:rsidRPr="00E55DF1">
        <w:rPr>
          <w:sz w:val="20"/>
          <w:szCs w:val="20"/>
          <w:lang w:val="en-US"/>
        </w:rPr>
        <w:t>com</w:t>
      </w:r>
      <w:r w:rsidR="002532B2" w:rsidRPr="00E55DF1">
        <w:rPr>
          <w:sz w:val="20"/>
          <w:szCs w:val="20"/>
          <w:lang w:val="en-US"/>
        </w:rPr>
        <w:t>m</w:t>
      </w:r>
      <w:r w:rsidR="00594233" w:rsidRPr="00E55DF1">
        <w:rPr>
          <w:sz w:val="20"/>
          <w:szCs w:val="20"/>
          <w:lang w:val="en-US"/>
        </w:rPr>
        <w:t>is</w:t>
      </w:r>
      <w:r w:rsidR="002532B2" w:rsidRPr="00E55DF1">
        <w:rPr>
          <w:sz w:val="20"/>
          <w:szCs w:val="20"/>
          <w:lang w:val="en-US"/>
        </w:rPr>
        <w:t>s</w:t>
      </w:r>
      <w:r w:rsidR="00594233" w:rsidRPr="00E55DF1">
        <w:rPr>
          <w:sz w:val="20"/>
          <w:szCs w:val="20"/>
          <w:lang w:val="en-US"/>
        </w:rPr>
        <w:t xml:space="preserve">ion </w:t>
      </w:r>
      <w:r w:rsidR="002532B2" w:rsidRPr="00E55DF1">
        <w:rPr>
          <w:sz w:val="20"/>
          <w:szCs w:val="20"/>
          <w:lang w:val="en-US"/>
        </w:rPr>
        <w:t xml:space="preserve">to investigate these </w:t>
      </w:r>
      <w:r w:rsidR="00594233" w:rsidRPr="00E55DF1">
        <w:rPr>
          <w:sz w:val="20"/>
          <w:szCs w:val="20"/>
          <w:lang w:val="en-US"/>
        </w:rPr>
        <w:t xml:space="preserve">facts, also concluded that Mr. Grijalva and other </w:t>
      </w:r>
      <w:r w:rsidR="00790B60" w:rsidRPr="00E55DF1">
        <w:rPr>
          <w:sz w:val="20"/>
          <w:szCs w:val="20"/>
          <w:lang w:val="en-US"/>
        </w:rPr>
        <w:t>s</w:t>
      </w:r>
      <w:r w:rsidR="00191389" w:rsidRPr="00E55DF1">
        <w:rPr>
          <w:sz w:val="20"/>
          <w:szCs w:val="20"/>
          <w:lang w:val="en-US"/>
        </w:rPr>
        <w:t xml:space="preserve">ailors </w:t>
      </w:r>
      <w:r w:rsidR="00790B60" w:rsidRPr="00E55DF1">
        <w:rPr>
          <w:sz w:val="20"/>
          <w:szCs w:val="20"/>
          <w:lang w:val="en-US"/>
        </w:rPr>
        <w:t xml:space="preserve">had </w:t>
      </w:r>
      <w:r w:rsidR="009F326A" w:rsidRPr="00E55DF1">
        <w:rPr>
          <w:sz w:val="20"/>
          <w:szCs w:val="20"/>
          <w:lang w:val="en-US"/>
        </w:rPr>
        <w:t xml:space="preserve">allegedly </w:t>
      </w:r>
      <w:r w:rsidR="002532B2" w:rsidRPr="00E55DF1">
        <w:rPr>
          <w:sz w:val="20"/>
          <w:szCs w:val="20"/>
          <w:lang w:val="en-US"/>
        </w:rPr>
        <w:t>participated</w:t>
      </w:r>
      <w:r w:rsidR="003B7310" w:rsidRPr="00E55DF1">
        <w:rPr>
          <w:sz w:val="20"/>
          <w:szCs w:val="20"/>
          <w:lang w:val="en-US"/>
        </w:rPr>
        <w:t xml:space="preserve"> in </w:t>
      </w:r>
      <w:r w:rsidR="00191389" w:rsidRPr="00E55DF1">
        <w:rPr>
          <w:sz w:val="20"/>
          <w:szCs w:val="20"/>
          <w:lang w:val="en-US"/>
        </w:rPr>
        <w:t>the</w:t>
      </w:r>
      <w:r w:rsidR="00377521" w:rsidRPr="00E55DF1">
        <w:rPr>
          <w:sz w:val="20"/>
          <w:szCs w:val="20"/>
          <w:lang w:val="en-US"/>
        </w:rPr>
        <w:t xml:space="preserve">se </w:t>
      </w:r>
      <w:r w:rsidR="00191389" w:rsidRPr="00E55DF1">
        <w:rPr>
          <w:sz w:val="20"/>
          <w:szCs w:val="20"/>
          <w:lang w:val="en-US"/>
        </w:rPr>
        <w:t xml:space="preserve">illegal </w:t>
      </w:r>
      <w:r w:rsidR="003B7310" w:rsidRPr="00E55DF1">
        <w:rPr>
          <w:sz w:val="20"/>
          <w:szCs w:val="20"/>
          <w:lang w:val="en-US"/>
        </w:rPr>
        <w:t>acts. B</w:t>
      </w:r>
      <w:r w:rsidR="00594233" w:rsidRPr="00E55DF1">
        <w:rPr>
          <w:sz w:val="20"/>
          <w:szCs w:val="20"/>
          <w:lang w:val="en-US"/>
        </w:rPr>
        <w:t>ased on th</w:t>
      </w:r>
      <w:r w:rsidR="00191389" w:rsidRPr="00E55DF1">
        <w:rPr>
          <w:sz w:val="20"/>
          <w:szCs w:val="20"/>
          <w:lang w:val="en-US"/>
        </w:rPr>
        <w:t xml:space="preserve">e aforementioned </w:t>
      </w:r>
      <w:r w:rsidR="00594233" w:rsidRPr="00E55DF1">
        <w:rPr>
          <w:sz w:val="20"/>
          <w:szCs w:val="20"/>
          <w:lang w:val="en-US"/>
        </w:rPr>
        <w:t>reports</w:t>
      </w:r>
      <w:r w:rsidR="00BF443D" w:rsidRPr="00E55DF1">
        <w:rPr>
          <w:sz w:val="20"/>
          <w:szCs w:val="20"/>
          <w:lang w:val="en-US"/>
        </w:rPr>
        <w:t>,</w:t>
      </w:r>
      <w:r w:rsidR="00594233" w:rsidRPr="00E55DF1">
        <w:rPr>
          <w:sz w:val="20"/>
          <w:szCs w:val="20"/>
          <w:lang w:val="en-US"/>
        </w:rPr>
        <w:t xml:space="preserve"> and </w:t>
      </w:r>
      <w:r w:rsidR="00621669" w:rsidRPr="00E55DF1">
        <w:rPr>
          <w:sz w:val="20"/>
          <w:szCs w:val="20"/>
          <w:lang w:val="en-US"/>
        </w:rPr>
        <w:t xml:space="preserve">adopting </w:t>
      </w:r>
      <w:r w:rsidR="007967D1" w:rsidRPr="00E55DF1">
        <w:rPr>
          <w:sz w:val="20"/>
          <w:szCs w:val="20"/>
          <w:lang w:val="en-US"/>
        </w:rPr>
        <w:t xml:space="preserve">their contents as </w:t>
      </w:r>
      <w:r w:rsidR="00621669" w:rsidRPr="00E55DF1">
        <w:rPr>
          <w:sz w:val="20"/>
          <w:szCs w:val="20"/>
          <w:lang w:val="en-US"/>
        </w:rPr>
        <w:t>its</w:t>
      </w:r>
      <w:r w:rsidR="007967D1" w:rsidRPr="00E55DF1">
        <w:rPr>
          <w:sz w:val="20"/>
          <w:szCs w:val="20"/>
          <w:lang w:val="en-US"/>
        </w:rPr>
        <w:t xml:space="preserve"> own</w:t>
      </w:r>
      <w:r w:rsidR="00594233" w:rsidRPr="00E55DF1">
        <w:rPr>
          <w:sz w:val="20"/>
          <w:szCs w:val="20"/>
          <w:lang w:val="en-US"/>
        </w:rPr>
        <w:t>, the Council of S</w:t>
      </w:r>
      <w:r w:rsidR="00621669" w:rsidRPr="00E55DF1">
        <w:rPr>
          <w:sz w:val="20"/>
          <w:szCs w:val="20"/>
          <w:lang w:val="en-US"/>
        </w:rPr>
        <w:t xml:space="preserve">enior </w:t>
      </w:r>
      <w:r w:rsidR="00594233" w:rsidRPr="00E55DF1">
        <w:rPr>
          <w:sz w:val="20"/>
          <w:szCs w:val="20"/>
          <w:lang w:val="en-US"/>
        </w:rPr>
        <w:t>Officers d</w:t>
      </w:r>
      <w:r w:rsidR="00EF414E" w:rsidRPr="00E55DF1">
        <w:rPr>
          <w:sz w:val="20"/>
          <w:szCs w:val="20"/>
          <w:lang w:val="en-US"/>
        </w:rPr>
        <w:t>ecided to dismiss</w:t>
      </w:r>
      <w:r w:rsidR="003B7310" w:rsidRPr="00E55DF1">
        <w:rPr>
          <w:sz w:val="20"/>
          <w:szCs w:val="20"/>
          <w:lang w:val="en-US"/>
        </w:rPr>
        <w:t xml:space="preserve"> </w:t>
      </w:r>
      <w:r w:rsidR="00594233" w:rsidRPr="00E55DF1">
        <w:rPr>
          <w:sz w:val="20"/>
          <w:szCs w:val="20"/>
          <w:lang w:val="en-US"/>
        </w:rPr>
        <w:t xml:space="preserve">Mr. Grijalva, </w:t>
      </w:r>
      <w:r w:rsidR="00BF443D" w:rsidRPr="00E55DF1">
        <w:rPr>
          <w:sz w:val="20"/>
          <w:szCs w:val="20"/>
          <w:lang w:val="en-US"/>
        </w:rPr>
        <w:t xml:space="preserve">a </w:t>
      </w:r>
      <w:r w:rsidR="00594233" w:rsidRPr="00E55DF1">
        <w:rPr>
          <w:sz w:val="20"/>
          <w:szCs w:val="20"/>
          <w:lang w:val="en-US"/>
        </w:rPr>
        <w:t xml:space="preserve">decision that became final </w:t>
      </w:r>
      <w:r w:rsidR="00594233" w:rsidRPr="00E55DF1">
        <w:rPr>
          <w:sz w:val="20"/>
          <w:szCs w:val="20"/>
          <w:lang w:val="en-US"/>
        </w:rPr>
        <w:lastRenderedPageBreak/>
        <w:t>on May</w:t>
      </w:r>
      <w:r w:rsidR="00824AEA" w:rsidRPr="00E55DF1">
        <w:rPr>
          <w:sz w:val="20"/>
          <w:szCs w:val="20"/>
          <w:lang w:val="en-US"/>
        </w:rPr>
        <w:t xml:space="preserve"> 18, 1993. Subsequently, on </w:t>
      </w:r>
      <w:r w:rsidR="00594233" w:rsidRPr="00E55DF1">
        <w:rPr>
          <w:sz w:val="20"/>
          <w:szCs w:val="20"/>
          <w:lang w:val="en-US"/>
        </w:rPr>
        <w:t xml:space="preserve">June </w:t>
      </w:r>
      <w:r w:rsidR="00824AEA" w:rsidRPr="00E55DF1">
        <w:rPr>
          <w:sz w:val="20"/>
          <w:szCs w:val="20"/>
          <w:lang w:val="en-US"/>
        </w:rPr>
        <w:t xml:space="preserve">15, 1994, </w:t>
      </w:r>
      <w:r w:rsidR="00BF443D" w:rsidRPr="00E55DF1">
        <w:rPr>
          <w:sz w:val="20"/>
          <w:szCs w:val="20"/>
          <w:lang w:val="en-US"/>
        </w:rPr>
        <w:t xml:space="preserve">an </w:t>
      </w:r>
      <w:r w:rsidR="00824AEA" w:rsidRPr="00E55DF1">
        <w:rPr>
          <w:sz w:val="20"/>
          <w:szCs w:val="20"/>
          <w:lang w:val="en-US"/>
        </w:rPr>
        <w:t xml:space="preserve">order was issued to initiate </w:t>
      </w:r>
      <w:r w:rsidR="00594233" w:rsidRPr="00E55DF1">
        <w:rPr>
          <w:sz w:val="20"/>
          <w:szCs w:val="20"/>
          <w:lang w:val="en-US"/>
        </w:rPr>
        <w:t>military criminal proceedings against Mr. Grijalva and another defendant.</w:t>
      </w:r>
    </w:p>
    <w:p w14:paraId="55C5E46F" w14:textId="77777777" w:rsidR="00594233" w:rsidRPr="00E55DF1" w:rsidRDefault="00594233" w:rsidP="00594233">
      <w:pPr>
        <w:pStyle w:val="Prrafodelista"/>
        <w:autoSpaceDE w:val="0"/>
        <w:autoSpaceDN w:val="0"/>
        <w:adjustRightInd w:val="0"/>
        <w:ind w:left="0"/>
        <w:jc w:val="both"/>
        <w:rPr>
          <w:sz w:val="20"/>
          <w:szCs w:val="20"/>
          <w:lang w:val="en-US"/>
        </w:rPr>
      </w:pPr>
    </w:p>
    <w:p w14:paraId="23D954D0" w14:textId="77777777" w:rsidR="00594233" w:rsidRPr="00E55DF1" w:rsidRDefault="00621669" w:rsidP="00594233">
      <w:pPr>
        <w:pStyle w:val="Prrafodelista"/>
        <w:numPr>
          <w:ilvl w:val="0"/>
          <w:numId w:val="36"/>
        </w:numPr>
        <w:autoSpaceDE w:val="0"/>
        <w:autoSpaceDN w:val="0"/>
        <w:adjustRightInd w:val="0"/>
        <w:ind w:left="0" w:firstLine="0"/>
        <w:jc w:val="both"/>
        <w:rPr>
          <w:sz w:val="20"/>
          <w:szCs w:val="20"/>
          <w:lang w:val="en-US"/>
        </w:rPr>
      </w:pPr>
      <w:r w:rsidRPr="00E55DF1">
        <w:rPr>
          <w:sz w:val="20"/>
          <w:szCs w:val="20"/>
          <w:lang w:val="en-US"/>
        </w:rPr>
        <w:t>T</w:t>
      </w:r>
      <w:r w:rsidR="00594233" w:rsidRPr="00E55DF1">
        <w:rPr>
          <w:sz w:val="20"/>
          <w:szCs w:val="20"/>
          <w:lang w:val="en-US"/>
        </w:rPr>
        <w:t>he CEV</w:t>
      </w:r>
      <w:r w:rsidRPr="00E55DF1">
        <w:rPr>
          <w:sz w:val="20"/>
          <w:szCs w:val="20"/>
          <w:lang w:val="en-GB"/>
        </w:rPr>
        <w:t xml:space="preserve">’s final report </w:t>
      </w:r>
      <w:r w:rsidRPr="00E55DF1">
        <w:rPr>
          <w:sz w:val="20"/>
          <w:szCs w:val="20"/>
          <w:lang w:val="en-US"/>
        </w:rPr>
        <w:t xml:space="preserve">shows </w:t>
      </w:r>
      <w:r w:rsidR="00594233" w:rsidRPr="00E55DF1">
        <w:rPr>
          <w:sz w:val="20"/>
          <w:szCs w:val="20"/>
          <w:lang w:val="en-US"/>
        </w:rPr>
        <w:t xml:space="preserve">that Captain FM threatened and used </w:t>
      </w:r>
      <w:r w:rsidR="009F326A" w:rsidRPr="00E55DF1">
        <w:rPr>
          <w:sz w:val="20"/>
          <w:szCs w:val="20"/>
          <w:lang w:val="en-US"/>
        </w:rPr>
        <w:t xml:space="preserve">coercive </w:t>
      </w:r>
      <w:r w:rsidR="00594233" w:rsidRPr="00E55DF1">
        <w:rPr>
          <w:sz w:val="20"/>
          <w:szCs w:val="20"/>
          <w:lang w:val="en-US"/>
        </w:rPr>
        <w:t xml:space="preserve">measures against </w:t>
      </w:r>
      <w:r w:rsidR="006D6E29" w:rsidRPr="00E55DF1">
        <w:rPr>
          <w:sz w:val="20"/>
          <w:szCs w:val="20"/>
          <w:lang w:val="en-US"/>
        </w:rPr>
        <w:t xml:space="preserve">several </w:t>
      </w:r>
      <w:r w:rsidR="00594233" w:rsidRPr="00E55DF1">
        <w:rPr>
          <w:sz w:val="20"/>
          <w:szCs w:val="20"/>
          <w:lang w:val="en-US"/>
        </w:rPr>
        <w:t xml:space="preserve">public agents and other persons </w:t>
      </w:r>
      <w:r w:rsidR="00EF414E" w:rsidRPr="00E55DF1">
        <w:rPr>
          <w:sz w:val="20"/>
          <w:szCs w:val="20"/>
          <w:lang w:val="en-US"/>
        </w:rPr>
        <w:t xml:space="preserve">in order to make them </w:t>
      </w:r>
      <w:r w:rsidR="00594233" w:rsidRPr="00E55DF1">
        <w:rPr>
          <w:sz w:val="20"/>
          <w:szCs w:val="20"/>
          <w:lang w:val="en-US"/>
        </w:rPr>
        <w:t>testify against Mr. Grijalva.</w:t>
      </w:r>
    </w:p>
    <w:p w14:paraId="639764E9" w14:textId="77777777" w:rsidR="00594233" w:rsidRPr="00E55DF1" w:rsidRDefault="00594233" w:rsidP="00594233">
      <w:pPr>
        <w:pStyle w:val="Prrafodelista"/>
        <w:autoSpaceDE w:val="0"/>
        <w:autoSpaceDN w:val="0"/>
        <w:adjustRightInd w:val="0"/>
        <w:ind w:left="0"/>
        <w:contextualSpacing w:val="0"/>
        <w:jc w:val="both"/>
        <w:rPr>
          <w:color w:val="000000"/>
          <w:sz w:val="20"/>
          <w:szCs w:val="20"/>
          <w:lang w:val="en-US"/>
        </w:rPr>
      </w:pPr>
    </w:p>
    <w:p w14:paraId="42072512" w14:textId="77777777" w:rsidR="00594233" w:rsidRPr="00E55DF1" w:rsidRDefault="00861199" w:rsidP="00957809">
      <w:pPr>
        <w:pStyle w:val="Prrafodelista"/>
        <w:numPr>
          <w:ilvl w:val="0"/>
          <w:numId w:val="36"/>
        </w:numPr>
        <w:autoSpaceDE w:val="0"/>
        <w:autoSpaceDN w:val="0"/>
        <w:adjustRightInd w:val="0"/>
        <w:ind w:left="0" w:firstLine="0"/>
        <w:jc w:val="both"/>
        <w:rPr>
          <w:color w:val="000000"/>
          <w:sz w:val="20"/>
          <w:szCs w:val="20"/>
          <w:lang w:val="en-US"/>
        </w:rPr>
      </w:pPr>
      <w:r w:rsidRPr="00E55DF1">
        <w:rPr>
          <w:color w:val="000000"/>
          <w:sz w:val="20"/>
          <w:szCs w:val="20"/>
          <w:lang w:val="en-US"/>
        </w:rPr>
        <w:t>I</w:t>
      </w:r>
      <w:r w:rsidR="005C2051" w:rsidRPr="00E55DF1">
        <w:rPr>
          <w:color w:val="000000"/>
          <w:sz w:val="20"/>
          <w:szCs w:val="20"/>
          <w:lang w:val="en-US"/>
        </w:rPr>
        <w:t xml:space="preserve">n this </w:t>
      </w:r>
      <w:r w:rsidR="006D6E29" w:rsidRPr="00E55DF1">
        <w:rPr>
          <w:color w:val="000000"/>
          <w:sz w:val="20"/>
          <w:szCs w:val="20"/>
          <w:lang w:val="en-US"/>
        </w:rPr>
        <w:t xml:space="preserve">regard, </w:t>
      </w:r>
      <w:r w:rsidR="005C2051" w:rsidRPr="00E55DF1">
        <w:rPr>
          <w:color w:val="000000"/>
          <w:sz w:val="20"/>
          <w:szCs w:val="20"/>
          <w:lang w:val="en-US"/>
        </w:rPr>
        <w:t>one</w:t>
      </w:r>
      <w:r w:rsidR="00594233" w:rsidRPr="00E55DF1">
        <w:rPr>
          <w:color w:val="000000"/>
          <w:sz w:val="20"/>
          <w:szCs w:val="20"/>
          <w:lang w:val="en-US"/>
        </w:rPr>
        <w:t xml:space="preserve"> of the </w:t>
      </w:r>
      <w:r w:rsidR="005C2051" w:rsidRPr="00E55DF1">
        <w:rPr>
          <w:color w:val="000000"/>
          <w:sz w:val="20"/>
          <w:szCs w:val="20"/>
          <w:lang w:val="en-US"/>
        </w:rPr>
        <w:t xml:space="preserve">individuals who testified </w:t>
      </w:r>
      <w:r w:rsidR="00594233" w:rsidRPr="00E55DF1">
        <w:rPr>
          <w:color w:val="000000"/>
          <w:sz w:val="20"/>
          <w:szCs w:val="20"/>
          <w:lang w:val="en-US"/>
        </w:rPr>
        <w:t xml:space="preserve">against Mr. Grijalva, </w:t>
      </w:r>
      <w:r w:rsidR="00621669" w:rsidRPr="00E55DF1">
        <w:rPr>
          <w:color w:val="000000"/>
          <w:sz w:val="20"/>
          <w:szCs w:val="20"/>
          <w:lang w:val="en-US"/>
        </w:rPr>
        <w:t xml:space="preserve">Mr. </w:t>
      </w:r>
      <w:r w:rsidR="00594233" w:rsidRPr="00E55DF1">
        <w:rPr>
          <w:color w:val="000000"/>
          <w:sz w:val="20"/>
          <w:szCs w:val="20"/>
          <w:lang w:val="en-US"/>
        </w:rPr>
        <w:t>FCh, sub</w:t>
      </w:r>
      <w:r w:rsidR="0034241B" w:rsidRPr="00E55DF1">
        <w:rPr>
          <w:color w:val="000000"/>
          <w:sz w:val="20"/>
          <w:szCs w:val="20"/>
          <w:lang w:val="en-US"/>
        </w:rPr>
        <w:t>sequently made</w:t>
      </w:r>
      <w:r w:rsidR="00594233" w:rsidRPr="00E55DF1">
        <w:rPr>
          <w:color w:val="000000"/>
          <w:sz w:val="20"/>
          <w:szCs w:val="20"/>
          <w:lang w:val="en-US"/>
        </w:rPr>
        <w:t xml:space="preserve"> a </w:t>
      </w:r>
      <w:r w:rsidR="003B7310" w:rsidRPr="00E55DF1">
        <w:rPr>
          <w:color w:val="000000"/>
          <w:sz w:val="20"/>
          <w:szCs w:val="20"/>
          <w:lang w:val="en-US"/>
        </w:rPr>
        <w:t xml:space="preserve">voluntary </w:t>
      </w:r>
      <w:r w:rsidR="0034241B" w:rsidRPr="00E55DF1">
        <w:rPr>
          <w:color w:val="000000"/>
          <w:sz w:val="20"/>
          <w:szCs w:val="20"/>
          <w:lang w:val="en-US"/>
        </w:rPr>
        <w:t xml:space="preserve">statement, which was submitted to the </w:t>
      </w:r>
      <w:r w:rsidR="00594233" w:rsidRPr="00E55DF1">
        <w:rPr>
          <w:color w:val="000000"/>
          <w:sz w:val="20"/>
          <w:szCs w:val="20"/>
          <w:lang w:val="en-US"/>
        </w:rPr>
        <w:t xml:space="preserve">Court of </w:t>
      </w:r>
      <w:r w:rsidR="0034241B" w:rsidRPr="00E55DF1">
        <w:rPr>
          <w:color w:val="000000"/>
          <w:sz w:val="20"/>
          <w:szCs w:val="20"/>
          <w:lang w:val="en-US"/>
        </w:rPr>
        <w:t>L</w:t>
      </w:r>
      <w:r w:rsidR="005C2051" w:rsidRPr="00E55DF1">
        <w:rPr>
          <w:color w:val="000000"/>
          <w:sz w:val="20"/>
          <w:szCs w:val="20"/>
          <w:lang w:val="en-US"/>
        </w:rPr>
        <w:t xml:space="preserve">aw </w:t>
      </w:r>
      <w:r w:rsidR="0034241B" w:rsidRPr="00E55DF1">
        <w:rPr>
          <w:color w:val="000000"/>
          <w:sz w:val="20"/>
          <w:szCs w:val="20"/>
          <w:lang w:val="en-US"/>
        </w:rPr>
        <w:t xml:space="preserve">of </w:t>
      </w:r>
      <w:r w:rsidR="00594233" w:rsidRPr="00E55DF1">
        <w:rPr>
          <w:color w:val="000000"/>
          <w:sz w:val="20"/>
          <w:szCs w:val="20"/>
          <w:lang w:val="en-US"/>
        </w:rPr>
        <w:t xml:space="preserve">the First Military Zone, </w:t>
      </w:r>
      <w:r w:rsidR="0034241B" w:rsidRPr="00E55DF1">
        <w:rPr>
          <w:color w:val="000000"/>
          <w:sz w:val="20"/>
          <w:szCs w:val="20"/>
          <w:lang w:val="en-US"/>
        </w:rPr>
        <w:t xml:space="preserve">in which he recounted </w:t>
      </w:r>
      <w:r w:rsidR="00594233" w:rsidRPr="00E55DF1">
        <w:rPr>
          <w:color w:val="000000"/>
          <w:sz w:val="20"/>
          <w:szCs w:val="20"/>
          <w:lang w:val="en-US"/>
        </w:rPr>
        <w:t xml:space="preserve">that </w:t>
      </w:r>
      <w:r w:rsidR="00B94418" w:rsidRPr="00E55DF1">
        <w:rPr>
          <w:color w:val="000000"/>
          <w:sz w:val="20"/>
          <w:szCs w:val="20"/>
          <w:lang w:val="en-US"/>
        </w:rPr>
        <w:t xml:space="preserve">he </w:t>
      </w:r>
      <w:r w:rsidR="00621669" w:rsidRPr="00E55DF1">
        <w:rPr>
          <w:color w:val="000000"/>
          <w:sz w:val="20"/>
          <w:szCs w:val="20"/>
          <w:lang w:val="en-US"/>
        </w:rPr>
        <w:t xml:space="preserve">appeared </w:t>
      </w:r>
      <w:r w:rsidR="00B94418" w:rsidRPr="00E55DF1">
        <w:rPr>
          <w:color w:val="000000"/>
          <w:sz w:val="20"/>
          <w:szCs w:val="20"/>
          <w:lang w:val="en-US"/>
        </w:rPr>
        <w:t xml:space="preserve">before </w:t>
      </w:r>
      <w:r w:rsidR="00594233" w:rsidRPr="00E55DF1">
        <w:rPr>
          <w:color w:val="000000"/>
          <w:sz w:val="20"/>
          <w:szCs w:val="20"/>
          <w:lang w:val="en-US"/>
        </w:rPr>
        <w:t xml:space="preserve">the </w:t>
      </w:r>
      <w:r w:rsidR="00B94418" w:rsidRPr="00E55DF1">
        <w:rPr>
          <w:color w:val="000000"/>
          <w:sz w:val="20"/>
          <w:szCs w:val="20"/>
          <w:lang w:val="en-US"/>
        </w:rPr>
        <w:t xml:space="preserve">Naval </w:t>
      </w:r>
      <w:r w:rsidR="00594233" w:rsidRPr="00E55DF1">
        <w:rPr>
          <w:color w:val="000000"/>
          <w:sz w:val="20"/>
          <w:szCs w:val="20"/>
          <w:lang w:val="en-US"/>
        </w:rPr>
        <w:t xml:space="preserve">Intelligence Service in Quito, </w:t>
      </w:r>
      <w:r w:rsidR="00621669" w:rsidRPr="00E55DF1">
        <w:rPr>
          <w:color w:val="000000"/>
          <w:sz w:val="20"/>
          <w:szCs w:val="20"/>
          <w:lang w:val="en-US"/>
        </w:rPr>
        <w:t xml:space="preserve">where </w:t>
      </w:r>
      <w:r w:rsidR="005C2051" w:rsidRPr="00E55DF1">
        <w:rPr>
          <w:color w:val="000000"/>
          <w:sz w:val="20"/>
          <w:szCs w:val="20"/>
          <w:lang w:val="en-US"/>
        </w:rPr>
        <w:t xml:space="preserve">he </w:t>
      </w:r>
      <w:r w:rsidR="00594233" w:rsidRPr="00E55DF1">
        <w:rPr>
          <w:color w:val="000000"/>
          <w:sz w:val="20"/>
          <w:szCs w:val="20"/>
          <w:lang w:val="en-US"/>
        </w:rPr>
        <w:t>was “s</w:t>
      </w:r>
      <w:r w:rsidRPr="00E55DF1">
        <w:rPr>
          <w:color w:val="000000"/>
          <w:sz w:val="20"/>
          <w:szCs w:val="20"/>
          <w:lang w:val="en-US"/>
        </w:rPr>
        <w:t xml:space="preserve">ubjected to </w:t>
      </w:r>
      <w:r w:rsidR="00B94418" w:rsidRPr="00E55DF1">
        <w:rPr>
          <w:color w:val="000000"/>
          <w:sz w:val="20"/>
          <w:szCs w:val="20"/>
          <w:lang w:val="en-US"/>
        </w:rPr>
        <w:t>severe</w:t>
      </w:r>
      <w:r w:rsidR="00594233" w:rsidRPr="00E55DF1">
        <w:rPr>
          <w:color w:val="000000"/>
          <w:sz w:val="20"/>
          <w:szCs w:val="20"/>
          <w:lang w:val="en-US"/>
        </w:rPr>
        <w:t xml:space="preserve"> investigations” and </w:t>
      </w:r>
      <w:r w:rsidR="0034241B" w:rsidRPr="00E55DF1">
        <w:rPr>
          <w:color w:val="000000"/>
          <w:sz w:val="20"/>
          <w:szCs w:val="20"/>
          <w:lang w:val="en-US"/>
        </w:rPr>
        <w:t xml:space="preserve">that </w:t>
      </w:r>
      <w:r w:rsidR="00594233" w:rsidRPr="00E55DF1">
        <w:rPr>
          <w:color w:val="000000"/>
          <w:sz w:val="20"/>
          <w:szCs w:val="20"/>
          <w:lang w:val="en-US"/>
        </w:rPr>
        <w:t>“</w:t>
      </w:r>
      <w:r w:rsidR="00B94418" w:rsidRPr="00E55DF1">
        <w:rPr>
          <w:color w:val="000000"/>
          <w:sz w:val="20"/>
          <w:szCs w:val="20"/>
          <w:lang w:val="en-US"/>
        </w:rPr>
        <w:t xml:space="preserve">serious </w:t>
      </w:r>
      <w:r w:rsidR="0034241B" w:rsidRPr="00E55DF1">
        <w:rPr>
          <w:color w:val="000000"/>
          <w:sz w:val="20"/>
          <w:szCs w:val="20"/>
          <w:lang w:val="en-US"/>
        </w:rPr>
        <w:t>intimidation</w:t>
      </w:r>
      <w:r w:rsidR="00594233" w:rsidRPr="00E55DF1">
        <w:rPr>
          <w:color w:val="000000"/>
          <w:sz w:val="20"/>
          <w:szCs w:val="20"/>
          <w:lang w:val="en-US"/>
        </w:rPr>
        <w:t xml:space="preserve"> </w:t>
      </w:r>
      <w:r w:rsidR="0034241B" w:rsidRPr="00E55DF1">
        <w:rPr>
          <w:color w:val="000000"/>
          <w:sz w:val="20"/>
          <w:szCs w:val="20"/>
          <w:lang w:val="en-US"/>
        </w:rPr>
        <w:t xml:space="preserve">and </w:t>
      </w:r>
      <w:r w:rsidR="00594233" w:rsidRPr="00E55DF1">
        <w:rPr>
          <w:color w:val="000000"/>
          <w:sz w:val="20"/>
          <w:szCs w:val="20"/>
          <w:lang w:val="en-US"/>
        </w:rPr>
        <w:t>irreversible p</w:t>
      </w:r>
      <w:r w:rsidR="00B94418" w:rsidRPr="00E55DF1">
        <w:rPr>
          <w:color w:val="000000"/>
          <w:sz w:val="20"/>
          <w:szCs w:val="20"/>
          <w:lang w:val="en-US"/>
        </w:rPr>
        <w:t>sychological pressure</w:t>
      </w:r>
      <w:r w:rsidR="0034241B" w:rsidRPr="00E55DF1">
        <w:rPr>
          <w:color w:val="000000"/>
          <w:sz w:val="20"/>
          <w:szCs w:val="20"/>
          <w:lang w:val="en-US"/>
        </w:rPr>
        <w:t>”</w:t>
      </w:r>
      <w:r w:rsidRPr="00E55DF1">
        <w:rPr>
          <w:color w:val="000000"/>
          <w:sz w:val="20"/>
          <w:szCs w:val="20"/>
          <w:lang w:val="en-US"/>
        </w:rPr>
        <w:t xml:space="preserve"> were </w:t>
      </w:r>
      <w:r w:rsidR="0034241B" w:rsidRPr="00E55DF1">
        <w:rPr>
          <w:color w:val="000000"/>
          <w:sz w:val="20"/>
          <w:szCs w:val="20"/>
          <w:lang w:val="en-US"/>
        </w:rPr>
        <w:t>“</w:t>
      </w:r>
      <w:r w:rsidRPr="00E55DF1">
        <w:rPr>
          <w:color w:val="000000"/>
          <w:sz w:val="20"/>
          <w:szCs w:val="20"/>
          <w:lang w:val="en-US"/>
        </w:rPr>
        <w:t>used</w:t>
      </w:r>
      <w:r w:rsidR="00594233" w:rsidRPr="00E55DF1">
        <w:rPr>
          <w:color w:val="000000"/>
          <w:sz w:val="20"/>
          <w:szCs w:val="20"/>
          <w:lang w:val="en-US"/>
        </w:rPr>
        <w:t xml:space="preserve">” to force him to sign a </w:t>
      </w:r>
      <w:r w:rsidR="00B94418" w:rsidRPr="00E55DF1">
        <w:rPr>
          <w:color w:val="000000"/>
          <w:sz w:val="20"/>
          <w:szCs w:val="20"/>
          <w:lang w:val="en-US"/>
        </w:rPr>
        <w:t xml:space="preserve">previously </w:t>
      </w:r>
      <w:r w:rsidR="00621669" w:rsidRPr="00E55DF1">
        <w:rPr>
          <w:color w:val="000000"/>
          <w:sz w:val="20"/>
          <w:szCs w:val="20"/>
          <w:lang w:val="en-US"/>
        </w:rPr>
        <w:t xml:space="preserve">prepared </w:t>
      </w:r>
      <w:r w:rsidR="00B94418" w:rsidRPr="00E55DF1">
        <w:rPr>
          <w:color w:val="000000"/>
          <w:sz w:val="20"/>
          <w:szCs w:val="20"/>
          <w:lang w:val="en-US"/>
        </w:rPr>
        <w:t xml:space="preserve">document </w:t>
      </w:r>
      <w:r w:rsidR="00594233" w:rsidRPr="00E55DF1">
        <w:rPr>
          <w:color w:val="000000"/>
          <w:sz w:val="20"/>
          <w:szCs w:val="20"/>
          <w:lang w:val="en-US"/>
        </w:rPr>
        <w:t xml:space="preserve">against Mr. Grijalva Bueno. </w:t>
      </w:r>
      <w:r w:rsidRPr="00E55DF1">
        <w:rPr>
          <w:color w:val="000000"/>
          <w:sz w:val="20"/>
          <w:szCs w:val="20"/>
          <w:lang w:val="en-US"/>
        </w:rPr>
        <w:t xml:space="preserve">He </w:t>
      </w:r>
      <w:r w:rsidR="0009030F" w:rsidRPr="00E55DF1">
        <w:rPr>
          <w:color w:val="000000"/>
          <w:sz w:val="20"/>
          <w:szCs w:val="20"/>
          <w:lang w:val="en-US"/>
        </w:rPr>
        <w:t xml:space="preserve">recalled </w:t>
      </w:r>
      <w:r w:rsidR="00594233" w:rsidRPr="00E55DF1">
        <w:rPr>
          <w:color w:val="000000"/>
          <w:sz w:val="20"/>
          <w:szCs w:val="20"/>
          <w:lang w:val="en-US"/>
        </w:rPr>
        <w:t xml:space="preserve">that </w:t>
      </w:r>
      <w:r w:rsidR="00B94418" w:rsidRPr="00E55DF1">
        <w:rPr>
          <w:color w:val="000000"/>
          <w:sz w:val="20"/>
          <w:szCs w:val="20"/>
          <w:lang w:val="en-US"/>
        </w:rPr>
        <w:t xml:space="preserve">he was </w:t>
      </w:r>
      <w:r w:rsidR="0009030F" w:rsidRPr="00E55DF1">
        <w:rPr>
          <w:color w:val="000000"/>
          <w:sz w:val="20"/>
          <w:szCs w:val="20"/>
          <w:lang w:val="en-US"/>
        </w:rPr>
        <w:t xml:space="preserve">asked </w:t>
      </w:r>
      <w:r w:rsidR="0034241B" w:rsidRPr="00E55DF1">
        <w:rPr>
          <w:color w:val="000000"/>
          <w:sz w:val="20"/>
          <w:szCs w:val="20"/>
          <w:lang w:val="en-US"/>
        </w:rPr>
        <w:t xml:space="preserve">in a </w:t>
      </w:r>
      <w:r w:rsidR="00B94418" w:rsidRPr="00E55DF1">
        <w:rPr>
          <w:color w:val="000000"/>
          <w:sz w:val="20"/>
          <w:szCs w:val="20"/>
          <w:lang w:val="en-US"/>
        </w:rPr>
        <w:t>threaten</w:t>
      </w:r>
      <w:r w:rsidR="0034241B" w:rsidRPr="00E55DF1">
        <w:rPr>
          <w:color w:val="000000"/>
          <w:sz w:val="20"/>
          <w:szCs w:val="20"/>
          <w:lang w:val="en-US"/>
        </w:rPr>
        <w:t xml:space="preserve">ing manner </w:t>
      </w:r>
      <w:r w:rsidR="0009030F" w:rsidRPr="00E55DF1">
        <w:rPr>
          <w:color w:val="000000"/>
          <w:sz w:val="20"/>
          <w:szCs w:val="20"/>
          <w:lang w:val="en-US"/>
        </w:rPr>
        <w:t xml:space="preserve">whether he </w:t>
      </w:r>
      <w:r w:rsidR="00594233" w:rsidRPr="00E55DF1">
        <w:rPr>
          <w:color w:val="000000"/>
          <w:sz w:val="20"/>
          <w:szCs w:val="20"/>
          <w:lang w:val="en-US"/>
        </w:rPr>
        <w:t>“</w:t>
      </w:r>
      <w:r w:rsidR="0034241B" w:rsidRPr="00E55DF1">
        <w:rPr>
          <w:color w:val="000000"/>
          <w:sz w:val="20"/>
          <w:szCs w:val="20"/>
          <w:lang w:val="en-US"/>
        </w:rPr>
        <w:t>want</w:t>
      </w:r>
      <w:r w:rsidR="0009030F" w:rsidRPr="00E55DF1">
        <w:rPr>
          <w:color w:val="000000"/>
          <w:sz w:val="20"/>
          <w:szCs w:val="20"/>
          <w:lang w:val="en-US"/>
        </w:rPr>
        <w:t>[</w:t>
      </w:r>
      <w:r w:rsidR="0034241B" w:rsidRPr="00E55DF1">
        <w:rPr>
          <w:color w:val="000000"/>
          <w:sz w:val="20"/>
          <w:szCs w:val="20"/>
          <w:lang w:val="en-US"/>
        </w:rPr>
        <w:t>ed</w:t>
      </w:r>
      <w:r w:rsidR="0009030F" w:rsidRPr="00E55DF1">
        <w:rPr>
          <w:color w:val="000000"/>
          <w:sz w:val="20"/>
          <w:szCs w:val="20"/>
          <w:lang w:val="en-US"/>
        </w:rPr>
        <w:t>]</w:t>
      </w:r>
      <w:r w:rsidR="00B94418" w:rsidRPr="00E55DF1">
        <w:rPr>
          <w:color w:val="000000"/>
          <w:sz w:val="20"/>
          <w:szCs w:val="20"/>
          <w:lang w:val="en-US"/>
        </w:rPr>
        <w:t xml:space="preserve"> </w:t>
      </w:r>
      <w:r w:rsidR="0034241B" w:rsidRPr="00E55DF1">
        <w:rPr>
          <w:color w:val="000000"/>
          <w:sz w:val="20"/>
          <w:szCs w:val="20"/>
          <w:lang w:val="en-US"/>
        </w:rPr>
        <w:t>this</w:t>
      </w:r>
      <w:r w:rsidR="00594233" w:rsidRPr="00E55DF1">
        <w:rPr>
          <w:color w:val="000000"/>
          <w:sz w:val="20"/>
          <w:szCs w:val="20"/>
          <w:lang w:val="en-US"/>
        </w:rPr>
        <w:t xml:space="preserve"> </w:t>
      </w:r>
      <w:r w:rsidR="006F4AE0" w:rsidRPr="00E55DF1">
        <w:rPr>
          <w:color w:val="000000"/>
          <w:sz w:val="20"/>
          <w:szCs w:val="20"/>
          <w:lang w:val="en-US"/>
        </w:rPr>
        <w:t xml:space="preserve">document </w:t>
      </w:r>
      <w:r w:rsidR="00594233" w:rsidRPr="00E55DF1">
        <w:rPr>
          <w:color w:val="000000"/>
          <w:sz w:val="20"/>
          <w:szCs w:val="20"/>
          <w:lang w:val="en-US"/>
        </w:rPr>
        <w:t>[</w:t>
      </w:r>
      <w:r w:rsidR="009F326A" w:rsidRPr="00E55DF1">
        <w:rPr>
          <w:color w:val="000000"/>
          <w:sz w:val="20"/>
          <w:szCs w:val="20"/>
          <w:lang w:val="en-US"/>
        </w:rPr>
        <w:t>to be done</w:t>
      </w:r>
      <w:r w:rsidR="00594233" w:rsidRPr="00E55DF1">
        <w:rPr>
          <w:color w:val="000000"/>
          <w:sz w:val="20"/>
          <w:szCs w:val="20"/>
          <w:lang w:val="en-US"/>
        </w:rPr>
        <w:t xml:space="preserve">] with </w:t>
      </w:r>
      <w:r w:rsidR="00B94418" w:rsidRPr="00E55DF1">
        <w:rPr>
          <w:color w:val="000000"/>
          <w:sz w:val="20"/>
          <w:szCs w:val="20"/>
          <w:lang w:val="en-US"/>
        </w:rPr>
        <w:t>blood or without blood</w:t>
      </w:r>
      <w:r w:rsidR="00594233" w:rsidRPr="00E55DF1">
        <w:rPr>
          <w:color w:val="000000"/>
          <w:sz w:val="20"/>
          <w:szCs w:val="20"/>
          <w:lang w:val="en-US"/>
        </w:rPr>
        <w:t xml:space="preserve">” and, subsequently, </w:t>
      </w:r>
      <w:r w:rsidR="0034241B" w:rsidRPr="00E55DF1">
        <w:rPr>
          <w:color w:val="000000"/>
          <w:sz w:val="20"/>
          <w:szCs w:val="20"/>
          <w:lang w:val="en-US"/>
        </w:rPr>
        <w:t xml:space="preserve">they </w:t>
      </w:r>
      <w:r w:rsidR="00594233" w:rsidRPr="00E55DF1">
        <w:rPr>
          <w:color w:val="000000"/>
          <w:sz w:val="20"/>
          <w:szCs w:val="20"/>
          <w:lang w:val="en-US"/>
        </w:rPr>
        <w:t xml:space="preserve">turned </w:t>
      </w:r>
      <w:r w:rsidR="0034241B" w:rsidRPr="00E55DF1">
        <w:rPr>
          <w:color w:val="000000"/>
          <w:sz w:val="20"/>
          <w:szCs w:val="20"/>
          <w:lang w:val="en-US"/>
        </w:rPr>
        <w:t xml:space="preserve">off </w:t>
      </w:r>
      <w:r w:rsidR="00594233" w:rsidRPr="00E55DF1">
        <w:rPr>
          <w:color w:val="000000"/>
          <w:sz w:val="20"/>
          <w:szCs w:val="20"/>
          <w:lang w:val="en-US"/>
        </w:rPr>
        <w:t xml:space="preserve">the lights in the place where he was and began to </w:t>
      </w:r>
      <w:r w:rsidR="0034241B" w:rsidRPr="00E55DF1">
        <w:rPr>
          <w:color w:val="000000"/>
          <w:sz w:val="20"/>
          <w:szCs w:val="20"/>
          <w:lang w:val="en-US"/>
        </w:rPr>
        <w:t xml:space="preserve">knock on </w:t>
      </w:r>
      <w:r w:rsidR="00594233" w:rsidRPr="00E55DF1">
        <w:rPr>
          <w:color w:val="000000"/>
          <w:sz w:val="20"/>
          <w:szCs w:val="20"/>
          <w:lang w:val="en-US"/>
        </w:rPr>
        <w:t>the wa</w:t>
      </w:r>
      <w:r w:rsidR="008166CF" w:rsidRPr="00E55DF1">
        <w:rPr>
          <w:color w:val="000000"/>
          <w:sz w:val="20"/>
          <w:szCs w:val="20"/>
          <w:lang w:val="en-US"/>
        </w:rPr>
        <w:t>l</w:t>
      </w:r>
      <w:r w:rsidR="00594233" w:rsidRPr="00E55DF1">
        <w:rPr>
          <w:color w:val="000000"/>
          <w:sz w:val="20"/>
          <w:szCs w:val="20"/>
          <w:lang w:val="en-US"/>
        </w:rPr>
        <w:t xml:space="preserve">ls, the </w:t>
      </w:r>
      <w:r w:rsidR="009F326A" w:rsidRPr="00E55DF1">
        <w:rPr>
          <w:color w:val="000000"/>
          <w:sz w:val="20"/>
          <w:szCs w:val="20"/>
          <w:lang w:val="en-US"/>
        </w:rPr>
        <w:t xml:space="preserve">door </w:t>
      </w:r>
      <w:r w:rsidR="00594233" w:rsidRPr="00E55DF1">
        <w:rPr>
          <w:color w:val="000000"/>
          <w:sz w:val="20"/>
          <w:szCs w:val="20"/>
          <w:lang w:val="en-US"/>
        </w:rPr>
        <w:t xml:space="preserve">and the </w:t>
      </w:r>
      <w:r w:rsidR="008166CF" w:rsidRPr="00E55DF1">
        <w:rPr>
          <w:color w:val="000000"/>
          <w:sz w:val="20"/>
          <w:szCs w:val="20"/>
          <w:lang w:val="en-US"/>
        </w:rPr>
        <w:t>desk</w:t>
      </w:r>
      <w:r w:rsidR="0034241B" w:rsidRPr="00E55DF1">
        <w:rPr>
          <w:color w:val="000000"/>
          <w:sz w:val="20"/>
          <w:szCs w:val="20"/>
          <w:lang w:val="en-US"/>
        </w:rPr>
        <w:t>, warning him</w:t>
      </w:r>
      <w:r w:rsidR="00F43F74" w:rsidRPr="00E55DF1">
        <w:rPr>
          <w:color w:val="000000"/>
          <w:sz w:val="20"/>
          <w:szCs w:val="20"/>
          <w:lang w:val="en-US"/>
        </w:rPr>
        <w:t xml:space="preserve"> that </w:t>
      </w:r>
      <w:r w:rsidR="0034241B" w:rsidRPr="00E55DF1">
        <w:rPr>
          <w:color w:val="000000"/>
          <w:sz w:val="20"/>
          <w:szCs w:val="20"/>
          <w:lang w:val="en-US"/>
        </w:rPr>
        <w:t xml:space="preserve">he </w:t>
      </w:r>
      <w:r w:rsidR="00594233" w:rsidRPr="00E55DF1">
        <w:rPr>
          <w:color w:val="000000"/>
          <w:sz w:val="20"/>
          <w:szCs w:val="20"/>
          <w:lang w:val="en-US"/>
        </w:rPr>
        <w:t>“</w:t>
      </w:r>
      <w:r w:rsidR="0034241B" w:rsidRPr="00E55DF1">
        <w:rPr>
          <w:color w:val="000000"/>
          <w:sz w:val="20"/>
          <w:szCs w:val="20"/>
          <w:lang w:val="en-US"/>
        </w:rPr>
        <w:t xml:space="preserve">was not getting out of there until </w:t>
      </w:r>
      <w:r w:rsidR="00594233" w:rsidRPr="00E55DF1">
        <w:rPr>
          <w:color w:val="000000"/>
          <w:sz w:val="20"/>
          <w:szCs w:val="20"/>
          <w:lang w:val="en-US"/>
        </w:rPr>
        <w:t>[</w:t>
      </w:r>
      <w:r w:rsidR="0034241B" w:rsidRPr="00E55DF1">
        <w:rPr>
          <w:color w:val="000000"/>
          <w:sz w:val="20"/>
          <w:szCs w:val="20"/>
          <w:lang w:val="en-US"/>
        </w:rPr>
        <w:t>he</w:t>
      </w:r>
      <w:r w:rsidR="00594233" w:rsidRPr="00E55DF1">
        <w:rPr>
          <w:color w:val="000000"/>
          <w:sz w:val="20"/>
          <w:szCs w:val="20"/>
          <w:lang w:val="en-US"/>
        </w:rPr>
        <w:t xml:space="preserve">] </w:t>
      </w:r>
      <w:r w:rsidR="0034241B" w:rsidRPr="00E55DF1">
        <w:rPr>
          <w:color w:val="000000"/>
          <w:sz w:val="20"/>
          <w:szCs w:val="20"/>
          <w:lang w:val="en-US"/>
        </w:rPr>
        <w:t xml:space="preserve">wrote </w:t>
      </w:r>
      <w:r w:rsidR="00594233" w:rsidRPr="00E55DF1">
        <w:rPr>
          <w:color w:val="000000"/>
          <w:sz w:val="20"/>
          <w:szCs w:val="20"/>
          <w:lang w:val="en-US"/>
        </w:rPr>
        <w:t xml:space="preserve">the </w:t>
      </w:r>
      <w:r w:rsidR="0034241B" w:rsidRPr="00E55DF1">
        <w:rPr>
          <w:color w:val="000000"/>
          <w:sz w:val="20"/>
          <w:szCs w:val="20"/>
          <w:lang w:val="en-US"/>
        </w:rPr>
        <w:t>document.”</w:t>
      </w:r>
      <w:r w:rsidR="00594233" w:rsidRPr="00E55DF1">
        <w:rPr>
          <w:color w:val="000000"/>
          <w:sz w:val="20"/>
          <w:szCs w:val="20"/>
          <w:lang w:val="en-US"/>
        </w:rPr>
        <w:t xml:space="preserve"> A f</w:t>
      </w:r>
      <w:r w:rsidR="00F43F74" w:rsidRPr="00E55DF1">
        <w:rPr>
          <w:color w:val="000000"/>
          <w:sz w:val="20"/>
          <w:szCs w:val="20"/>
          <w:lang w:val="en-US"/>
        </w:rPr>
        <w:t xml:space="preserve">ew days later, he was taken to </w:t>
      </w:r>
      <w:r w:rsidR="00594233" w:rsidRPr="00E55DF1">
        <w:rPr>
          <w:color w:val="000000"/>
          <w:sz w:val="20"/>
          <w:szCs w:val="20"/>
          <w:lang w:val="en-US"/>
        </w:rPr>
        <w:t>SERINT in Quito, where he remai</w:t>
      </w:r>
      <w:r w:rsidR="0034241B" w:rsidRPr="00E55DF1">
        <w:rPr>
          <w:color w:val="000000"/>
          <w:sz w:val="20"/>
          <w:szCs w:val="20"/>
          <w:lang w:val="en-US"/>
        </w:rPr>
        <w:t>ned for approximately two weeks</w:t>
      </w:r>
      <w:r w:rsidR="00594233" w:rsidRPr="00E55DF1">
        <w:rPr>
          <w:color w:val="000000"/>
          <w:sz w:val="20"/>
          <w:szCs w:val="20"/>
          <w:lang w:val="en-US"/>
        </w:rPr>
        <w:t xml:space="preserve"> and w</w:t>
      </w:r>
      <w:r w:rsidR="0009030F" w:rsidRPr="00E55DF1">
        <w:rPr>
          <w:color w:val="000000"/>
          <w:sz w:val="20"/>
          <w:szCs w:val="20"/>
          <w:lang w:val="en-US"/>
        </w:rPr>
        <w:t>here he w</w:t>
      </w:r>
      <w:r w:rsidR="00594233" w:rsidRPr="00E55DF1">
        <w:rPr>
          <w:color w:val="000000"/>
          <w:sz w:val="20"/>
          <w:szCs w:val="20"/>
          <w:lang w:val="en-US"/>
        </w:rPr>
        <w:t>as again subjected to “</w:t>
      </w:r>
      <w:r w:rsidR="00B94418" w:rsidRPr="00E55DF1">
        <w:rPr>
          <w:color w:val="000000"/>
          <w:sz w:val="20"/>
          <w:szCs w:val="20"/>
          <w:lang w:val="en-US"/>
        </w:rPr>
        <w:t>indirect psychological pressure</w:t>
      </w:r>
      <w:r w:rsidR="0034241B" w:rsidRPr="00E55DF1">
        <w:rPr>
          <w:color w:val="000000"/>
          <w:sz w:val="20"/>
          <w:szCs w:val="20"/>
          <w:lang w:val="en-US"/>
        </w:rPr>
        <w:t xml:space="preserve">, </w:t>
      </w:r>
      <w:r w:rsidR="00957809" w:rsidRPr="00E55DF1">
        <w:rPr>
          <w:color w:val="000000"/>
          <w:sz w:val="20"/>
          <w:szCs w:val="20"/>
          <w:lang w:val="en-US"/>
        </w:rPr>
        <w:t xml:space="preserve">since </w:t>
      </w:r>
      <w:r w:rsidR="0034241B" w:rsidRPr="00E55DF1">
        <w:rPr>
          <w:color w:val="000000"/>
          <w:sz w:val="20"/>
          <w:szCs w:val="20"/>
          <w:lang w:val="en-US"/>
        </w:rPr>
        <w:t>[he</w:t>
      </w:r>
      <w:r w:rsidR="00957809" w:rsidRPr="00E55DF1">
        <w:rPr>
          <w:color w:val="000000"/>
          <w:sz w:val="20"/>
          <w:szCs w:val="20"/>
          <w:lang w:val="en-US"/>
        </w:rPr>
        <w:t xml:space="preserve">] </w:t>
      </w:r>
      <w:r w:rsidR="004651C4" w:rsidRPr="00E55DF1">
        <w:rPr>
          <w:color w:val="000000"/>
          <w:sz w:val="20"/>
          <w:szCs w:val="20"/>
          <w:lang w:val="en-US"/>
        </w:rPr>
        <w:t xml:space="preserve">was </w:t>
      </w:r>
      <w:r w:rsidR="00FA22FA" w:rsidRPr="00E55DF1">
        <w:rPr>
          <w:color w:val="000000"/>
          <w:sz w:val="20"/>
          <w:szCs w:val="20"/>
          <w:lang w:val="en-US"/>
        </w:rPr>
        <w:t xml:space="preserve">completely </w:t>
      </w:r>
      <w:r w:rsidR="00EF414E" w:rsidRPr="00E55DF1">
        <w:rPr>
          <w:color w:val="000000"/>
          <w:sz w:val="20"/>
          <w:szCs w:val="20"/>
          <w:lang w:val="en-US"/>
        </w:rPr>
        <w:t xml:space="preserve">ignored </w:t>
      </w:r>
      <w:r w:rsidR="00594233" w:rsidRPr="00E55DF1">
        <w:rPr>
          <w:color w:val="000000"/>
          <w:sz w:val="20"/>
          <w:szCs w:val="20"/>
          <w:lang w:val="en-US"/>
        </w:rPr>
        <w:t xml:space="preserve">and […] </w:t>
      </w:r>
      <w:r w:rsidR="00957809" w:rsidRPr="00E55DF1">
        <w:rPr>
          <w:color w:val="000000"/>
          <w:sz w:val="20"/>
          <w:szCs w:val="20"/>
          <w:lang w:val="en-US"/>
        </w:rPr>
        <w:t xml:space="preserve">every day </w:t>
      </w:r>
      <w:r w:rsidR="00594233" w:rsidRPr="00E55DF1">
        <w:rPr>
          <w:color w:val="000000"/>
          <w:sz w:val="20"/>
          <w:szCs w:val="20"/>
          <w:lang w:val="en-US"/>
        </w:rPr>
        <w:t>he was interrogated</w:t>
      </w:r>
      <w:r w:rsidR="00957809" w:rsidRPr="00E55DF1">
        <w:rPr>
          <w:color w:val="000000"/>
          <w:sz w:val="20"/>
          <w:szCs w:val="20"/>
          <w:lang w:val="en-US"/>
        </w:rPr>
        <w:t xml:space="preserve"> by Captain [FM] and </w:t>
      </w:r>
      <w:r w:rsidR="00594233" w:rsidRPr="00E55DF1">
        <w:rPr>
          <w:color w:val="000000"/>
          <w:sz w:val="20"/>
          <w:szCs w:val="20"/>
          <w:lang w:val="en-US"/>
        </w:rPr>
        <w:t>[</w:t>
      </w:r>
      <w:r w:rsidR="008166CF" w:rsidRPr="00E55DF1">
        <w:rPr>
          <w:color w:val="000000"/>
          <w:sz w:val="20"/>
          <w:szCs w:val="20"/>
          <w:lang w:val="en-US"/>
        </w:rPr>
        <w:t xml:space="preserve">Lieutenant </w:t>
      </w:r>
      <w:r w:rsidR="00594233" w:rsidRPr="00E55DF1">
        <w:rPr>
          <w:color w:val="000000"/>
          <w:sz w:val="20"/>
          <w:szCs w:val="20"/>
          <w:lang w:val="en-US"/>
        </w:rPr>
        <w:t>DS], wh</w:t>
      </w:r>
      <w:r w:rsidR="008166CF" w:rsidRPr="00E55DF1">
        <w:rPr>
          <w:color w:val="000000"/>
          <w:sz w:val="20"/>
          <w:szCs w:val="20"/>
          <w:lang w:val="en-US"/>
        </w:rPr>
        <w:t xml:space="preserve">o </w:t>
      </w:r>
      <w:r w:rsidR="00957809" w:rsidRPr="00E55DF1">
        <w:rPr>
          <w:color w:val="000000"/>
          <w:sz w:val="20"/>
          <w:szCs w:val="20"/>
          <w:lang w:val="en-US"/>
        </w:rPr>
        <w:t xml:space="preserve">constantly referred to the document </w:t>
      </w:r>
      <w:r w:rsidR="00594233" w:rsidRPr="00E55DF1">
        <w:rPr>
          <w:color w:val="000000"/>
          <w:sz w:val="20"/>
          <w:szCs w:val="20"/>
          <w:lang w:val="en-US"/>
        </w:rPr>
        <w:t xml:space="preserve">that </w:t>
      </w:r>
      <w:r w:rsidR="0009030F" w:rsidRPr="00E55DF1">
        <w:rPr>
          <w:color w:val="000000"/>
          <w:sz w:val="20"/>
          <w:szCs w:val="20"/>
          <w:lang w:val="en-US"/>
        </w:rPr>
        <w:t xml:space="preserve">[he] was </w:t>
      </w:r>
      <w:r w:rsidR="00957809" w:rsidRPr="00E55DF1">
        <w:rPr>
          <w:color w:val="000000"/>
          <w:sz w:val="20"/>
          <w:szCs w:val="20"/>
          <w:lang w:val="en-US"/>
        </w:rPr>
        <w:t xml:space="preserve">made </w:t>
      </w:r>
      <w:r w:rsidR="0009030F" w:rsidRPr="00E55DF1">
        <w:rPr>
          <w:color w:val="000000"/>
          <w:sz w:val="20"/>
          <w:szCs w:val="20"/>
          <w:lang w:val="en-US"/>
        </w:rPr>
        <w:t xml:space="preserve">to </w:t>
      </w:r>
      <w:r w:rsidR="00957809" w:rsidRPr="00E55DF1">
        <w:rPr>
          <w:color w:val="000000"/>
          <w:sz w:val="20"/>
          <w:szCs w:val="20"/>
          <w:lang w:val="en-US"/>
        </w:rPr>
        <w:t>write.</w:t>
      </w:r>
      <w:r w:rsidR="00594233" w:rsidRPr="00E55DF1">
        <w:rPr>
          <w:color w:val="000000"/>
          <w:sz w:val="20"/>
          <w:szCs w:val="20"/>
          <w:lang w:val="en-US"/>
        </w:rPr>
        <w:t xml:space="preserve">” </w:t>
      </w:r>
      <w:r w:rsidR="00957809" w:rsidRPr="00E55DF1">
        <w:rPr>
          <w:color w:val="000000"/>
          <w:sz w:val="20"/>
          <w:szCs w:val="20"/>
          <w:lang w:val="en-US"/>
        </w:rPr>
        <w:t xml:space="preserve">He was also told </w:t>
      </w:r>
      <w:r w:rsidR="007967D1" w:rsidRPr="00E55DF1">
        <w:rPr>
          <w:color w:val="000000"/>
          <w:sz w:val="20"/>
          <w:szCs w:val="20"/>
          <w:lang w:val="en-US"/>
        </w:rPr>
        <w:t xml:space="preserve">to </w:t>
      </w:r>
      <w:r w:rsidR="00594233" w:rsidRPr="00E55DF1">
        <w:rPr>
          <w:color w:val="000000"/>
          <w:sz w:val="20"/>
          <w:szCs w:val="20"/>
          <w:lang w:val="en-US"/>
        </w:rPr>
        <w:t>“prepar</w:t>
      </w:r>
      <w:r w:rsidR="009F326A" w:rsidRPr="00E55DF1">
        <w:rPr>
          <w:color w:val="000000"/>
          <w:sz w:val="20"/>
          <w:szCs w:val="20"/>
          <w:lang w:val="en-US"/>
        </w:rPr>
        <w:t xml:space="preserve">e </w:t>
      </w:r>
      <w:r w:rsidR="0009030F" w:rsidRPr="00E55DF1">
        <w:rPr>
          <w:color w:val="000000"/>
          <w:sz w:val="20"/>
          <w:szCs w:val="20"/>
          <w:lang w:val="en-US"/>
        </w:rPr>
        <w:t>[</w:t>
      </w:r>
      <w:r w:rsidR="00957809" w:rsidRPr="00E55DF1">
        <w:rPr>
          <w:color w:val="000000"/>
          <w:sz w:val="20"/>
          <w:szCs w:val="20"/>
          <w:lang w:val="en-US"/>
        </w:rPr>
        <w:t>himself</w:t>
      </w:r>
      <w:r w:rsidR="0009030F" w:rsidRPr="00E55DF1">
        <w:rPr>
          <w:color w:val="000000"/>
          <w:sz w:val="20"/>
          <w:szCs w:val="20"/>
          <w:lang w:val="en-US"/>
        </w:rPr>
        <w:t>]</w:t>
      </w:r>
      <w:r w:rsidR="00957809" w:rsidRPr="00E55DF1">
        <w:rPr>
          <w:color w:val="000000"/>
          <w:sz w:val="20"/>
          <w:szCs w:val="20"/>
          <w:lang w:val="en-US"/>
        </w:rPr>
        <w:t xml:space="preserve"> for when </w:t>
      </w:r>
      <w:r w:rsidR="0009030F" w:rsidRPr="00E55DF1">
        <w:rPr>
          <w:color w:val="000000"/>
          <w:sz w:val="20"/>
          <w:szCs w:val="20"/>
          <w:lang w:val="en-US"/>
        </w:rPr>
        <w:t>[</w:t>
      </w:r>
      <w:r w:rsidR="00957809" w:rsidRPr="00E55DF1">
        <w:rPr>
          <w:color w:val="000000"/>
          <w:sz w:val="20"/>
          <w:szCs w:val="20"/>
          <w:lang w:val="en-US"/>
        </w:rPr>
        <w:t>he</w:t>
      </w:r>
      <w:r w:rsidR="0009030F" w:rsidRPr="00E55DF1">
        <w:rPr>
          <w:color w:val="000000"/>
          <w:sz w:val="20"/>
          <w:szCs w:val="20"/>
          <w:lang w:val="en-US"/>
        </w:rPr>
        <w:t>]</w:t>
      </w:r>
      <w:r w:rsidR="00957809" w:rsidRPr="00E55DF1">
        <w:rPr>
          <w:color w:val="000000"/>
          <w:sz w:val="20"/>
          <w:szCs w:val="20"/>
          <w:lang w:val="en-US"/>
        </w:rPr>
        <w:t xml:space="preserve"> was called to testify in Guayaquil and that in that statement </w:t>
      </w:r>
      <w:r w:rsidR="0009030F" w:rsidRPr="00E55DF1">
        <w:rPr>
          <w:color w:val="000000"/>
          <w:sz w:val="20"/>
          <w:szCs w:val="20"/>
          <w:lang w:val="en-US"/>
        </w:rPr>
        <w:t>[</w:t>
      </w:r>
      <w:r w:rsidR="00957809" w:rsidRPr="00E55DF1">
        <w:rPr>
          <w:color w:val="000000"/>
          <w:sz w:val="20"/>
          <w:szCs w:val="20"/>
          <w:lang w:val="en-US"/>
        </w:rPr>
        <w:t>he</w:t>
      </w:r>
      <w:r w:rsidR="0009030F" w:rsidRPr="00E55DF1">
        <w:rPr>
          <w:color w:val="000000"/>
          <w:sz w:val="20"/>
          <w:szCs w:val="20"/>
          <w:lang w:val="en-US"/>
        </w:rPr>
        <w:t>]</w:t>
      </w:r>
      <w:r w:rsidR="00957809" w:rsidRPr="00E55DF1">
        <w:rPr>
          <w:color w:val="000000"/>
          <w:sz w:val="20"/>
          <w:szCs w:val="20"/>
          <w:lang w:val="en-US"/>
        </w:rPr>
        <w:t xml:space="preserve"> should remain firm with respect to the </w:t>
      </w:r>
      <w:r w:rsidR="0009030F" w:rsidRPr="00E55DF1">
        <w:rPr>
          <w:color w:val="000000"/>
          <w:sz w:val="20"/>
          <w:szCs w:val="20"/>
          <w:lang w:val="en-US"/>
        </w:rPr>
        <w:t xml:space="preserve">document </w:t>
      </w:r>
      <w:r w:rsidR="00957809" w:rsidRPr="00E55DF1">
        <w:rPr>
          <w:color w:val="000000"/>
          <w:sz w:val="20"/>
          <w:szCs w:val="20"/>
          <w:lang w:val="en-US"/>
        </w:rPr>
        <w:t xml:space="preserve">and </w:t>
      </w:r>
      <w:r w:rsidR="0009030F" w:rsidRPr="00E55DF1">
        <w:rPr>
          <w:color w:val="000000"/>
          <w:sz w:val="20"/>
          <w:szCs w:val="20"/>
          <w:lang w:val="en-US"/>
        </w:rPr>
        <w:t xml:space="preserve">keep </w:t>
      </w:r>
      <w:r w:rsidR="00957809" w:rsidRPr="00E55DF1">
        <w:rPr>
          <w:color w:val="000000"/>
          <w:sz w:val="20"/>
          <w:szCs w:val="20"/>
          <w:lang w:val="en-US"/>
        </w:rPr>
        <w:t>calm</w:t>
      </w:r>
      <w:r w:rsidR="00594233" w:rsidRPr="00E55DF1">
        <w:rPr>
          <w:color w:val="000000"/>
          <w:sz w:val="20"/>
          <w:szCs w:val="20"/>
          <w:lang w:val="en-US"/>
        </w:rPr>
        <w:t>.”</w:t>
      </w:r>
      <w:r w:rsidR="00594233" w:rsidRPr="00E55DF1">
        <w:rPr>
          <w:rStyle w:val="Refdenotaalpie"/>
          <w:color w:val="000000"/>
          <w:sz w:val="20"/>
          <w:szCs w:val="20"/>
          <w:lang w:val="en-US"/>
        </w:rPr>
        <w:footnoteReference w:id="118"/>
      </w:r>
      <w:r w:rsidR="0035285B" w:rsidRPr="00E55DF1">
        <w:rPr>
          <w:color w:val="000000"/>
          <w:sz w:val="20"/>
          <w:szCs w:val="20"/>
          <w:lang w:val="en-US"/>
        </w:rPr>
        <w:t xml:space="preserve"> Finally, in his</w:t>
      </w:r>
      <w:r w:rsidR="00594233" w:rsidRPr="00E55DF1">
        <w:rPr>
          <w:color w:val="000000"/>
          <w:sz w:val="20"/>
          <w:szCs w:val="20"/>
          <w:lang w:val="en-US"/>
        </w:rPr>
        <w:t xml:space="preserve"> </w:t>
      </w:r>
      <w:r w:rsidR="00B94418" w:rsidRPr="00E55DF1">
        <w:rPr>
          <w:color w:val="000000"/>
          <w:sz w:val="20"/>
          <w:szCs w:val="20"/>
          <w:lang w:val="en-US"/>
        </w:rPr>
        <w:t xml:space="preserve">voluntary </w:t>
      </w:r>
      <w:r w:rsidR="00594233" w:rsidRPr="00E55DF1">
        <w:rPr>
          <w:color w:val="000000"/>
          <w:sz w:val="20"/>
          <w:szCs w:val="20"/>
          <w:lang w:val="en-US"/>
        </w:rPr>
        <w:t xml:space="preserve">statement </w:t>
      </w:r>
      <w:r w:rsidR="0009030F" w:rsidRPr="00E55DF1">
        <w:rPr>
          <w:color w:val="000000"/>
          <w:sz w:val="20"/>
          <w:szCs w:val="20"/>
          <w:lang w:val="en-US"/>
        </w:rPr>
        <w:t xml:space="preserve">submitted </w:t>
      </w:r>
      <w:r w:rsidR="00957809" w:rsidRPr="00E55DF1">
        <w:rPr>
          <w:color w:val="000000"/>
          <w:sz w:val="20"/>
          <w:szCs w:val="20"/>
          <w:lang w:val="en-US"/>
        </w:rPr>
        <w:t xml:space="preserve">to </w:t>
      </w:r>
      <w:r w:rsidR="00B94418" w:rsidRPr="00E55DF1">
        <w:rPr>
          <w:color w:val="000000"/>
          <w:sz w:val="20"/>
          <w:szCs w:val="20"/>
          <w:lang w:val="en-US"/>
        </w:rPr>
        <w:t>the</w:t>
      </w:r>
      <w:r w:rsidR="0009030F" w:rsidRPr="00E55DF1">
        <w:rPr>
          <w:color w:val="000000"/>
          <w:sz w:val="20"/>
          <w:szCs w:val="20"/>
          <w:lang w:val="en-US"/>
        </w:rPr>
        <w:t xml:space="preserve"> j</w:t>
      </w:r>
      <w:r w:rsidR="00594233" w:rsidRPr="00E55DF1">
        <w:rPr>
          <w:color w:val="000000"/>
          <w:sz w:val="20"/>
          <w:szCs w:val="20"/>
          <w:lang w:val="en-US"/>
        </w:rPr>
        <w:t>udge of the First Naval Zone</w:t>
      </w:r>
      <w:r w:rsidR="0035285B" w:rsidRPr="00E55DF1">
        <w:rPr>
          <w:color w:val="000000"/>
          <w:sz w:val="20"/>
          <w:szCs w:val="20"/>
          <w:lang w:val="en-US"/>
        </w:rPr>
        <w:t>, FCh stated that</w:t>
      </w:r>
      <w:r w:rsidR="00594233" w:rsidRPr="00E55DF1">
        <w:rPr>
          <w:color w:val="000000"/>
          <w:sz w:val="20"/>
          <w:szCs w:val="20"/>
          <w:lang w:val="en-US"/>
        </w:rPr>
        <w:t xml:space="preserve"> </w:t>
      </w:r>
      <w:r w:rsidR="0035285B" w:rsidRPr="00E55DF1">
        <w:rPr>
          <w:color w:val="000000"/>
          <w:sz w:val="20"/>
          <w:szCs w:val="20"/>
          <w:lang w:val="en-US"/>
        </w:rPr>
        <w:t xml:space="preserve">he </w:t>
      </w:r>
      <w:r w:rsidR="00C2283D" w:rsidRPr="00E55DF1">
        <w:rPr>
          <w:color w:val="000000"/>
          <w:sz w:val="20"/>
          <w:szCs w:val="20"/>
          <w:lang w:val="en-US"/>
        </w:rPr>
        <w:t xml:space="preserve">“retracted </w:t>
      </w:r>
      <w:r w:rsidR="00D064C0" w:rsidRPr="00E55DF1">
        <w:rPr>
          <w:color w:val="000000"/>
          <w:sz w:val="20"/>
          <w:szCs w:val="20"/>
          <w:lang w:val="en-US"/>
        </w:rPr>
        <w:t xml:space="preserve">what [he] said in </w:t>
      </w:r>
      <w:r w:rsidR="00C2283D" w:rsidRPr="00E55DF1">
        <w:rPr>
          <w:color w:val="000000"/>
          <w:sz w:val="20"/>
          <w:szCs w:val="20"/>
          <w:lang w:val="en-US"/>
        </w:rPr>
        <w:t>[his</w:t>
      </w:r>
      <w:r w:rsidR="00594233" w:rsidRPr="00E55DF1">
        <w:rPr>
          <w:color w:val="000000"/>
          <w:sz w:val="20"/>
          <w:szCs w:val="20"/>
          <w:lang w:val="en-US"/>
        </w:rPr>
        <w:t xml:space="preserve">] initial </w:t>
      </w:r>
      <w:r w:rsidR="00D064C0" w:rsidRPr="00E55DF1">
        <w:rPr>
          <w:color w:val="000000"/>
          <w:sz w:val="20"/>
          <w:szCs w:val="20"/>
          <w:lang w:val="en-US"/>
        </w:rPr>
        <w:t xml:space="preserve">statement </w:t>
      </w:r>
      <w:r w:rsidR="0009030F" w:rsidRPr="00E55DF1">
        <w:rPr>
          <w:color w:val="000000"/>
          <w:sz w:val="20"/>
          <w:szCs w:val="20"/>
          <w:lang w:val="en-US"/>
        </w:rPr>
        <w:t xml:space="preserve">drafted </w:t>
      </w:r>
      <w:r w:rsidR="00594233" w:rsidRPr="00E55DF1">
        <w:rPr>
          <w:color w:val="000000"/>
          <w:sz w:val="20"/>
          <w:szCs w:val="20"/>
          <w:lang w:val="en-US"/>
        </w:rPr>
        <w:t>by the a</w:t>
      </w:r>
      <w:r w:rsidR="00B94418" w:rsidRPr="00E55DF1">
        <w:rPr>
          <w:color w:val="000000"/>
          <w:sz w:val="20"/>
          <w:szCs w:val="20"/>
          <w:lang w:val="en-US"/>
        </w:rPr>
        <w:t>forementioned members of Naval I</w:t>
      </w:r>
      <w:r w:rsidR="00594233" w:rsidRPr="00E55DF1">
        <w:rPr>
          <w:color w:val="000000"/>
          <w:sz w:val="20"/>
          <w:szCs w:val="20"/>
          <w:lang w:val="en-US"/>
        </w:rPr>
        <w:t xml:space="preserve">ntelligence </w:t>
      </w:r>
      <w:r w:rsidR="00D064C0" w:rsidRPr="00E55DF1">
        <w:rPr>
          <w:color w:val="000000"/>
          <w:sz w:val="20"/>
          <w:szCs w:val="20"/>
          <w:lang w:val="en-US"/>
        </w:rPr>
        <w:t xml:space="preserve">Service, recognizing </w:t>
      </w:r>
      <w:r w:rsidR="00594233" w:rsidRPr="00E55DF1">
        <w:rPr>
          <w:color w:val="000000"/>
          <w:sz w:val="20"/>
          <w:szCs w:val="20"/>
          <w:lang w:val="en-US"/>
        </w:rPr>
        <w:t xml:space="preserve">that </w:t>
      </w:r>
      <w:r w:rsidR="00B94418" w:rsidRPr="00E55DF1">
        <w:rPr>
          <w:color w:val="000000"/>
          <w:sz w:val="20"/>
          <w:szCs w:val="20"/>
          <w:lang w:val="en-US"/>
        </w:rPr>
        <w:t xml:space="preserve">[he] testified under </w:t>
      </w:r>
      <w:r w:rsidR="00594233" w:rsidRPr="00E55DF1">
        <w:rPr>
          <w:color w:val="000000"/>
          <w:sz w:val="20"/>
          <w:szCs w:val="20"/>
          <w:lang w:val="en-US"/>
        </w:rPr>
        <w:t xml:space="preserve">severe </w:t>
      </w:r>
      <w:r w:rsidR="00F43F74" w:rsidRPr="00E55DF1">
        <w:rPr>
          <w:color w:val="000000"/>
          <w:sz w:val="20"/>
          <w:szCs w:val="20"/>
          <w:lang w:val="en-US"/>
        </w:rPr>
        <w:t xml:space="preserve">coercive </w:t>
      </w:r>
      <w:r w:rsidR="00594233" w:rsidRPr="00E55DF1">
        <w:rPr>
          <w:color w:val="000000"/>
          <w:sz w:val="20"/>
          <w:szCs w:val="20"/>
          <w:lang w:val="en-US"/>
        </w:rPr>
        <w:t>measures and irresistible p</w:t>
      </w:r>
      <w:r w:rsidR="00B94418" w:rsidRPr="00E55DF1">
        <w:rPr>
          <w:color w:val="000000"/>
          <w:sz w:val="20"/>
          <w:szCs w:val="20"/>
          <w:lang w:val="en-US"/>
        </w:rPr>
        <w:t>sychological p</w:t>
      </w:r>
      <w:r w:rsidR="00594233" w:rsidRPr="00E55DF1">
        <w:rPr>
          <w:color w:val="000000"/>
          <w:sz w:val="20"/>
          <w:szCs w:val="20"/>
          <w:lang w:val="en-US"/>
        </w:rPr>
        <w:t xml:space="preserve">ressure </w:t>
      </w:r>
      <w:r w:rsidR="00EF414E" w:rsidRPr="00E55DF1">
        <w:rPr>
          <w:color w:val="000000"/>
          <w:sz w:val="20"/>
          <w:szCs w:val="20"/>
          <w:lang w:val="en-US"/>
        </w:rPr>
        <w:t xml:space="preserve">applied by </w:t>
      </w:r>
      <w:r w:rsidR="00594233" w:rsidRPr="00E55DF1">
        <w:rPr>
          <w:color w:val="000000"/>
          <w:sz w:val="20"/>
          <w:szCs w:val="20"/>
          <w:lang w:val="en-US"/>
        </w:rPr>
        <w:t xml:space="preserve">some </w:t>
      </w:r>
      <w:r w:rsidR="005C2051" w:rsidRPr="00E55DF1">
        <w:rPr>
          <w:color w:val="000000"/>
          <w:sz w:val="20"/>
          <w:szCs w:val="20"/>
          <w:lang w:val="en-US"/>
        </w:rPr>
        <w:t xml:space="preserve">negative </w:t>
      </w:r>
      <w:r w:rsidR="00594233" w:rsidRPr="00E55DF1">
        <w:rPr>
          <w:color w:val="000000"/>
          <w:sz w:val="20"/>
          <w:szCs w:val="20"/>
          <w:lang w:val="en-US"/>
        </w:rPr>
        <w:t xml:space="preserve">elements </w:t>
      </w:r>
      <w:r w:rsidR="00D064C0" w:rsidRPr="00E55DF1">
        <w:rPr>
          <w:color w:val="000000"/>
          <w:sz w:val="20"/>
          <w:szCs w:val="20"/>
          <w:lang w:val="en-US"/>
        </w:rPr>
        <w:t xml:space="preserve">among </w:t>
      </w:r>
      <w:r w:rsidR="00594233" w:rsidRPr="00E55DF1">
        <w:rPr>
          <w:color w:val="000000"/>
          <w:sz w:val="20"/>
          <w:szCs w:val="20"/>
          <w:lang w:val="en-US"/>
        </w:rPr>
        <w:t>[</w:t>
      </w:r>
      <w:r w:rsidR="005C2051" w:rsidRPr="00E55DF1">
        <w:rPr>
          <w:color w:val="000000"/>
          <w:sz w:val="20"/>
          <w:szCs w:val="20"/>
          <w:lang w:val="en-US"/>
        </w:rPr>
        <w:t>his</w:t>
      </w:r>
      <w:r w:rsidR="00594233" w:rsidRPr="00E55DF1">
        <w:rPr>
          <w:color w:val="000000"/>
          <w:sz w:val="20"/>
          <w:szCs w:val="20"/>
          <w:lang w:val="en-US"/>
        </w:rPr>
        <w:t>] superior</w:t>
      </w:r>
      <w:r w:rsidR="005C2051" w:rsidRPr="00E55DF1">
        <w:rPr>
          <w:color w:val="000000"/>
          <w:sz w:val="20"/>
          <w:szCs w:val="20"/>
          <w:lang w:val="en-US"/>
        </w:rPr>
        <w:t>s.</w:t>
      </w:r>
      <w:r w:rsidR="00594233" w:rsidRPr="00E55DF1">
        <w:rPr>
          <w:color w:val="000000"/>
          <w:sz w:val="20"/>
          <w:szCs w:val="20"/>
          <w:lang w:val="en-US"/>
        </w:rPr>
        <w:t>”</w:t>
      </w:r>
      <w:r w:rsidR="00594233" w:rsidRPr="00E55DF1">
        <w:rPr>
          <w:rStyle w:val="Refdenotaalpie"/>
          <w:color w:val="000000"/>
          <w:sz w:val="20"/>
          <w:szCs w:val="20"/>
          <w:lang w:val="en-US"/>
        </w:rPr>
        <w:footnoteReference w:id="119"/>
      </w:r>
    </w:p>
    <w:p w14:paraId="272608FE" w14:textId="77777777" w:rsidR="00594233" w:rsidRPr="00E55DF1" w:rsidRDefault="00594233" w:rsidP="00594233">
      <w:pPr>
        <w:pStyle w:val="Prrafodelista"/>
        <w:autoSpaceDE w:val="0"/>
        <w:autoSpaceDN w:val="0"/>
        <w:adjustRightInd w:val="0"/>
        <w:ind w:left="0"/>
        <w:jc w:val="both"/>
        <w:rPr>
          <w:color w:val="000000"/>
          <w:sz w:val="20"/>
          <w:szCs w:val="20"/>
          <w:lang w:val="en-US"/>
        </w:rPr>
      </w:pPr>
    </w:p>
    <w:p w14:paraId="7933CFDD" w14:textId="77777777" w:rsidR="00594233" w:rsidRPr="00E55DF1" w:rsidRDefault="007F2984" w:rsidP="00594233">
      <w:pPr>
        <w:pStyle w:val="Prrafodelista"/>
        <w:numPr>
          <w:ilvl w:val="0"/>
          <w:numId w:val="36"/>
        </w:numPr>
        <w:autoSpaceDE w:val="0"/>
        <w:autoSpaceDN w:val="0"/>
        <w:adjustRightInd w:val="0"/>
        <w:ind w:left="0" w:firstLine="0"/>
        <w:jc w:val="both"/>
        <w:rPr>
          <w:sz w:val="20"/>
          <w:szCs w:val="20"/>
          <w:lang w:val="en-US"/>
        </w:rPr>
      </w:pPr>
      <w:r w:rsidRPr="00E55DF1">
        <w:rPr>
          <w:sz w:val="20"/>
          <w:szCs w:val="20"/>
          <w:lang w:val="en-US"/>
        </w:rPr>
        <w:t>In addition</w:t>
      </w:r>
      <w:r w:rsidR="00594233" w:rsidRPr="00E55DF1">
        <w:rPr>
          <w:sz w:val="20"/>
          <w:szCs w:val="20"/>
          <w:lang w:val="en-US"/>
        </w:rPr>
        <w:t xml:space="preserve">, Mr. JL </w:t>
      </w:r>
      <w:r w:rsidR="009F326A" w:rsidRPr="00E55DF1">
        <w:rPr>
          <w:sz w:val="20"/>
          <w:szCs w:val="20"/>
          <w:lang w:val="en-US"/>
        </w:rPr>
        <w:t xml:space="preserve">made </w:t>
      </w:r>
      <w:r w:rsidR="00594233" w:rsidRPr="00E55DF1">
        <w:rPr>
          <w:sz w:val="20"/>
          <w:szCs w:val="20"/>
          <w:lang w:val="en-US"/>
        </w:rPr>
        <w:t xml:space="preserve">a statement </w:t>
      </w:r>
      <w:r w:rsidR="00C2283D" w:rsidRPr="00E55DF1">
        <w:rPr>
          <w:sz w:val="20"/>
          <w:szCs w:val="20"/>
          <w:lang w:val="en-US"/>
        </w:rPr>
        <w:t>before the c</w:t>
      </w:r>
      <w:r w:rsidR="00D832E0" w:rsidRPr="00E55DF1">
        <w:rPr>
          <w:sz w:val="20"/>
          <w:szCs w:val="20"/>
          <w:lang w:val="en-US"/>
        </w:rPr>
        <w:t>riminal judge</w:t>
      </w:r>
      <w:r w:rsidR="00594233" w:rsidRPr="00E55DF1">
        <w:rPr>
          <w:sz w:val="20"/>
          <w:szCs w:val="20"/>
          <w:lang w:val="en-US"/>
        </w:rPr>
        <w:t xml:space="preserve"> of the First Naval Zone, </w:t>
      </w:r>
      <w:r w:rsidR="0009030F" w:rsidRPr="00E55DF1">
        <w:rPr>
          <w:sz w:val="20"/>
          <w:szCs w:val="20"/>
          <w:lang w:val="en-US"/>
        </w:rPr>
        <w:t xml:space="preserve">in which he stated </w:t>
      </w:r>
      <w:r w:rsidR="00594233" w:rsidRPr="00E55DF1">
        <w:rPr>
          <w:sz w:val="20"/>
          <w:szCs w:val="20"/>
          <w:lang w:val="en-US"/>
        </w:rPr>
        <w:t xml:space="preserve">that the Inspector General of the Navy </w:t>
      </w:r>
      <w:r w:rsidR="00D253C0" w:rsidRPr="00E55DF1">
        <w:rPr>
          <w:sz w:val="20"/>
          <w:szCs w:val="20"/>
          <w:lang w:val="en-US"/>
        </w:rPr>
        <w:t>ordered</w:t>
      </w:r>
      <w:r w:rsidR="00594233" w:rsidRPr="00E55DF1">
        <w:rPr>
          <w:sz w:val="20"/>
          <w:szCs w:val="20"/>
          <w:lang w:val="en-US"/>
        </w:rPr>
        <w:t xml:space="preserve"> </w:t>
      </w:r>
      <w:r w:rsidR="009F326A" w:rsidRPr="00E55DF1">
        <w:rPr>
          <w:sz w:val="20"/>
          <w:szCs w:val="20"/>
          <w:lang w:val="en-US"/>
        </w:rPr>
        <w:t xml:space="preserve">him to </w:t>
      </w:r>
      <w:r w:rsidR="0009030F" w:rsidRPr="00E55DF1">
        <w:rPr>
          <w:sz w:val="20"/>
          <w:szCs w:val="20"/>
          <w:lang w:val="en-US"/>
        </w:rPr>
        <w:t xml:space="preserve">form </w:t>
      </w:r>
      <w:r w:rsidR="00594233" w:rsidRPr="00E55DF1">
        <w:rPr>
          <w:sz w:val="20"/>
          <w:szCs w:val="20"/>
          <w:lang w:val="en-US"/>
        </w:rPr>
        <w:t>a co</w:t>
      </w:r>
      <w:r w:rsidR="009F326A" w:rsidRPr="00E55DF1">
        <w:rPr>
          <w:sz w:val="20"/>
          <w:szCs w:val="20"/>
          <w:lang w:val="en-US"/>
        </w:rPr>
        <w:t>m</w:t>
      </w:r>
      <w:r w:rsidR="00594233" w:rsidRPr="00E55DF1">
        <w:rPr>
          <w:sz w:val="20"/>
          <w:szCs w:val="20"/>
          <w:lang w:val="en-US"/>
        </w:rPr>
        <w:t>mi</w:t>
      </w:r>
      <w:r w:rsidR="009F326A" w:rsidRPr="00E55DF1">
        <w:rPr>
          <w:sz w:val="20"/>
          <w:szCs w:val="20"/>
          <w:lang w:val="en-US"/>
        </w:rPr>
        <w:t>s</w:t>
      </w:r>
      <w:r w:rsidR="00594233" w:rsidRPr="00E55DF1">
        <w:rPr>
          <w:sz w:val="20"/>
          <w:szCs w:val="20"/>
          <w:lang w:val="en-US"/>
        </w:rPr>
        <w:t>sion comp</w:t>
      </w:r>
      <w:r w:rsidR="007967D1" w:rsidRPr="00E55DF1">
        <w:rPr>
          <w:sz w:val="20"/>
          <w:szCs w:val="20"/>
          <w:lang w:val="en-US"/>
        </w:rPr>
        <w:t xml:space="preserve">osed </w:t>
      </w:r>
      <w:r w:rsidR="0009030F" w:rsidRPr="00E55DF1">
        <w:rPr>
          <w:sz w:val="20"/>
          <w:szCs w:val="20"/>
          <w:lang w:val="en-US"/>
        </w:rPr>
        <w:t>of</w:t>
      </w:r>
      <w:r w:rsidR="00B94418" w:rsidRPr="00E55DF1">
        <w:rPr>
          <w:sz w:val="20"/>
          <w:szCs w:val="20"/>
          <w:lang w:val="en-US"/>
        </w:rPr>
        <w:t xml:space="preserve"> </w:t>
      </w:r>
      <w:r w:rsidR="0009030F" w:rsidRPr="00E55DF1">
        <w:rPr>
          <w:sz w:val="20"/>
          <w:szCs w:val="20"/>
          <w:lang w:val="en-US"/>
        </w:rPr>
        <w:t>him</w:t>
      </w:r>
      <w:r w:rsidR="009F326A" w:rsidRPr="00E55DF1">
        <w:rPr>
          <w:sz w:val="20"/>
          <w:szCs w:val="20"/>
          <w:lang w:val="en-US"/>
        </w:rPr>
        <w:t xml:space="preserve"> </w:t>
      </w:r>
      <w:r w:rsidR="00C2283D" w:rsidRPr="00E55DF1">
        <w:rPr>
          <w:sz w:val="20"/>
          <w:szCs w:val="20"/>
          <w:lang w:val="en-US"/>
        </w:rPr>
        <w:t xml:space="preserve">as head </w:t>
      </w:r>
      <w:r w:rsidR="00B94418" w:rsidRPr="00E55DF1">
        <w:rPr>
          <w:sz w:val="20"/>
          <w:szCs w:val="20"/>
          <w:lang w:val="en-US"/>
        </w:rPr>
        <w:t xml:space="preserve">of the </w:t>
      </w:r>
      <w:r w:rsidR="009F326A" w:rsidRPr="00E55DF1">
        <w:rPr>
          <w:sz w:val="20"/>
          <w:szCs w:val="20"/>
          <w:lang w:val="en-US"/>
        </w:rPr>
        <w:t>Operational</w:t>
      </w:r>
      <w:r w:rsidR="00594233" w:rsidRPr="00E55DF1">
        <w:rPr>
          <w:sz w:val="20"/>
          <w:szCs w:val="20"/>
          <w:lang w:val="en-US"/>
        </w:rPr>
        <w:t xml:space="preserve"> </w:t>
      </w:r>
      <w:r w:rsidR="00C2283D" w:rsidRPr="00E55DF1">
        <w:rPr>
          <w:sz w:val="20"/>
          <w:szCs w:val="20"/>
          <w:lang w:val="en-US"/>
        </w:rPr>
        <w:t>Audit</w:t>
      </w:r>
      <w:r w:rsidR="0009030F" w:rsidRPr="00E55DF1">
        <w:rPr>
          <w:sz w:val="20"/>
          <w:szCs w:val="20"/>
          <w:lang w:val="en-US"/>
        </w:rPr>
        <w:t>ing</w:t>
      </w:r>
      <w:r w:rsidR="00C2283D" w:rsidRPr="00E55DF1">
        <w:rPr>
          <w:sz w:val="20"/>
          <w:szCs w:val="20"/>
          <w:lang w:val="en-US"/>
        </w:rPr>
        <w:t xml:space="preserve"> </w:t>
      </w:r>
      <w:r w:rsidR="009F326A" w:rsidRPr="00E55DF1">
        <w:rPr>
          <w:sz w:val="20"/>
          <w:szCs w:val="20"/>
          <w:lang w:val="en-US"/>
        </w:rPr>
        <w:t xml:space="preserve">Department </w:t>
      </w:r>
      <w:r w:rsidR="00594233" w:rsidRPr="00E55DF1">
        <w:rPr>
          <w:sz w:val="20"/>
          <w:szCs w:val="20"/>
          <w:lang w:val="en-US"/>
        </w:rPr>
        <w:t xml:space="preserve">of the </w:t>
      </w:r>
      <w:r w:rsidR="00C83A70" w:rsidRPr="00E55DF1">
        <w:rPr>
          <w:sz w:val="20"/>
          <w:szCs w:val="20"/>
          <w:lang w:val="en-US"/>
        </w:rPr>
        <w:t>Inspector General’s Office</w:t>
      </w:r>
      <w:r w:rsidR="00594233" w:rsidRPr="00E55DF1">
        <w:rPr>
          <w:sz w:val="20"/>
          <w:szCs w:val="20"/>
          <w:lang w:val="en-US"/>
        </w:rPr>
        <w:t xml:space="preserve"> of the Navy and two </w:t>
      </w:r>
      <w:r w:rsidR="007967D1" w:rsidRPr="00E55DF1">
        <w:rPr>
          <w:sz w:val="20"/>
          <w:szCs w:val="20"/>
          <w:lang w:val="en-US"/>
        </w:rPr>
        <w:t>other chiefs</w:t>
      </w:r>
      <w:r w:rsidR="00594233" w:rsidRPr="00E55DF1">
        <w:rPr>
          <w:sz w:val="20"/>
          <w:szCs w:val="20"/>
          <w:lang w:val="en-US"/>
        </w:rPr>
        <w:t xml:space="preserve">, </w:t>
      </w:r>
      <w:r w:rsidR="008166CF" w:rsidRPr="00E55DF1">
        <w:rPr>
          <w:sz w:val="20"/>
          <w:szCs w:val="20"/>
          <w:lang w:val="en-US"/>
        </w:rPr>
        <w:t xml:space="preserve">one </w:t>
      </w:r>
      <w:r w:rsidR="009F2FCA" w:rsidRPr="00E55DF1">
        <w:rPr>
          <w:sz w:val="20"/>
          <w:szCs w:val="20"/>
          <w:lang w:val="en-US"/>
        </w:rPr>
        <w:t xml:space="preserve">from </w:t>
      </w:r>
      <w:r w:rsidR="00594233" w:rsidRPr="00E55DF1">
        <w:rPr>
          <w:sz w:val="20"/>
          <w:szCs w:val="20"/>
          <w:lang w:val="en-US"/>
        </w:rPr>
        <w:t>the Secon</w:t>
      </w:r>
      <w:r w:rsidR="00B94418" w:rsidRPr="00E55DF1">
        <w:rPr>
          <w:sz w:val="20"/>
          <w:szCs w:val="20"/>
          <w:lang w:val="en-US"/>
        </w:rPr>
        <w:t xml:space="preserve">d and </w:t>
      </w:r>
      <w:r w:rsidR="00C83A70" w:rsidRPr="00E55DF1">
        <w:rPr>
          <w:sz w:val="20"/>
          <w:szCs w:val="20"/>
          <w:lang w:val="en-US"/>
        </w:rPr>
        <w:t xml:space="preserve">the other from </w:t>
      </w:r>
      <w:r w:rsidR="00B94418" w:rsidRPr="00E55DF1">
        <w:rPr>
          <w:sz w:val="20"/>
          <w:szCs w:val="20"/>
          <w:lang w:val="en-US"/>
        </w:rPr>
        <w:t>the Third Depart</w:t>
      </w:r>
      <w:r w:rsidR="00594233" w:rsidRPr="00E55DF1">
        <w:rPr>
          <w:sz w:val="20"/>
          <w:szCs w:val="20"/>
          <w:lang w:val="en-US"/>
        </w:rPr>
        <w:t xml:space="preserve">ment </w:t>
      </w:r>
      <w:r w:rsidR="00C83A70" w:rsidRPr="00E55DF1">
        <w:rPr>
          <w:sz w:val="20"/>
          <w:szCs w:val="20"/>
          <w:lang w:val="en-US"/>
        </w:rPr>
        <w:t>of COOPNA. The c</w:t>
      </w:r>
      <w:r w:rsidR="00594233" w:rsidRPr="00E55DF1">
        <w:rPr>
          <w:sz w:val="20"/>
          <w:szCs w:val="20"/>
          <w:lang w:val="en-US"/>
        </w:rPr>
        <w:t>ommission “</w:t>
      </w:r>
      <w:r w:rsidR="007967D1" w:rsidRPr="00E55DF1">
        <w:rPr>
          <w:sz w:val="20"/>
          <w:szCs w:val="20"/>
          <w:lang w:val="en-US"/>
        </w:rPr>
        <w:t xml:space="preserve">had to </w:t>
      </w:r>
      <w:r w:rsidR="00C83A70" w:rsidRPr="00E55DF1">
        <w:rPr>
          <w:sz w:val="20"/>
          <w:szCs w:val="20"/>
          <w:lang w:val="en-US"/>
        </w:rPr>
        <w:t xml:space="preserve">comply with </w:t>
      </w:r>
      <w:r w:rsidR="00594233" w:rsidRPr="00E55DF1">
        <w:rPr>
          <w:sz w:val="20"/>
          <w:szCs w:val="20"/>
          <w:lang w:val="en-US"/>
        </w:rPr>
        <w:t>a</w:t>
      </w:r>
      <w:r w:rsidRPr="00E55DF1">
        <w:rPr>
          <w:sz w:val="20"/>
          <w:szCs w:val="20"/>
          <w:lang w:val="en-US"/>
        </w:rPr>
        <w:t xml:space="preserve">n </w:t>
      </w:r>
      <w:r w:rsidR="00C83A70" w:rsidRPr="00E55DF1">
        <w:rPr>
          <w:sz w:val="20"/>
          <w:szCs w:val="20"/>
          <w:lang w:val="en-US"/>
        </w:rPr>
        <w:t xml:space="preserve">instruction </w:t>
      </w:r>
      <w:r w:rsidRPr="00E55DF1">
        <w:rPr>
          <w:sz w:val="20"/>
          <w:szCs w:val="20"/>
          <w:lang w:val="en-US"/>
        </w:rPr>
        <w:t>given by the</w:t>
      </w:r>
      <w:r w:rsidR="00594233" w:rsidRPr="00E55DF1">
        <w:rPr>
          <w:sz w:val="20"/>
          <w:szCs w:val="20"/>
          <w:lang w:val="en-US"/>
        </w:rPr>
        <w:t xml:space="preserve"> Commander </w:t>
      </w:r>
      <w:r w:rsidR="00C83A70" w:rsidRPr="00E55DF1">
        <w:rPr>
          <w:sz w:val="20"/>
          <w:szCs w:val="20"/>
          <w:lang w:val="en-US"/>
        </w:rPr>
        <w:t xml:space="preserve">General </w:t>
      </w:r>
      <w:r w:rsidR="00594233" w:rsidRPr="00E55DF1">
        <w:rPr>
          <w:sz w:val="20"/>
          <w:szCs w:val="20"/>
          <w:lang w:val="en-US"/>
        </w:rPr>
        <w:t xml:space="preserve">of </w:t>
      </w:r>
      <w:r w:rsidR="007967D1" w:rsidRPr="00E55DF1">
        <w:rPr>
          <w:sz w:val="20"/>
          <w:szCs w:val="20"/>
          <w:lang w:val="en-US"/>
        </w:rPr>
        <w:t xml:space="preserve">the </w:t>
      </w:r>
      <w:r w:rsidR="00CF168F" w:rsidRPr="00E55DF1">
        <w:rPr>
          <w:sz w:val="20"/>
          <w:szCs w:val="20"/>
          <w:lang w:val="en-US"/>
        </w:rPr>
        <w:t>Navy</w:t>
      </w:r>
      <w:r w:rsidR="00594233" w:rsidRPr="00E55DF1">
        <w:rPr>
          <w:sz w:val="20"/>
          <w:szCs w:val="20"/>
          <w:lang w:val="en-US"/>
        </w:rPr>
        <w:t xml:space="preserve"> </w:t>
      </w:r>
      <w:r w:rsidRPr="00E55DF1">
        <w:rPr>
          <w:sz w:val="20"/>
          <w:szCs w:val="20"/>
          <w:lang w:val="en-US"/>
        </w:rPr>
        <w:t xml:space="preserve">to </w:t>
      </w:r>
      <w:r w:rsidR="007967D1" w:rsidRPr="00E55DF1">
        <w:rPr>
          <w:sz w:val="20"/>
          <w:szCs w:val="20"/>
          <w:lang w:val="en-US"/>
        </w:rPr>
        <w:t xml:space="preserve">travel to </w:t>
      </w:r>
      <w:r w:rsidR="00594233" w:rsidRPr="00E55DF1">
        <w:rPr>
          <w:sz w:val="20"/>
          <w:szCs w:val="20"/>
          <w:lang w:val="en-US"/>
        </w:rPr>
        <w:t xml:space="preserve">Puerto Bolívar </w:t>
      </w:r>
      <w:r w:rsidR="00955CB5" w:rsidRPr="00E55DF1">
        <w:rPr>
          <w:sz w:val="20"/>
          <w:szCs w:val="20"/>
          <w:lang w:val="en-US"/>
        </w:rPr>
        <w:t xml:space="preserve">in order </w:t>
      </w:r>
      <w:r w:rsidR="00B94418" w:rsidRPr="00E55DF1">
        <w:rPr>
          <w:sz w:val="20"/>
          <w:szCs w:val="20"/>
          <w:lang w:val="en-US"/>
        </w:rPr>
        <w:t xml:space="preserve">to verify </w:t>
      </w:r>
      <w:r w:rsidR="00594233" w:rsidRPr="00E55DF1">
        <w:rPr>
          <w:sz w:val="20"/>
          <w:szCs w:val="20"/>
          <w:lang w:val="en-US"/>
        </w:rPr>
        <w:t xml:space="preserve">the facts </w:t>
      </w:r>
      <w:r w:rsidR="00B94418" w:rsidRPr="00E55DF1">
        <w:rPr>
          <w:sz w:val="20"/>
          <w:szCs w:val="20"/>
          <w:lang w:val="en-US"/>
        </w:rPr>
        <w:t xml:space="preserve">described </w:t>
      </w:r>
      <w:r w:rsidR="00594233" w:rsidRPr="00E55DF1">
        <w:rPr>
          <w:sz w:val="20"/>
          <w:szCs w:val="20"/>
          <w:lang w:val="en-US"/>
        </w:rPr>
        <w:t>in a report presented by SERINT</w:t>
      </w:r>
      <w:r w:rsidR="007967D1" w:rsidRPr="00E55DF1">
        <w:rPr>
          <w:sz w:val="20"/>
          <w:szCs w:val="20"/>
          <w:lang w:val="en-US"/>
        </w:rPr>
        <w:t>.”</w:t>
      </w:r>
      <w:r w:rsidR="00594233" w:rsidRPr="00E55DF1">
        <w:rPr>
          <w:sz w:val="20"/>
          <w:szCs w:val="20"/>
          <w:lang w:val="en-US"/>
        </w:rPr>
        <w:t xml:space="preserve"> </w:t>
      </w:r>
      <w:r w:rsidR="00A77B83" w:rsidRPr="00E55DF1">
        <w:rPr>
          <w:sz w:val="20"/>
          <w:szCs w:val="20"/>
          <w:lang w:val="en-US"/>
        </w:rPr>
        <w:t xml:space="preserve">He </w:t>
      </w:r>
      <w:r w:rsidR="00DC038E" w:rsidRPr="00E55DF1">
        <w:rPr>
          <w:sz w:val="20"/>
          <w:szCs w:val="20"/>
          <w:lang w:val="en-US"/>
        </w:rPr>
        <w:t>argued that the content</w:t>
      </w:r>
      <w:r w:rsidR="00A77B83" w:rsidRPr="00E55DF1">
        <w:rPr>
          <w:sz w:val="20"/>
          <w:szCs w:val="20"/>
          <w:lang w:val="en-US"/>
        </w:rPr>
        <w:t xml:space="preserve"> of the c</w:t>
      </w:r>
      <w:r w:rsidR="00594233" w:rsidRPr="00E55DF1">
        <w:rPr>
          <w:sz w:val="20"/>
          <w:szCs w:val="20"/>
          <w:lang w:val="en-US"/>
        </w:rPr>
        <w:t>ommission</w:t>
      </w:r>
      <w:r w:rsidR="00A77B83" w:rsidRPr="00E55DF1">
        <w:rPr>
          <w:sz w:val="20"/>
          <w:szCs w:val="20"/>
          <w:lang w:val="en-US"/>
        </w:rPr>
        <w:t>’s report</w:t>
      </w:r>
      <w:r w:rsidR="00594233" w:rsidRPr="00E55DF1">
        <w:rPr>
          <w:sz w:val="20"/>
          <w:szCs w:val="20"/>
          <w:lang w:val="en-US"/>
        </w:rPr>
        <w:t xml:space="preserve"> “</w:t>
      </w:r>
      <w:r w:rsidR="0035285B" w:rsidRPr="00E55DF1">
        <w:rPr>
          <w:sz w:val="20"/>
          <w:szCs w:val="20"/>
          <w:lang w:val="en-US"/>
        </w:rPr>
        <w:t xml:space="preserve">was the </w:t>
      </w:r>
      <w:r w:rsidR="00955CB5" w:rsidRPr="00E55DF1">
        <w:rPr>
          <w:sz w:val="20"/>
          <w:szCs w:val="20"/>
          <w:lang w:val="en-US"/>
        </w:rPr>
        <w:t xml:space="preserve">result </w:t>
      </w:r>
      <w:r w:rsidR="00A77B83" w:rsidRPr="00E55DF1">
        <w:rPr>
          <w:sz w:val="20"/>
          <w:szCs w:val="20"/>
          <w:lang w:val="en-US"/>
        </w:rPr>
        <w:t xml:space="preserve">of </w:t>
      </w:r>
      <w:r w:rsidR="00594233" w:rsidRPr="00E55DF1">
        <w:rPr>
          <w:sz w:val="20"/>
          <w:szCs w:val="20"/>
          <w:lang w:val="en-US"/>
        </w:rPr>
        <w:t xml:space="preserve">interviews </w:t>
      </w:r>
      <w:r w:rsidR="0035285B" w:rsidRPr="00E55DF1">
        <w:rPr>
          <w:sz w:val="20"/>
          <w:szCs w:val="20"/>
          <w:lang w:val="en-US"/>
        </w:rPr>
        <w:t>c</w:t>
      </w:r>
      <w:r w:rsidR="00955CB5" w:rsidRPr="00E55DF1">
        <w:rPr>
          <w:sz w:val="20"/>
          <w:szCs w:val="20"/>
          <w:lang w:val="en-US"/>
        </w:rPr>
        <w:t xml:space="preserve">onducted </w:t>
      </w:r>
      <w:r w:rsidR="00EF414E" w:rsidRPr="00E55DF1">
        <w:rPr>
          <w:sz w:val="20"/>
          <w:szCs w:val="20"/>
          <w:lang w:val="en-US"/>
        </w:rPr>
        <w:t>with</w:t>
      </w:r>
      <w:r w:rsidR="00DC038E" w:rsidRPr="00E55DF1">
        <w:rPr>
          <w:sz w:val="20"/>
          <w:szCs w:val="20"/>
          <w:lang w:val="en-US"/>
        </w:rPr>
        <w:t xml:space="preserve"> </w:t>
      </w:r>
      <w:r w:rsidR="0035285B" w:rsidRPr="00E55DF1">
        <w:rPr>
          <w:sz w:val="20"/>
          <w:szCs w:val="20"/>
          <w:lang w:val="en-US"/>
        </w:rPr>
        <w:t>crew</w:t>
      </w:r>
      <w:r w:rsidR="00DC038E" w:rsidRPr="00E55DF1">
        <w:rPr>
          <w:sz w:val="20"/>
          <w:szCs w:val="20"/>
          <w:lang w:val="en-US"/>
        </w:rPr>
        <w:t xml:space="preserve"> members</w:t>
      </w:r>
      <w:r w:rsidR="00594233" w:rsidRPr="00E55DF1">
        <w:rPr>
          <w:sz w:val="20"/>
          <w:szCs w:val="20"/>
          <w:lang w:val="en-US"/>
        </w:rPr>
        <w:t xml:space="preserve"> and </w:t>
      </w:r>
      <w:r w:rsidR="0035285B" w:rsidRPr="00E55DF1">
        <w:rPr>
          <w:sz w:val="20"/>
          <w:szCs w:val="20"/>
          <w:lang w:val="en-US"/>
        </w:rPr>
        <w:t xml:space="preserve">civilian personnel </w:t>
      </w:r>
      <w:r w:rsidR="009F2FCA" w:rsidRPr="00E55DF1">
        <w:rPr>
          <w:sz w:val="20"/>
          <w:szCs w:val="20"/>
          <w:lang w:val="en-US"/>
        </w:rPr>
        <w:t xml:space="preserve">and </w:t>
      </w:r>
      <w:r w:rsidR="00DC038E" w:rsidRPr="00E55DF1">
        <w:rPr>
          <w:sz w:val="20"/>
          <w:szCs w:val="20"/>
          <w:lang w:val="en-US"/>
        </w:rPr>
        <w:t xml:space="preserve">Lieutenant </w:t>
      </w:r>
      <w:r w:rsidR="009F2FCA" w:rsidRPr="00E55DF1">
        <w:rPr>
          <w:sz w:val="20"/>
          <w:szCs w:val="20"/>
          <w:lang w:val="en-US"/>
        </w:rPr>
        <w:t>[T] as</w:t>
      </w:r>
      <w:r w:rsidR="00594233" w:rsidRPr="00E55DF1">
        <w:rPr>
          <w:sz w:val="20"/>
          <w:szCs w:val="20"/>
          <w:lang w:val="en-US"/>
        </w:rPr>
        <w:t xml:space="preserve"> o</w:t>
      </w:r>
      <w:r w:rsidR="00C2283D" w:rsidRPr="00E55DF1">
        <w:rPr>
          <w:sz w:val="20"/>
          <w:szCs w:val="20"/>
          <w:lang w:val="en-US"/>
        </w:rPr>
        <w:t>f</w:t>
      </w:r>
      <w:r w:rsidR="00594233" w:rsidRPr="00E55DF1">
        <w:rPr>
          <w:sz w:val="20"/>
          <w:szCs w:val="20"/>
          <w:lang w:val="en-US"/>
        </w:rPr>
        <w:t>fi</w:t>
      </w:r>
      <w:r w:rsidR="00DC038E" w:rsidRPr="00E55DF1">
        <w:rPr>
          <w:sz w:val="20"/>
          <w:szCs w:val="20"/>
          <w:lang w:val="en-US"/>
        </w:rPr>
        <w:t>cer.”</w:t>
      </w:r>
      <w:r w:rsidR="00594233" w:rsidRPr="00E55DF1">
        <w:rPr>
          <w:sz w:val="20"/>
          <w:szCs w:val="20"/>
          <w:lang w:val="en-US"/>
        </w:rPr>
        <w:t xml:space="preserve"> </w:t>
      </w:r>
      <w:r w:rsidR="00DC038E" w:rsidRPr="00E55DF1">
        <w:rPr>
          <w:sz w:val="20"/>
          <w:szCs w:val="20"/>
          <w:lang w:val="en-US"/>
        </w:rPr>
        <w:t xml:space="preserve">Furthermore, he </w:t>
      </w:r>
      <w:r w:rsidR="00594233" w:rsidRPr="00E55DF1">
        <w:rPr>
          <w:sz w:val="20"/>
          <w:szCs w:val="20"/>
          <w:lang w:val="en-US"/>
        </w:rPr>
        <w:t xml:space="preserve">indicated </w:t>
      </w:r>
      <w:r w:rsidR="00955CB5" w:rsidRPr="00E55DF1">
        <w:rPr>
          <w:sz w:val="20"/>
          <w:szCs w:val="20"/>
          <w:lang w:val="en-US"/>
        </w:rPr>
        <w:t xml:space="preserve">in his statement </w:t>
      </w:r>
      <w:r w:rsidR="00594233" w:rsidRPr="00E55DF1">
        <w:rPr>
          <w:sz w:val="20"/>
          <w:szCs w:val="20"/>
          <w:lang w:val="en-US"/>
        </w:rPr>
        <w:t>that “</w:t>
      </w:r>
      <w:r w:rsidR="00DC038E" w:rsidRPr="00E55DF1">
        <w:rPr>
          <w:sz w:val="20"/>
          <w:szCs w:val="20"/>
          <w:lang w:val="en-US"/>
        </w:rPr>
        <w:t>i</w:t>
      </w:r>
      <w:r w:rsidRPr="00E55DF1">
        <w:rPr>
          <w:sz w:val="20"/>
          <w:szCs w:val="20"/>
          <w:lang w:val="en-US"/>
        </w:rPr>
        <w:t xml:space="preserve">n preparing </w:t>
      </w:r>
      <w:r w:rsidR="00B94418" w:rsidRPr="00E55DF1">
        <w:rPr>
          <w:sz w:val="20"/>
          <w:szCs w:val="20"/>
          <w:lang w:val="en-US"/>
        </w:rPr>
        <w:t xml:space="preserve">the report with </w:t>
      </w:r>
      <w:r w:rsidRPr="00E55DF1">
        <w:rPr>
          <w:sz w:val="20"/>
          <w:szCs w:val="20"/>
          <w:lang w:val="en-US"/>
        </w:rPr>
        <w:t xml:space="preserve">its </w:t>
      </w:r>
      <w:r w:rsidR="00B94418" w:rsidRPr="00E55DF1">
        <w:rPr>
          <w:sz w:val="20"/>
          <w:szCs w:val="20"/>
          <w:lang w:val="en-US"/>
        </w:rPr>
        <w:t>conclusion</w:t>
      </w:r>
      <w:r w:rsidR="00594233" w:rsidRPr="00E55DF1">
        <w:rPr>
          <w:sz w:val="20"/>
          <w:szCs w:val="20"/>
          <w:lang w:val="en-US"/>
        </w:rPr>
        <w:t xml:space="preserve">s and recommendations, </w:t>
      </w:r>
      <w:r w:rsidRPr="00E55DF1">
        <w:rPr>
          <w:sz w:val="20"/>
          <w:szCs w:val="20"/>
          <w:lang w:val="en-US"/>
        </w:rPr>
        <w:t xml:space="preserve">they [did] so </w:t>
      </w:r>
      <w:r w:rsidR="00C2283D" w:rsidRPr="00E55DF1">
        <w:rPr>
          <w:sz w:val="20"/>
          <w:szCs w:val="20"/>
          <w:lang w:val="en-US"/>
        </w:rPr>
        <w:t xml:space="preserve">[…] </w:t>
      </w:r>
      <w:r w:rsidRPr="00E55DF1">
        <w:rPr>
          <w:sz w:val="20"/>
          <w:szCs w:val="20"/>
          <w:lang w:val="en-US"/>
        </w:rPr>
        <w:t xml:space="preserve">pointing out </w:t>
      </w:r>
      <w:r w:rsidR="00C2283D" w:rsidRPr="00E55DF1">
        <w:rPr>
          <w:sz w:val="20"/>
          <w:szCs w:val="20"/>
          <w:lang w:val="en-US"/>
        </w:rPr>
        <w:t xml:space="preserve">that </w:t>
      </w:r>
      <w:r w:rsidR="00DC038E" w:rsidRPr="00E55DF1">
        <w:rPr>
          <w:sz w:val="20"/>
          <w:szCs w:val="20"/>
          <w:lang w:val="en-US"/>
        </w:rPr>
        <w:t xml:space="preserve">as regards </w:t>
      </w:r>
      <w:r w:rsidR="00C2283D" w:rsidRPr="00E55DF1">
        <w:rPr>
          <w:sz w:val="20"/>
          <w:szCs w:val="20"/>
          <w:lang w:val="en-US"/>
        </w:rPr>
        <w:t>the</w:t>
      </w:r>
      <w:r w:rsidR="00594233" w:rsidRPr="00E55DF1">
        <w:rPr>
          <w:sz w:val="20"/>
          <w:szCs w:val="20"/>
          <w:lang w:val="en-US"/>
        </w:rPr>
        <w:t xml:space="preserve"> </w:t>
      </w:r>
      <w:r w:rsidRPr="00E55DF1">
        <w:rPr>
          <w:sz w:val="20"/>
          <w:szCs w:val="20"/>
          <w:lang w:val="en-US"/>
        </w:rPr>
        <w:t xml:space="preserve">commission of </w:t>
      </w:r>
      <w:r w:rsidR="00DC038E" w:rsidRPr="00E55DF1">
        <w:rPr>
          <w:sz w:val="20"/>
          <w:szCs w:val="20"/>
          <w:lang w:val="en-US"/>
        </w:rPr>
        <w:t>crimes</w:t>
      </w:r>
      <w:r w:rsidR="00594233" w:rsidRPr="00E55DF1">
        <w:rPr>
          <w:sz w:val="20"/>
          <w:szCs w:val="20"/>
          <w:lang w:val="en-US"/>
        </w:rPr>
        <w:t xml:space="preserve">, </w:t>
      </w:r>
      <w:r w:rsidR="00DC038E" w:rsidRPr="00E55DF1">
        <w:rPr>
          <w:sz w:val="20"/>
          <w:szCs w:val="20"/>
          <w:lang w:val="en-US"/>
        </w:rPr>
        <w:t xml:space="preserve">what they indicated were </w:t>
      </w:r>
      <w:r w:rsidR="00594233" w:rsidRPr="00E55DF1">
        <w:rPr>
          <w:sz w:val="20"/>
          <w:szCs w:val="20"/>
          <w:lang w:val="en-US"/>
        </w:rPr>
        <w:t xml:space="preserve">presumptions and </w:t>
      </w:r>
      <w:r w:rsidR="00DC038E" w:rsidRPr="00E55DF1">
        <w:rPr>
          <w:sz w:val="20"/>
          <w:szCs w:val="20"/>
          <w:lang w:val="en-US"/>
        </w:rPr>
        <w:t xml:space="preserve">they were </w:t>
      </w:r>
      <w:r w:rsidR="00955CB5" w:rsidRPr="00E55DF1">
        <w:rPr>
          <w:sz w:val="20"/>
          <w:szCs w:val="20"/>
          <w:lang w:val="en-US"/>
        </w:rPr>
        <w:t>p</w:t>
      </w:r>
      <w:r w:rsidR="00EF414E" w:rsidRPr="00E55DF1">
        <w:rPr>
          <w:sz w:val="20"/>
          <w:szCs w:val="20"/>
          <w:lang w:val="en-US"/>
        </w:rPr>
        <w:t xml:space="preserve">articularly </w:t>
      </w:r>
      <w:r w:rsidR="00DC038E" w:rsidRPr="00E55DF1">
        <w:rPr>
          <w:sz w:val="20"/>
          <w:szCs w:val="20"/>
          <w:lang w:val="en-US"/>
        </w:rPr>
        <w:t xml:space="preserve">concerned that </w:t>
      </w:r>
      <w:r w:rsidR="00955CB5" w:rsidRPr="00E55DF1">
        <w:rPr>
          <w:sz w:val="20"/>
          <w:szCs w:val="20"/>
          <w:lang w:val="en-US"/>
        </w:rPr>
        <w:t xml:space="preserve">this should be stated </w:t>
      </w:r>
      <w:r w:rsidR="00594233" w:rsidRPr="00E55DF1">
        <w:rPr>
          <w:sz w:val="20"/>
          <w:szCs w:val="20"/>
          <w:lang w:val="en-US"/>
        </w:rPr>
        <w:t>[;] [</w:t>
      </w:r>
      <w:r w:rsidR="00DC038E" w:rsidRPr="00E55DF1">
        <w:rPr>
          <w:sz w:val="20"/>
          <w:szCs w:val="20"/>
          <w:lang w:val="en-US"/>
        </w:rPr>
        <w:t>their</w:t>
      </w:r>
      <w:r w:rsidR="00594233" w:rsidRPr="00E55DF1">
        <w:rPr>
          <w:sz w:val="20"/>
          <w:szCs w:val="20"/>
          <w:lang w:val="en-US"/>
        </w:rPr>
        <w:t>] ta</w:t>
      </w:r>
      <w:r w:rsidR="00C2283D" w:rsidRPr="00E55DF1">
        <w:rPr>
          <w:sz w:val="20"/>
          <w:szCs w:val="20"/>
          <w:lang w:val="en-US"/>
        </w:rPr>
        <w:t>sk was clear</w:t>
      </w:r>
      <w:r w:rsidR="00DC038E" w:rsidRPr="00E55DF1">
        <w:rPr>
          <w:sz w:val="20"/>
          <w:szCs w:val="20"/>
          <w:lang w:val="en-US"/>
        </w:rPr>
        <w:t>: to verify</w:t>
      </w:r>
      <w:r w:rsidR="00594233" w:rsidRPr="00E55DF1">
        <w:rPr>
          <w:sz w:val="20"/>
          <w:szCs w:val="20"/>
          <w:lang w:val="en-US"/>
        </w:rPr>
        <w:t xml:space="preserve"> </w:t>
      </w:r>
      <w:r w:rsidR="00DC038E" w:rsidRPr="00E55DF1">
        <w:rPr>
          <w:sz w:val="20"/>
          <w:szCs w:val="20"/>
          <w:lang w:val="en-US"/>
        </w:rPr>
        <w:t xml:space="preserve">whether there were indeed allegations of </w:t>
      </w:r>
      <w:r w:rsidR="00C2283D" w:rsidRPr="00E55DF1">
        <w:rPr>
          <w:sz w:val="20"/>
          <w:szCs w:val="20"/>
          <w:lang w:val="en-US"/>
        </w:rPr>
        <w:t>irregularities [and</w:t>
      </w:r>
      <w:r w:rsidR="00594233" w:rsidRPr="00E55DF1">
        <w:rPr>
          <w:sz w:val="20"/>
          <w:szCs w:val="20"/>
          <w:lang w:val="en-US"/>
        </w:rPr>
        <w:t xml:space="preserve">] </w:t>
      </w:r>
      <w:r w:rsidR="00DC038E" w:rsidRPr="00E55DF1">
        <w:rPr>
          <w:sz w:val="20"/>
          <w:szCs w:val="20"/>
          <w:lang w:val="en-US"/>
        </w:rPr>
        <w:t xml:space="preserve">they </w:t>
      </w:r>
      <w:r w:rsidR="00594233" w:rsidRPr="00E55DF1">
        <w:rPr>
          <w:sz w:val="20"/>
          <w:szCs w:val="20"/>
          <w:lang w:val="en-US"/>
        </w:rPr>
        <w:t>veri</w:t>
      </w:r>
      <w:r w:rsidR="00C2283D" w:rsidRPr="00E55DF1">
        <w:rPr>
          <w:sz w:val="20"/>
          <w:szCs w:val="20"/>
          <w:lang w:val="en-US"/>
        </w:rPr>
        <w:t xml:space="preserve">fi[ed] those </w:t>
      </w:r>
      <w:r w:rsidR="00DC038E" w:rsidRPr="00E55DF1">
        <w:rPr>
          <w:sz w:val="20"/>
          <w:szCs w:val="20"/>
          <w:lang w:val="en-US"/>
        </w:rPr>
        <w:t>allegations with</w:t>
      </w:r>
      <w:r w:rsidR="00C2283D" w:rsidRPr="00E55DF1">
        <w:rPr>
          <w:sz w:val="20"/>
          <w:szCs w:val="20"/>
          <w:lang w:val="en-US"/>
        </w:rPr>
        <w:t xml:space="preserve"> the person</w:t>
      </w:r>
      <w:r w:rsidR="00594233" w:rsidRPr="00E55DF1">
        <w:rPr>
          <w:sz w:val="20"/>
          <w:szCs w:val="20"/>
          <w:lang w:val="en-US"/>
        </w:rPr>
        <w:t xml:space="preserve">s </w:t>
      </w:r>
      <w:r w:rsidR="00DC038E" w:rsidRPr="00E55DF1">
        <w:rPr>
          <w:sz w:val="20"/>
          <w:szCs w:val="20"/>
          <w:lang w:val="en-US"/>
        </w:rPr>
        <w:t>they interview[ed</w:t>
      </w:r>
      <w:r w:rsidR="00594233" w:rsidRPr="00E55DF1">
        <w:rPr>
          <w:sz w:val="20"/>
          <w:szCs w:val="20"/>
          <w:lang w:val="en-US"/>
        </w:rPr>
        <w:t>]</w:t>
      </w:r>
      <w:r w:rsidR="00955CB5" w:rsidRPr="00E55DF1">
        <w:rPr>
          <w:sz w:val="20"/>
          <w:szCs w:val="20"/>
          <w:lang w:val="en-US"/>
        </w:rPr>
        <w:t>.”</w:t>
      </w:r>
      <w:r w:rsidR="00594233" w:rsidRPr="00E55DF1">
        <w:rPr>
          <w:sz w:val="20"/>
          <w:szCs w:val="20"/>
          <w:lang w:val="en-US"/>
        </w:rPr>
        <w:t xml:space="preserve"> </w:t>
      </w:r>
      <w:r w:rsidR="00955CB5" w:rsidRPr="00E55DF1">
        <w:rPr>
          <w:sz w:val="20"/>
          <w:szCs w:val="20"/>
          <w:lang w:val="en-US"/>
        </w:rPr>
        <w:t>T</w:t>
      </w:r>
      <w:r w:rsidR="00DC038E" w:rsidRPr="00E55DF1">
        <w:rPr>
          <w:sz w:val="20"/>
          <w:szCs w:val="20"/>
          <w:lang w:val="en-US"/>
        </w:rPr>
        <w:t xml:space="preserve">hat </w:t>
      </w:r>
      <w:r w:rsidR="00594233" w:rsidRPr="00E55DF1">
        <w:rPr>
          <w:sz w:val="20"/>
          <w:szCs w:val="20"/>
          <w:lang w:val="en-US"/>
        </w:rPr>
        <w:t>is</w:t>
      </w:r>
      <w:r w:rsidR="00955CB5" w:rsidRPr="00E55DF1">
        <w:rPr>
          <w:sz w:val="20"/>
          <w:szCs w:val="20"/>
          <w:lang w:val="en-US"/>
        </w:rPr>
        <w:t xml:space="preserve"> to say</w:t>
      </w:r>
      <w:r w:rsidR="00594233" w:rsidRPr="00E55DF1">
        <w:rPr>
          <w:sz w:val="20"/>
          <w:szCs w:val="20"/>
          <w:lang w:val="en-US"/>
        </w:rPr>
        <w:t>, “</w:t>
      </w:r>
      <w:r w:rsidR="007138F6" w:rsidRPr="00E55DF1">
        <w:rPr>
          <w:sz w:val="20"/>
          <w:szCs w:val="20"/>
          <w:lang w:val="en-US"/>
        </w:rPr>
        <w:t>they verifi</w:t>
      </w:r>
      <w:r w:rsidR="00DC038E" w:rsidRPr="00E55DF1">
        <w:rPr>
          <w:sz w:val="20"/>
          <w:szCs w:val="20"/>
          <w:lang w:val="en-US"/>
        </w:rPr>
        <w:t>ed</w:t>
      </w:r>
      <w:r w:rsidR="00594233" w:rsidRPr="00E55DF1">
        <w:rPr>
          <w:sz w:val="20"/>
          <w:szCs w:val="20"/>
          <w:lang w:val="en-US"/>
        </w:rPr>
        <w:t xml:space="preserve"> that </w:t>
      </w:r>
      <w:r w:rsidR="00DC038E" w:rsidRPr="00E55DF1">
        <w:rPr>
          <w:sz w:val="20"/>
          <w:szCs w:val="20"/>
          <w:lang w:val="en-US"/>
        </w:rPr>
        <w:t xml:space="preserve">these were real </w:t>
      </w:r>
      <w:r w:rsidR="00594233" w:rsidRPr="00E55DF1">
        <w:rPr>
          <w:sz w:val="20"/>
          <w:szCs w:val="20"/>
          <w:lang w:val="en-US"/>
        </w:rPr>
        <w:t xml:space="preserve">facts […] that </w:t>
      </w:r>
      <w:r w:rsidR="00DC038E" w:rsidRPr="00E55DF1">
        <w:rPr>
          <w:sz w:val="20"/>
          <w:szCs w:val="20"/>
          <w:lang w:val="en-US"/>
        </w:rPr>
        <w:t xml:space="preserve">there were </w:t>
      </w:r>
      <w:r w:rsidR="00955CB5" w:rsidRPr="00E55DF1">
        <w:rPr>
          <w:sz w:val="20"/>
          <w:szCs w:val="20"/>
          <w:lang w:val="en-US"/>
        </w:rPr>
        <w:t>PRESUMPTIONS OF</w:t>
      </w:r>
      <w:r w:rsidR="00594233" w:rsidRPr="00E55DF1">
        <w:rPr>
          <w:sz w:val="20"/>
          <w:szCs w:val="20"/>
          <w:lang w:val="en-US"/>
        </w:rPr>
        <w:t xml:space="preserve"> RESPONSIBILITY” (</w:t>
      </w:r>
      <w:r w:rsidR="00C2283D" w:rsidRPr="00E55DF1">
        <w:rPr>
          <w:sz w:val="20"/>
          <w:szCs w:val="20"/>
          <w:lang w:val="en-US"/>
        </w:rPr>
        <w:t>capital</w:t>
      </w:r>
      <w:r w:rsidR="00DC038E" w:rsidRPr="00E55DF1">
        <w:rPr>
          <w:sz w:val="20"/>
          <w:szCs w:val="20"/>
          <w:lang w:val="en-US"/>
        </w:rPr>
        <w:t xml:space="preserve"> letters in </w:t>
      </w:r>
      <w:r w:rsidR="00594233" w:rsidRPr="00E55DF1">
        <w:rPr>
          <w:sz w:val="20"/>
          <w:szCs w:val="20"/>
          <w:lang w:val="en-US"/>
        </w:rPr>
        <w:t xml:space="preserve">the original). </w:t>
      </w:r>
      <w:r w:rsidR="006D5F2A" w:rsidRPr="00E55DF1">
        <w:rPr>
          <w:sz w:val="20"/>
          <w:szCs w:val="20"/>
          <w:lang w:val="en-US"/>
        </w:rPr>
        <w:t xml:space="preserve">He added </w:t>
      </w:r>
      <w:r w:rsidR="00594233" w:rsidRPr="00E55DF1">
        <w:rPr>
          <w:sz w:val="20"/>
          <w:szCs w:val="20"/>
          <w:lang w:val="en-US"/>
        </w:rPr>
        <w:t xml:space="preserve">that </w:t>
      </w:r>
      <w:r w:rsidR="006D5F2A" w:rsidRPr="00E55DF1">
        <w:rPr>
          <w:sz w:val="20"/>
          <w:szCs w:val="20"/>
          <w:lang w:val="en-US"/>
        </w:rPr>
        <w:t xml:space="preserve">what they wrote </w:t>
      </w:r>
      <w:r w:rsidR="00594233" w:rsidRPr="00E55DF1">
        <w:rPr>
          <w:sz w:val="20"/>
          <w:szCs w:val="20"/>
          <w:lang w:val="en-US"/>
        </w:rPr>
        <w:t>in the report “</w:t>
      </w:r>
      <w:r w:rsidR="006D5F2A" w:rsidRPr="00E55DF1">
        <w:rPr>
          <w:sz w:val="20"/>
          <w:szCs w:val="20"/>
          <w:lang w:val="en-US"/>
        </w:rPr>
        <w:t>is not proof that</w:t>
      </w:r>
      <w:r w:rsidR="00594233" w:rsidRPr="00E55DF1">
        <w:rPr>
          <w:sz w:val="20"/>
          <w:szCs w:val="20"/>
          <w:lang w:val="en-US"/>
        </w:rPr>
        <w:t xml:space="preserve">, </w:t>
      </w:r>
      <w:r w:rsidR="006D5F2A" w:rsidRPr="00E55DF1">
        <w:rPr>
          <w:sz w:val="20"/>
          <w:szCs w:val="20"/>
          <w:lang w:val="en-US"/>
        </w:rPr>
        <w:t xml:space="preserve">in fact, this was done; </w:t>
      </w:r>
      <w:r w:rsidR="00360095" w:rsidRPr="00E55DF1">
        <w:rPr>
          <w:sz w:val="20"/>
          <w:szCs w:val="20"/>
          <w:lang w:val="en-US"/>
        </w:rPr>
        <w:t xml:space="preserve">that task corresponds to the </w:t>
      </w:r>
      <w:r w:rsidR="00955CB5" w:rsidRPr="00E55DF1">
        <w:rPr>
          <w:sz w:val="20"/>
          <w:szCs w:val="20"/>
          <w:lang w:val="en-US"/>
        </w:rPr>
        <w:t xml:space="preserve">level of the </w:t>
      </w:r>
      <w:r w:rsidR="00594233" w:rsidRPr="00E55DF1">
        <w:rPr>
          <w:sz w:val="20"/>
          <w:szCs w:val="20"/>
          <w:lang w:val="en-US"/>
        </w:rPr>
        <w:t xml:space="preserve">court, or </w:t>
      </w:r>
      <w:r w:rsidR="00360095" w:rsidRPr="00E55DF1">
        <w:rPr>
          <w:sz w:val="20"/>
          <w:szCs w:val="20"/>
          <w:lang w:val="en-US"/>
        </w:rPr>
        <w:t xml:space="preserve">to the </w:t>
      </w:r>
      <w:r w:rsidR="00594233" w:rsidRPr="00E55DF1">
        <w:rPr>
          <w:sz w:val="20"/>
          <w:szCs w:val="20"/>
          <w:lang w:val="en-US"/>
        </w:rPr>
        <w:t>exercise of justice</w:t>
      </w:r>
      <w:r w:rsidRPr="00E55DF1">
        <w:rPr>
          <w:sz w:val="20"/>
          <w:szCs w:val="20"/>
          <w:lang w:val="en-US"/>
        </w:rPr>
        <w:t>.”</w:t>
      </w:r>
      <w:r w:rsidR="00594233" w:rsidRPr="00E55DF1">
        <w:rPr>
          <w:sz w:val="20"/>
          <w:szCs w:val="20"/>
          <w:lang w:val="en-US"/>
        </w:rPr>
        <w:t xml:space="preserve"> </w:t>
      </w:r>
      <w:r w:rsidR="0035285B" w:rsidRPr="00E55DF1">
        <w:rPr>
          <w:sz w:val="20"/>
          <w:szCs w:val="20"/>
          <w:lang w:val="en-US"/>
        </w:rPr>
        <w:t>Finally</w:t>
      </w:r>
      <w:r w:rsidR="00594233" w:rsidRPr="00E55DF1">
        <w:rPr>
          <w:sz w:val="20"/>
          <w:szCs w:val="20"/>
          <w:lang w:val="en-US"/>
        </w:rPr>
        <w:t xml:space="preserve">, </w:t>
      </w:r>
      <w:r w:rsidR="0035285B" w:rsidRPr="00E55DF1">
        <w:rPr>
          <w:sz w:val="20"/>
          <w:szCs w:val="20"/>
          <w:lang w:val="en-US"/>
        </w:rPr>
        <w:t xml:space="preserve">he said </w:t>
      </w:r>
      <w:r w:rsidR="00594233" w:rsidRPr="00E55DF1">
        <w:rPr>
          <w:sz w:val="20"/>
          <w:szCs w:val="20"/>
          <w:lang w:val="en-US"/>
        </w:rPr>
        <w:t xml:space="preserve">that the </w:t>
      </w:r>
      <w:r w:rsidR="0035285B" w:rsidRPr="00E55DF1">
        <w:rPr>
          <w:sz w:val="20"/>
          <w:szCs w:val="20"/>
          <w:lang w:val="en-US"/>
        </w:rPr>
        <w:t>Inspectorate</w:t>
      </w:r>
      <w:r w:rsidRPr="00E55DF1">
        <w:rPr>
          <w:sz w:val="20"/>
          <w:szCs w:val="20"/>
          <w:lang w:val="en-US"/>
        </w:rPr>
        <w:t>’</w:t>
      </w:r>
      <w:r w:rsidR="007967D1" w:rsidRPr="00E55DF1">
        <w:rPr>
          <w:sz w:val="20"/>
          <w:szCs w:val="20"/>
          <w:lang w:val="en-US"/>
        </w:rPr>
        <w:t>s Report</w:t>
      </w:r>
      <w:r w:rsidR="00594233" w:rsidRPr="00E55DF1">
        <w:rPr>
          <w:sz w:val="20"/>
          <w:szCs w:val="20"/>
          <w:lang w:val="en-US"/>
        </w:rPr>
        <w:t xml:space="preserve"> </w:t>
      </w:r>
      <w:r w:rsidR="007967D1" w:rsidRPr="00E55DF1">
        <w:rPr>
          <w:sz w:val="20"/>
          <w:szCs w:val="20"/>
          <w:lang w:val="en-US"/>
        </w:rPr>
        <w:t xml:space="preserve">was prepared </w:t>
      </w:r>
      <w:r w:rsidR="00594233" w:rsidRPr="00E55DF1">
        <w:rPr>
          <w:sz w:val="20"/>
          <w:szCs w:val="20"/>
          <w:lang w:val="en-US"/>
        </w:rPr>
        <w:t>on October 30, 1992, a</w:t>
      </w:r>
      <w:r w:rsidR="00C2283D" w:rsidRPr="00E55DF1">
        <w:rPr>
          <w:sz w:val="20"/>
          <w:szCs w:val="20"/>
          <w:lang w:val="en-US"/>
        </w:rPr>
        <w:t xml:space="preserve">lthough he also </w:t>
      </w:r>
      <w:r w:rsidR="008166CF" w:rsidRPr="00E55DF1">
        <w:rPr>
          <w:sz w:val="20"/>
          <w:szCs w:val="20"/>
          <w:lang w:val="en-US"/>
        </w:rPr>
        <w:t xml:space="preserve">stated </w:t>
      </w:r>
      <w:r w:rsidR="00594233" w:rsidRPr="00E55DF1">
        <w:rPr>
          <w:sz w:val="20"/>
          <w:szCs w:val="20"/>
          <w:lang w:val="en-US"/>
        </w:rPr>
        <w:t xml:space="preserve">that the </w:t>
      </w:r>
      <w:r w:rsidR="0035285B" w:rsidRPr="00E55DF1">
        <w:rPr>
          <w:sz w:val="20"/>
          <w:szCs w:val="20"/>
          <w:lang w:val="en-US"/>
        </w:rPr>
        <w:t>Inspectorate</w:t>
      </w:r>
      <w:r w:rsidR="00594233" w:rsidRPr="00E55DF1">
        <w:rPr>
          <w:sz w:val="20"/>
          <w:szCs w:val="20"/>
          <w:lang w:val="en-US"/>
        </w:rPr>
        <w:t xml:space="preserve"> of the </w:t>
      </w:r>
      <w:r w:rsidR="00360095" w:rsidRPr="00E55DF1">
        <w:rPr>
          <w:sz w:val="20"/>
          <w:szCs w:val="20"/>
          <w:lang w:val="en-US"/>
        </w:rPr>
        <w:t>i</w:t>
      </w:r>
      <w:r w:rsidR="008166CF" w:rsidRPr="00E55DF1">
        <w:rPr>
          <w:sz w:val="20"/>
          <w:szCs w:val="20"/>
          <w:lang w:val="en-US"/>
        </w:rPr>
        <w:t xml:space="preserve">nvestigative </w:t>
      </w:r>
      <w:r w:rsidR="00360095" w:rsidRPr="00E55DF1">
        <w:rPr>
          <w:sz w:val="20"/>
          <w:szCs w:val="20"/>
          <w:lang w:val="en-US"/>
        </w:rPr>
        <w:t>c</w:t>
      </w:r>
      <w:r w:rsidR="00594233" w:rsidRPr="00E55DF1">
        <w:rPr>
          <w:sz w:val="20"/>
          <w:szCs w:val="20"/>
          <w:lang w:val="en-US"/>
        </w:rPr>
        <w:t>ommission pr</w:t>
      </w:r>
      <w:r w:rsidR="00360095" w:rsidRPr="00E55DF1">
        <w:rPr>
          <w:sz w:val="20"/>
          <w:szCs w:val="20"/>
          <w:lang w:val="en-US"/>
        </w:rPr>
        <w:t xml:space="preserve">oduced </w:t>
      </w:r>
      <w:r w:rsidR="00594233" w:rsidRPr="00E55DF1">
        <w:rPr>
          <w:sz w:val="20"/>
          <w:szCs w:val="20"/>
          <w:lang w:val="en-US"/>
        </w:rPr>
        <w:t>two reports. The first</w:t>
      </w:r>
      <w:r w:rsidR="00360095" w:rsidRPr="00E55DF1">
        <w:rPr>
          <w:sz w:val="20"/>
          <w:szCs w:val="20"/>
          <w:lang w:val="en-US"/>
        </w:rPr>
        <w:t xml:space="preserve"> one</w:t>
      </w:r>
      <w:r w:rsidR="00594233" w:rsidRPr="00E55DF1">
        <w:rPr>
          <w:sz w:val="20"/>
          <w:szCs w:val="20"/>
          <w:lang w:val="en-US"/>
        </w:rPr>
        <w:t xml:space="preserve">, “related to Captain Grijalva, which </w:t>
      </w:r>
      <w:r w:rsidR="00360095" w:rsidRPr="00E55DF1">
        <w:rPr>
          <w:sz w:val="20"/>
          <w:szCs w:val="20"/>
          <w:lang w:val="en-US"/>
        </w:rPr>
        <w:t xml:space="preserve">went to </w:t>
      </w:r>
      <w:r w:rsidR="00594233" w:rsidRPr="00E55DF1">
        <w:rPr>
          <w:sz w:val="20"/>
          <w:szCs w:val="20"/>
          <w:lang w:val="en-US"/>
        </w:rPr>
        <w:t xml:space="preserve">Quito, </w:t>
      </w:r>
      <w:r w:rsidR="00360095" w:rsidRPr="00E55DF1">
        <w:rPr>
          <w:sz w:val="20"/>
          <w:szCs w:val="20"/>
          <w:lang w:val="en-US"/>
        </w:rPr>
        <w:t xml:space="preserve">was the exclusive </w:t>
      </w:r>
      <w:r w:rsidR="00594233" w:rsidRPr="00E55DF1">
        <w:rPr>
          <w:sz w:val="20"/>
          <w:szCs w:val="20"/>
          <w:lang w:val="en-US"/>
        </w:rPr>
        <w:t xml:space="preserve">decision and </w:t>
      </w:r>
      <w:r w:rsidR="00594233" w:rsidRPr="00E55DF1">
        <w:rPr>
          <w:sz w:val="20"/>
          <w:szCs w:val="20"/>
          <w:lang w:val="en-US"/>
        </w:rPr>
        <w:lastRenderedPageBreak/>
        <w:t xml:space="preserve">responsibility of the Council that </w:t>
      </w:r>
      <w:r w:rsidR="007967D1" w:rsidRPr="00E55DF1">
        <w:rPr>
          <w:sz w:val="20"/>
          <w:szCs w:val="20"/>
          <w:lang w:val="en-US"/>
        </w:rPr>
        <w:t>examined [the</w:t>
      </w:r>
      <w:r w:rsidR="00594233" w:rsidRPr="00E55DF1">
        <w:rPr>
          <w:sz w:val="20"/>
          <w:szCs w:val="20"/>
          <w:lang w:val="en-US"/>
        </w:rPr>
        <w:t>] case</w:t>
      </w:r>
      <w:r w:rsidR="0026716E" w:rsidRPr="00E55DF1">
        <w:rPr>
          <w:sz w:val="20"/>
          <w:szCs w:val="20"/>
          <w:lang w:val="en-US"/>
        </w:rPr>
        <w:t>.” The second report</w:t>
      </w:r>
      <w:r w:rsidR="00EF414E" w:rsidRPr="00E55DF1">
        <w:rPr>
          <w:sz w:val="20"/>
          <w:szCs w:val="20"/>
          <w:lang w:val="en-US"/>
        </w:rPr>
        <w:t>,</w:t>
      </w:r>
      <w:r w:rsidR="00594233" w:rsidRPr="00E55DF1">
        <w:rPr>
          <w:sz w:val="20"/>
          <w:szCs w:val="20"/>
          <w:lang w:val="en-US"/>
        </w:rPr>
        <w:t xml:space="preserve"> </w:t>
      </w:r>
      <w:r w:rsidR="005F1180" w:rsidRPr="00E55DF1">
        <w:rPr>
          <w:sz w:val="20"/>
          <w:szCs w:val="20"/>
          <w:lang w:val="en-US"/>
        </w:rPr>
        <w:t xml:space="preserve">which </w:t>
      </w:r>
      <w:r w:rsidR="00594233" w:rsidRPr="00E55DF1">
        <w:rPr>
          <w:sz w:val="20"/>
          <w:szCs w:val="20"/>
          <w:lang w:val="en-US"/>
        </w:rPr>
        <w:t>“</w:t>
      </w:r>
      <w:r w:rsidR="005F1180" w:rsidRPr="00E55DF1">
        <w:rPr>
          <w:sz w:val="20"/>
          <w:szCs w:val="20"/>
          <w:lang w:val="en-US"/>
        </w:rPr>
        <w:t xml:space="preserve">concerned </w:t>
      </w:r>
      <w:r w:rsidR="00594233" w:rsidRPr="00E55DF1">
        <w:rPr>
          <w:sz w:val="20"/>
          <w:szCs w:val="20"/>
          <w:lang w:val="en-US"/>
        </w:rPr>
        <w:t xml:space="preserve">the </w:t>
      </w:r>
      <w:r w:rsidR="0035285B" w:rsidRPr="00E55DF1">
        <w:rPr>
          <w:sz w:val="20"/>
          <w:szCs w:val="20"/>
          <w:lang w:val="en-US"/>
        </w:rPr>
        <w:t>crew</w:t>
      </w:r>
      <w:r w:rsidR="00360095" w:rsidRPr="00E55DF1">
        <w:rPr>
          <w:sz w:val="20"/>
          <w:szCs w:val="20"/>
          <w:lang w:val="en-US"/>
        </w:rPr>
        <w:t xml:space="preserve"> members, </w:t>
      </w:r>
      <w:r w:rsidR="005F1180" w:rsidRPr="00E55DF1">
        <w:rPr>
          <w:sz w:val="20"/>
          <w:szCs w:val="20"/>
          <w:lang w:val="en-US"/>
        </w:rPr>
        <w:t xml:space="preserve">requested that the </w:t>
      </w:r>
      <w:r w:rsidR="00594233" w:rsidRPr="00E55DF1">
        <w:rPr>
          <w:sz w:val="20"/>
          <w:szCs w:val="20"/>
          <w:lang w:val="en-US"/>
        </w:rPr>
        <w:t>Fi</w:t>
      </w:r>
      <w:r w:rsidR="00C2283D" w:rsidRPr="00E55DF1">
        <w:rPr>
          <w:sz w:val="20"/>
          <w:szCs w:val="20"/>
          <w:lang w:val="en-US"/>
        </w:rPr>
        <w:t xml:space="preserve">rst Naval Zone </w:t>
      </w:r>
      <w:r w:rsidR="00360095" w:rsidRPr="00E55DF1">
        <w:rPr>
          <w:sz w:val="20"/>
          <w:szCs w:val="20"/>
          <w:lang w:val="en-US"/>
        </w:rPr>
        <w:t xml:space="preserve">initiate </w:t>
      </w:r>
      <w:r w:rsidR="005F1180" w:rsidRPr="00E55DF1">
        <w:rPr>
          <w:sz w:val="20"/>
          <w:szCs w:val="20"/>
          <w:lang w:val="en-US"/>
        </w:rPr>
        <w:t xml:space="preserve">the </w:t>
      </w:r>
      <w:r w:rsidR="00594233" w:rsidRPr="00E55DF1">
        <w:rPr>
          <w:sz w:val="20"/>
          <w:szCs w:val="20"/>
          <w:lang w:val="en-US"/>
        </w:rPr>
        <w:t>correspondi</w:t>
      </w:r>
      <w:r w:rsidR="00C2283D" w:rsidRPr="00E55DF1">
        <w:rPr>
          <w:sz w:val="20"/>
          <w:szCs w:val="20"/>
          <w:lang w:val="en-US"/>
        </w:rPr>
        <w:t xml:space="preserve">ng procedures </w:t>
      </w:r>
      <w:r w:rsidR="00AB0F60" w:rsidRPr="00E55DF1">
        <w:rPr>
          <w:sz w:val="20"/>
          <w:szCs w:val="20"/>
          <w:lang w:val="en-US"/>
        </w:rPr>
        <w:t xml:space="preserve">given that </w:t>
      </w:r>
      <w:r w:rsidR="00360095" w:rsidRPr="00E55DF1">
        <w:rPr>
          <w:sz w:val="20"/>
          <w:szCs w:val="20"/>
          <w:lang w:val="en-US"/>
        </w:rPr>
        <w:t xml:space="preserve">there was </w:t>
      </w:r>
      <w:r w:rsidR="00AB0F60" w:rsidRPr="00E55DF1">
        <w:rPr>
          <w:sz w:val="20"/>
          <w:szCs w:val="20"/>
          <w:lang w:val="en-US"/>
        </w:rPr>
        <w:t xml:space="preserve">a </w:t>
      </w:r>
      <w:r w:rsidR="00594233" w:rsidRPr="00E55DF1">
        <w:rPr>
          <w:sz w:val="20"/>
          <w:szCs w:val="20"/>
          <w:lang w:val="en-US"/>
        </w:rPr>
        <w:t xml:space="preserve">presumption of </w:t>
      </w:r>
      <w:r w:rsidR="00AB0F60" w:rsidRPr="00E55DF1">
        <w:rPr>
          <w:sz w:val="20"/>
          <w:szCs w:val="20"/>
          <w:lang w:val="en-US"/>
        </w:rPr>
        <w:t xml:space="preserve">a </w:t>
      </w:r>
      <w:r w:rsidR="00594233" w:rsidRPr="00E55DF1">
        <w:rPr>
          <w:sz w:val="20"/>
          <w:szCs w:val="20"/>
          <w:lang w:val="en-US"/>
        </w:rPr>
        <w:t xml:space="preserve">crime, </w:t>
      </w:r>
      <w:r w:rsidR="00E23BF0" w:rsidRPr="00E55DF1">
        <w:rPr>
          <w:sz w:val="20"/>
          <w:szCs w:val="20"/>
          <w:lang w:val="en-US"/>
        </w:rPr>
        <w:t xml:space="preserve">a matter that no longer </w:t>
      </w:r>
      <w:r w:rsidR="00594233" w:rsidRPr="00E55DF1">
        <w:rPr>
          <w:sz w:val="20"/>
          <w:szCs w:val="20"/>
          <w:lang w:val="en-US"/>
        </w:rPr>
        <w:t>correspond</w:t>
      </w:r>
      <w:r w:rsidR="00A77B83" w:rsidRPr="00E55DF1">
        <w:rPr>
          <w:sz w:val="20"/>
          <w:szCs w:val="20"/>
          <w:lang w:val="en-US"/>
        </w:rPr>
        <w:t xml:space="preserve">ed to </w:t>
      </w:r>
      <w:r w:rsidR="00594233" w:rsidRPr="00E55DF1">
        <w:rPr>
          <w:sz w:val="20"/>
          <w:szCs w:val="20"/>
          <w:lang w:val="en-US"/>
        </w:rPr>
        <w:t xml:space="preserve">the </w:t>
      </w:r>
      <w:r w:rsidR="0035285B" w:rsidRPr="00E55DF1">
        <w:rPr>
          <w:sz w:val="20"/>
          <w:szCs w:val="20"/>
          <w:lang w:val="en-US"/>
        </w:rPr>
        <w:t>Inspectorate</w:t>
      </w:r>
      <w:r w:rsidR="00E23BF0" w:rsidRPr="00E55DF1">
        <w:rPr>
          <w:sz w:val="20"/>
          <w:szCs w:val="20"/>
          <w:lang w:val="en-US"/>
        </w:rPr>
        <w:t>.”</w:t>
      </w:r>
      <w:r w:rsidR="00594233" w:rsidRPr="00E55DF1">
        <w:rPr>
          <w:sz w:val="20"/>
          <w:szCs w:val="20"/>
          <w:lang w:val="en-US"/>
        </w:rPr>
        <w:t xml:space="preserve"> </w:t>
      </w:r>
      <w:r w:rsidR="00AB0F60" w:rsidRPr="00E55DF1">
        <w:rPr>
          <w:sz w:val="20"/>
          <w:szCs w:val="20"/>
          <w:lang w:val="en-US"/>
        </w:rPr>
        <w:t xml:space="preserve">He also pointed out </w:t>
      </w:r>
      <w:r w:rsidR="00594233" w:rsidRPr="00E55DF1">
        <w:rPr>
          <w:sz w:val="20"/>
          <w:szCs w:val="20"/>
          <w:lang w:val="en-US"/>
        </w:rPr>
        <w:t xml:space="preserve">that </w:t>
      </w:r>
      <w:r w:rsidR="00AB0F60" w:rsidRPr="00E55DF1">
        <w:rPr>
          <w:sz w:val="20"/>
          <w:szCs w:val="20"/>
          <w:lang w:val="en-US"/>
        </w:rPr>
        <w:t xml:space="preserve">he </w:t>
      </w:r>
      <w:r w:rsidR="00E23BF0" w:rsidRPr="00E55DF1">
        <w:rPr>
          <w:sz w:val="20"/>
          <w:szCs w:val="20"/>
          <w:lang w:val="en-US"/>
        </w:rPr>
        <w:t xml:space="preserve">interviewed </w:t>
      </w:r>
      <w:r w:rsidR="00C2283D" w:rsidRPr="00E55DF1">
        <w:rPr>
          <w:sz w:val="20"/>
          <w:szCs w:val="20"/>
          <w:lang w:val="en-US"/>
        </w:rPr>
        <w:t xml:space="preserve">one </w:t>
      </w:r>
      <w:r w:rsidR="00594233" w:rsidRPr="00E55DF1">
        <w:rPr>
          <w:sz w:val="20"/>
          <w:szCs w:val="20"/>
          <w:lang w:val="en-US"/>
        </w:rPr>
        <w:t xml:space="preserve">of the </w:t>
      </w:r>
      <w:r w:rsidR="0035285B" w:rsidRPr="00E55DF1">
        <w:rPr>
          <w:sz w:val="20"/>
          <w:szCs w:val="20"/>
          <w:lang w:val="en-US"/>
        </w:rPr>
        <w:t>crew</w:t>
      </w:r>
      <w:r w:rsidR="00AB0F60" w:rsidRPr="00E55DF1">
        <w:rPr>
          <w:sz w:val="20"/>
          <w:szCs w:val="20"/>
          <w:lang w:val="en-US"/>
        </w:rPr>
        <w:t xml:space="preserve"> members</w:t>
      </w:r>
      <w:r w:rsidR="00594233" w:rsidRPr="00E55DF1">
        <w:rPr>
          <w:sz w:val="20"/>
          <w:szCs w:val="20"/>
          <w:lang w:val="en-US"/>
        </w:rPr>
        <w:t xml:space="preserve">, FCh. </w:t>
      </w:r>
    </w:p>
    <w:p w14:paraId="53BA3816" w14:textId="77777777" w:rsidR="00594233" w:rsidRPr="00E55DF1" w:rsidRDefault="00594233" w:rsidP="00594233">
      <w:pPr>
        <w:pStyle w:val="Prrafodelista"/>
        <w:rPr>
          <w:sz w:val="20"/>
          <w:szCs w:val="20"/>
          <w:lang w:val="en-US"/>
        </w:rPr>
      </w:pPr>
    </w:p>
    <w:p w14:paraId="2A0685ED" w14:textId="77777777" w:rsidR="00594233" w:rsidRPr="00E55DF1" w:rsidRDefault="00475421" w:rsidP="00594233">
      <w:pPr>
        <w:pStyle w:val="Prrafodelista"/>
        <w:numPr>
          <w:ilvl w:val="0"/>
          <w:numId w:val="36"/>
        </w:numPr>
        <w:autoSpaceDE w:val="0"/>
        <w:autoSpaceDN w:val="0"/>
        <w:adjustRightInd w:val="0"/>
        <w:ind w:left="0" w:firstLine="0"/>
        <w:jc w:val="both"/>
        <w:rPr>
          <w:sz w:val="20"/>
          <w:szCs w:val="20"/>
          <w:lang w:val="en-US"/>
        </w:rPr>
      </w:pPr>
      <w:r w:rsidRPr="00E55DF1">
        <w:rPr>
          <w:sz w:val="20"/>
          <w:szCs w:val="20"/>
          <w:lang w:val="en-US"/>
        </w:rPr>
        <w:t xml:space="preserve">From the </w:t>
      </w:r>
      <w:r w:rsidR="00721DAB" w:rsidRPr="00E55DF1">
        <w:rPr>
          <w:sz w:val="20"/>
          <w:szCs w:val="20"/>
          <w:lang w:val="en-US"/>
        </w:rPr>
        <w:t>foregoing</w:t>
      </w:r>
      <w:r w:rsidR="00C82BAE" w:rsidRPr="00E55DF1">
        <w:rPr>
          <w:sz w:val="20"/>
          <w:szCs w:val="20"/>
          <w:lang w:val="en-US"/>
        </w:rPr>
        <w:t>,</w:t>
      </w:r>
      <w:r w:rsidR="00721DAB" w:rsidRPr="00E55DF1">
        <w:rPr>
          <w:sz w:val="20"/>
          <w:szCs w:val="20"/>
          <w:lang w:val="en-US"/>
        </w:rPr>
        <w:t xml:space="preserve"> </w:t>
      </w:r>
      <w:r w:rsidR="00594233" w:rsidRPr="00E55DF1">
        <w:rPr>
          <w:sz w:val="20"/>
          <w:szCs w:val="20"/>
          <w:lang w:val="en-US"/>
        </w:rPr>
        <w:t>the following</w:t>
      </w:r>
      <w:r w:rsidR="006100E3" w:rsidRPr="00E55DF1">
        <w:rPr>
          <w:sz w:val="20"/>
          <w:szCs w:val="20"/>
          <w:lang w:val="en-US"/>
        </w:rPr>
        <w:t xml:space="preserve"> can be inferred</w:t>
      </w:r>
      <w:r w:rsidR="00594233" w:rsidRPr="00E55DF1">
        <w:rPr>
          <w:color w:val="000000"/>
          <w:sz w:val="20"/>
          <w:szCs w:val="20"/>
          <w:lang w:val="en-US"/>
        </w:rPr>
        <w:t>:</w:t>
      </w:r>
      <w:r w:rsidR="00594233" w:rsidRPr="00E55DF1">
        <w:rPr>
          <w:sz w:val="20"/>
          <w:szCs w:val="20"/>
          <w:lang w:val="en-US"/>
        </w:rPr>
        <w:t xml:space="preserve"> </w:t>
      </w:r>
    </w:p>
    <w:p w14:paraId="574C9815" w14:textId="77777777" w:rsidR="00594233" w:rsidRPr="00E55DF1" w:rsidRDefault="00594233" w:rsidP="00594233">
      <w:pPr>
        <w:pStyle w:val="Prrafodelista"/>
        <w:autoSpaceDE w:val="0"/>
        <w:autoSpaceDN w:val="0"/>
        <w:adjustRightInd w:val="0"/>
        <w:ind w:left="0"/>
        <w:jc w:val="both"/>
        <w:rPr>
          <w:sz w:val="20"/>
          <w:szCs w:val="20"/>
          <w:lang w:val="en-US"/>
        </w:rPr>
      </w:pPr>
    </w:p>
    <w:p w14:paraId="3073464E" w14:textId="77777777" w:rsidR="00594233" w:rsidRPr="00E55DF1" w:rsidRDefault="006100E3" w:rsidP="00594233">
      <w:pPr>
        <w:pStyle w:val="Prrafodelista"/>
        <w:numPr>
          <w:ilvl w:val="0"/>
          <w:numId w:val="32"/>
        </w:numPr>
        <w:autoSpaceDE w:val="0"/>
        <w:autoSpaceDN w:val="0"/>
        <w:adjustRightInd w:val="0"/>
        <w:ind w:left="720" w:hanging="12"/>
        <w:jc w:val="both"/>
        <w:rPr>
          <w:sz w:val="20"/>
          <w:szCs w:val="20"/>
          <w:lang w:val="en-US"/>
        </w:rPr>
      </w:pPr>
      <w:r w:rsidRPr="00E55DF1">
        <w:rPr>
          <w:color w:val="000000"/>
          <w:sz w:val="20"/>
          <w:szCs w:val="20"/>
          <w:lang w:val="en-US"/>
        </w:rPr>
        <w:t>t</w:t>
      </w:r>
      <w:r w:rsidR="00125786" w:rsidRPr="00E55DF1">
        <w:rPr>
          <w:color w:val="000000"/>
          <w:sz w:val="20"/>
          <w:szCs w:val="20"/>
          <w:lang w:val="en-US"/>
        </w:rPr>
        <w:t xml:space="preserve">hat </w:t>
      </w:r>
      <w:r w:rsidR="00C2283D" w:rsidRPr="00E55DF1">
        <w:rPr>
          <w:color w:val="000000"/>
          <w:sz w:val="20"/>
          <w:szCs w:val="20"/>
          <w:lang w:val="en-US"/>
        </w:rPr>
        <w:t>the o</w:t>
      </w:r>
      <w:r w:rsidR="00594233" w:rsidRPr="00E55DF1">
        <w:rPr>
          <w:color w:val="000000"/>
          <w:sz w:val="20"/>
          <w:szCs w:val="20"/>
          <w:lang w:val="en-US"/>
        </w:rPr>
        <w:t xml:space="preserve">fficers and </w:t>
      </w:r>
      <w:r w:rsidR="0035285B" w:rsidRPr="00E55DF1">
        <w:rPr>
          <w:color w:val="000000"/>
          <w:sz w:val="20"/>
          <w:szCs w:val="20"/>
          <w:lang w:val="en-US"/>
        </w:rPr>
        <w:t>crew</w:t>
      </w:r>
      <w:r w:rsidR="00C82BAE" w:rsidRPr="00E55DF1">
        <w:rPr>
          <w:color w:val="000000"/>
          <w:sz w:val="20"/>
          <w:szCs w:val="20"/>
          <w:lang w:val="en-US"/>
        </w:rPr>
        <w:t xml:space="preserve"> members</w:t>
      </w:r>
      <w:r w:rsidR="00594233" w:rsidRPr="00E55DF1">
        <w:rPr>
          <w:color w:val="000000"/>
          <w:sz w:val="20"/>
          <w:szCs w:val="20"/>
          <w:lang w:val="en-US"/>
        </w:rPr>
        <w:t xml:space="preserve"> made statements </w:t>
      </w:r>
      <w:r w:rsidRPr="00E55DF1">
        <w:rPr>
          <w:color w:val="000000"/>
          <w:sz w:val="20"/>
          <w:szCs w:val="20"/>
          <w:lang w:val="en-US"/>
        </w:rPr>
        <w:t xml:space="preserve">to </w:t>
      </w:r>
      <w:r w:rsidR="00594233" w:rsidRPr="00E55DF1">
        <w:rPr>
          <w:color w:val="000000"/>
          <w:sz w:val="20"/>
          <w:szCs w:val="20"/>
          <w:lang w:val="en-US"/>
        </w:rPr>
        <w:t>SERINT</w:t>
      </w:r>
      <w:r w:rsidR="00594233" w:rsidRPr="00E55DF1">
        <w:rPr>
          <w:sz w:val="20"/>
          <w:szCs w:val="20"/>
          <w:lang w:val="en-US"/>
        </w:rPr>
        <w:t xml:space="preserve">, which </w:t>
      </w:r>
      <w:r w:rsidRPr="00E55DF1">
        <w:rPr>
          <w:sz w:val="20"/>
          <w:szCs w:val="20"/>
          <w:lang w:val="en-US"/>
        </w:rPr>
        <w:t xml:space="preserve">served as </w:t>
      </w:r>
      <w:r w:rsidR="00594233" w:rsidRPr="00E55DF1">
        <w:rPr>
          <w:sz w:val="20"/>
          <w:szCs w:val="20"/>
          <w:lang w:val="en-US"/>
        </w:rPr>
        <w:t xml:space="preserve">the basis for the reports </w:t>
      </w:r>
      <w:r w:rsidR="00C2283D" w:rsidRPr="00E55DF1">
        <w:rPr>
          <w:sz w:val="20"/>
          <w:szCs w:val="20"/>
          <w:lang w:val="en-US"/>
        </w:rPr>
        <w:t xml:space="preserve">prepared by </w:t>
      </w:r>
      <w:r w:rsidR="00377521" w:rsidRPr="00E55DF1">
        <w:rPr>
          <w:sz w:val="20"/>
          <w:szCs w:val="20"/>
          <w:lang w:val="en-US"/>
        </w:rPr>
        <w:t xml:space="preserve">the </w:t>
      </w:r>
      <w:r w:rsidR="00594233" w:rsidRPr="00E55DF1">
        <w:rPr>
          <w:sz w:val="20"/>
          <w:szCs w:val="20"/>
          <w:lang w:val="en-US"/>
        </w:rPr>
        <w:t>Administrative</w:t>
      </w:r>
      <w:r w:rsidR="00125786" w:rsidRPr="00E55DF1">
        <w:rPr>
          <w:sz w:val="20"/>
          <w:szCs w:val="20"/>
          <w:lang w:val="en-US"/>
        </w:rPr>
        <w:t xml:space="preserve"> Affairs</w:t>
      </w:r>
      <w:r w:rsidRPr="00E55DF1">
        <w:rPr>
          <w:sz w:val="20"/>
          <w:szCs w:val="20"/>
          <w:lang w:val="en-US"/>
        </w:rPr>
        <w:t xml:space="preserve"> Inspection Commission</w:t>
      </w:r>
      <w:r w:rsidR="00594233" w:rsidRPr="00E55DF1">
        <w:rPr>
          <w:sz w:val="20"/>
          <w:szCs w:val="20"/>
          <w:lang w:val="en-US"/>
        </w:rPr>
        <w:t xml:space="preserve">, </w:t>
      </w:r>
      <w:r w:rsidRPr="00E55DF1">
        <w:rPr>
          <w:sz w:val="20"/>
          <w:szCs w:val="20"/>
          <w:lang w:val="en-US"/>
        </w:rPr>
        <w:t xml:space="preserve">among them </w:t>
      </w:r>
      <w:r w:rsidR="00594233" w:rsidRPr="00E55DF1">
        <w:rPr>
          <w:sz w:val="20"/>
          <w:szCs w:val="20"/>
          <w:lang w:val="en-US"/>
        </w:rPr>
        <w:t>FCh</w:t>
      </w:r>
      <w:r w:rsidR="009E10C3" w:rsidRPr="00E55DF1">
        <w:rPr>
          <w:sz w:val="20"/>
          <w:szCs w:val="20"/>
          <w:lang w:val="en-US"/>
        </w:rPr>
        <w:t xml:space="preserve"> was interviewed</w:t>
      </w:r>
      <w:r w:rsidR="00594233" w:rsidRPr="00E55DF1">
        <w:rPr>
          <w:sz w:val="20"/>
          <w:szCs w:val="20"/>
          <w:lang w:val="en-US"/>
        </w:rPr>
        <w:t>;</w:t>
      </w:r>
    </w:p>
    <w:p w14:paraId="515CEEA9" w14:textId="77777777" w:rsidR="00594233" w:rsidRPr="00E55DF1" w:rsidRDefault="006100E3" w:rsidP="00594233">
      <w:pPr>
        <w:pStyle w:val="Prrafodelista"/>
        <w:numPr>
          <w:ilvl w:val="0"/>
          <w:numId w:val="32"/>
        </w:numPr>
        <w:autoSpaceDE w:val="0"/>
        <w:autoSpaceDN w:val="0"/>
        <w:adjustRightInd w:val="0"/>
        <w:ind w:left="720" w:hanging="12"/>
        <w:jc w:val="both"/>
        <w:rPr>
          <w:sz w:val="20"/>
          <w:szCs w:val="20"/>
          <w:lang w:val="en-US"/>
        </w:rPr>
      </w:pPr>
      <w:r w:rsidRPr="00E55DF1">
        <w:rPr>
          <w:sz w:val="20"/>
          <w:szCs w:val="20"/>
          <w:lang w:val="en-US"/>
        </w:rPr>
        <w:t>t</w:t>
      </w:r>
      <w:r w:rsidR="007967D1" w:rsidRPr="00E55DF1">
        <w:rPr>
          <w:sz w:val="20"/>
          <w:szCs w:val="20"/>
          <w:lang w:val="en-US"/>
        </w:rPr>
        <w:t xml:space="preserve">he </w:t>
      </w:r>
      <w:r w:rsidR="00594233" w:rsidRPr="00E55DF1">
        <w:rPr>
          <w:sz w:val="20"/>
          <w:szCs w:val="20"/>
          <w:lang w:val="en-US"/>
        </w:rPr>
        <w:t>n</w:t>
      </w:r>
      <w:r w:rsidR="00125786" w:rsidRPr="00E55DF1">
        <w:rPr>
          <w:sz w:val="20"/>
          <w:szCs w:val="20"/>
          <w:lang w:val="en-US"/>
        </w:rPr>
        <w:t xml:space="preserve">ames of </w:t>
      </w:r>
      <w:r w:rsidRPr="00E55DF1">
        <w:rPr>
          <w:sz w:val="20"/>
          <w:szCs w:val="20"/>
          <w:lang w:val="en-US"/>
        </w:rPr>
        <w:t xml:space="preserve">the </w:t>
      </w:r>
      <w:r w:rsidR="00125786" w:rsidRPr="00E55DF1">
        <w:rPr>
          <w:sz w:val="20"/>
          <w:szCs w:val="20"/>
          <w:lang w:val="en-US"/>
        </w:rPr>
        <w:t>o</w:t>
      </w:r>
      <w:r w:rsidR="00594233" w:rsidRPr="00E55DF1">
        <w:rPr>
          <w:sz w:val="20"/>
          <w:szCs w:val="20"/>
          <w:lang w:val="en-US"/>
        </w:rPr>
        <w:t xml:space="preserve">fficers </w:t>
      </w:r>
      <w:r w:rsidR="007967D1" w:rsidRPr="00E55DF1">
        <w:rPr>
          <w:sz w:val="20"/>
          <w:szCs w:val="20"/>
          <w:lang w:val="en-US"/>
        </w:rPr>
        <w:t xml:space="preserve">mentioned </w:t>
      </w:r>
      <w:r w:rsidR="00594233" w:rsidRPr="00E55DF1">
        <w:rPr>
          <w:sz w:val="20"/>
          <w:szCs w:val="20"/>
          <w:lang w:val="en-US"/>
        </w:rPr>
        <w:t xml:space="preserve">in </w:t>
      </w:r>
      <w:r w:rsidR="00125786" w:rsidRPr="00E55DF1">
        <w:rPr>
          <w:sz w:val="20"/>
          <w:szCs w:val="20"/>
          <w:lang w:val="en-US"/>
        </w:rPr>
        <w:t>that report coincide</w:t>
      </w:r>
      <w:r w:rsidR="00594233" w:rsidRPr="00E55DF1">
        <w:rPr>
          <w:sz w:val="20"/>
          <w:szCs w:val="20"/>
          <w:lang w:val="en-US"/>
        </w:rPr>
        <w:t xml:space="preserve"> with the n</w:t>
      </w:r>
      <w:r w:rsidR="00125786" w:rsidRPr="00E55DF1">
        <w:rPr>
          <w:sz w:val="20"/>
          <w:szCs w:val="20"/>
          <w:lang w:val="en-US"/>
        </w:rPr>
        <w:t xml:space="preserve">ames </w:t>
      </w:r>
      <w:r w:rsidR="00594233" w:rsidRPr="00E55DF1">
        <w:rPr>
          <w:sz w:val="20"/>
          <w:szCs w:val="20"/>
          <w:lang w:val="en-US"/>
        </w:rPr>
        <w:t xml:space="preserve">of the </w:t>
      </w:r>
      <w:r w:rsidR="0035285B" w:rsidRPr="00E55DF1">
        <w:rPr>
          <w:sz w:val="20"/>
          <w:szCs w:val="20"/>
          <w:lang w:val="en-US"/>
        </w:rPr>
        <w:t>crew</w:t>
      </w:r>
      <w:r w:rsidRPr="00E55DF1">
        <w:rPr>
          <w:sz w:val="20"/>
          <w:szCs w:val="20"/>
          <w:lang w:val="en-US"/>
        </w:rPr>
        <w:t xml:space="preserve"> members</w:t>
      </w:r>
      <w:r w:rsidR="00594233" w:rsidRPr="00E55DF1">
        <w:rPr>
          <w:sz w:val="20"/>
          <w:szCs w:val="20"/>
          <w:lang w:val="en-US"/>
        </w:rPr>
        <w:t xml:space="preserve"> </w:t>
      </w:r>
      <w:r w:rsidR="007967D1" w:rsidRPr="00E55DF1">
        <w:rPr>
          <w:sz w:val="20"/>
          <w:szCs w:val="20"/>
          <w:lang w:val="en-US"/>
        </w:rPr>
        <w:t xml:space="preserve">who, according to </w:t>
      </w:r>
      <w:r w:rsidR="00594233" w:rsidRPr="00E55DF1">
        <w:rPr>
          <w:sz w:val="20"/>
          <w:szCs w:val="20"/>
          <w:lang w:val="en-US"/>
        </w:rPr>
        <w:t xml:space="preserve">the CEV </w:t>
      </w:r>
      <w:r w:rsidR="00125786" w:rsidRPr="00E55DF1">
        <w:rPr>
          <w:sz w:val="20"/>
          <w:szCs w:val="20"/>
          <w:lang w:val="en-US"/>
        </w:rPr>
        <w:t xml:space="preserve">report, </w:t>
      </w:r>
      <w:r w:rsidR="00594233" w:rsidRPr="00E55DF1">
        <w:rPr>
          <w:color w:val="000000"/>
          <w:sz w:val="20"/>
          <w:szCs w:val="20"/>
          <w:lang w:val="en-US"/>
        </w:rPr>
        <w:t>were interrog</w:t>
      </w:r>
      <w:r w:rsidR="007967D1" w:rsidRPr="00E55DF1">
        <w:rPr>
          <w:color w:val="000000"/>
          <w:sz w:val="20"/>
          <w:szCs w:val="20"/>
          <w:lang w:val="en-US"/>
        </w:rPr>
        <w:t xml:space="preserve">ated and </w:t>
      </w:r>
      <w:r w:rsidR="00125786" w:rsidRPr="00E55DF1">
        <w:rPr>
          <w:color w:val="000000"/>
          <w:sz w:val="20"/>
          <w:szCs w:val="20"/>
          <w:lang w:val="en-US"/>
        </w:rPr>
        <w:t>allegedly tortured by other o</w:t>
      </w:r>
      <w:r w:rsidR="00594233" w:rsidRPr="00E55DF1">
        <w:rPr>
          <w:color w:val="000000"/>
          <w:sz w:val="20"/>
          <w:szCs w:val="20"/>
          <w:lang w:val="en-US"/>
        </w:rPr>
        <w:t xml:space="preserve">fficers </w:t>
      </w:r>
      <w:r w:rsidR="00125786" w:rsidRPr="00E55DF1">
        <w:rPr>
          <w:color w:val="000000"/>
          <w:sz w:val="20"/>
          <w:szCs w:val="20"/>
          <w:lang w:val="en-US"/>
        </w:rPr>
        <w:t xml:space="preserve">so </w:t>
      </w:r>
      <w:r w:rsidR="00594233" w:rsidRPr="00E55DF1">
        <w:rPr>
          <w:color w:val="000000"/>
          <w:sz w:val="20"/>
          <w:szCs w:val="20"/>
          <w:lang w:val="en-US"/>
        </w:rPr>
        <w:t xml:space="preserve">that </w:t>
      </w:r>
      <w:r w:rsidR="00125786" w:rsidRPr="00E55DF1">
        <w:rPr>
          <w:color w:val="000000"/>
          <w:sz w:val="20"/>
          <w:szCs w:val="20"/>
          <w:lang w:val="en-US"/>
        </w:rPr>
        <w:t xml:space="preserve">they would testify </w:t>
      </w:r>
      <w:r w:rsidR="00594233" w:rsidRPr="00E55DF1">
        <w:rPr>
          <w:color w:val="000000"/>
          <w:sz w:val="20"/>
          <w:szCs w:val="20"/>
          <w:lang w:val="en-US"/>
        </w:rPr>
        <w:t>against Mr. Grijalva;</w:t>
      </w:r>
    </w:p>
    <w:p w14:paraId="753C9871" w14:textId="77777777" w:rsidR="00594233" w:rsidRPr="00E55DF1" w:rsidRDefault="006100E3" w:rsidP="00594233">
      <w:pPr>
        <w:pStyle w:val="Prrafodelista"/>
        <w:numPr>
          <w:ilvl w:val="0"/>
          <w:numId w:val="32"/>
        </w:numPr>
        <w:autoSpaceDE w:val="0"/>
        <w:autoSpaceDN w:val="0"/>
        <w:adjustRightInd w:val="0"/>
        <w:ind w:left="720" w:hanging="12"/>
        <w:jc w:val="both"/>
        <w:rPr>
          <w:sz w:val="20"/>
          <w:szCs w:val="20"/>
          <w:lang w:val="en-US"/>
        </w:rPr>
      </w:pPr>
      <w:r w:rsidRPr="00E55DF1">
        <w:rPr>
          <w:color w:val="000000"/>
          <w:sz w:val="20"/>
          <w:szCs w:val="20"/>
          <w:lang w:val="en-US"/>
        </w:rPr>
        <w:t>a</w:t>
      </w:r>
      <w:r w:rsidR="009E10C3" w:rsidRPr="00E55DF1">
        <w:rPr>
          <w:color w:val="000000"/>
          <w:sz w:val="20"/>
          <w:szCs w:val="20"/>
          <w:lang w:val="en-US"/>
        </w:rPr>
        <w:t>mong th</w:t>
      </w:r>
      <w:r w:rsidR="00C2283D" w:rsidRPr="00E55DF1">
        <w:rPr>
          <w:color w:val="000000"/>
          <w:sz w:val="20"/>
          <w:szCs w:val="20"/>
          <w:lang w:val="en-US"/>
        </w:rPr>
        <w:t xml:space="preserve">e </w:t>
      </w:r>
      <w:r w:rsidR="009E10C3" w:rsidRPr="00E55DF1">
        <w:rPr>
          <w:color w:val="000000"/>
          <w:sz w:val="20"/>
          <w:szCs w:val="20"/>
          <w:lang w:val="en-US"/>
        </w:rPr>
        <w:t xml:space="preserve">statements of those </w:t>
      </w:r>
      <w:r w:rsidR="00C2283D" w:rsidRPr="00E55DF1">
        <w:rPr>
          <w:color w:val="000000"/>
          <w:sz w:val="20"/>
          <w:szCs w:val="20"/>
          <w:lang w:val="en-US"/>
        </w:rPr>
        <w:t>o</w:t>
      </w:r>
      <w:r w:rsidR="00594233" w:rsidRPr="00E55DF1">
        <w:rPr>
          <w:color w:val="000000"/>
          <w:sz w:val="20"/>
          <w:szCs w:val="20"/>
          <w:lang w:val="en-US"/>
        </w:rPr>
        <w:t xml:space="preserve">fficers </w:t>
      </w:r>
      <w:r w:rsidR="006D5F16" w:rsidRPr="00E55DF1">
        <w:rPr>
          <w:color w:val="000000"/>
          <w:sz w:val="20"/>
          <w:szCs w:val="20"/>
          <w:lang w:val="en-US"/>
        </w:rPr>
        <w:t xml:space="preserve">is the statement of </w:t>
      </w:r>
      <w:r w:rsidR="00594233" w:rsidRPr="00E55DF1">
        <w:rPr>
          <w:sz w:val="20"/>
          <w:szCs w:val="20"/>
          <w:lang w:val="en-US"/>
        </w:rPr>
        <w:t>FCh</w:t>
      </w:r>
      <w:r w:rsidR="00594233" w:rsidRPr="00E55DF1">
        <w:rPr>
          <w:color w:val="000000"/>
          <w:sz w:val="20"/>
          <w:szCs w:val="20"/>
          <w:lang w:val="en-US"/>
        </w:rPr>
        <w:t xml:space="preserve">, in </w:t>
      </w:r>
      <w:r w:rsidR="007967D1" w:rsidRPr="00E55DF1">
        <w:rPr>
          <w:color w:val="000000"/>
          <w:sz w:val="20"/>
          <w:szCs w:val="20"/>
          <w:lang w:val="en-US"/>
        </w:rPr>
        <w:t xml:space="preserve">which he </w:t>
      </w:r>
      <w:r w:rsidR="00594233" w:rsidRPr="00E55DF1">
        <w:rPr>
          <w:color w:val="000000"/>
          <w:sz w:val="20"/>
          <w:szCs w:val="20"/>
          <w:lang w:val="en-US"/>
        </w:rPr>
        <w:t xml:space="preserve">originally denounced </w:t>
      </w:r>
      <w:r w:rsidRPr="00E55DF1">
        <w:rPr>
          <w:color w:val="000000"/>
          <w:sz w:val="20"/>
          <w:szCs w:val="20"/>
          <w:lang w:val="en-US"/>
        </w:rPr>
        <w:t xml:space="preserve">several </w:t>
      </w:r>
      <w:r w:rsidR="00594233" w:rsidRPr="00E55DF1">
        <w:rPr>
          <w:color w:val="000000"/>
          <w:sz w:val="20"/>
          <w:szCs w:val="20"/>
          <w:lang w:val="en-US"/>
        </w:rPr>
        <w:t xml:space="preserve">irregularities and </w:t>
      </w:r>
      <w:r w:rsidRPr="00E55DF1">
        <w:rPr>
          <w:color w:val="000000"/>
          <w:sz w:val="20"/>
          <w:szCs w:val="20"/>
          <w:lang w:val="en-US"/>
        </w:rPr>
        <w:t xml:space="preserve">made accusations against </w:t>
      </w:r>
      <w:r w:rsidR="007D3DC5" w:rsidRPr="00E55DF1">
        <w:rPr>
          <w:color w:val="000000"/>
          <w:sz w:val="20"/>
          <w:szCs w:val="20"/>
          <w:lang w:val="en-US"/>
        </w:rPr>
        <w:t xml:space="preserve">Mr. </w:t>
      </w:r>
      <w:r w:rsidR="00594233" w:rsidRPr="00E55DF1">
        <w:rPr>
          <w:color w:val="000000"/>
          <w:sz w:val="20"/>
          <w:szCs w:val="20"/>
          <w:lang w:val="en-US"/>
        </w:rPr>
        <w:t xml:space="preserve">Grijalva, </w:t>
      </w:r>
      <w:r w:rsidR="00C82BAE" w:rsidRPr="00E55DF1">
        <w:rPr>
          <w:color w:val="000000"/>
          <w:sz w:val="20"/>
          <w:szCs w:val="20"/>
          <w:lang w:val="en-US"/>
        </w:rPr>
        <w:t xml:space="preserve">which he </w:t>
      </w:r>
      <w:r w:rsidRPr="00E55DF1">
        <w:rPr>
          <w:color w:val="000000"/>
          <w:sz w:val="20"/>
          <w:szCs w:val="20"/>
          <w:lang w:val="en-US"/>
        </w:rPr>
        <w:t>later retracted</w:t>
      </w:r>
      <w:r w:rsidR="00594233" w:rsidRPr="00E55DF1">
        <w:rPr>
          <w:color w:val="000000"/>
          <w:sz w:val="20"/>
          <w:szCs w:val="20"/>
          <w:lang w:val="en-US"/>
        </w:rPr>
        <w:t xml:space="preserve">, </w:t>
      </w:r>
      <w:r w:rsidR="009E10C3" w:rsidRPr="00E55DF1">
        <w:rPr>
          <w:color w:val="000000"/>
          <w:sz w:val="20"/>
          <w:szCs w:val="20"/>
          <w:lang w:val="en-US"/>
        </w:rPr>
        <w:t xml:space="preserve">arguing </w:t>
      </w:r>
      <w:r w:rsidRPr="00E55DF1">
        <w:rPr>
          <w:color w:val="000000"/>
          <w:sz w:val="20"/>
          <w:szCs w:val="20"/>
          <w:lang w:val="en-US"/>
        </w:rPr>
        <w:t>that</w:t>
      </w:r>
      <w:r w:rsidR="00594233" w:rsidRPr="00E55DF1">
        <w:rPr>
          <w:color w:val="000000"/>
          <w:sz w:val="20"/>
          <w:szCs w:val="20"/>
          <w:lang w:val="en-US"/>
        </w:rPr>
        <w:t xml:space="preserve"> </w:t>
      </w:r>
      <w:r w:rsidR="007D3DC5" w:rsidRPr="00E55DF1">
        <w:rPr>
          <w:color w:val="000000"/>
          <w:sz w:val="20"/>
          <w:szCs w:val="20"/>
          <w:lang w:val="en-US"/>
        </w:rPr>
        <w:t xml:space="preserve">at the time of his </w:t>
      </w:r>
      <w:r w:rsidR="00594233" w:rsidRPr="00E55DF1">
        <w:rPr>
          <w:color w:val="000000"/>
          <w:sz w:val="20"/>
          <w:szCs w:val="20"/>
          <w:lang w:val="en-US"/>
        </w:rPr>
        <w:t xml:space="preserve">interview, </w:t>
      </w:r>
      <w:r w:rsidRPr="00E55DF1">
        <w:rPr>
          <w:color w:val="000000"/>
          <w:sz w:val="20"/>
          <w:szCs w:val="20"/>
          <w:lang w:val="en-US"/>
        </w:rPr>
        <w:t xml:space="preserve">he was subjected to </w:t>
      </w:r>
      <w:r w:rsidR="007D3DC5" w:rsidRPr="00E55DF1">
        <w:rPr>
          <w:color w:val="000000"/>
          <w:sz w:val="20"/>
          <w:szCs w:val="20"/>
          <w:lang w:val="en-US"/>
        </w:rPr>
        <w:t xml:space="preserve">severe </w:t>
      </w:r>
      <w:r w:rsidR="00594233" w:rsidRPr="00E55DF1">
        <w:rPr>
          <w:color w:val="000000"/>
          <w:sz w:val="20"/>
          <w:szCs w:val="20"/>
          <w:lang w:val="en-US"/>
        </w:rPr>
        <w:t>pres</w:t>
      </w:r>
      <w:r w:rsidR="00C82BAE" w:rsidRPr="00E55DF1">
        <w:rPr>
          <w:color w:val="000000"/>
          <w:sz w:val="20"/>
          <w:szCs w:val="20"/>
          <w:lang w:val="en-US"/>
        </w:rPr>
        <w:t>sure</w:t>
      </w:r>
      <w:r w:rsidR="00C2283D" w:rsidRPr="00E55DF1">
        <w:rPr>
          <w:color w:val="000000"/>
          <w:sz w:val="20"/>
          <w:szCs w:val="20"/>
          <w:lang w:val="en-US"/>
        </w:rPr>
        <w:t xml:space="preserve"> </w:t>
      </w:r>
      <w:r w:rsidR="00B94418" w:rsidRPr="00E55DF1">
        <w:rPr>
          <w:color w:val="000000"/>
          <w:sz w:val="20"/>
          <w:szCs w:val="20"/>
          <w:lang w:val="en-US"/>
        </w:rPr>
        <w:t xml:space="preserve">to sign </w:t>
      </w:r>
      <w:r w:rsidR="00594233" w:rsidRPr="00E55DF1">
        <w:rPr>
          <w:color w:val="000000"/>
          <w:sz w:val="20"/>
          <w:szCs w:val="20"/>
          <w:lang w:val="en-US"/>
        </w:rPr>
        <w:t>a document pr</w:t>
      </w:r>
      <w:r w:rsidR="007D3DC5" w:rsidRPr="00E55DF1">
        <w:rPr>
          <w:color w:val="000000"/>
          <w:sz w:val="20"/>
          <w:szCs w:val="20"/>
          <w:lang w:val="en-US"/>
        </w:rPr>
        <w:t xml:space="preserve">eviously </w:t>
      </w:r>
      <w:r w:rsidR="00B94418" w:rsidRPr="00E55DF1">
        <w:rPr>
          <w:color w:val="000000"/>
          <w:sz w:val="20"/>
          <w:szCs w:val="20"/>
          <w:lang w:val="en-US"/>
        </w:rPr>
        <w:t xml:space="preserve">prepared </w:t>
      </w:r>
      <w:r w:rsidR="007967D1" w:rsidRPr="00E55DF1">
        <w:rPr>
          <w:color w:val="000000"/>
          <w:sz w:val="20"/>
          <w:szCs w:val="20"/>
          <w:lang w:val="en-US"/>
        </w:rPr>
        <w:t>against Mr. Grijalva, and</w:t>
      </w:r>
    </w:p>
    <w:p w14:paraId="30B11918" w14:textId="77777777" w:rsidR="00594233" w:rsidRPr="00E55DF1" w:rsidRDefault="007D3DC5" w:rsidP="00594233">
      <w:pPr>
        <w:pStyle w:val="Prrafodelista"/>
        <w:numPr>
          <w:ilvl w:val="0"/>
          <w:numId w:val="32"/>
        </w:numPr>
        <w:autoSpaceDE w:val="0"/>
        <w:autoSpaceDN w:val="0"/>
        <w:adjustRightInd w:val="0"/>
        <w:ind w:left="720" w:hanging="12"/>
        <w:jc w:val="both"/>
        <w:rPr>
          <w:sz w:val="20"/>
          <w:szCs w:val="20"/>
          <w:lang w:val="en-US"/>
        </w:rPr>
      </w:pPr>
      <w:r w:rsidRPr="00E55DF1">
        <w:rPr>
          <w:color w:val="000000"/>
          <w:sz w:val="20"/>
          <w:szCs w:val="20"/>
          <w:lang w:val="en-US"/>
        </w:rPr>
        <w:t xml:space="preserve">that </w:t>
      </w:r>
      <w:r w:rsidR="00594233" w:rsidRPr="00E55DF1">
        <w:rPr>
          <w:color w:val="000000"/>
          <w:sz w:val="20"/>
          <w:szCs w:val="20"/>
          <w:lang w:val="en-US"/>
        </w:rPr>
        <w:t>the pres</w:t>
      </w:r>
      <w:r w:rsidR="007967D1" w:rsidRPr="00E55DF1">
        <w:rPr>
          <w:color w:val="000000"/>
          <w:sz w:val="20"/>
          <w:szCs w:val="20"/>
          <w:lang w:val="en-US"/>
        </w:rPr>
        <w:t xml:space="preserve">sures </w:t>
      </w:r>
      <w:r w:rsidR="00594233" w:rsidRPr="00E55DF1">
        <w:rPr>
          <w:color w:val="000000"/>
          <w:sz w:val="20"/>
          <w:szCs w:val="20"/>
          <w:lang w:val="en-US"/>
        </w:rPr>
        <w:t xml:space="preserve">and </w:t>
      </w:r>
      <w:r w:rsidR="009E65A0" w:rsidRPr="00E55DF1">
        <w:rPr>
          <w:color w:val="000000"/>
          <w:sz w:val="20"/>
          <w:szCs w:val="20"/>
          <w:lang w:val="en-US"/>
        </w:rPr>
        <w:t xml:space="preserve">harassment </w:t>
      </w:r>
      <w:r w:rsidR="00594233" w:rsidRPr="00E55DF1">
        <w:rPr>
          <w:color w:val="000000"/>
          <w:sz w:val="20"/>
          <w:szCs w:val="20"/>
          <w:lang w:val="en-US"/>
        </w:rPr>
        <w:t>den</w:t>
      </w:r>
      <w:r w:rsidRPr="00E55DF1">
        <w:rPr>
          <w:color w:val="000000"/>
          <w:sz w:val="20"/>
          <w:szCs w:val="20"/>
          <w:lang w:val="en-US"/>
        </w:rPr>
        <w:t xml:space="preserve">ounced </w:t>
      </w:r>
      <w:r w:rsidR="00594233" w:rsidRPr="00E55DF1">
        <w:rPr>
          <w:color w:val="000000"/>
          <w:sz w:val="20"/>
          <w:szCs w:val="20"/>
          <w:lang w:val="en-US"/>
        </w:rPr>
        <w:t xml:space="preserve">by FCh </w:t>
      </w:r>
      <w:r w:rsidRPr="00E55DF1">
        <w:rPr>
          <w:color w:val="000000"/>
          <w:sz w:val="20"/>
          <w:szCs w:val="20"/>
          <w:lang w:val="en-US"/>
        </w:rPr>
        <w:t>were never investigated</w:t>
      </w:r>
      <w:r w:rsidR="00C2283D" w:rsidRPr="00E55DF1">
        <w:rPr>
          <w:color w:val="000000"/>
          <w:sz w:val="20"/>
          <w:szCs w:val="20"/>
          <w:lang w:val="en-US"/>
        </w:rPr>
        <w:t>,</w:t>
      </w:r>
      <w:r w:rsidR="00594233" w:rsidRPr="00E55DF1">
        <w:rPr>
          <w:color w:val="000000"/>
          <w:sz w:val="20"/>
          <w:szCs w:val="20"/>
          <w:lang w:val="en-US"/>
        </w:rPr>
        <w:t xml:space="preserve"> </w:t>
      </w:r>
      <w:r w:rsidR="009E65A0" w:rsidRPr="00E55DF1">
        <w:rPr>
          <w:color w:val="000000"/>
          <w:sz w:val="20"/>
          <w:szCs w:val="20"/>
          <w:lang w:val="en-US"/>
        </w:rPr>
        <w:t>nor were</w:t>
      </w:r>
      <w:r w:rsidR="00C2283D" w:rsidRPr="00E55DF1">
        <w:rPr>
          <w:color w:val="000000"/>
          <w:sz w:val="20"/>
          <w:szCs w:val="20"/>
          <w:lang w:val="en-US"/>
        </w:rPr>
        <w:t xml:space="preserve"> the </w:t>
      </w:r>
      <w:r w:rsidR="009E65A0" w:rsidRPr="00E55DF1">
        <w:rPr>
          <w:color w:val="000000"/>
          <w:sz w:val="20"/>
          <w:szCs w:val="20"/>
          <w:lang w:val="en-US"/>
        </w:rPr>
        <w:t xml:space="preserve">acts of </w:t>
      </w:r>
      <w:r w:rsidR="00C2283D" w:rsidRPr="00E55DF1">
        <w:rPr>
          <w:color w:val="000000"/>
          <w:sz w:val="20"/>
          <w:szCs w:val="20"/>
          <w:lang w:val="en-US"/>
        </w:rPr>
        <w:t xml:space="preserve">torture </w:t>
      </w:r>
      <w:r w:rsidR="009E65A0" w:rsidRPr="00E55DF1">
        <w:rPr>
          <w:color w:val="000000"/>
          <w:sz w:val="20"/>
          <w:szCs w:val="20"/>
          <w:lang w:val="en-US"/>
        </w:rPr>
        <w:t xml:space="preserve">to which </w:t>
      </w:r>
      <w:r w:rsidR="00594233" w:rsidRPr="00E55DF1">
        <w:rPr>
          <w:color w:val="000000"/>
          <w:sz w:val="20"/>
          <w:szCs w:val="20"/>
          <w:lang w:val="en-US"/>
        </w:rPr>
        <w:t xml:space="preserve">the </w:t>
      </w:r>
      <w:r w:rsidR="00DC5032" w:rsidRPr="00E55DF1">
        <w:rPr>
          <w:color w:val="000000"/>
          <w:sz w:val="20"/>
          <w:szCs w:val="20"/>
          <w:lang w:val="en-US"/>
        </w:rPr>
        <w:t>s</w:t>
      </w:r>
      <w:r w:rsidR="0026716E" w:rsidRPr="00E55DF1">
        <w:rPr>
          <w:color w:val="000000"/>
          <w:sz w:val="20"/>
          <w:szCs w:val="20"/>
          <w:lang w:val="en-US"/>
        </w:rPr>
        <w:t xml:space="preserve">ailors </w:t>
      </w:r>
      <w:r w:rsidR="00DC5032" w:rsidRPr="00E55DF1">
        <w:rPr>
          <w:color w:val="000000"/>
          <w:sz w:val="20"/>
          <w:szCs w:val="20"/>
          <w:lang w:val="en-US"/>
        </w:rPr>
        <w:t xml:space="preserve">who testified </w:t>
      </w:r>
      <w:r w:rsidR="00594233" w:rsidRPr="00E55DF1">
        <w:rPr>
          <w:color w:val="000000"/>
          <w:sz w:val="20"/>
          <w:szCs w:val="20"/>
          <w:lang w:val="en-US"/>
        </w:rPr>
        <w:t>against Mr. Grijalva</w:t>
      </w:r>
      <w:r w:rsidR="009E65A0" w:rsidRPr="00E55DF1">
        <w:rPr>
          <w:color w:val="000000"/>
          <w:sz w:val="20"/>
          <w:szCs w:val="20"/>
          <w:lang w:val="en-US"/>
        </w:rPr>
        <w:t xml:space="preserve"> were allegedly subjected</w:t>
      </w:r>
      <w:r w:rsidR="00594233" w:rsidRPr="00E55DF1">
        <w:rPr>
          <w:color w:val="000000"/>
          <w:sz w:val="20"/>
          <w:szCs w:val="20"/>
          <w:lang w:val="en-US"/>
        </w:rPr>
        <w:t xml:space="preserve">, </w:t>
      </w:r>
      <w:r w:rsidR="009E65A0" w:rsidRPr="00E55DF1">
        <w:rPr>
          <w:color w:val="000000"/>
          <w:sz w:val="20"/>
          <w:szCs w:val="20"/>
          <w:lang w:val="en-US"/>
        </w:rPr>
        <w:t>as mentioned in</w:t>
      </w:r>
      <w:r w:rsidR="007F2984" w:rsidRPr="00E55DF1">
        <w:rPr>
          <w:color w:val="000000"/>
          <w:sz w:val="20"/>
          <w:szCs w:val="20"/>
          <w:lang w:val="en-US"/>
        </w:rPr>
        <w:t xml:space="preserve"> </w:t>
      </w:r>
      <w:r w:rsidR="00594233" w:rsidRPr="00E55DF1">
        <w:rPr>
          <w:color w:val="000000"/>
          <w:sz w:val="20"/>
          <w:szCs w:val="20"/>
          <w:lang w:val="en-US"/>
        </w:rPr>
        <w:t>the CEV</w:t>
      </w:r>
      <w:r w:rsidR="00C2283D" w:rsidRPr="00E55DF1">
        <w:rPr>
          <w:color w:val="000000"/>
          <w:sz w:val="20"/>
          <w:szCs w:val="20"/>
          <w:lang w:val="en-US"/>
        </w:rPr>
        <w:t xml:space="preserve"> report</w:t>
      </w:r>
      <w:r w:rsidR="00594233" w:rsidRPr="00E55DF1">
        <w:rPr>
          <w:color w:val="000000"/>
          <w:sz w:val="20"/>
          <w:szCs w:val="20"/>
          <w:lang w:val="en-US"/>
        </w:rPr>
        <w:t>.</w:t>
      </w:r>
    </w:p>
    <w:p w14:paraId="151C72E1" w14:textId="77777777" w:rsidR="00594233" w:rsidRPr="00E55DF1" w:rsidRDefault="00594233" w:rsidP="00594233">
      <w:pPr>
        <w:rPr>
          <w:sz w:val="20"/>
          <w:szCs w:val="20"/>
          <w:lang w:val="en-US"/>
        </w:rPr>
      </w:pPr>
    </w:p>
    <w:p w14:paraId="7F6FEE50" w14:textId="77777777" w:rsidR="00594233" w:rsidRPr="00E55DF1" w:rsidRDefault="009E10C3" w:rsidP="00AB0F60">
      <w:pPr>
        <w:pStyle w:val="Prrafodelista"/>
        <w:numPr>
          <w:ilvl w:val="0"/>
          <w:numId w:val="36"/>
        </w:numPr>
        <w:autoSpaceDE w:val="0"/>
        <w:autoSpaceDN w:val="0"/>
        <w:adjustRightInd w:val="0"/>
        <w:ind w:left="0" w:firstLine="0"/>
        <w:jc w:val="both"/>
        <w:rPr>
          <w:sz w:val="20"/>
          <w:szCs w:val="20"/>
          <w:lang w:val="en-US"/>
        </w:rPr>
      </w:pPr>
      <w:r w:rsidRPr="00E55DF1">
        <w:rPr>
          <w:sz w:val="20"/>
          <w:szCs w:val="20"/>
          <w:lang w:val="en-US"/>
        </w:rPr>
        <w:t>T</w:t>
      </w:r>
      <w:r w:rsidR="00594233" w:rsidRPr="00E55DF1">
        <w:rPr>
          <w:sz w:val="20"/>
          <w:szCs w:val="20"/>
          <w:lang w:val="en-US"/>
        </w:rPr>
        <w:t xml:space="preserve">his Court </w:t>
      </w:r>
      <w:r w:rsidRPr="00E55DF1">
        <w:rPr>
          <w:sz w:val="20"/>
          <w:szCs w:val="20"/>
          <w:lang w:val="en-US"/>
        </w:rPr>
        <w:t xml:space="preserve">also </w:t>
      </w:r>
      <w:r w:rsidR="00DC5032" w:rsidRPr="00E55DF1">
        <w:rPr>
          <w:sz w:val="20"/>
          <w:szCs w:val="20"/>
          <w:lang w:val="en-US"/>
        </w:rPr>
        <w:t>notes that</w:t>
      </w:r>
      <w:r w:rsidR="00594233" w:rsidRPr="00E55DF1">
        <w:rPr>
          <w:sz w:val="20"/>
          <w:szCs w:val="20"/>
          <w:lang w:val="en-US"/>
        </w:rPr>
        <w:t xml:space="preserve"> in </w:t>
      </w:r>
      <w:r w:rsidR="007967D1" w:rsidRPr="00E55DF1">
        <w:rPr>
          <w:sz w:val="20"/>
          <w:szCs w:val="20"/>
          <w:lang w:val="en-US"/>
        </w:rPr>
        <w:t xml:space="preserve">his </w:t>
      </w:r>
      <w:r w:rsidR="00594233" w:rsidRPr="00E55DF1">
        <w:rPr>
          <w:sz w:val="20"/>
          <w:szCs w:val="20"/>
          <w:lang w:val="en-US"/>
        </w:rPr>
        <w:t xml:space="preserve">statement </w:t>
      </w:r>
      <w:r w:rsidR="007967D1" w:rsidRPr="00E55DF1">
        <w:rPr>
          <w:sz w:val="20"/>
          <w:szCs w:val="20"/>
          <w:lang w:val="en-US"/>
        </w:rPr>
        <w:t xml:space="preserve">made on </w:t>
      </w:r>
      <w:r w:rsidR="00B94418" w:rsidRPr="00E55DF1">
        <w:rPr>
          <w:sz w:val="20"/>
          <w:szCs w:val="20"/>
          <w:lang w:val="en-US"/>
        </w:rPr>
        <w:t xml:space="preserve">July </w:t>
      </w:r>
      <w:r w:rsidR="00594233" w:rsidRPr="00E55DF1">
        <w:rPr>
          <w:sz w:val="20"/>
          <w:szCs w:val="20"/>
          <w:lang w:val="en-US"/>
        </w:rPr>
        <w:t>5</w:t>
      </w:r>
      <w:r w:rsidR="00B94418" w:rsidRPr="00E55DF1">
        <w:rPr>
          <w:sz w:val="20"/>
          <w:szCs w:val="20"/>
          <w:lang w:val="en-US"/>
        </w:rPr>
        <w:t>,</w:t>
      </w:r>
      <w:r w:rsidR="00594233" w:rsidRPr="00E55DF1">
        <w:rPr>
          <w:sz w:val="20"/>
          <w:szCs w:val="20"/>
          <w:lang w:val="en-US"/>
        </w:rPr>
        <w:t xml:space="preserve"> 1995</w:t>
      </w:r>
      <w:r w:rsidR="00B94418" w:rsidRPr="00E55DF1">
        <w:rPr>
          <w:sz w:val="20"/>
          <w:szCs w:val="20"/>
          <w:lang w:val="en-US"/>
        </w:rPr>
        <w:t>, before</w:t>
      </w:r>
      <w:r w:rsidR="00594233" w:rsidRPr="00E55DF1">
        <w:rPr>
          <w:sz w:val="20"/>
          <w:szCs w:val="20"/>
          <w:lang w:val="en-US"/>
        </w:rPr>
        <w:t xml:space="preserve"> the </w:t>
      </w:r>
      <w:r w:rsidR="00184464" w:rsidRPr="00E55DF1">
        <w:rPr>
          <w:sz w:val="20"/>
          <w:szCs w:val="20"/>
          <w:lang w:val="en-US"/>
        </w:rPr>
        <w:t>military criminal j</w:t>
      </w:r>
      <w:r w:rsidR="00DE7BDB" w:rsidRPr="00E55DF1">
        <w:rPr>
          <w:sz w:val="20"/>
          <w:szCs w:val="20"/>
          <w:lang w:val="en-US"/>
        </w:rPr>
        <w:t>udge</w:t>
      </w:r>
      <w:r w:rsidR="00594233" w:rsidRPr="00E55DF1">
        <w:rPr>
          <w:sz w:val="20"/>
          <w:szCs w:val="20"/>
          <w:lang w:val="en-US"/>
        </w:rPr>
        <w:t xml:space="preserve"> of the First Naval Zone, Mr. Grijalva Bueno </w:t>
      </w:r>
      <w:r w:rsidR="00DC5032" w:rsidRPr="00E55DF1">
        <w:rPr>
          <w:sz w:val="20"/>
          <w:szCs w:val="20"/>
          <w:lang w:val="en-US"/>
        </w:rPr>
        <w:t xml:space="preserve">stated </w:t>
      </w:r>
      <w:r w:rsidR="00594233" w:rsidRPr="00E55DF1">
        <w:rPr>
          <w:sz w:val="20"/>
          <w:szCs w:val="20"/>
          <w:lang w:val="en-US"/>
        </w:rPr>
        <w:t xml:space="preserve">that </w:t>
      </w:r>
      <w:r w:rsidR="0026716E" w:rsidRPr="00E55DF1">
        <w:rPr>
          <w:sz w:val="20"/>
          <w:szCs w:val="20"/>
          <w:lang w:val="en-US"/>
        </w:rPr>
        <w:t xml:space="preserve">he </w:t>
      </w:r>
      <w:r w:rsidR="00594233" w:rsidRPr="00E55DF1">
        <w:rPr>
          <w:sz w:val="20"/>
          <w:szCs w:val="20"/>
          <w:lang w:val="en-US"/>
        </w:rPr>
        <w:t>“</w:t>
      </w:r>
      <w:r w:rsidR="00184464" w:rsidRPr="00E55DF1">
        <w:rPr>
          <w:sz w:val="20"/>
          <w:szCs w:val="20"/>
          <w:lang w:val="en-US"/>
        </w:rPr>
        <w:t>submit</w:t>
      </w:r>
      <w:r w:rsidR="00594233" w:rsidRPr="00E55DF1">
        <w:rPr>
          <w:sz w:val="20"/>
          <w:szCs w:val="20"/>
          <w:lang w:val="en-US"/>
        </w:rPr>
        <w:t>[</w:t>
      </w:r>
      <w:r w:rsidR="0026716E" w:rsidRPr="00E55DF1">
        <w:rPr>
          <w:sz w:val="20"/>
          <w:szCs w:val="20"/>
          <w:lang w:val="en-US"/>
        </w:rPr>
        <w:t>ted</w:t>
      </w:r>
      <w:r w:rsidR="00594233" w:rsidRPr="00E55DF1">
        <w:rPr>
          <w:sz w:val="20"/>
          <w:szCs w:val="20"/>
          <w:lang w:val="en-US"/>
        </w:rPr>
        <w:t>]</w:t>
      </w:r>
      <w:r w:rsidR="00AB0F60" w:rsidRPr="00E55DF1">
        <w:rPr>
          <w:sz w:val="20"/>
          <w:szCs w:val="20"/>
          <w:lang w:val="en-US"/>
        </w:rPr>
        <w:t xml:space="preserve"> a cassette</w:t>
      </w:r>
      <w:r w:rsidR="00594233" w:rsidRPr="00E55DF1">
        <w:rPr>
          <w:sz w:val="20"/>
          <w:szCs w:val="20"/>
          <w:lang w:val="en-US"/>
        </w:rPr>
        <w:t xml:space="preserve"> </w:t>
      </w:r>
      <w:r w:rsidR="00AB0F60" w:rsidRPr="00E55DF1">
        <w:rPr>
          <w:sz w:val="20"/>
          <w:szCs w:val="20"/>
          <w:lang w:val="en-US"/>
        </w:rPr>
        <w:t xml:space="preserve">to be </w:t>
      </w:r>
      <w:r w:rsidR="00594233" w:rsidRPr="00E55DF1">
        <w:rPr>
          <w:sz w:val="20"/>
          <w:szCs w:val="20"/>
          <w:lang w:val="en-US"/>
        </w:rPr>
        <w:t>a</w:t>
      </w:r>
      <w:r w:rsidR="00DC5032" w:rsidRPr="00E55DF1">
        <w:rPr>
          <w:sz w:val="20"/>
          <w:szCs w:val="20"/>
          <w:lang w:val="en-US"/>
        </w:rPr>
        <w:t xml:space="preserve">dded to the </w:t>
      </w:r>
      <w:r w:rsidR="00AB0F60" w:rsidRPr="00E55DF1">
        <w:rPr>
          <w:sz w:val="20"/>
          <w:szCs w:val="20"/>
          <w:lang w:val="en-US"/>
        </w:rPr>
        <w:t xml:space="preserve">proceedings and as testimony of the statements made by Corporal [FCh], Sergeant [FB] and Sergeant [HM], which shows </w:t>
      </w:r>
      <w:r w:rsidR="00B94418" w:rsidRPr="00E55DF1">
        <w:rPr>
          <w:sz w:val="20"/>
          <w:szCs w:val="20"/>
          <w:lang w:val="en-US"/>
        </w:rPr>
        <w:t xml:space="preserve">how </w:t>
      </w:r>
      <w:r w:rsidR="00594233" w:rsidRPr="00E55DF1">
        <w:rPr>
          <w:sz w:val="20"/>
          <w:szCs w:val="20"/>
          <w:lang w:val="en-US"/>
        </w:rPr>
        <w:t xml:space="preserve">the Intelligence Service </w:t>
      </w:r>
      <w:r w:rsidR="00AB0F60" w:rsidRPr="00E55DF1">
        <w:rPr>
          <w:sz w:val="20"/>
          <w:szCs w:val="20"/>
          <w:lang w:val="en-US"/>
        </w:rPr>
        <w:t>directed</w:t>
      </w:r>
      <w:r w:rsidR="00594233" w:rsidRPr="00E55DF1">
        <w:rPr>
          <w:sz w:val="20"/>
          <w:szCs w:val="20"/>
          <w:lang w:val="en-US"/>
        </w:rPr>
        <w:t>, pres</w:t>
      </w:r>
      <w:r w:rsidR="00B94418" w:rsidRPr="00E55DF1">
        <w:rPr>
          <w:sz w:val="20"/>
          <w:szCs w:val="20"/>
          <w:lang w:val="en-US"/>
        </w:rPr>
        <w:t xml:space="preserve">sured and tortured </w:t>
      </w:r>
      <w:r w:rsidR="00594233" w:rsidRPr="00E55DF1">
        <w:rPr>
          <w:sz w:val="20"/>
          <w:szCs w:val="20"/>
          <w:lang w:val="en-US"/>
        </w:rPr>
        <w:t xml:space="preserve">the </w:t>
      </w:r>
      <w:r w:rsidR="007D3DC5" w:rsidRPr="00E55DF1">
        <w:rPr>
          <w:sz w:val="20"/>
          <w:szCs w:val="20"/>
          <w:lang w:val="en-US"/>
        </w:rPr>
        <w:t>aforementioned crew</w:t>
      </w:r>
      <w:r w:rsidR="00AB0F60" w:rsidRPr="00E55DF1">
        <w:rPr>
          <w:sz w:val="20"/>
          <w:szCs w:val="20"/>
          <w:lang w:val="en-US"/>
        </w:rPr>
        <w:t xml:space="preserve"> members</w:t>
      </w:r>
      <w:r w:rsidR="007D3DC5" w:rsidRPr="00E55DF1">
        <w:rPr>
          <w:sz w:val="20"/>
          <w:szCs w:val="20"/>
          <w:lang w:val="en-US"/>
        </w:rPr>
        <w:t xml:space="preserve"> </w:t>
      </w:r>
      <w:r w:rsidR="00B94418" w:rsidRPr="00E55DF1">
        <w:rPr>
          <w:sz w:val="20"/>
          <w:szCs w:val="20"/>
          <w:lang w:val="en-US"/>
        </w:rPr>
        <w:t xml:space="preserve">so that they would </w:t>
      </w:r>
      <w:r w:rsidR="00AB0F60" w:rsidRPr="00E55DF1">
        <w:rPr>
          <w:sz w:val="20"/>
          <w:szCs w:val="20"/>
          <w:lang w:val="en-US"/>
        </w:rPr>
        <w:t xml:space="preserve">speak </w:t>
      </w:r>
      <w:r w:rsidR="00594233" w:rsidRPr="00E55DF1">
        <w:rPr>
          <w:sz w:val="20"/>
          <w:szCs w:val="20"/>
          <w:lang w:val="en-US"/>
        </w:rPr>
        <w:t>against [</w:t>
      </w:r>
      <w:r w:rsidR="00B94418" w:rsidRPr="00E55DF1">
        <w:rPr>
          <w:sz w:val="20"/>
          <w:szCs w:val="20"/>
          <w:lang w:val="en-US"/>
        </w:rPr>
        <w:t>him</w:t>
      </w:r>
      <w:r w:rsidR="00AB0F60" w:rsidRPr="00E55DF1">
        <w:rPr>
          <w:sz w:val="20"/>
          <w:szCs w:val="20"/>
          <w:lang w:val="en-US"/>
        </w:rPr>
        <w:t>].”</w:t>
      </w:r>
      <w:r w:rsidR="00594233" w:rsidRPr="00E55DF1">
        <w:rPr>
          <w:sz w:val="20"/>
          <w:szCs w:val="20"/>
          <w:lang w:val="en-US"/>
        </w:rPr>
        <w:t xml:space="preserve"> </w:t>
      </w:r>
      <w:r w:rsidR="007D3DC5" w:rsidRPr="00E55DF1">
        <w:rPr>
          <w:sz w:val="20"/>
          <w:szCs w:val="20"/>
          <w:lang w:val="en-US"/>
        </w:rPr>
        <w:t>Likewise</w:t>
      </w:r>
      <w:r w:rsidR="00594233" w:rsidRPr="00E55DF1">
        <w:rPr>
          <w:sz w:val="20"/>
          <w:szCs w:val="20"/>
          <w:lang w:val="en-US"/>
        </w:rPr>
        <w:t xml:space="preserve">, in </w:t>
      </w:r>
      <w:r w:rsidR="007D3DC5" w:rsidRPr="00E55DF1">
        <w:rPr>
          <w:sz w:val="20"/>
          <w:szCs w:val="20"/>
          <w:lang w:val="en-US"/>
        </w:rPr>
        <w:t xml:space="preserve">his </w:t>
      </w:r>
      <w:r w:rsidR="00594233" w:rsidRPr="00E55DF1">
        <w:rPr>
          <w:sz w:val="20"/>
          <w:szCs w:val="20"/>
          <w:lang w:val="en-US"/>
        </w:rPr>
        <w:t xml:space="preserve">statement </w:t>
      </w:r>
      <w:r w:rsidR="00184464" w:rsidRPr="00E55DF1">
        <w:rPr>
          <w:sz w:val="20"/>
          <w:szCs w:val="20"/>
          <w:lang w:val="en-US"/>
        </w:rPr>
        <w:t xml:space="preserve">given </w:t>
      </w:r>
      <w:r w:rsidR="00BF443D" w:rsidRPr="00E55DF1">
        <w:rPr>
          <w:sz w:val="20"/>
          <w:szCs w:val="20"/>
          <w:lang w:val="en-US"/>
        </w:rPr>
        <w:t>on</w:t>
      </w:r>
      <w:r w:rsidR="007D3DC5" w:rsidRPr="00E55DF1">
        <w:rPr>
          <w:sz w:val="20"/>
          <w:szCs w:val="20"/>
          <w:lang w:val="en-US"/>
        </w:rPr>
        <w:t xml:space="preserve"> </w:t>
      </w:r>
      <w:r w:rsidR="00594233" w:rsidRPr="00E55DF1">
        <w:rPr>
          <w:sz w:val="20"/>
          <w:szCs w:val="20"/>
          <w:lang w:val="en-US"/>
        </w:rPr>
        <w:t xml:space="preserve">October </w:t>
      </w:r>
      <w:r w:rsidR="007D3DC5" w:rsidRPr="00E55DF1">
        <w:rPr>
          <w:sz w:val="20"/>
          <w:szCs w:val="20"/>
          <w:lang w:val="en-US"/>
        </w:rPr>
        <w:t xml:space="preserve">19, </w:t>
      </w:r>
      <w:r w:rsidR="00594233" w:rsidRPr="00E55DF1">
        <w:rPr>
          <w:sz w:val="20"/>
          <w:szCs w:val="20"/>
          <w:lang w:val="en-US"/>
        </w:rPr>
        <w:t>1998</w:t>
      </w:r>
      <w:r w:rsidR="007D3DC5" w:rsidRPr="00E55DF1">
        <w:rPr>
          <w:sz w:val="20"/>
          <w:szCs w:val="20"/>
          <w:lang w:val="en-US"/>
        </w:rPr>
        <w:t xml:space="preserve">, before </w:t>
      </w:r>
      <w:r w:rsidR="00594233" w:rsidRPr="00E55DF1">
        <w:rPr>
          <w:sz w:val="20"/>
          <w:szCs w:val="20"/>
          <w:lang w:val="en-US"/>
        </w:rPr>
        <w:t xml:space="preserve">the </w:t>
      </w:r>
      <w:r w:rsidRPr="00E55DF1">
        <w:rPr>
          <w:sz w:val="20"/>
          <w:szCs w:val="20"/>
          <w:lang w:val="en-US"/>
        </w:rPr>
        <w:t>military criminal j</w:t>
      </w:r>
      <w:r w:rsidR="00DE7BDB" w:rsidRPr="00E55DF1">
        <w:rPr>
          <w:sz w:val="20"/>
          <w:szCs w:val="20"/>
          <w:lang w:val="en-US"/>
        </w:rPr>
        <w:t>udge</w:t>
      </w:r>
      <w:r w:rsidR="00594233" w:rsidRPr="00E55DF1">
        <w:rPr>
          <w:sz w:val="20"/>
          <w:szCs w:val="20"/>
          <w:lang w:val="en-US"/>
        </w:rPr>
        <w:t xml:space="preserve"> of the First Naval Zone, Mr. Grijalva </w:t>
      </w:r>
      <w:r w:rsidR="00BF443D" w:rsidRPr="00E55DF1">
        <w:rPr>
          <w:sz w:val="20"/>
          <w:szCs w:val="20"/>
          <w:lang w:val="en-US"/>
        </w:rPr>
        <w:t>stated that “[i</w:t>
      </w:r>
      <w:r w:rsidR="006C2BA8" w:rsidRPr="00E55DF1">
        <w:rPr>
          <w:sz w:val="20"/>
          <w:szCs w:val="20"/>
          <w:lang w:val="en-US"/>
        </w:rPr>
        <w:t>]</w:t>
      </w:r>
      <w:r w:rsidR="00BF443D" w:rsidRPr="00E55DF1">
        <w:rPr>
          <w:sz w:val="20"/>
          <w:szCs w:val="20"/>
          <w:lang w:val="en-US"/>
        </w:rPr>
        <w:t>n t</w:t>
      </w:r>
      <w:r w:rsidR="00594233" w:rsidRPr="00E55DF1">
        <w:rPr>
          <w:sz w:val="20"/>
          <w:szCs w:val="20"/>
          <w:lang w:val="en-US"/>
        </w:rPr>
        <w:t xml:space="preserve">he videos </w:t>
      </w:r>
      <w:r w:rsidR="00BF443D" w:rsidRPr="00E55DF1">
        <w:rPr>
          <w:sz w:val="20"/>
          <w:szCs w:val="20"/>
          <w:lang w:val="en-US"/>
        </w:rPr>
        <w:t xml:space="preserve">submitted </w:t>
      </w:r>
      <w:r w:rsidR="007D3DC5" w:rsidRPr="00E55DF1">
        <w:rPr>
          <w:sz w:val="20"/>
          <w:szCs w:val="20"/>
          <w:lang w:val="en-US"/>
        </w:rPr>
        <w:t>as evidence in [the</w:t>
      </w:r>
      <w:r w:rsidR="00594233" w:rsidRPr="00E55DF1">
        <w:rPr>
          <w:sz w:val="20"/>
          <w:szCs w:val="20"/>
          <w:lang w:val="en-US"/>
        </w:rPr>
        <w:t>] proce</w:t>
      </w:r>
      <w:r w:rsidR="006C2BA8" w:rsidRPr="00E55DF1">
        <w:rPr>
          <w:sz w:val="20"/>
          <w:szCs w:val="20"/>
          <w:lang w:val="en-US"/>
        </w:rPr>
        <w:t>eding</w:t>
      </w:r>
      <w:r w:rsidR="00BF443D" w:rsidRPr="00E55DF1">
        <w:rPr>
          <w:sz w:val="20"/>
          <w:szCs w:val="20"/>
          <w:lang w:val="en-US"/>
        </w:rPr>
        <w:t xml:space="preserve">s, there is a statement </w:t>
      </w:r>
      <w:r w:rsidRPr="00E55DF1">
        <w:rPr>
          <w:sz w:val="20"/>
          <w:szCs w:val="20"/>
          <w:lang w:val="en-US"/>
        </w:rPr>
        <w:t xml:space="preserve">made by </w:t>
      </w:r>
      <w:r w:rsidR="00184464" w:rsidRPr="00E55DF1">
        <w:rPr>
          <w:sz w:val="20"/>
          <w:szCs w:val="20"/>
          <w:lang w:val="en-US"/>
        </w:rPr>
        <w:t xml:space="preserve">a former </w:t>
      </w:r>
      <w:r w:rsidR="007D3DC5" w:rsidRPr="00E55DF1">
        <w:rPr>
          <w:sz w:val="20"/>
          <w:szCs w:val="20"/>
          <w:lang w:val="en-US"/>
        </w:rPr>
        <w:t>agent</w:t>
      </w:r>
      <w:r w:rsidR="00594233" w:rsidRPr="00E55DF1">
        <w:rPr>
          <w:sz w:val="20"/>
          <w:szCs w:val="20"/>
          <w:lang w:val="en-US"/>
        </w:rPr>
        <w:t xml:space="preserve"> of</w:t>
      </w:r>
      <w:r w:rsidR="006C2BA8" w:rsidRPr="00E55DF1">
        <w:rPr>
          <w:sz w:val="20"/>
          <w:szCs w:val="20"/>
          <w:lang w:val="en-US"/>
        </w:rPr>
        <w:t xml:space="preserve"> the Intelligence Service [FCh]</w:t>
      </w:r>
      <w:r w:rsidR="00594233" w:rsidRPr="00E55DF1">
        <w:rPr>
          <w:sz w:val="20"/>
          <w:szCs w:val="20"/>
          <w:lang w:val="en-US"/>
        </w:rPr>
        <w:t xml:space="preserve">, </w:t>
      </w:r>
      <w:r w:rsidR="006C2BA8" w:rsidRPr="00E55DF1">
        <w:rPr>
          <w:sz w:val="20"/>
          <w:szCs w:val="20"/>
          <w:lang w:val="en-US"/>
        </w:rPr>
        <w:t xml:space="preserve">in which he </w:t>
      </w:r>
      <w:r w:rsidR="00BF443D" w:rsidRPr="00E55DF1">
        <w:rPr>
          <w:sz w:val="20"/>
          <w:szCs w:val="20"/>
          <w:lang w:val="en-US"/>
        </w:rPr>
        <w:t xml:space="preserve">indicates </w:t>
      </w:r>
      <w:r w:rsidR="00594233" w:rsidRPr="00E55DF1">
        <w:rPr>
          <w:sz w:val="20"/>
          <w:szCs w:val="20"/>
          <w:lang w:val="en-US"/>
        </w:rPr>
        <w:t xml:space="preserve">that </w:t>
      </w:r>
      <w:r w:rsidR="006C2BA8" w:rsidRPr="00E55DF1">
        <w:rPr>
          <w:sz w:val="20"/>
          <w:szCs w:val="20"/>
          <w:lang w:val="en-US"/>
        </w:rPr>
        <w:t xml:space="preserve">he was ordered to </w:t>
      </w:r>
      <w:r w:rsidR="00F04DEF" w:rsidRPr="00E55DF1">
        <w:rPr>
          <w:sz w:val="20"/>
          <w:szCs w:val="20"/>
          <w:lang w:val="en-US"/>
        </w:rPr>
        <w:t xml:space="preserve">falsify </w:t>
      </w:r>
      <w:r w:rsidR="00594233" w:rsidRPr="00E55DF1">
        <w:rPr>
          <w:sz w:val="20"/>
          <w:szCs w:val="20"/>
          <w:lang w:val="en-US"/>
        </w:rPr>
        <w:t>d</w:t>
      </w:r>
      <w:r w:rsidR="00F04DEF" w:rsidRPr="00E55DF1">
        <w:rPr>
          <w:sz w:val="20"/>
          <w:szCs w:val="20"/>
          <w:lang w:val="en-US"/>
        </w:rPr>
        <w:t>ocuments</w:t>
      </w:r>
      <w:r w:rsidR="006C2BA8" w:rsidRPr="00E55DF1">
        <w:rPr>
          <w:sz w:val="20"/>
          <w:szCs w:val="20"/>
          <w:lang w:val="en-US"/>
        </w:rPr>
        <w:t xml:space="preserve"> </w:t>
      </w:r>
      <w:r w:rsidR="007D3DC5" w:rsidRPr="00E55DF1">
        <w:rPr>
          <w:sz w:val="20"/>
          <w:szCs w:val="20"/>
          <w:lang w:val="en-US"/>
        </w:rPr>
        <w:t>against C</w:t>
      </w:r>
      <w:r w:rsidR="00594233" w:rsidRPr="00E55DF1">
        <w:rPr>
          <w:sz w:val="20"/>
          <w:szCs w:val="20"/>
          <w:lang w:val="en-US"/>
        </w:rPr>
        <w:t>aptain Vicente Grijalva and the gr</w:t>
      </w:r>
      <w:r w:rsidR="007D3DC5" w:rsidRPr="00E55DF1">
        <w:rPr>
          <w:sz w:val="20"/>
          <w:szCs w:val="20"/>
          <w:lang w:val="en-US"/>
        </w:rPr>
        <w:t>oup</w:t>
      </w:r>
      <w:r w:rsidR="00594233" w:rsidRPr="00E55DF1">
        <w:rPr>
          <w:sz w:val="20"/>
          <w:szCs w:val="20"/>
          <w:lang w:val="en-US"/>
        </w:rPr>
        <w:t xml:space="preserve"> of </w:t>
      </w:r>
      <w:r w:rsidR="0035285B" w:rsidRPr="00E55DF1">
        <w:rPr>
          <w:sz w:val="20"/>
          <w:szCs w:val="20"/>
          <w:lang w:val="en-US"/>
        </w:rPr>
        <w:t>crew</w:t>
      </w:r>
      <w:r w:rsidR="00BF443D" w:rsidRPr="00E55DF1">
        <w:rPr>
          <w:sz w:val="20"/>
          <w:szCs w:val="20"/>
          <w:lang w:val="en-US"/>
        </w:rPr>
        <w:t xml:space="preserve"> members</w:t>
      </w:r>
      <w:r w:rsidR="00594233" w:rsidRPr="00E55DF1">
        <w:rPr>
          <w:sz w:val="20"/>
          <w:szCs w:val="20"/>
          <w:lang w:val="en-US"/>
        </w:rPr>
        <w:t xml:space="preserve"> </w:t>
      </w:r>
      <w:r w:rsidR="006C2BA8" w:rsidRPr="00E55DF1">
        <w:rPr>
          <w:sz w:val="20"/>
          <w:szCs w:val="20"/>
          <w:lang w:val="en-US"/>
        </w:rPr>
        <w:t xml:space="preserve">who were </w:t>
      </w:r>
      <w:r w:rsidR="002F27EF" w:rsidRPr="00E55DF1">
        <w:rPr>
          <w:sz w:val="20"/>
          <w:szCs w:val="20"/>
          <w:lang w:val="en-US"/>
        </w:rPr>
        <w:t>punished</w:t>
      </w:r>
      <w:r w:rsidR="00BF443D" w:rsidRPr="00E55DF1">
        <w:rPr>
          <w:sz w:val="20"/>
          <w:szCs w:val="20"/>
          <w:lang w:val="en-US"/>
        </w:rPr>
        <w:t xml:space="preserve"> for the reports </w:t>
      </w:r>
      <w:r w:rsidRPr="00E55DF1">
        <w:rPr>
          <w:sz w:val="20"/>
          <w:szCs w:val="20"/>
          <w:lang w:val="en-US"/>
        </w:rPr>
        <w:t xml:space="preserve">that he was </w:t>
      </w:r>
      <w:r w:rsidR="00BF443D" w:rsidRPr="00E55DF1">
        <w:rPr>
          <w:sz w:val="20"/>
          <w:szCs w:val="20"/>
          <w:lang w:val="en-US"/>
        </w:rPr>
        <w:t>forced to make</w:t>
      </w:r>
      <w:r w:rsidR="00594233" w:rsidRPr="00E55DF1">
        <w:rPr>
          <w:sz w:val="20"/>
          <w:szCs w:val="20"/>
          <w:lang w:val="en-US"/>
        </w:rPr>
        <w:t xml:space="preserve">, and </w:t>
      </w:r>
      <w:r w:rsidR="00721DAB" w:rsidRPr="00E55DF1">
        <w:rPr>
          <w:sz w:val="20"/>
          <w:szCs w:val="20"/>
          <w:lang w:val="en-US"/>
        </w:rPr>
        <w:t xml:space="preserve">which </w:t>
      </w:r>
      <w:r w:rsidRPr="00E55DF1">
        <w:rPr>
          <w:sz w:val="20"/>
          <w:szCs w:val="20"/>
          <w:lang w:val="en-US"/>
        </w:rPr>
        <w:t xml:space="preserve">formed </w:t>
      </w:r>
      <w:r w:rsidR="00594233" w:rsidRPr="00E55DF1">
        <w:rPr>
          <w:sz w:val="20"/>
          <w:szCs w:val="20"/>
          <w:lang w:val="en-US"/>
        </w:rPr>
        <w:t>the ba</w:t>
      </w:r>
      <w:r w:rsidR="00721DAB" w:rsidRPr="00E55DF1">
        <w:rPr>
          <w:sz w:val="20"/>
          <w:szCs w:val="20"/>
          <w:lang w:val="en-US"/>
        </w:rPr>
        <w:t xml:space="preserve">sis for </w:t>
      </w:r>
      <w:r w:rsidR="00594233" w:rsidRPr="00E55DF1">
        <w:rPr>
          <w:sz w:val="20"/>
          <w:szCs w:val="20"/>
          <w:lang w:val="en-US"/>
        </w:rPr>
        <w:t>the INSGAR</w:t>
      </w:r>
      <w:r w:rsidR="00721DAB" w:rsidRPr="00E55DF1">
        <w:rPr>
          <w:sz w:val="20"/>
          <w:szCs w:val="20"/>
          <w:lang w:val="en-US"/>
        </w:rPr>
        <w:t xml:space="preserve"> reports.”</w:t>
      </w:r>
      <w:r w:rsidR="00594233" w:rsidRPr="00E55DF1">
        <w:rPr>
          <w:sz w:val="20"/>
          <w:szCs w:val="20"/>
          <w:lang w:val="en-US"/>
        </w:rPr>
        <w:t xml:space="preserve"> </w:t>
      </w:r>
      <w:r w:rsidR="00BF443D" w:rsidRPr="00E55DF1">
        <w:rPr>
          <w:sz w:val="20"/>
          <w:szCs w:val="20"/>
          <w:lang w:val="en-US"/>
        </w:rPr>
        <w:t>The</w:t>
      </w:r>
      <w:r w:rsidRPr="00E55DF1">
        <w:rPr>
          <w:sz w:val="20"/>
          <w:szCs w:val="20"/>
          <w:lang w:val="en-US"/>
        </w:rPr>
        <w:t xml:space="preserve"> foregoing account was</w:t>
      </w:r>
      <w:r w:rsidR="00125786" w:rsidRPr="00E55DF1">
        <w:rPr>
          <w:sz w:val="20"/>
          <w:szCs w:val="20"/>
          <w:lang w:val="en-US"/>
        </w:rPr>
        <w:t xml:space="preserve"> reiterated in his </w:t>
      </w:r>
      <w:r w:rsidR="00594233" w:rsidRPr="00E55DF1">
        <w:rPr>
          <w:sz w:val="20"/>
          <w:szCs w:val="20"/>
          <w:lang w:val="en-US"/>
        </w:rPr>
        <w:t xml:space="preserve">statement </w:t>
      </w:r>
      <w:r w:rsidR="00125786" w:rsidRPr="00E55DF1">
        <w:rPr>
          <w:sz w:val="20"/>
          <w:szCs w:val="20"/>
          <w:lang w:val="en-US"/>
        </w:rPr>
        <w:t xml:space="preserve">before </w:t>
      </w:r>
      <w:r w:rsidR="00594233" w:rsidRPr="00E55DF1">
        <w:rPr>
          <w:sz w:val="20"/>
          <w:szCs w:val="20"/>
          <w:lang w:val="en-US"/>
        </w:rPr>
        <w:t>this Cou</w:t>
      </w:r>
      <w:r w:rsidR="007D3DC5" w:rsidRPr="00E55DF1">
        <w:rPr>
          <w:sz w:val="20"/>
          <w:szCs w:val="20"/>
          <w:lang w:val="en-US"/>
        </w:rPr>
        <w:t xml:space="preserve">rt, in which </w:t>
      </w:r>
      <w:r w:rsidR="00BF443D" w:rsidRPr="00E55DF1">
        <w:rPr>
          <w:sz w:val="20"/>
          <w:szCs w:val="20"/>
          <w:lang w:val="en-US"/>
        </w:rPr>
        <w:t xml:space="preserve">he stated </w:t>
      </w:r>
      <w:r w:rsidR="007D3DC5" w:rsidRPr="00E55DF1">
        <w:rPr>
          <w:sz w:val="20"/>
          <w:szCs w:val="20"/>
          <w:lang w:val="en-US"/>
        </w:rPr>
        <w:t>that “</w:t>
      </w:r>
      <w:r w:rsidR="00184464" w:rsidRPr="00E55DF1">
        <w:rPr>
          <w:sz w:val="20"/>
          <w:szCs w:val="20"/>
          <w:lang w:val="en-GB"/>
        </w:rPr>
        <w:t xml:space="preserve">[a]fter </w:t>
      </w:r>
      <w:r w:rsidR="00594233" w:rsidRPr="00E55DF1">
        <w:rPr>
          <w:sz w:val="20"/>
          <w:szCs w:val="20"/>
          <w:lang w:val="en-US"/>
        </w:rPr>
        <w:t>October 1992</w:t>
      </w:r>
      <w:r w:rsidR="007D3DC5" w:rsidRPr="00E55DF1">
        <w:rPr>
          <w:sz w:val="20"/>
          <w:szCs w:val="20"/>
          <w:lang w:val="en-US"/>
        </w:rPr>
        <w:t>,</w:t>
      </w:r>
      <w:r w:rsidR="00594233" w:rsidRPr="00E55DF1">
        <w:rPr>
          <w:sz w:val="20"/>
          <w:szCs w:val="20"/>
          <w:lang w:val="en-US"/>
        </w:rPr>
        <w:t xml:space="preserve"> </w:t>
      </w:r>
      <w:r w:rsidR="006C2BA8" w:rsidRPr="00E55DF1">
        <w:rPr>
          <w:sz w:val="20"/>
          <w:szCs w:val="20"/>
          <w:lang w:val="en-US"/>
        </w:rPr>
        <w:t xml:space="preserve">they </w:t>
      </w:r>
      <w:r w:rsidR="00594233" w:rsidRPr="00E55DF1">
        <w:rPr>
          <w:sz w:val="20"/>
          <w:szCs w:val="20"/>
          <w:lang w:val="en-US"/>
        </w:rPr>
        <w:t xml:space="preserve">also </w:t>
      </w:r>
      <w:r w:rsidR="006C2BA8" w:rsidRPr="00E55DF1">
        <w:rPr>
          <w:sz w:val="20"/>
          <w:szCs w:val="20"/>
          <w:lang w:val="en-US"/>
        </w:rPr>
        <w:t xml:space="preserve">began to torture </w:t>
      </w:r>
      <w:r w:rsidR="00594233" w:rsidRPr="00E55DF1">
        <w:rPr>
          <w:sz w:val="20"/>
          <w:szCs w:val="20"/>
          <w:lang w:val="en-US"/>
        </w:rPr>
        <w:t xml:space="preserve">the </w:t>
      </w:r>
      <w:r w:rsidR="00125786" w:rsidRPr="00E55DF1">
        <w:rPr>
          <w:sz w:val="20"/>
          <w:szCs w:val="20"/>
          <w:lang w:val="en-US"/>
        </w:rPr>
        <w:t>sergeants, among them</w:t>
      </w:r>
      <w:r w:rsidR="00594233" w:rsidRPr="00E55DF1">
        <w:rPr>
          <w:sz w:val="20"/>
          <w:szCs w:val="20"/>
          <w:lang w:val="en-US"/>
        </w:rPr>
        <w:t xml:space="preserve"> HM</w:t>
      </w:r>
      <w:r w:rsidR="00125786" w:rsidRPr="00E55DF1">
        <w:rPr>
          <w:sz w:val="20"/>
          <w:szCs w:val="20"/>
          <w:lang w:val="en-US"/>
        </w:rPr>
        <w:t>,</w:t>
      </w:r>
      <w:r w:rsidR="00594233" w:rsidRPr="00E55DF1">
        <w:rPr>
          <w:sz w:val="20"/>
          <w:szCs w:val="20"/>
          <w:lang w:val="en-US"/>
        </w:rPr>
        <w:t xml:space="preserve"> and the </w:t>
      </w:r>
      <w:r w:rsidR="00125786" w:rsidRPr="00E55DF1">
        <w:rPr>
          <w:sz w:val="20"/>
          <w:szCs w:val="20"/>
          <w:lang w:val="en-US"/>
        </w:rPr>
        <w:t>sergeants</w:t>
      </w:r>
      <w:r w:rsidR="00594233" w:rsidRPr="00E55DF1">
        <w:rPr>
          <w:sz w:val="20"/>
          <w:szCs w:val="20"/>
          <w:lang w:val="en-US"/>
        </w:rPr>
        <w:t xml:space="preserve"> of the Intelligence Service: [FB], [FA], [FCh]</w:t>
      </w:r>
      <w:r w:rsidR="007D3DC5" w:rsidRPr="00E55DF1">
        <w:rPr>
          <w:sz w:val="20"/>
          <w:szCs w:val="20"/>
          <w:lang w:val="en-US"/>
        </w:rPr>
        <w:t>.”</w:t>
      </w:r>
      <w:r w:rsidR="00594233" w:rsidRPr="00E55DF1">
        <w:rPr>
          <w:sz w:val="20"/>
          <w:szCs w:val="20"/>
          <w:lang w:val="en-US"/>
        </w:rPr>
        <w:t xml:space="preserve"> </w:t>
      </w:r>
      <w:r w:rsidR="00184464" w:rsidRPr="00E55DF1">
        <w:rPr>
          <w:sz w:val="20"/>
          <w:szCs w:val="20"/>
          <w:lang w:val="en-US"/>
        </w:rPr>
        <w:t>Therefore</w:t>
      </w:r>
      <w:r w:rsidR="00594233" w:rsidRPr="00E55DF1">
        <w:rPr>
          <w:sz w:val="20"/>
          <w:szCs w:val="20"/>
          <w:lang w:val="en-US"/>
        </w:rPr>
        <w:t xml:space="preserve">, the Court </w:t>
      </w:r>
      <w:r w:rsidR="00BF443D" w:rsidRPr="00E55DF1">
        <w:rPr>
          <w:sz w:val="20"/>
          <w:szCs w:val="20"/>
          <w:lang w:val="en-US"/>
        </w:rPr>
        <w:t xml:space="preserve">concludes </w:t>
      </w:r>
      <w:r w:rsidR="00594233" w:rsidRPr="00E55DF1">
        <w:rPr>
          <w:sz w:val="20"/>
          <w:szCs w:val="20"/>
          <w:lang w:val="en-US"/>
        </w:rPr>
        <w:t xml:space="preserve">that the judge </w:t>
      </w:r>
      <w:r w:rsidR="00377521" w:rsidRPr="00E55DF1">
        <w:rPr>
          <w:sz w:val="20"/>
          <w:szCs w:val="20"/>
          <w:lang w:val="en-US"/>
        </w:rPr>
        <w:t xml:space="preserve">became aware </w:t>
      </w:r>
      <w:r w:rsidR="00594233" w:rsidRPr="00E55DF1">
        <w:rPr>
          <w:sz w:val="20"/>
          <w:szCs w:val="20"/>
          <w:lang w:val="en-US"/>
        </w:rPr>
        <w:t xml:space="preserve">of the irregularities committed </w:t>
      </w:r>
      <w:r w:rsidR="00BF443D" w:rsidRPr="00E55DF1">
        <w:rPr>
          <w:sz w:val="20"/>
          <w:szCs w:val="20"/>
          <w:lang w:val="en-US"/>
        </w:rPr>
        <w:t xml:space="preserve">at the time of </w:t>
      </w:r>
      <w:r w:rsidR="00377521" w:rsidRPr="00E55DF1">
        <w:rPr>
          <w:sz w:val="20"/>
          <w:szCs w:val="20"/>
          <w:lang w:val="en-US"/>
        </w:rPr>
        <w:t xml:space="preserve">receiving the </w:t>
      </w:r>
      <w:r w:rsidR="00594233" w:rsidRPr="00E55DF1">
        <w:rPr>
          <w:sz w:val="20"/>
          <w:szCs w:val="20"/>
          <w:lang w:val="en-US"/>
        </w:rPr>
        <w:t xml:space="preserve">statements of some </w:t>
      </w:r>
      <w:r w:rsidR="00BF443D" w:rsidRPr="00E55DF1">
        <w:rPr>
          <w:sz w:val="20"/>
          <w:szCs w:val="20"/>
          <w:lang w:val="en-US"/>
        </w:rPr>
        <w:t xml:space="preserve">of the </w:t>
      </w:r>
      <w:r w:rsidR="007D3DC5" w:rsidRPr="00E55DF1">
        <w:rPr>
          <w:sz w:val="20"/>
          <w:szCs w:val="20"/>
          <w:lang w:val="en-US"/>
        </w:rPr>
        <w:t>crew members</w:t>
      </w:r>
      <w:r w:rsidR="00594233" w:rsidRPr="00E55DF1">
        <w:rPr>
          <w:sz w:val="20"/>
          <w:szCs w:val="20"/>
          <w:lang w:val="en-US"/>
        </w:rPr>
        <w:t>, contained in the reports.</w:t>
      </w:r>
    </w:p>
    <w:p w14:paraId="04166555" w14:textId="77777777" w:rsidR="00594233" w:rsidRPr="00E55DF1" w:rsidRDefault="00594233" w:rsidP="00594233">
      <w:pPr>
        <w:pStyle w:val="Prrafodelista"/>
        <w:autoSpaceDE w:val="0"/>
        <w:autoSpaceDN w:val="0"/>
        <w:adjustRightInd w:val="0"/>
        <w:ind w:left="0"/>
        <w:jc w:val="both"/>
        <w:rPr>
          <w:sz w:val="20"/>
          <w:szCs w:val="20"/>
          <w:lang w:val="en-US"/>
        </w:rPr>
      </w:pPr>
    </w:p>
    <w:p w14:paraId="6A3A2181" w14:textId="77777777" w:rsidR="00594233" w:rsidRPr="00E55DF1" w:rsidRDefault="007D3DC5" w:rsidP="00594233">
      <w:pPr>
        <w:pStyle w:val="Prrafodelista"/>
        <w:numPr>
          <w:ilvl w:val="0"/>
          <w:numId w:val="36"/>
        </w:numPr>
        <w:autoSpaceDE w:val="0"/>
        <w:autoSpaceDN w:val="0"/>
        <w:adjustRightInd w:val="0"/>
        <w:ind w:left="0" w:firstLine="0"/>
        <w:jc w:val="both"/>
        <w:rPr>
          <w:sz w:val="20"/>
          <w:szCs w:val="20"/>
          <w:lang w:val="en-US"/>
        </w:rPr>
      </w:pPr>
      <w:r w:rsidRPr="00E55DF1">
        <w:rPr>
          <w:sz w:val="20"/>
          <w:szCs w:val="20"/>
          <w:lang w:val="en-US"/>
        </w:rPr>
        <w:t xml:space="preserve">This </w:t>
      </w:r>
      <w:r w:rsidR="00594233" w:rsidRPr="00E55DF1">
        <w:rPr>
          <w:sz w:val="20"/>
          <w:szCs w:val="20"/>
          <w:lang w:val="en-US"/>
        </w:rPr>
        <w:t xml:space="preserve">Court </w:t>
      </w:r>
      <w:r w:rsidR="009B46D7" w:rsidRPr="00E55DF1">
        <w:rPr>
          <w:sz w:val="20"/>
          <w:szCs w:val="20"/>
          <w:lang w:val="en-US"/>
        </w:rPr>
        <w:t xml:space="preserve">finds </w:t>
      </w:r>
      <w:r w:rsidR="00594233" w:rsidRPr="00E55DF1">
        <w:rPr>
          <w:sz w:val="20"/>
          <w:szCs w:val="20"/>
          <w:lang w:val="en-US"/>
        </w:rPr>
        <w:t xml:space="preserve">that in the </w:t>
      </w:r>
      <w:r w:rsidR="00377521" w:rsidRPr="00E55DF1">
        <w:rPr>
          <w:sz w:val="20"/>
          <w:szCs w:val="20"/>
          <w:lang w:val="en-US"/>
        </w:rPr>
        <w:t xml:space="preserve">conviction </w:t>
      </w:r>
      <w:r w:rsidR="00F27AEC" w:rsidRPr="00E55DF1">
        <w:rPr>
          <w:sz w:val="20"/>
          <w:szCs w:val="20"/>
          <w:lang w:val="en-US"/>
        </w:rPr>
        <w:t xml:space="preserve">issued on </w:t>
      </w:r>
      <w:r w:rsidR="00594233" w:rsidRPr="00E55DF1">
        <w:rPr>
          <w:sz w:val="20"/>
          <w:szCs w:val="20"/>
          <w:lang w:val="en-US"/>
        </w:rPr>
        <w:t>March 13, 2000</w:t>
      </w:r>
      <w:r w:rsidRPr="00E55DF1">
        <w:rPr>
          <w:sz w:val="20"/>
          <w:szCs w:val="20"/>
          <w:lang w:val="en-US"/>
        </w:rPr>
        <w:t>,</w:t>
      </w:r>
      <w:r w:rsidR="00594233" w:rsidRPr="00E55DF1">
        <w:rPr>
          <w:sz w:val="20"/>
          <w:szCs w:val="20"/>
          <w:lang w:val="en-US"/>
        </w:rPr>
        <w:t xml:space="preserve"> the </w:t>
      </w:r>
      <w:r w:rsidR="004E754C" w:rsidRPr="00E55DF1">
        <w:rPr>
          <w:sz w:val="20"/>
          <w:szCs w:val="20"/>
          <w:lang w:val="en-US"/>
        </w:rPr>
        <w:t>court</w:t>
      </w:r>
      <w:r w:rsidR="00594233" w:rsidRPr="00E55DF1">
        <w:rPr>
          <w:sz w:val="20"/>
          <w:szCs w:val="20"/>
          <w:lang w:val="en-US"/>
        </w:rPr>
        <w:t xml:space="preserve"> </w:t>
      </w:r>
      <w:r w:rsidR="00195840" w:rsidRPr="00E55DF1">
        <w:rPr>
          <w:sz w:val="20"/>
          <w:szCs w:val="20"/>
          <w:lang w:val="en-US"/>
        </w:rPr>
        <w:t xml:space="preserve">took into </w:t>
      </w:r>
      <w:r w:rsidR="009B46D7" w:rsidRPr="00E55DF1">
        <w:rPr>
          <w:sz w:val="20"/>
          <w:szCs w:val="20"/>
          <w:lang w:val="en-US"/>
        </w:rPr>
        <w:t xml:space="preserve">consideration </w:t>
      </w:r>
      <w:r w:rsidR="00195840" w:rsidRPr="00E55DF1">
        <w:rPr>
          <w:sz w:val="20"/>
          <w:szCs w:val="20"/>
          <w:lang w:val="en-US"/>
        </w:rPr>
        <w:t>the report of the c</w:t>
      </w:r>
      <w:r w:rsidR="00594233" w:rsidRPr="00E55DF1">
        <w:rPr>
          <w:sz w:val="20"/>
          <w:szCs w:val="20"/>
          <w:lang w:val="en-US"/>
        </w:rPr>
        <w:t>ommission of the General Inspectorate of the Navy, which cont</w:t>
      </w:r>
      <w:r w:rsidRPr="00E55DF1">
        <w:rPr>
          <w:sz w:val="20"/>
          <w:szCs w:val="20"/>
          <w:lang w:val="en-US"/>
        </w:rPr>
        <w:t xml:space="preserve">ains </w:t>
      </w:r>
      <w:r w:rsidR="00F27AEC" w:rsidRPr="00E55DF1">
        <w:rPr>
          <w:sz w:val="20"/>
          <w:szCs w:val="20"/>
          <w:lang w:val="en-US"/>
        </w:rPr>
        <w:t>various</w:t>
      </w:r>
      <w:r w:rsidR="00594233" w:rsidRPr="00E55DF1">
        <w:rPr>
          <w:sz w:val="20"/>
          <w:szCs w:val="20"/>
          <w:lang w:val="en-US"/>
        </w:rPr>
        <w:t xml:space="preserve"> irregularities, </w:t>
      </w:r>
      <w:r w:rsidR="00F27AEC" w:rsidRPr="00E55DF1">
        <w:rPr>
          <w:sz w:val="20"/>
          <w:szCs w:val="20"/>
          <w:lang w:val="en-US"/>
        </w:rPr>
        <w:t xml:space="preserve">including the fact </w:t>
      </w:r>
      <w:r w:rsidR="009B46D7" w:rsidRPr="00E55DF1">
        <w:rPr>
          <w:sz w:val="20"/>
          <w:szCs w:val="20"/>
          <w:lang w:val="en-US"/>
        </w:rPr>
        <w:t xml:space="preserve">that it took into account the </w:t>
      </w:r>
      <w:r w:rsidRPr="00E55DF1">
        <w:rPr>
          <w:sz w:val="20"/>
          <w:szCs w:val="20"/>
          <w:lang w:val="en-US"/>
        </w:rPr>
        <w:t>statements of</w:t>
      </w:r>
      <w:r w:rsidR="00594233" w:rsidRPr="00E55DF1">
        <w:rPr>
          <w:sz w:val="20"/>
          <w:szCs w:val="20"/>
          <w:lang w:val="en-US"/>
        </w:rPr>
        <w:t xml:space="preserve"> </w:t>
      </w:r>
      <w:r w:rsidRPr="00E55DF1">
        <w:rPr>
          <w:sz w:val="20"/>
          <w:szCs w:val="20"/>
          <w:lang w:val="en-US"/>
        </w:rPr>
        <w:t xml:space="preserve">crewmen </w:t>
      </w:r>
      <w:r w:rsidR="00F27AEC" w:rsidRPr="00E55DF1">
        <w:rPr>
          <w:sz w:val="20"/>
          <w:szCs w:val="20"/>
          <w:lang w:val="en-US"/>
        </w:rPr>
        <w:t xml:space="preserve">who </w:t>
      </w:r>
      <w:r w:rsidR="009B46D7" w:rsidRPr="00E55DF1">
        <w:rPr>
          <w:sz w:val="20"/>
          <w:szCs w:val="20"/>
          <w:lang w:val="en-US"/>
        </w:rPr>
        <w:t xml:space="preserve">were allegedly </w:t>
      </w:r>
      <w:r w:rsidR="00F27AEC" w:rsidRPr="00E55DF1">
        <w:rPr>
          <w:sz w:val="20"/>
          <w:szCs w:val="20"/>
          <w:lang w:val="en-US"/>
        </w:rPr>
        <w:t xml:space="preserve">subjected to </w:t>
      </w:r>
      <w:r w:rsidR="00594233" w:rsidRPr="00E55DF1">
        <w:rPr>
          <w:sz w:val="20"/>
          <w:szCs w:val="20"/>
          <w:lang w:val="en-US"/>
        </w:rPr>
        <w:t>co</w:t>
      </w:r>
      <w:r w:rsidR="00561C9F" w:rsidRPr="00E55DF1">
        <w:rPr>
          <w:sz w:val="20"/>
          <w:szCs w:val="20"/>
          <w:lang w:val="en-US"/>
        </w:rPr>
        <w:t xml:space="preserve">ercion </w:t>
      </w:r>
      <w:r w:rsidR="00F27AEC" w:rsidRPr="00E55DF1">
        <w:rPr>
          <w:sz w:val="20"/>
          <w:szCs w:val="20"/>
          <w:lang w:val="en-US"/>
        </w:rPr>
        <w:t>or torture,</w:t>
      </w:r>
      <w:r w:rsidR="00594233" w:rsidRPr="00E55DF1">
        <w:rPr>
          <w:sz w:val="20"/>
          <w:szCs w:val="20"/>
          <w:lang w:val="en-US"/>
        </w:rPr>
        <w:t xml:space="preserve"> </w:t>
      </w:r>
      <w:r w:rsidR="00F27AEC" w:rsidRPr="00E55DF1">
        <w:rPr>
          <w:sz w:val="20"/>
          <w:szCs w:val="20"/>
          <w:lang w:val="en-US"/>
        </w:rPr>
        <w:t xml:space="preserve">contained </w:t>
      </w:r>
      <w:r w:rsidR="00594233" w:rsidRPr="00E55DF1">
        <w:rPr>
          <w:sz w:val="20"/>
          <w:szCs w:val="20"/>
          <w:lang w:val="en-US"/>
        </w:rPr>
        <w:t>in the SERINT</w:t>
      </w:r>
      <w:r w:rsidR="00155594" w:rsidRPr="00E55DF1">
        <w:rPr>
          <w:sz w:val="20"/>
          <w:szCs w:val="20"/>
          <w:lang w:val="en-US"/>
        </w:rPr>
        <w:t xml:space="preserve"> reports</w:t>
      </w:r>
      <w:r w:rsidR="00594233" w:rsidRPr="00E55DF1">
        <w:rPr>
          <w:sz w:val="20"/>
          <w:szCs w:val="20"/>
          <w:lang w:val="en-US"/>
        </w:rPr>
        <w:t xml:space="preserve">. </w:t>
      </w:r>
      <w:r w:rsidR="00561C9F" w:rsidRPr="00E55DF1">
        <w:rPr>
          <w:sz w:val="20"/>
          <w:szCs w:val="20"/>
          <w:lang w:val="en-US"/>
        </w:rPr>
        <w:t xml:space="preserve">Furthermore, </w:t>
      </w:r>
      <w:r w:rsidR="006C2BA8" w:rsidRPr="00E55DF1">
        <w:rPr>
          <w:sz w:val="20"/>
          <w:szCs w:val="20"/>
          <w:lang w:val="en-US"/>
        </w:rPr>
        <w:t xml:space="preserve">based on </w:t>
      </w:r>
      <w:r w:rsidR="00594233" w:rsidRPr="00E55DF1">
        <w:rPr>
          <w:sz w:val="20"/>
          <w:szCs w:val="20"/>
          <w:lang w:val="en-US"/>
        </w:rPr>
        <w:t xml:space="preserve">the statement of </w:t>
      </w:r>
      <w:r w:rsidR="006C2BA8" w:rsidRPr="00E55DF1">
        <w:rPr>
          <w:sz w:val="20"/>
          <w:szCs w:val="20"/>
          <w:lang w:val="en-US"/>
        </w:rPr>
        <w:t>one of its authors</w:t>
      </w:r>
      <w:r w:rsidR="00594233" w:rsidRPr="00E55DF1">
        <w:rPr>
          <w:sz w:val="20"/>
          <w:szCs w:val="20"/>
          <w:lang w:val="en-US"/>
        </w:rPr>
        <w:t>, Mr. JL</w:t>
      </w:r>
      <w:r w:rsidR="006C2BA8" w:rsidRPr="00E55DF1">
        <w:rPr>
          <w:sz w:val="20"/>
          <w:szCs w:val="20"/>
          <w:lang w:val="en-US"/>
        </w:rPr>
        <w:t xml:space="preserve">, </w:t>
      </w:r>
      <w:r w:rsidR="00561C9F" w:rsidRPr="00E55DF1">
        <w:rPr>
          <w:sz w:val="20"/>
          <w:szCs w:val="20"/>
          <w:lang w:val="en-US"/>
        </w:rPr>
        <w:t xml:space="preserve">the Court also finds </w:t>
      </w:r>
      <w:r w:rsidR="006C2BA8" w:rsidRPr="00E55DF1">
        <w:rPr>
          <w:sz w:val="20"/>
          <w:szCs w:val="20"/>
          <w:lang w:val="en-US"/>
        </w:rPr>
        <w:t>that</w:t>
      </w:r>
      <w:r w:rsidR="00561C9F" w:rsidRPr="00E55DF1">
        <w:rPr>
          <w:sz w:val="20"/>
          <w:szCs w:val="20"/>
          <w:lang w:val="en-US"/>
        </w:rPr>
        <w:t xml:space="preserve"> the facts </w:t>
      </w:r>
      <w:r w:rsidR="00594233" w:rsidRPr="00E55DF1">
        <w:rPr>
          <w:sz w:val="20"/>
          <w:szCs w:val="20"/>
          <w:lang w:val="en-US"/>
        </w:rPr>
        <w:t>con</w:t>
      </w:r>
      <w:r w:rsidR="006C2BA8" w:rsidRPr="00E55DF1">
        <w:rPr>
          <w:sz w:val="20"/>
          <w:szCs w:val="20"/>
          <w:lang w:val="en-US"/>
        </w:rPr>
        <w:t xml:space="preserve">tained in the report of </w:t>
      </w:r>
      <w:r w:rsidR="00F27AEC" w:rsidRPr="00E55DF1">
        <w:rPr>
          <w:sz w:val="20"/>
          <w:szCs w:val="20"/>
          <w:lang w:val="en-US"/>
        </w:rPr>
        <w:t xml:space="preserve">the </w:t>
      </w:r>
      <w:r w:rsidR="00594233" w:rsidRPr="00E55DF1">
        <w:rPr>
          <w:sz w:val="20"/>
          <w:szCs w:val="20"/>
          <w:lang w:val="en-US"/>
        </w:rPr>
        <w:t>G</w:t>
      </w:r>
      <w:r w:rsidR="006C2BA8" w:rsidRPr="00E55DF1">
        <w:rPr>
          <w:sz w:val="20"/>
          <w:szCs w:val="20"/>
          <w:lang w:val="en-US"/>
        </w:rPr>
        <w:t>eneral Inspectorate of the Navy</w:t>
      </w:r>
      <w:r w:rsidR="00594233" w:rsidRPr="00E55DF1">
        <w:rPr>
          <w:sz w:val="20"/>
          <w:szCs w:val="20"/>
          <w:lang w:val="en-US"/>
        </w:rPr>
        <w:t xml:space="preserve"> re</w:t>
      </w:r>
      <w:r w:rsidR="006C2BA8" w:rsidRPr="00E55DF1">
        <w:rPr>
          <w:sz w:val="20"/>
          <w:szCs w:val="20"/>
          <w:lang w:val="en-US"/>
        </w:rPr>
        <w:t xml:space="preserve">garding </w:t>
      </w:r>
      <w:r w:rsidRPr="00E55DF1">
        <w:rPr>
          <w:sz w:val="20"/>
          <w:szCs w:val="20"/>
          <w:lang w:val="en-US"/>
        </w:rPr>
        <w:t>Mr. Grij</w:t>
      </w:r>
      <w:r w:rsidR="00561C9F" w:rsidRPr="00E55DF1">
        <w:rPr>
          <w:sz w:val="20"/>
          <w:szCs w:val="20"/>
          <w:lang w:val="en-US"/>
        </w:rPr>
        <w:t>alva’s alleged criminal conduct</w:t>
      </w:r>
      <w:r w:rsidRPr="00E55DF1">
        <w:rPr>
          <w:sz w:val="20"/>
          <w:szCs w:val="20"/>
          <w:lang w:val="en-US"/>
        </w:rPr>
        <w:t xml:space="preserve"> </w:t>
      </w:r>
      <w:r w:rsidR="00594233" w:rsidRPr="00E55DF1">
        <w:rPr>
          <w:sz w:val="20"/>
          <w:szCs w:val="20"/>
          <w:lang w:val="en-US"/>
        </w:rPr>
        <w:t xml:space="preserve">were </w:t>
      </w:r>
      <w:r w:rsidRPr="00E55DF1">
        <w:rPr>
          <w:sz w:val="20"/>
          <w:szCs w:val="20"/>
          <w:lang w:val="en-US"/>
        </w:rPr>
        <w:t>not proven</w:t>
      </w:r>
      <w:r w:rsidR="00594233" w:rsidRPr="00E55DF1">
        <w:rPr>
          <w:sz w:val="20"/>
          <w:szCs w:val="20"/>
          <w:lang w:val="en-US"/>
        </w:rPr>
        <w:t xml:space="preserve">, </w:t>
      </w:r>
      <w:r w:rsidR="00F04DEF" w:rsidRPr="00E55DF1">
        <w:rPr>
          <w:sz w:val="20"/>
          <w:szCs w:val="20"/>
          <w:lang w:val="en-US"/>
        </w:rPr>
        <w:t xml:space="preserve">but merely confirmed </w:t>
      </w:r>
      <w:r w:rsidR="00D832E0" w:rsidRPr="00E55DF1">
        <w:rPr>
          <w:sz w:val="20"/>
          <w:szCs w:val="20"/>
          <w:lang w:val="en-US"/>
        </w:rPr>
        <w:t xml:space="preserve">that the </w:t>
      </w:r>
      <w:r w:rsidR="00F04DEF" w:rsidRPr="00E55DF1">
        <w:rPr>
          <w:sz w:val="20"/>
          <w:szCs w:val="20"/>
          <w:lang w:val="en-US"/>
        </w:rPr>
        <w:t xml:space="preserve">allegations </w:t>
      </w:r>
      <w:r w:rsidR="00561C9F" w:rsidRPr="00E55DF1">
        <w:rPr>
          <w:sz w:val="20"/>
          <w:szCs w:val="20"/>
          <w:lang w:val="en-US"/>
        </w:rPr>
        <w:t xml:space="preserve">made </w:t>
      </w:r>
      <w:r w:rsidR="007967D1" w:rsidRPr="00E55DF1">
        <w:rPr>
          <w:sz w:val="20"/>
          <w:szCs w:val="20"/>
          <w:lang w:val="en-US"/>
        </w:rPr>
        <w:t xml:space="preserve">were </w:t>
      </w:r>
      <w:r w:rsidR="00D832E0" w:rsidRPr="00E55DF1">
        <w:rPr>
          <w:sz w:val="20"/>
          <w:szCs w:val="20"/>
          <w:lang w:val="en-US"/>
        </w:rPr>
        <w:t>real</w:t>
      </w:r>
      <w:r w:rsidR="006F4AE0" w:rsidRPr="00E55DF1">
        <w:rPr>
          <w:sz w:val="20"/>
          <w:szCs w:val="20"/>
          <w:lang w:val="en-US"/>
        </w:rPr>
        <w:t xml:space="preserve">, and that </w:t>
      </w:r>
      <w:r w:rsidR="00F04DEF" w:rsidRPr="00E55DF1">
        <w:rPr>
          <w:sz w:val="20"/>
          <w:szCs w:val="20"/>
          <w:lang w:val="en-US"/>
        </w:rPr>
        <w:t xml:space="preserve">there were </w:t>
      </w:r>
      <w:r w:rsidR="00594233" w:rsidRPr="00E55DF1">
        <w:rPr>
          <w:sz w:val="20"/>
          <w:szCs w:val="20"/>
          <w:lang w:val="en-US"/>
        </w:rPr>
        <w:t xml:space="preserve">presumptions of responsibility. </w:t>
      </w:r>
      <w:r w:rsidR="00F04DEF" w:rsidRPr="00E55DF1">
        <w:rPr>
          <w:sz w:val="20"/>
          <w:szCs w:val="20"/>
          <w:lang w:val="en-US"/>
        </w:rPr>
        <w:t>Finally</w:t>
      </w:r>
      <w:r w:rsidRPr="00E55DF1">
        <w:rPr>
          <w:sz w:val="20"/>
          <w:szCs w:val="20"/>
          <w:lang w:val="en-US"/>
        </w:rPr>
        <w:t xml:space="preserve">, the Court notes that the </w:t>
      </w:r>
      <w:r w:rsidR="00594233" w:rsidRPr="00E55DF1">
        <w:rPr>
          <w:sz w:val="20"/>
          <w:szCs w:val="20"/>
          <w:lang w:val="en-US"/>
        </w:rPr>
        <w:t xml:space="preserve">State </w:t>
      </w:r>
      <w:r w:rsidRPr="00E55DF1">
        <w:rPr>
          <w:sz w:val="20"/>
          <w:szCs w:val="20"/>
          <w:lang w:val="en-US"/>
        </w:rPr>
        <w:t>itself acknowledged the irregularities in</w:t>
      </w:r>
      <w:r w:rsidR="00475421" w:rsidRPr="00E55DF1">
        <w:rPr>
          <w:sz w:val="20"/>
          <w:szCs w:val="20"/>
          <w:lang w:val="en-US"/>
        </w:rPr>
        <w:t xml:space="preserve"> the </w:t>
      </w:r>
      <w:r w:rsidR="00594233" w:rsidRPr="00E55DF1">
        <w:rPr>
          <w:sz w:val="20"/>
          <w:szCs w:val="20"/>
          <w:lang w:val="en-US"/>
        </w:rPr>
        <w:t>SERINT</w:t>
      </w:r>
      <w:r w:rsidRPr="00E55DF1">
        <w:rPr>
          <w:sz w:val="20"/>
          <w:szCs w:val="20"/>
          <w:lang w:val="en-US"/>
        </w:rPr>
        <w:t xml:space="preserve"> reports</w:t>
      </w:r>
      <w:r w:rsidR="00594233" w:rsidRPr="00E55DF1">
        <w:rPr>
          <w:sz w:val="20"/>
          <w:szCs w:val="20"/>
          <w:lang w:val="en-US"/>
        </w:rPr>
        <w:t xml:space="preserve">, </w:t>
      </w:r>
      <w:r w:rsidR="00561C9F" w:rsidRPr="00E55DF1">
        <w:rPr>
          <w:sz w:val="20"/>
          <w:szCs w:val="20"/>
          <w:lang w:val="en-US"/>
        </w:rPr>
        <w:t xml:space="preserve">due </w:t>
      </w:r>
      <w:r w:rsidR="00D832E0" w:rsidRPr="00E55DF1">
        <w:rPr>
          <w:sz w:val="20"/>
          <w:szCs w:val="20"/>
          <w:lang w:val="en-US"/>
        </w:rPr>
        <w:t xml:space="preserve">to </w:t>
      </w:r>
      <w:r w:rsidRPr="00E55DF1">
        <w:rPr>
          <w:sz w:val="20"/>
          <w:szCs w:val="20"/>
          <w:lang w:val="en-US"/>
        </w:rPr>
        <w:t xml:space="preserve">the </w:t>
      </w:r>
      <w:r w:rsidR="00561C9F" w:rsidRPr="00E55DF1">
        <w:rPr>
          <w:sz w:val="20"/>
          <w:szCs w:val="20"/>
          <w:lang w:val="en-US"/>
        </w:rPr>
        <w:t xml:space="preserve">involvement </w:t>
      </w:r>
      <w:r w:rsidRPr="00E55DF1">
        <w:rPr>
          <w:sz w:val="20"/>
          <w:szCs w:val="20"/>
          <w:lang w:val="en-US"/>
        </w:rPr>
        <w:t>of variou</w:t>
      </w:r>
      <w:r w:rsidR="00594233" w:rsidRPr="00E55DF1">
        <w:rPr>
          <w:sz w:val="20"/>
          <w:szCs w:val="20"/>
          <w:lang w:val="en-US"/>
        </w:rPr>
        <w:t xml:space="preserve">s </w:t>
      </w:r>
      <w:r w:rsidRPr="00E55DF1">
        <w:rPr>
          <w:sz w:val="20"/>
          <w:szCs w:val="20"/>
          <w:lang w:val="en-US"/>
        </w:rPr>
        <w:t xml:space="preserve">naval </w:t>
      </w:r>
      <w:r w:rsidR="00594233" w:rsidRPr="00E55DF1">
        <w:rPr>
          <w:sz w:val="20"/>
          <w:szCs w:val="20"/>
          <w:lang w:val="en-US"/>
        </w:rPr>
        <w:t xml:space="preserve">authorities </w:t>
      </w:r>
      <w:r w:rsidRPr="00E55DF1">
        <w:rPr>
          <w:sz w:val="20"/>
          <w:szCs w:val="20"/>
          <w:lang w:val="en-US"/>
        </w:rPr>
        <w:t xml:space="preserve">who had a direct </w:t>
      </w:r>
      <w:r w:rsidR="00594233" w:rsidRPr="00E55DF1">
        <w:rPr>
          <w:sz w:val="20"/>
          <w:szCs w:val="20"/>
          <w:lang w:val="en-US"/>
        </w:rPr>
        <w:t xml:space="preserve">interest </w:t>
      </w:r>
      <w:r w:rsidRPr="00E55DF1">
        <w:rPr>
          <w:sz w:val="20"/>
          <w:szCs w:val="20"/>
          <w:lang w:val="en-US"/>
        </w:rPr>
        <w:t xml:space="preserve">in </w:t>
      </w:r>
      <w:r w:rsidR="00594233" w:rsidRPr="00E55DF1">
        <w:rPr>
          <w:sz w:val="20"/>
          <w:szCs w:val="20"/>
          <w:lang w:val="en-US"/>
        </w:rPr>
        <w:t>Mr. Grijalva</w:t>
      </w:r>
      <w:r w:rsidRPr="00E55DF1">
        <w:rPr>
          <w:sz w:val="20"/>
          <w:szCs w:val="20"/>
          <w:lang w:val="en-US"/>
        </w:rPr>
        <w:t>’s dismissal</w:t>
      </w:r>
      <w:r w:rsidR="00594233" w:rsidRPr="00E55DF1">
        <w:rPr>
          <w:sz w:val="20"/>
          <w:szCs w:val="20"/>
          <w:lang w:val="en-US"/>
        </w:rPr>
        <w:t xml:space="preserve">. </w:t>
      </w:r>
    </w:p>
    <w:p w14:paraId="53243179" w14:textId="77777777" w:rsidR="00594233" w:rsidRPr="00E55DF1" w:rsidRDefault="00594233" w:rsidP="00594233">
      <w:pPr>
        <w:pStyle w:val="Prrafodelista"/>
        <w:autoSpaceDE w:val="0"/>
        <w:autoSpaceDN w:val="0"/>
        <w:adjustRightInd w:val="0"/>
        <w:ind w:left="0"/>
        <w:jc w:val="both"/>
        <w:rPr>
          <w:sz w:val="20"/>
          <w:szCs w:val="20"/>
          <w:lang w:val="en-US"/>
        </w:rPr>
      </w:pPr>
    </w:p>
    <w:p w14:paraId="2E8AC01B" w14:textId="77777777" w:rsidR="00594233" w:rsidRPr="00E55DF1" w:rsidRDefault="007D3DC5" w:rsidP="00594233">
      <w:pPr>
        <w:pStyle w:val="Prrafodelista"/>
        <w:numPr>
          <w:ilvl w:val="0"/>
          <w:numId w:val="36"/>
        </w:numPr>
        <w:autoSpaceDE w:val="0"/>
        <w:autoSpaceDN w:val="0"/>
        <w:adjustRightInd w:val="0"/>
        <w:ind w:left="0" w:firstLine="0"/>
        <w:jc w:val="both"/>
        <w:rPr>
          <w:sz w:val="20"/>
          <w:szCs w:val="20"/>
          <w:lang w:val="en-US"/>
        </w:rPr>
      </w:pPr>
      <w:r w:rsidRPr="00E55DF1">
        <w:rPr>
          <w:sz w:val="20"/>
          <w:szCs w:val="20"/>
          <w:lang w:val="en-US"/>
        </w:rPr>
        <w:t>Consequently</w:t>
      </w:r>
      <w:r w:rsidR="00594233" w:rsidRPr="00E55DF1">
        <w:rPr>
          <w:sz w:val="20"/>
          <w:szCs w:val="20"/>
          <w:lang w:val="en-US"/>
        </w:rPr>
        <w:t xml:space="preserve">, </w:t>
      </w:r>
      <w:r w:rsidR="00561C9F" w:rsidRPr="00E55DF1">
        <w:rPr>
          <w:sz w:val="20"/>
          <w:szCs w:val="20"/>
          <w:lang w:val="en-US"/>
        </w:rPr>
        <w:t xml:space="preserve">given that </w:t>
      </w:r>
      <w:r w:rsidR="00F27AEC" w:rsidRPr="00E55DF1">
        <w:rPr>
          <w:sz w:val="20"/>
          <w:szCs w:val="20"/>
          <w:lang w:val="en-US"/>
        </w:rPr>
        <w:t xml:space="preserve">the court took into account </w:t>
      </w:r>
      <w:r w:rsidR="00561C9F" w:rsidRPr="00E55DF1">
        <w:rPr>
          <w:sz w:val="20"/>
          <w:szCs w:val="20"/>
          <w:lang w:val="en-US"/>
        </w:rPr>
        <w:t xml:space="preserve">evidence obtained under coercion and torture </w:t>
      </w:r>
      <w:r w:rsidR="00F27AEC" w:rsidRPr="00E55DF1">
        <w:rPr>
          <w:sz w:val="20"/>
          <w:szCs w:val="20"/>
          <w:lang w:val="en-US"/>
        </w:rPr>
        <w:t xml:space="preserve">when it </w:t>
      </w:r>
      <w:r w:rsidR="006B5682" w:rsidRPr="00E55DF1">
        <w:rPr>
          <w:sz w:val="20"/>
          <w:szCs w:val="20"/>
          <w:lang w:val="en-US"/>
        </w:rPr>
        <w:t xml:space="preserve">issued </w:t>
      </w:r>
      <w:r w:rsidR="00F27AEC" w:rsidRPr="00E55DF1">
        <w:rPr>
          <w:sz w:val="20"/>
          <w:szCs w:val="20"/>
          <w:lang w:val="en-US"/>
        </w:rPr>
        <w:t xml:space="preserve">the </w:t>
      </w:r>
      <w:r w:rsidR="006C2BA8" w:rsidRPr="00E55DF1">
        <w:rPr>
          <w:sz w:val="20"/>
          <w:szCs w:val="20"/>
          <w:lang w:val="en-US"/>
        </w:rPr>
        <w:t xml:space="preserve">conviction on </w:t>
      </w:r>
      <w:r w:rsidR="00594233" w:rsidRPr="00E55DF1">
        <w:rPr>
          <w:sz w:val="20"/>
          <w:szCs w:val="20"/>
          <w:lang w:val="en-US"/>
        </w:rPr>
        <w:t xml:space="preserve">March 13, 2000, </w:t>
      </w:r>
      <w:r w:rsidR="00D832E0" w:rsidRPr="00E55DF1">
        <w:rPr>
          <w:sz w:val="20"/>
          <w:szCs w:val="20"/>
          <w:lang w:val="en-US"/>
        </w:rPr>
        <w:t>it is clear</w:t>
      </w:r>
      <w:r w:rsidR="00F27AEC" w:rsidRPr="00E55DF1">
        <w:rPr>
          <w:sz w:val="20"/>
          <w:szCs w:val="20"/>
          <w:lang w:val="en-US"/>
        </w:rPr>
        <w:t xml:space="preserve"> that said</w:t>
      </w:r>
      <w:r w:rsidR="00D832E0" w:rsidRPr="00E55DF1">
        <w:rPr>
          <w:sz w:val="20"/>
          <w:szCs w:val="20"/>
          <w:lang w:val="en-US"/>
        </w:rPr>
        <w:t xml:space="preserve"> conviction was based on unlawful </w:t>
      </w:r>
      <w:r w:rsidR="006B5682" w:rsidRPr="00E55DF1">
        <w:rPr>
          <w:sz w:val="20"/>
          <w:szCs w:val="20"/>
          <w:lang w:val="en-US"/>
        </w:rPr>
        <w:t xml:space="preserve">evidence </w:t>
      </w:r>
      <w:r w:rsidR="00594233" w:rsidRPr="00E55DF1">
        <w:rPr>
          <w:sz w:val="20"/>
          <w:szCs w:val="20"/>
          <w:lang w:val="en-US"/>
        </w:rPr>
        <w:t xml:space="preserve">obtained </w:t>
      </w:r>
      <w:r w:rsidR="00D832E0" w:rsidRPr="00E55DF1">
        <w:rPr>
          <w:sz w:val="20"/>
          <w:szCs w:val="20"/>
          <w:lang w:val="en-US"/>
        </w:rPr>
        <w:t xml:space="preserve">in an </w:t>
      </w:r>
      <w:r w:rsidR="00594233" w:rsidRPr="00E55DF1">
        <w:rPr>
          <w:sz w:val="20"/>
          <w:szCs w:val="20"/>
          <w:lang w:val="en-US"/>
        </w:rPr>
        <w:t>irregular</w:t>
      </w:r>
      <w:r w:rsidR="00D832E0" w:rsidRPr="00E55DF1">
        <w:rPr>
          <w:sz w:val="20"/>
          <w:szCs w:val="20"/>
          <w:lang w:val="en-US"/>
        </w:rPr>
        <w:t xml:space="preserve"> manner</w:t>
      </w:r>
      <w:r w:rsidR="00594233" w:rsidRPr="00E55DF1">
        <w:rPr>
          <w:sz w:val="20"/>
          <w:szCs w:val="20"/>
          <w:lang w:val="en-US"/>
        </w:rPr>
        <w:t xml:space="preserve">, </w:t>
      </w:r>
      <w:r w:rsidR="00F27AEC" w:rsidRPr="00E55DF1">
        <w:rPr>
          <w:sz w:val="20"/>
          <w:szCs w:val="20"/>
          <w:lang w:val="en-US"/>
        </w:rPr>
        <w:t xml:space="preserve">which </w:t>
      </w:r>
      <w:r w:rsidR="006B5682" w:rsidRPr="00E55DF1">
        <w:rPr>
          <w:sz w:val="20"/>
          <w:szCs w:val="20"/>
          <w:lang w:val="en-US"/>
        </w:rPr>
        <w:t>is not admissible</w:t>
      </w:r>
      <w:r w:rsidR="00D832E0" w:rsidRPr="00E55DF1">
        <w:rPr>
          <w:sz w:val="20"/>
          <w:szCs w:val="20"/>
          <w:lang w:val="en-US"/>
        </w:rPr>
        <w:t>.</w:t>
      </w:r>
      <w:r w:rsidR="00594233" w:rsidRPr="00E55DF1">
        <w:rPr>
          <w:rStyle w:val="Refdenotaalpie"/>
          <w:sz w:val="20"/>
          <w:szCs w:val="20"/>
          <w:lang w:val="en-US"/>
        </w:rPr>
        <w:footnoteReference w:id="120"/>
      </w:r>
      <w:r w:rsidR="00594233" w:rsidRPr="00E55DF1">
        <w:rPr>
          <w:b/>
          <w:sz w:val="20"/>
          <w:szCs w:val="20"/>
          <w:lang w:val="en-US"/>
        </w:rPr>
        <w:t xml:space="preserve"> </w:t>
      </w:r>
    </w:p>
    <w:p w14:paraId="1BF89AC9" w14:textId="77777777" w:rsidR="00594233" w:rsidRPr="00E55DF1" w:rsidRDefault="00594233" w:rsidP="00594233">
      <w:pPr>
        <w:pStyle w:val="Prrafodelista"/>
        <w:rPr>
          <w:b/>
          <w:sz w:val="20"/>
          <w:szCs w:val="20"/>
          <w:lang w:val="en-US"/>
        </w:rPr>
      </w:pPr>
    </w:p>
    <w:p w14:paraId="2B56D5BB" w14:textId="77777777" w:rsidR="00594233" w:rsidRPr="00E55DF1" w:rsidRDefault="00594233" w:rsidP="00594233">
      <w:pPr>
        <w:pStyle w:val="Prrafodelista"/>
        <w:numPr>
          <w:ilvl w:val="0"/>
          <w:numId w:val="36"/>
        </w:numPr>
        <w:autoSpaceDE w:val="0"/>
        <w:autoSpaceDN w:val="0"/>
        <w:adjustRightInd w:val="0"/>
        <w:ind w:left="0" w:firstLine="0"/>
        <w:jc w:val="both"/>
        <w:rPr>
          <w:sz w:val="20"/>
          <w:szCs w:val="20"/>
          <w:lang w:val="en-US"/>
        </w:rPr>
      </w:pPr>
      <w:r w:rsidRPr="00E55DF1">
        <w:rPr>
          <w:sz w:val="20"/>
          <w:szCs w:val="20"/>
          <w:lang w:val="en-US"/>
        </w:rPr>
        <w:t>In this regard</w:t>
      </w:r>
      <w:r w:rsidR="00561C9F" w:rsidRPr="00E55DF1">
        <w:rPr>
          <w:sz w:val="20"/>
          <w:szCs w:val="20"/>
          <w:lang w:val="en-US"/>
        </w:rPr>
        <w:t>,</w:t>
      </w:r>
      <w:r w:rsidRPr="00E55DF1">
        <w:rPr>
          <w:sz w:val="20"/>
          <w:szCs w:val="20"/>
          <w:lang w:val="en-US"/>
        </w:rPr>
        <w:t xml:space="preserve"> Article 10 of the Inter-American Convention to Prevent and Punish Torture (</w:t>
      </w:r>
      <w:r w:rsidRPr="00E55DF1">
        <w:rPr>
          <w:rFonts w:ascii="Arial" w:hAnsi="Arial" w:cs="Arial"/>
          <w:sz w:val="20"/>
          <w:szCs w:val="20"/>
          <w:shd w:val="clear" w:color="auto" w:fill="FFFFFF"/>
          <w:lang w:val="en-US"/>
        </w:rPr>
        <w:t>IACPPT</w:t>
      </w:r>
      <w:r w:rsidR="006C2BA8" w:rsidRPr="00E55DF1">
        <w:rPr>
          <w:sz w:val="20"/>
          <w:szCs w:val="20"/>
          <w:lang w:val="en-US"/>
        </w:rPr>
        <w:t>) states that “[n]o</w:t>
      </w:r>
      <w:r w:rsidRPr="00E55DF1">
        <w:rPr>
          <w:sz w:val="20"/>
          <w:szCs w:val="20"/>
          <w:lang w:val="en-US"/>
        </w:rPr>
        <w:t xml:space="preserve"> </w:t>
      </w:r>
      <w:r w:rsidR="006C2BA8" w:rsidRPr="00E55DF1">
        <w:rPr>
          <w:rFonts w:cs="Tahoma"/>
          <w:color w:val="000000"/>
          <w:sz w:val="20"/>
          <w:szCs w:val="20"/>
          <w:lang w:val="en-US"/>
        </w:rPr>
        <w:t>statement that is verified as having been obtained through torture shall be admissible as evidence in a legal proceeding, except in a legal action taken against a person or persons accused of having elicited it through acts of torture, and only as evidence that the accused obtained such statement by such means</w:t>
      </w:r>
      <w:r w:rsidR="006C2BA8" w:rsidRPr="00E55DF1">
        <w:rPr>
          <w:sz w:val="20"/>
          <w:szCs w:val="20"/>
          <w:lang w:val="en-US"/>
        </w:rPr>
        <w:t>.”</w:t>
      </w:r>
    </w:p>
    <w:p w14:paraId="3D523010" w14:textId="77777777" w:rsidR="00594233" w:rsidRPr="00E55DF1" w:rsidRDefault="00594233" w:rsidP="00594233">
      <w:pPr>
        <w:pStyle w:val="Prrafodelista"/>
        <w:ind w:left="0"/>
        <w:rPr>
          <w:sz w:val="20"/>
          <w:szCs w:val="20"/>
          <w:lang w:val="en-US"/>
        </w:rPr>
      </w:pPr>
    </w:p>
    <w:p w14:paraId="150ABA72" w14:textId="77777777" w:rsidR="00594233" w:rsidRPr="00E55DF1" w:rsidRDefault="00561C9F" w:rsidP="00594233">
      <w:pPr>
        <w:pStyle w:val="Prrafodelista"/>
        <w:numPr>
          <w:ilvl w:val="0"/>
          <w:numId w:val="36"/>
        </w:numPr>
        <w:autoSpaceDE w:val="0"/>
        <w:autoSpaceDN w:val="0"/>
        <w:adjustRightInd w:val="0"/>
        <w:ind w:left="0" w:firstLine="0"/>
        <w:jc w:val="both"/>
        <w:rPr>
          <w:sz w:val="20"/>
          <w:szCs w:val="20"/>
          <w:lang w:val="en-US"/>
        </w:rPr>
      </w:pPr>
      <w:r w:rsidRPr="00E55DF1">
        <w:rPr>
          <w:sz w:val="20"/>
          <w:szCs w:val="20"/>
          <w:lang w:val="en-US"/>
        </w:rPr>
        <w:t>Accordingly</w:t>
      </w:r>
      <w:r w:rsidR="00594233" w:rsidRPr="00E55DF1">
        <w:rPr>
          <w:sz w:val="20"/>
          <w:szCs w:val="20"/>
          <w:lang w:val="en-US"/>
        </w:rPr>
        <w:t>, the Court conclu</w:t>
      </w:r>
      <w:r w:rsidR="00D832E0" w:rsidRPr="00E55DF1">
        <w:rPr>
          <w:sz w:val="20"/>
          <w:szCs w:val="20"/>
          <w:lang w:val="en-US"/>
        </w:rPr>
        <w:t xml:space="preserve">des </w:t>
      </w:r>
      <w:r w:rsidR="00594233" w:rsidRPr="00E55DF1">
        <w:rPr>
          <w:sz w:val="20"/>
          <w:szCs w:val="20"/>
          <w:lang w:val="en-US"/>
        </w:rPr>
        <w:t xml:space="preserve">that in </w:t>
      </w:r>
      <w:r w:rsidR="00D832E0" w:rsidRPr="00E55DF1">
        <w:rPr>
          <w:sz w:val="20"/>
          <w:szCs w:val="20"/>
          <w:lang w:val="en-US"/>
        </w:rPr>
        <w:t xml:space="preserve">the conviction handed down </w:t>
      </w:r>
      <w:r w:rsidR="00594233" w:rsidRPr="00E55DF1">
        <w:rPr>
          <w:sz w:val="20"/>
          <w:szCs w:val="20"/>
          <w:lang w:val="en-US"/>
        </w:rPr>
        <w:t xml:space="preserve">against Mr. Grijalva Bueno in the military criminal proceedings, </w:t>
      </w:r>
      <w:r w:rsidR="00D832E0" w:rsidRPr="00E55DF1">
        <w:rPr>
          <w:sz w:val="20"/>
          <w:szCs w:val="20"/>
          <w:lang w:val="en-US"/>
        </w:rPr>
        <w:t xml:space="preserve">the judge considered </w:t>
      </w:r>
      <w:r w:rsidRPr="00E55DF1">
        <w:rPr>
          <w:sz w:val="20"/>
          <w:szCs w:val="20"/>
          <w:lang w:val="en-US"/>
        </w:rPr>
        <w:t xml:space="preserve">unlawful </w:t>
      </w:r>
      <w:r w:rsidR="00594233" w:rsidRPr="00E55DF1">
        <w:rPr>
          <w:sz w:val="20"/>
          <w:szCs w:val="20"/>
          <w:lang w:val="en-US"/>
        </w:rPr>
        <w:t xml:space="preserve">evidence </w:t>
      </w:r>
      <w:r w:rsidR="00D832E0" w:rsidRPr="00E55DF1">
        <w:rPr>
          <w:sz w:val="20"/>
          <w:szCs w:val="20"/>
          <w:lang w:val="en-US"/>
        </w:rPr>
        <w:t>obtained under torture and coerc</w:t>
      </w:r>
      <w:r w:rsidR="00594233" w:rsidRPr="00E55DF1">
        <w:rPr>
          <w:sz w:val="20"/>
          <w:szCs w:val="20"/>
          <w:lang w:val="en-US"/>
        </w:rPr>
        <w:t>ion in violation of due process, a</w:t>
      </w:r>
      <w:r w:rsidR="00D832E0" w:rsidRPr="00E55DF1">
        <w:rPr>
          <w:sz w:val="20"/>
          <w:szCs w:val="20"/>
          <w:lang w:val="en-US"/>
        </w:rPr>
        <w:t xml:space="preserve">nd in violation of </w:t>
      </w:r>
      <w:r w:rsidR="00594233" w:rsidRPr="00E55DF1">
        <w:rPr>
          <w:sz w:val="20"/>
          <w:szCs w:val="20"/>
          <w:lang w:val="en-US"/>
        </w:rPr>
        <w:t xml:space="preserve">the </w:t>
      </w:r>
      <w:r w:rsidR="00D832E0" w:rsidRPr="00E55DF1">
        <w:rPr>
          <w:sz w:val="20"/>
          <w:szCs w:val="20"/>
          <w:lang w:val="en-US"/>
        </w:rPr>
        <w:t xml:space="preserve">essential </w:t>
      </w:r>
      <w:r w:rsidR="00594233" w:rsidRPr="00E55DF1">
        <w:rPr>
          <w:sz w:val="20"/>
          <w:szCs w:val="20"/>
          <w:lang w:val="en-US"/>
        </w:rPr>
        <w:t xml:space="preserve">judicial guarantees </w:t>
      </w:r>
      <w:r w:rsidR="00D832E0" w:rsidRPr="00E55DF1">
        <w:rPr>
          <w:sz w:val="20"/>
          <w:szCs w:val="20"/>
          <w:lang w:val="en-US"/>
        </w:rPr>
        <w:t xml:space="preserve">related to </w:t>
      </w:r>
      <w:r w:rsidR="00594233" w:rsidRPr="00E55DF1">
        <w:rPr>
          <w:sz w:val="20"/>
          <w:szCs w:val="20"/>
          <w:lang w:val="en-US"/>
        </w:rPr>
        <w:t xml:space="preserve">the right of defense, presumption of innocence, procedural equality and a fair trial, in </w:t>
      </w:r>
      <w:r w:rsidR="00E869D4" w:rsidRPr="00E55DF1">
        <w:rPr>
          <w:sz w:val="20"/>
          <w:szCs w:val="20"/>
          <w:lang w:val="en-US"/>
        </w:rPr>
        <w:t xml:space="preserve">breach </w:t>
      </w:r>
      <w:r w:rsidR="00594233" w:rsidRPr="00E55DF1">
        <w:rPr>
          <w:sz w:val="20"/>
          <w:szCs w:val="20"/>
          <w:lang w:val="en-US"/>
        </w:rPr>
        <w:t>of Articles 8(1) and 8(2) of the American Convention, in relation to Article 1(1) thereof, to the detriment of Mr. Vicente Aníbal Grijalva Bueno. Consequently, this Court considers that t</w:t>
      </w:r>
      <w:r w:rsidR="00E869D4" w:rsidRPr="00E55DF1">
        <w:rPr>
          <w:sz w:val="20"/>
          <w:szCs w:val="20"/>
          <w:lang w:val="en-US"/>
        </w:rPr>
        <w:t>he military criminal proceeding</w:t>
      </w:r>
      <w:r w:rsidR="00594233" w:rsidRPr="00E55DF1">
        <w:rPr>
          <w:sz w:val="20"/>
          <w:szCs w:val="20"/>
          <w:lang w:val="en-US"/>
        </w:rPr>
        <w:t xml:space="preserve"> </w:t>
      </w:r>
      <w:r w:rsidR="006B5682" w:rsidRPr="00E55DF1">
        <w:rPr>
          <w:sz w:val="20"/>
          <w:szCs w:val="20"/>
          <w:lang w:val="en-US"/>
        </w:rPr>
        <w:t>against the victim wa</w:t>
      </w:r>
      <w:r w:rsidR="00594233" w:rsidRPr="00E55DF1">
        <w:rPr>
          <w:sz w:val="20"/>
          <w:szCs w:val="20"/>
          <w:lang w:val="en-US"/>
        </w:rPr>
        <w:t>s an ar</w:t>
      </w:r>
      <w:r w:rsidR="007D3DC5" w:rsidRPr="00E55DF1">
        <w:rPr>
          <w:sz w:val="20"/>
          <w:szCs w:val="20"/>
          <w:lang w:val="en-US"/>
        </w:rPr>
        <w:t>bitrary process</w:t>
      </w:r>
      <w:r w:rsidR="00A95E66" w:rsidRPr="00E55DF1">
        <w:rPr>
          <w:sz w:val="20"/>
          <w:szCs w:val="20"/>
          <w:lang w:val="en-US"/>
        </w:rPr>
        <w:t>,</w:t>
      </w:r>
      <w:r w:rsidR="007D3DC5" w:rsidRPr="00E55DF1">
        <w:rPr>
          <w:sz w:val="20"/>
          <w:szCs w:val="20"/>
          <w:lang w:val="en-US"/>
        </w:rPr>
        <w:t xml:space="preserve"> absolutely </w:t>
      </w:r>
      <w:r w:rsidR="00E869D4" w:rsidRPr="00E55DF1">
        <w:rPr>
          <w:sz w:val="20"/>
          <w:szCs w:val="20"/>
          <w:lang w:val="en-US"/>
        </w:rPr>
        <w:t>contrary to the Convention</w:t>
      </w:r>
      <w:r w:rsidR="00594233" w:rsidRPr="00E55DF1">
        <w:rPr>
          <w:sz w:val="20"/>
          <w:szCs w:val="20"/>
          <w:lang w:val="en-US"/>
        </w:rPr>
        <w:t xml:space="preserve">. </w:t>
      </w:r>
    </w:p>
    <w:p w14:paraId="579F58B7" w14:textId="77777777" w:rsidR="00594233" w:rsidRPr="00E55DF1" w:rsidRDefault="00594233" w:rsidP="00594233">
      <w:pPr>
        <w:pStyle w:val="Prrafodelista"/>
        <w:ind w:left="0"/>
        <w:rPr>
          <w:sz w:val="20"/>
          <w:szCs w:val="20"/>
          <w:lang w:val="en-US"/>
        </w:rPr>
      </w:pPr>
      <w:r w:rsidRPr="00E55DF1">
        <w:rPr>
          <w:sz w:val="20"/>
          <w:szCs w:val="20"/>
          <w:lang w:val="en-US"/>
        </w:rPr>
        <w:t xml:space="preserve">  </w:t>
      </w:r>
    </w:p>
    <w:p w14:paraId="171B5241" w14:textId="77777777" w:rsidR="00594233" w:rsidRPr="00E55DF1" w:rsidRDefault="00594233" w:rsidP="00594233">
      <w:pPr>
        <w:pStyle w:val="Prrafodelista"/>
        <w:ind w:left="2124" w:hanging="1404"/>
        <w:outlineLvl w:val="2"/>
        <w:rPr>
          <w:rFonts w:eastAsia="Times New Roman"/>
          <w:i/>
          <w:strike/>
          <w:sz w:val="20"/>
          <w:szCs w:val="20"/>
          <w:lang w:val="en-US" w:eastAsia="es-ES" w:bidi="es-ES"/>
        </w:rPr>
      </w:pPr>
      <w:r w:rsidRPr="00E55DF1">
        <w:rPr>
          <w:rFonts w:eastAsia="Times New Roman"/>
          <w:i/>
          <w:sz w:val="20"/>
          <w:szCs w:val="20"/>
          <w:lang w:val="en-US" w:eastAsia="es-ES" w:bidi="es-ES"/>
        </w:rPr>
        <w:t xml:space="preserve"> </w:t>
      </w:r>
      <w:bookmarkStart w:id="211" w:name="_Toc80002630"/>
      <w:r w:rsidRPr="00E55DF1">
        <w:rPr>
          <w:rFonts w:eastAsia="Times New Roman"/>
          <w:i/>
          <w:sz w:val="20"/>
          <w:szCs w:val="20"/>
          <w:lang w:val="en-US" w:eastAsia="es-ES" w:bidi="es-ES"/>
        </w:rPr>
        <w:t xml:space="preserve">A.2.4. </w:t>
      </w:r>
      <w:r w:rsidRPr="00E55DF1">
        <w:rPr>
          <w:rFonts w:eastAsia="Times New Roman"/>
          <w:i/>
          <w:sz w:val="20"/>
          <w:szCs w:val="20"/>
          <w:u w:val="single"/>
          <w:lang w:val="en-US" w:eastAsia="es-ES" w:bidi="es-ES"/>
        </w:rPr>
        <w:t>Reasonable time</w:t>
      </w:r>
      <w:bookmarkEnd w:id="211"/>
    </w:p>
    <w:p w14:paraId="0E2F3F10" w14:textId="77777777" w:rsidR="00594233" w:rsidRPr="00E55DF1" w:rsidRDefault="00594233" w:rsidP="00594233">
      <w:pPr>
        <w:pStyle w:val="Prrafodelista"/>
        <w:rPr>
          <w:rFonts w:eastAsia="Times New Roman"/>
          <w:strike/>
          <w:sz w:val="20"/>
          <w:szCs w:val="20"/>
          <w:lang w:val="en-US" w:eastAsia="es-ES" w:bidi="es-ES"/>
        </w:rPr>
      </w:pPr>
    </w:p>
    <w:p w14:paraId="45930C2C" w14:textId="77777777" w:rsidR="00594233" w:rsidRPr="00E55DF1" w:rsidRDefault="006958F5" w:rsidP="00594233">
      <w:pPr>
        <w:pStyle w:val="Prrafodelista"/>
        <w:numPr>
          <w:ilvl w:val="0"/>
          <w:numId w:val="36"/>
        </w:numPr>
        <w:autoSpaceDE w:val="0"/>
        <w:autoSpaceDN w:val="0"/>
        <w:adjustRightInd w:val="0"/>
        <w:ind w:left="0" w:firstLine="0"/>
        <w:jc w:val="both"/>
        <w:rPr>
          <w:sz w:val="20"/>
          <w:szCs w:val="20"/>
          <w:lang w:val="en-US"/>
        </w:rPr>
      </w:pPr>
      <w:r w:rsidRPr="00E55DF1">
        <w:rPr>
          <w:sz w:val="20"/>
          <w:szCs w:val="20"/>
          <w:lang w:val="en-US"/>
        </w:rPr>
        <w:t xml:space="preserve">The Court has indicated that the right of access to justice entails an effective investigation of the facts and the determination of the corresponding criminal responsibilities, </w:t>
      </w:r>
      <w:r w:rsidR="000A0559" w:rsidRPr="00E55DF1">
        <w:rPr>
          <w:sz w:val="20"/>
          <w:szCs w:val="20"/>
          <w:lang w:val="en-US"/>
        </w:rPr>
        <w:t>if applicable</w:t>
      </w:r>
      <w:r w:rsidRPr="00E55DF1">
        <w:rPr>
          <w:sz w:val="20"/>
          <w:szCs w:val="20"/>
          <w:lang w:val="en-US"/>
        </w:rPr>
        <w:t>, within a reasonable time, since a prolonged delay may, in itself, constitute a violation of judicial guarantees</w:t>
      </w:r>
      <w:r w:rsidR="00594233" w:rsidRPr="00E55DF1">
        <w:rPr>
          <w:bCs/>
          <w:sz w:val="20"/>
          <w:szCs w:val="20"/>
          <w:lang w:val="en-US"/>
        </w:rPr>
        <w:t>.</w:t>
      </w:r>
      <w:r w:rsidR="00594233" w:rsidRPr="00E55DF1">
        <w:rPr>
          <w:rStyle w:val="Refdenotaalpie"/>
          <w:sz w:val="20"/>
          <w:szCs w:val="20"/>
          <w:lang w:val="en-US"/>
        </w:rPr>
        <w:footnoteReference w:id="121"/>
      </w:r>
    </w:p>
    <w:p w14:paraId="3546D923" w14:textId="77777777" w:rsidR="00594233" w:rsidRPr="00E55DF1" w:rsidRDefault="00594233" w:rsidP="00594233">
      <w:pPr>
        <w:pStyle w:val="Prrafodelista"/>
        <w:ind w:left="0"/>
        <w:contextualSpacing w:val="0"/>
        <w:jc w:val="both"/>
        <w:rPr>
          <w:sz w:val="20"/>
          <w:szCs w:val="20"/>
          <w:lang w:val="en-US"/>
        </w:rPr>
      </w:pPr>
    </w:p>
    <w:p w14:paraId="7A04F5CB" w14:textId="77777777" w:rsidR="00594233" w:rsidRPr="00E55DF1" w:rsidRDefault="00C440AC" w:rsidP="00594233">
      <w:pPr>
        <w:pStyle w:val="Prrafodelista"/>
        <w:numPr>
          <w:ilvl w:val="0"/>
          <w:numId w:val="36"/>
        </w:numPr>
        <w:autoSpaceDE w:val="0"/>
        <w:autoSpaceDN w:val="0"/>
        <w:adjustRightInd w:val="0"/>
        <w:ind w:left="0" w:firstLine="0"/>
        <w:jc w:val="both"/>
        <w:rPr>
          <w:sz w:val="20"/>
          <w:szCs w:val="20"/>
          <w:lang w:val="en-US"/>
        </w:rPr>
      </w:pPr>
      <w:r w:rsidRPr="00E55DF1">
        <w:rPr>
          <w:sz w:val="20"/>
          <w:szCs w:val="20"/>
          <w:lang w:val="en-US"/>
        </w:rPr>
        <w:t xml:space="preserve">Although </w:t>
      </w:r>
      <w:r w:rsidR="004E74A3" w:rsidRPr="00E55DF1">
        <w:rPr>
          <w:sz w:val="20"/>
          <w:szCs w:val="20"/>
          <w:lang w:val="en-US"/>
        </w:rPr>
        <w:t xml:space="preserve">it is true </w:t>
      </w:r>
      <w:r w:rsidR="00594233" w:rsidRPr="00E55DF1">
        <w:rPr>
          <w:sz w:val="20"/>
          <w:szCs w:val="20"/>
          <w:lang w:val="en-US"/>
        </w:rPr>
        <w:t xml:space="preserve">that </w:t>
      </w:r>
      <w:r w:rsidRPr="00E55DF1">
        <w:rPr>
          <w:sz w:val="20"/>
          <w:szCs w:val="20"/>
          <w:lang w:val="en-US"/>
        </w:rPr>
        <w:t xml:space="preserve">in order to </w:t>
      </w:r>
      <w:r w:rsidR="004E74A3" w:rsidRPr="00E55DF1">
        <w:rPr>
          <w:sz w:val="20"/>
          <w:szCs w:val="20"/>
          <w:lang w:val="en-US"/>
        </w:rPr>
        <w:t xml:space="preserve">analyze </w:t>
      </w:r>
      <w:r w:rsidR="00594233" w:rsidRPr="00E55DF1">
        <w:rPr>
          <w:sz w:val="20"/>
          <w:szCs w:val="20"/>
          <w:lang w:val="en-US"/>
        </w:rPr>
        <w:t>the reasonable time of a</w:t>
      </w:r>
      <w:r w:rsidR="007D3DC5" w:rsidRPr="00E55DF1">
        <w:rPr>
          <w:sz w:val="20"/>
          <w:szCs w:val="20"/>
          <w:lang w:val="en-US"/>
        </w:rPr>
        <w:t>n</w:t>
      </w:r>
      <w:r w:rsidR="00594233" w:rsidRPr="00E55DF1">
        <w:rPr>
          <w:sz w:val="20"/>
          <w:szCs w:val="20"/>
          <w:lang w:val="en-US"/>
        </w:rPr>
        <w:t xml:space="preserve"> investigation </w:t>
      </w:r>
      <w:r w:rsidR="004E74A3" w:rsidRPr="00E55DF1">
        <w:rPr>
          <w:sz w:val="20"/>
          <w:szCs w:val="20"/>
          <w:lang w:val="en-US"/>
        </w:rPr>
        <w:t xml:space="preserve">or </w:t>
      </w:r>
      <w:r w:rsidR="00594233" w:rsidRPr="00E55DF1">
        <w:rPr>
          <w:sz w:val="20"/>
          <w:szCs w:val="20"/>
          <w:lang w:val="en-US"/>
        </w:rPr>
        <w:t>a proce</w:t>
      </w:r>
      <w:r w:rsidRPr="00E55DF1">
        <w:rPr>
          <w:sz w:val="20"/>
          <w:szCs w:val="20"/>
          <w:lang w:val="en-US"/>
        </w:rPr>
        <w:t>e</w:t>
      </w:r>
      <w:r w:rsidR="00594233" w:rsidRPr="00E55DF1">
        <w:rPr>
          <w:sz w:val="20"/>
          <w:szCs w:val="20"/>
          <w:lang w:val="en-US"/>
        </w:rPr>
        <w:t>di</w:t>
      </w:r>
      <w:r w:rsidRPr="00E55DF1">
        <w:rPr>
          <w:sz w:val="20"/>
          <w:szCs w:val="20"/>
          <w:lang w:val="en-US"/>
        </w:rPr>
        <w:t>ng</w:t>
      </w:r>
      <w:r w:rsidR="00594233" w:rsidRPr="00E55DF1">
        <w:rPr>
          <w:sz w:val="20"/>
          <w:szCs w:val="20"/>
          <w:lang w:val="en-US"/>
        </w:rPr>
        <w:t xml:space="preserve"> </w:t>
      </w:r>
      <w:r w:rsidR="004E74A3" w:rsidRPr="00E55DF1">
        <w:rPr>
          <w:sz w:val="20"/>
          <w:szCs w:val="20"/>
          <w:lang w:val="en-US"/>
        </w:rPr>
        <w:t>the Court has indicated</w:t>
      </w:r>
      <w:r w:rsidR="000A0559" w:rsidRPr="00E55DF1">
        <w:rPr>
          <w:sz w:val="20"/>
          <w:szCs w:val="20"/>
          <w:lang w:val="en-US"/>
        </w:rPr>
        <w:t>,</w:t>
      </w:r>
      <w:r w:rsidR="004E74A3" w:rsidRPr="00E55DF1">
        <w:rPr>
          <w:sz w:val="20"/>
          <w:szCs w:val="20"/>
          <w:lang w:val="en-US"/>
        </w:rPr>
        <w:t xml:space="preserve"> </w:t>
      </w:r>
      <w:r w:rsidR="000143AF" w:rsidRPr="00E55DF1">
        <w:rPr>
          <w:sz w:val="20"/>
          <w:szCs w:val="20"/>
          <w:lang w:val="en-US"/>
        </w:rPr>
        <w:t>in general terms</w:t>
      </w:r>
      <w:r w:rsidR="000A0559" w:rsidRPr="00E55DF1">
        <w:rPr>
          <w:sz w:val="20"/>
          <w:szCs w:val="20"/>
          <w:lang w:val="en-US"/>
        </w:rPr>
        <w:t>,</w:t>
      </w:r>
      <w:r w:rsidR="000143AF" w:rsidRPr="00E55DF1">
        <w:rPr>
          <w:sz w:val="20"/>
          <w:szCs w:val="20"/>
          <w:lang w:val="en-US"/>
        </w:rPr>
        <w:t xml:space="preserve"> </w:t>
      </w:r>
      <w:r w:rsidR="004E74A3" w:rsidRPr="00E55DF1">
        <w:rPr>
          <w:sz w:val="20"/>
          <w:szCs w:val="20"/>
          <w:lang w:val="en-US"/>
        </w:rPr>
        <w:t xml:space="preserve">the need to </w:t>
      </w:r>
      <w:r w:rsidR="007D3DC5" w:rsidRPr="00E55DF1">
        <w:rPr>
          <w:sz w:val="20"/>
          <w:szCs w:val="20"/>
          <w:lang w:val="en-US"/>
        </w:rPr>
        <w:t>consider</w:t>
      </w:r>
      <w:r w:rsidR="004E74A3" w:rsidRPr="00E55DF1">
        <w:rPr>
          <w:sz w:val="20"/>
          <w:szCs w:val="20"/>
          <w:lang w:val="en-US"/>
        </w:rPr>
        <w:t xml:space="preserve"> the </w:t>
      </w:r>
      <w:r w:rsidR="000143AF" w:rsidRPr="00E55DF1">
        <w:rPr>
          <w:sz w:val="20"/>
          <w:szCs w:val="20"/>
          <w:lang w:val="en-US"/>
        </w:rPr>
        <w:t xml:space="preserve">total </w:t>
      </w:r>
      <w:r w:rsidR="00594233" w:rsidRPr="00E55DF1">
        <w:rPr>
          <w:sz w:val="20"/>
          <w:szCs w:val="20"/>
          <w:lang w:val="en-US"/>
        </w:rPr>
        <w:t>duration</w:t>
      </w:r>
      <w:r w:rsidR="004E74A3" w:rsidRPr="00E55DF1">
        <w:rPr>
          <w:sz w:val="20"/>
          <w:szCs w:val="20"/>
          <w:lang w:val="en-US"/>
        </w:rPr>
        <w:t xml:space="preserve"> of the process, from the first procedural act </w:t>
      </w:r>
      <w:r w:rsidR="003558D4" w:rsidRPr="00E55DF1">
        <w:rPr>
          <w:sz w:val="20"/>
          <w:szCs w:val="20"/>
          <w:lang w:val="en-US"/>
        </w:rPr>
        <w:t xml:space="preserve">until the final </w:t>
      </w:r>
      <w:r w:rsidR="00594233" w:rsidRPr="00E55DF1">
        <w:rPr>
          <w:sz w:val="20"/>
          <w:szCs w:val="20"/>
          <w:lang w:val="en-US"/>
        </w:rPr>
        <w:t>judgment</w:t>
      </w:r>
      <w:r w:rsidR="003558D4" w:rsidRPr="00E55DF1">
        <w:rPr>
          <w:sz w:val="20"/>
          <w:szCs w:val="20"/>
          <w:lang w:val="en-US"/>
        </w:rPr>
        <w:t xml:space="preserve"> is handed down,</w:t>
      </w:r>
      <w:r w:rsidR="00594233" w:rsidRPr="00E55DF1">
        <w:rPr>
          <w:sz w:val="20"/>
          <w:szCs w:val="20"/>
          <w:vertAlign w:val="superscript"/>
          <w:lang w:val="en-US"/>
        </w:rPr>
        <w:footnoteReference w:id="122"/>
      </w:r>
      <w:r w:rsidR="00594233" w:rsidRPr="00E55DF1">
        <w:rPr>
          <w:sz w:val="20"/>
          <w:szCs w:val="20"/>
          <w:lang w:val="en-US"/>
        </w:rPr>
        <w:t xml:space="preserve"> in certain </w:t>
      </w:r>
      <w:r w:rsidR="003558D4" w:rsidRPr="00E55DF1">
        <w:rPr>
          <w:sz w:val="20"/>
          <w:szCs w:val="20"/>
          <w:lang w:val="en-US"/>
        </w:rPr>
        <w:t xml:space="preserve">situations </w:t>
      </w:r>
      <w:r w:rsidR="00594233" w:rsidRPr="00E55DF1">
        <w:rPr>
          <w:sz w:val="20"/>
          <w:szCs w:val="20"/>
          <w:lang w:val="en-US"/>
        </w:rPr>
        <w:t xml:space="preserve">a </w:t>
      </w:r>
      <w:r w:rsidR="003558D4" w:rsidRPr="00E55DF1">
        <w:rPr>
          <w:sz w:val="20"/>
          <w:szCs w:val="20"/>
          <w:lang w:val="en-US"/>
        </w:rPr>
        <w:t xml:space="preserve">specific </w:t>
      </w:r>
      <w:r w:rsidR="00594233" w:rsidRPr="00E55DF1">
        <w:rPr>
          <w:sz w:val="20"/>
          <w:szCs w:val="20"/>
          <w:lang w:val="en-US"/>
        </w:rPr>
        <w:t xml:space="preserve">assessment </w:t>
      </w:r>
      <w:r w:rsidR="003558D4" w:rsidRPr="00E55DF1">
        <w:rPr>
          <w:sz w:val="20"/>
          <w:szCs w:val="20"/>
          <w:lang w:val="en-US"/>
        </w:rPr>
        <w:t xml:space="preserve">of </w:t>
      </w:r>
      <w:r w:rsidR="000143AF" w:rsidRPr="00E55DF1">
        <w:rPr>
          <w:sz w:val="20"/>
          <w:szCs w:val="20"/>
          <w:lang w:val="en-US"/>
        </w:rPr>
        <w:t xml:space="preserve">the </w:t>
      </w:r>
      <w:r w:rsidR="003558D4" w:rsidRPr="00E55DF1">
        <w:rPr>
          <w:sz w:val="20"/>
          <w:szCs w:val="20"/>
          <w:lang w:val="en-US"/>
        </w:rPr>
        <w:t>different stages may be pertinent.</w:t>
      </w:r>
      <w:r w:rsidR="00594233" w:rsidRPr="00E55DF1">
        <w:rPr>
          <w:rStyle w:val="Refdenotaalpie"/>
          <w:sz w:val="20"/>
          <w:szCs w:val="20"/>
          <w:lang w:val="en-US"/>
        </w:rPr>
        <w:footnoteReference w:id="123"/>
      </w:r>
      <w:r w:rsidR="003558D4" w:rsidRPr="00E55DF1">
        <w:rPr>
          <w:sz w:val="20"/>
          <w:szCs w:val="20"/>
          <w:lang w:val="en-US"/>
        </w:rPr>
        <w:t xml:space="preserve"> T</w:t>
      </w:r>
      <w:r w:rsidR="00594233" w:rsidRPr="00E55DF1">
        <w:rPr>
          <w:sz w:val="20"/>
          <w:szCs w:val="20"/>
          <w:lang w:val="en-US"/>
        </w:rPr>
        <w:t xml:space="preserve">his </w:t>
      </w:r>
      <w:r w:rsidR="00594233" w:rsidRPr="00E55DF1">
        <w:rPr>
          <w:rFonts w:eastAsia="Times New Roman"/>
          <w:sz w:val="20"/>
          <w:szCs w:val="20"/>
          <w:lang w:val="en-US" w:eastAsia="es-ES" w:bidi="es-ES"/>
        </w:rPr>
        <w:t>Court ha</w:t>
      </w:r>
      <w:r w:rsidR="003558D4" w:rsidRPr="00E55DF1">
        <w:rPr>
          <w:rFonts w:eastAsia="Times New Roman"/>
          <w:sz w:val="20"/>
          <w:szCs w:val="20"/>
          <w:lang w:val="en-US" w:eastAsia="es-ES" w:bidi="es-ES"/>
        </w:rPr>
        <w:t>s</w:t>
      </w:r>
      <w:r w:rsidR="00594233" w:rsidRPr="00E55DF1">
        <w:rPr>
          <w:rFonts w:eastAsia="Times New Roman"/>
          <w:sz w:val="20"/>
          <w:szCs w:val="20"/>
          <w:lang w:val="en-US" w:eastAsia="es-ES" w:bidi="es-ES"/>
        </w:rPr>
        <w:t xml:space="preserve"> considered four elements </w:t>
      </w:r>
      <w:r w:rsidR="003558D4" w:rsidRPr="00E55DF1">
        <w:rPr>
          <w:rFonts w:eastAsia="Times New Roman"/>
          <w:sz w:val="20"/>
          <w:szCs w:val="20"/>
          <w:lang w:val="en-US" w:eastAsia="es-ES" w:bidi="es-ES"/>
        </w:rPr>
        <w:t xml:space="preserve">to </w:t>
      </w:r>
      <w:r w:rsidR="004E74A3" w:rsidRPr="00E55DF1">
        <w:rPr>
          <w:rFonts w:eastAsia="Times New Roman"/>
          <w:sz w:val="20"/>
          <w:szCs w:val="20"/>
          <w:lang w:val="en-US" w:eastAsia="es-ES" w:bidi="es-ES"/>
        </w:rPr>
        <w:t xml:space="preserve">determine </w:t>
      </w:r>
      <w:r w:rsidR="00475421" w:rsidRPr="00E55DF1">
        <w:rPr>
          <w:rFonts w:eastAsia="Times New Roman"/>
          <w:sz w:val="20"/>
          <w:szCs w:val="20"/>
          <w:lang w:val="en-US" w:eastAsia="es-ES" w:bidi="es-ES"/>
        </w:rPr>
        <w:t xml:space="preserve">whether </w:t>
      </w:r>
      <w:r w:rsidR="00594233" w:rsidRPr="00E55DF1">
        <w:rPr>
          <w:rFonts w:eastAsia="Times New Roman"/>
          <w:sz w:val="20"/>
          <w:szCs w:val="20"/>
          <w:lang w:val="en-US" w:eastAsia="es-ES" w:bidi="es-ES"/>
        </w:rPr>
        <w:t xml:space="preserve">the </w:t>
      </w:r>
      <w:r w:rsidR="00594233" w:rsidRPr="00E55DF1">
        <w:rPr>
          <w:rFonts w:eastAsia="Times New Roman"/>
          <w:sz w:val="20"/>
          <w:szCs w:val="20"/>
          <w:lang w:val="en-US" w:eastAsia="es-ES" w:bidi="es-ES"/>
        </w:rPr>
        <w:lastRenderedPageBreak/>
        <w:t xml:space="preserve">guarantee of </w:t>
      </w:r>
      <w:r w:rsidR="00594233" w:rsidRPr="00E55DF1">
        <w:rPr>
          <w:sz w:val="20"/>
          <w:szCs w:val="20"/>
          <w:lang w:val="en-US"/>
        </w:rPr>
        <w:t>reasonable time</w:t>
      </w:r>
      <w:r w:rsidR="00475421" w:rsidRPr="00E55DF1">
        <w:rPr>
          <w:sz w:val="20"/>
          <w:szCs w:val="20"/>
          <w:lang w:val="en-US"/>
        </w:rPr>
        <w:t xml:space="preserve"> </w:t>
      </w:r>
      <w:r w:rsidR="004E74A3" w:rsidRPr="00E55DF1">
        <w:rPr>
          <w:sz w:val="20"/>
          <w:szCs w:val="20"/>
          <w:lang w:val="en-US"/>
        </w:rPr>
        <w:t xml:space="preserve">was </w:t>
      </w:r>
      <w:r w:rsidR="00475421" w:rsidRPr="00E55DF1">
        <w:rPr>
          <w:sz w:val="20"/>
          <w:szCs w:val="20"/>
          <w:lang w:val="en-US"/>
        </w:rPr>
        <w:t>met</w:t>
      </w:r>
      <w:r w:rsidR="00594233" w:rsidRPr="00E55DF1">
        <w:rPr>
          <w:rFonts w:eastAsia="Times New Roman"/>
          <w:sz w:val="20"/>
          <w:szCs w:val="20"/>
          <w:lang w:val="en-US" w:eastAsia="es-ES" w:bidi="es-ES"/>
        </w:rPr>
        <w:t xml:space="preserve">, namely: a) the complexity of the </w:t>
      </w:r>
      <w:r w:rsidR="003558D4" w:rsidRPr="00E55DF1">
        <w:rPr>
          <w:rFonts w:eastAsia="Times New Roman"/>
          <w:sz w:val="20"/>
          <w:szCs w:val="20"/>
          <w:lang w:val="en-US" w:eastAsia="es-ES" w:bidi="es-ES"/>
        </w:rPr>
        <w:t>matter</w:t>
      </w:r>
      <w:r w:rsidR="00594233" w:rsidRPr="00E55DF1">
        <w:rPr>
          <w:rFonts w:eastAsia="Times New Roman"/>
          <w:sz w:val="20"/>
          <w:szCs w:val="20"/>
          <w:lang w:val="en-US" w:eastAsia="es-ES" w:bidi="es-ES"/>
        </w:rPr>
        <w:t>, b) the procedural activity of</w:t>
      </w:r>
      <w:r w:rsidR="003558D4" w:rsidRPr="00E55DF1">
        <w:rPr>
          <w:rFonts w:eastAsia="Times New Roman"/>
          <w:sz w:val="20"/>
          <w:szCs w:val="20"/>
          <w:lang w:val="en-US" w:eastAsia="es-ES" w:bidi="es-ES"/>
        </w:rPr>
        <w:t xml:space="preserve"> the interested party, c) the conduct</w:t>
      </w:r>
      <w:r w:rsidR="00594233" w:rsidRPr="00E55DF1">
        <w:rPr>
          <w:rFonts w:eastAsia="Times New Roman"/>
          <w:sz w:val="20"/>
          <w:szCs w:val="20"/>
          <w:lang w:val="en-US" w:eastAsia="es-ES" w:bidi="es-ES"/>
        </w:rPr>
        <w:t xml:space="preserve"> of the judicial authorities, and d) the </w:t>
      </w:r>
      <w:r w:rsidR="003558D4" w:rsidRPr="00E55DF1">
        <w:rPr>
          <w:rFonts w:eastAsia="Times New Roman"/>
          <w:sz w:val="20"/>
          <w:szCs w:val="20"/>
          <w:lang w:val="en-US" w:eastAsia="es-ES" w:bidi="es-ES"/>
        </w:rPr>
        <w:t xml:space="preserve">effect produced on </w:t>
      </w:r>
      <w:r w:rsidR="00594233" w:rsidRPr="00E55DF1">
        <w:rPr>
          <w:rFonts w:eastAsia="Times New Roman"/>
          <w:sz w:val="20"/>
          <w:szCs w:val="20"/>
          <w:lang w:val="en-US" w:eastAsia="es-ES" w:bidi="es-ES"/>
        </w:rPr>
        <w:t xml:space="preserve">the </w:t>
      </w:r>
      <w:r w:rsidR="003558D4" w:rsidRPr="00E55DF1">
        <w:rPr>
          <w:rFonts w:eastAsia="Times New Roman"/>
          <w:sz w:val="20"/>
          <w:szCs w:val="20"/>
          <w:lang w:val="en-US" w:eastAsia="es-ES" w:bidi="es-ES"/>
        </w:rPr>
        <w:t xml:space="preserve">legal </w:t>
      </w:r>
      <w:r w:rsidR="00594233" w:rsidRPr="00E55DF1">
        <w:rPr>
          <w:rFonts w:eastAsia="Times New Roman"/>
          <w:sz w:val="20"/>
          <w:szCs w:val="20"/>
          <w:lang w:val="en-US" w:eastAsia="es-ES" w:bidi="es-ES"/>
        </w:rPr>
        <w:t>s</w:t>
      </w:r>
      <w:r w:rsidR="003558D4" w:rsidRPr="00E55DF1">
        <w:rPr>
          <w:rFonts w:eastAsia="Times New Roman"/>
          <w:sz w:val="20"/>
          <w:szCs w:val="20"/>
          <w:lang w:val="en-US" w:eastAsia="es-ES" w:bidi="es-ES"/>
        </w:rPr>
        <w:t>ituation of the person</w:t>
      </w:r>
      <w:r w:rsidR="00594233" w:rsidRPr="00E55DF1">
        <w:rPr>
          <w:rFonts w:eastAsia="Times New Roman"/>
          <w:sz w:val="20"/>
          <w:szCs w:val="20"/>
          <w:lang w:val="en-US" w:eastAsia="es-ES" w:bidi="es-ES"/>
        </w:rPr>
        <w:t xml:space="preserve"> </w:t>
      </w:r>
      <w:r w:rsidR="003558D4" w:rsidRPr="00E55DF1">
        <w:rPr>
          <w:rFonts w:eastAsia="Times New Roman"/>
          <w:sz w:val="20"/>
          <w:szCs w:val="20"/>
          <w:lang w:val="en-US" w:eastAsia="es-ES" w:bidi="es-ES"/>
        </w:rPr>
        <w:t>involved</w:t>
      </w:r>
      <w:r w:rsidR="00594233" w:rsidRPr="00E55DF1">
        <w:rPr>
          <w:rFonts w:eastAsia="Times New Roman"/>
          <w:sz w:val="20"/>
          <w:szCs w:val="20"/>
          <w:lang w:val="en-US" w:eastAsia="es-ES" w:bidi="es-ES"/>
        </w:rPr>
        <w:t xml:space="preserve"> in the process</w:t>
      </w:r>
      <w:r w:rsidR="00475421" w:rsidRPr="00E55DF1">
        <w:rPr>
          <w:rFonts w:eastAsia="Times New Roman"/>
          <w:sz w:val="20"/>
          <w:szCs w:val="20"/>
          <w:lang w:val="en-US" w:eastAsia="es-ES" w:bidi="es-ES"/>
        </w:rPr>
        <w:t>.</w:t>
      </w:r>
      <w:r w:rsidR="00594233" w:rsidRPr="00E55DF1">
        <w:rPr>
          <w:rStyle w:val="Refdenotaalpie"/>
          <w:rFonts w:eastAsia="Times New Roman"/>
          <w:sz w:val="20"/>
          <w:szCs w:val="20"/>
          <w:lang w:val="en-US" w:eastAsia="es-ES" w:bidi="es-ES"/>
        </w:rPr>
        <w:footnoteReference w:id="124"/>
      </w:r>
      <w:r w:rsidR="00594233" w:rsidRPr="00E55DF1">
        <w:rPr>
          <w:rFonts w:eastAsia="Times New Roman"/>
          <w:sz w:val="20"/>
          <w:szCs w:val="20"/>
          <w:lang w:val="en-US" w:eastAsia="es-ES" w:bidi="es-ES"/>
        </w:rPr>
        <w:t xml:space="preserve"> </w:t>
      </w:r>
    </w:p>
    <w:p w14:paraId="2B566409" w14:textId="77777777" w:rsidR="00594233" w:rsidRPr="00E55DF1" w:rsidRDefault="00594233" w:rsidP="00594233">
      <w:pPr>
        <w:pStyle w:val="Prrafodelista"/>
        <w:ind w:left="0"/>
        <w:contextualSpacing w:val="0"/>
        <w:jc w:val="both"/>
        <w:rPr>
          <w:sz w:val="20"/>
          <w:szCs w:val="20"/>
          <w:lang w:val="en-US"/>
        </w:rPr>
      </w:pPr>
    </w:p>
    <w:p w14:paraId="2C486757" w14:textId="77777777" w:rsidR="00594233" w:rsidRPr="00E55DF1" w:rsidRDefault="00594233" w:rsidP="00594233">
      <w:pPr>
        <w:pStyle w:val="Prrafodelista"/>
        <w:numPr>
          <w:ilvl w:val="0"/>
          <w:numId w:val="36"/>
        </w:numPr>
        <w:autoSpaceDE w:val="0"/>
        <w:autoSpaceDN w:val="0"/>
        <w:adjustRightInd w:val="0"/>
        <w:ind w:left="0" w:firstLine="0"/>
        <w:jc w:val="both"/>
        <w:rPr>
          <w:sz w:val="20"/>
          <w:szCs w:val="20"/>
          <w:lang w:val="en-US"/>
        </w:rPr>
      </w:pPr>
      <w:r w:rsidRPr="00E55DF1">
        <w:rPr>
          <w:sz w:val="20"/>
          <w:szCs w:val="20"/>
          <w:lang w:val="en-US"/>
        </w:rPr>
        <w:t xml:space="preserve">In the </w:t>
      </w:r>
      <w:r w:rsidR="002C2EB9" w:rsidRPr="00E55DF1">
        <w:rPr>
          <w:sz w:val="20"/>
          <w:szCs w:val="20"/>
          <w:lang w:val="en-US"/>
        </w:rPr>
        <w:t xml:space="preserve">instant </w:t>
      </w:r>
      <w:r w:rsidRPr="00E55DF1">
        <w:rPr>
          <w:sz w:val="20"/>
          <w:szCs w:val="20"/>
          <w:lang w:val="en-US"/>
        </w:rPr>
        <w:t xml:space="preserve">case, the State </w:t>
      </w:r>
      <w:r w:rsidR="00475421" w:rsidRPr="00E55DF1">
        <w:rPr>
          <w:sz w:val="20"/>
          <w:szCs w:val="20"/>
          <w:lang w:val="en-US"/>
        </w:rPr>
        <w:t xml:space="preserve">did not </w:t>
      </w:r>
      <w:r w:rsidR="00AC3FCD" w:rsidRPr="00E55DF1">
        <w:rPr>
          <w:sz w:val="20"/>
          <w:szCs w:val="20"/>
          <w:lang w:val="en-US"/>
        </w:rPr>
        <w:t xml:space="preserve">invoke </w:t>
      </w:r>
      <w:r w:rsidR="00475421" w:rsidRPr="00E55DF1">
        <w:rPr>
          <w:sz w:val="20"/>
          <w:szCs w:val="20"/>
          <w:lang w:val="en-US"/>
        </w:rPr>
        <w:t xml:space="preserve">specific or substantive information </w:t>
      </w:r>
      <w:r w:rsidR="003558D4" w:rsidRPr="00E55DF1">
        <w:rPr>
          <w:sz w:val="20"/>
          <w:szCs w:val="20"/>
          <w:lang w:val="en-US"/>
        </w:rPr>
        <w:t xml:space="preserve">to justify </w:t>
      </w:r>
      <w:r w:rsidRPr="00E55DF1">
        <w:rPr>
          <w:sz w:val="20"/>
          <w:szCs w:val="20"/>
          <w:lang w:val="en-US"/>
        </w:rPr>
        <w:t xml:space="preserve">the </w:t>
      </w:r>
      <w:r w:rsidR="000143AF" w:rsidRPr="00E55DF1">
        <w:rPr>
          <w:sz w:val="20"/>
          <w:szCs w:val="20"/>
          <w:lang w:val="en-US"/>
        </w:rPr>
        <w:t xml:space="preserve">prolongation of </w:t>
      </w:r>
      <w:r w:rsidRPr="00E55DF1">
        <w:rPr>
          <w:sz w:val="20"/>
          <w:szCs w:val="20"/>
          <w:lang w:val="en-US"/>
        </w:rPr>
        <w:t>the proce</w:t>
      </w:r>
      <w:r w:rsidR="002C2EB9" w:rsidRPr="00E55DF1">
        <w:rPr>
          <w:sz w:val="20"/>
          <w:szCs w:val="20"/>
          <w:lang w:val="en-US"/>
        </w:rPr>
        <w:t>edings</w:t>
      </w:r>
      <w:r w:rsidR="00AC3FCD" w:rsidRPr="00E55DF1">
        <w:rPr>
          <w:sz w:val="20"/>
          <w:szCs w:val="20"/>
          <w:lang w:val="en-US"/>
        </w:rPr>
        <w:t xml:space="preserve">. </w:t>
      </w:r>
      <w:r w:rsidRPr="00E55DF1">
        <w:rPr>
          <w:sz w:val="20"/>
          <w:szCs w:val="20"/>
          <w:lang w:val="en-US"/>
        </w:rPr>
        <w:t xml:space="preserve"> </w:t>
      </w:r>
      <w:r w:rsidR="002C2EB9" w:rsidRPr="00E55DF1">
        <w:rPr>
          <w:sz w:val="20"/>
          <w:szCs w:val="20"/>
          <w:lang w:val="en-US"/>
        </w:rPr>
        <w:t>Furthermore</w:t>
      </w:r>
      <w:r w:rsidRPr="00E55DF1">
        <w:rPr>
          <w:sz w:val="20"/>
          <w:szCs w:val="20"/>
          <w:lang w:val="en-US"/>
        </w:rPr>
        <w:t xml:space="preserve">, </w:t>
      </w:r>
      <w:r w:rsidR="000A0559" w:rsidRPr="00E55DF1">
        <w:rPr>
          <w:sz w:val="20"/>
          <w:szCs w:val="20"/>
          <w:lang w:val="en-US"/>
        </w:rPr>
        <w:t xml:space="preserve">with regard </w:t>
      </w:r>
      <w:r w:rsidR="002C2EB9" w:rsidRPr="00E55DF1">
        <w:rPr>
          <w:sz w:val="20"/>
          <w:szCs w:val="20"/>
          <w:lang w:val="en-US"/>
        </w:rPr>
        <w:t>to</w:t>
      </w:r>
      <w:r w:rsidRPr="00E55DF1">
        <w:rPr>
          <w:sz w:val="20"/>
          <w:szCs w:val="20"/>
          <w:lang w:val="en-US"/>
        </w:rPr>
        <w:t xml:space="preserve"> the procedural activity of the alleged victim, </w:t>
      </w:r>
      <w:r w:rsidR="002C2EB9" w:rsidRPr="00E55DF1">
        <w:rPr>
          <w:sz w:val="20"/>
          <w:szCs w:val="20"/>
          <w:lang w:val="en-US"/>
        </w:rPr>
        <w:t xml:space="preserve">the State is reminded </w:t>
      </w:r>
      <w:r w:rsidRPr="00E55DF1">
        <w:rPr>
          <w:sz w:val="20"/>
          <w:szCs w:val="20"/>
          <w:lang w:val="en-US"/>
        </w:rPr>
        <w:t xml:space="preserve">that this Court has </w:t>
      </w:r>
      <w:r w:rsidR="00AC3FCD" w:rsidRPr="00E55DF1">
        <w:rPr>
          <w:sz w:val="20"/>
          <w:szCs w:val="20"/>
          <w:lang w:val="en-US"/>
        </w:rPr>
        <w:t xml:space="preserve">stated </w:t>
      </w:r>
      <w:r w:rsidRPr="00E55DF1">
        <w:rPr>
          <w:sz w:val="20"/>
          <w:szCs w:val="20"/>
          <w:lang w:val="en-US"/>
        </w:rPr>
        <w:t>“</w:t>
      </w:r>
      <w:r w:rsidR="003558D4" w:rsidRPr="00E55DF1">
        <w:rPr>
          <w:sz w:val="20"/>
          <w:szCs w:val="20"/>
          <w:lang w:val="en-US"/>
        </w:rPr>
        <w:t xml:space="preserve">that </w:t>
      </w:r>
      <w:r w:rsidRPr="00E55DF1">
        <w:rPr>
          <w:sz w:val="20"/>
          <w:szCs w:val="20"/>
          <w:lang w:val="en-US"/>
        </w:rPr>
        <w:t xml:space="preserve">the </w:t>
      </w:r>
      <w:r w:rsidR="00C440AC" w:rsidRPr="00E55DF1">
        <w:rPr>
          <w:sz w:val="20"/>
          <w:szCs w:val="20"/>
          <w:lang w:val="en-US"/>
        </w:rPr>
        <w:t xml:space="preserve">filing </w:t>
      </w:r>
      <w:r w:rsidRPr="00E55DF1">
        <w:rPr>
          <w:sz w:val="20"/>
          <w:szCs w:val="20"/>
          <w:lang w:val="en-US"/>
        </w:rPr>
        <w:t xml:space="preserve">of </w:t>
      </w:r>
      <w:r w:rsidR="002C2EB9" w:rsidRPr="00E55DF1">
        <w:rPr>
          <w:sz w:val="20"/>
          <w:szCs w:val="20"/>
          <w:lang w:val="en-US"/>
        </w:rPr>
        <w:t xml:space="preserve">appeals </w:t>
      </w:r>
      <w:r w:rsidR="00407535" w:rsidRPr="00E55DF1">
        <w:rPr>
          <w:sz w:val="20"/>
          <w:szCs w:val="20"/>
          <w:lang w:val="en-US"/>
        </w:rPr>
        <w:t>constitutes</w:t>
      </w:r>
      <w:r w:rsidRPr="00E55DF1">
        <w:rPr>
          <w:sz w:val="20"/>
          <w:szCs w:val="20"/>
          <w:lang w:val="en-US"/>
        </w:rPr>
        <w:t xml:space="preserve"> a</w:t>
      </w:r>
      <w:r w:rsidR="003558D4" w:rsidRPr="00E55DF1">
        <w:rPr>
          <w:sz w:val="20"/>
          <w:szCs w:val="20"/>
          <w:lang w:val="en-US"/>
        </w:rPr>
        <w:t>n objective</w:t>
      </w:r>
      <w:r w:rsidRPr="00E55DF1">
        <w:rPr>
          <w:sz w:val="20"/>
          <w:szCs w:val="20"/>
          <w:lang w:val="en-US"/>
        </w:rPr>
        <w:t xml:space="preserve"> factor</w:t>
      </w:r>
      <w:r w:rsidR="006D6E29" w:rsidRPr="00E55DF1">
        <w:rPr>
          <w:sz w:val="20"/>
          <w:szCs w:val="20"/>
          <w:lang w:val="en-US"/>
        </w:rPr>
        <w:t xml:space="preserve"> </w:t>
      </w:r>
      <w:r w:rsidR="000143AF" w:rsidRPr="00E55DF1">
        <w:rPr>
          <w:sz w:val="20"/>
          <w:szCs w:val="20"/>
          <w:lang w:val="en-US"/>
        </w:rPr>
        <w:t xml:space="preserve">which </w:t>
      </w:r>
      <w:r w:rsidR="003558D4" w:rsidRPr="00E55DF1">
        <w:rPr>
          <w:sz w:val="20"/>
          <w:szCs w:val="20"/>
          <w:lang w:val="en-US"/>
        </w:rPr>
        <w:t xml:space="preserve">should not be attributed </w:t>
      </w:r>
      <w:r w:rsidR="002C2EB9" w:rsidRPr="00E55DF1">
        <w:rPr>
          <w:sz w:val="20"/>
          <w:szCs w:val="20"/>
          <w:lang w:val="en-US"/>
        </w:rPr>
        <w:t xml:space="preserve">either to </w:t>
      </w:r>
      <w:r w:rsidRPr="00E55DF1">
        <w:rPr>
          <w:sz w:val="20"/>
          <w:szCs w:val="20"/>
          <w:lang w:val="en-US"/>
        </w:rPr>
        <w:t xml:space="preserve">the alleged victim </w:t>
      </w:r>
      <w:r w:rsidR="002C2EB9" w:rsidRPr="00E55DF1">
        <w:rPr>
          <w:sz w:val="20"/>
          <w:szCs w:val="20"/>
          <w:lang w:val="en-US"/>
        </w:rPr>
        <w:t xml:space="preserve">or </w:t>
      </w:r>
      <w:r w:rsidR="000143AF" w:rsidRPr="00E55DF1">
        <w:rPr>
          <w:sz w:val="20"/>
          <w:szCs w:val="20"/>
          <w:lang w:val="en-US"/>
        </w:rPr>
        <w:t xml:space="preserve">to </w:t>
      </w:r>
      <w:r w:rsidRPr="00E55DF1">
        <w:rPr>
          <w:sz w:val="20"/>
          <w:szCs w:val="20"/>
          <w:lang w:val="en-US"/>
        </w:rPr>
        <w:t xml:space="preserve">the </w:t>
      </w:r>
      <w:r w:rsidR="002C2EB9" w:rsidRPr="00E55DF1">
        <w:rPr>
          <w:sz w:val="20"/>
          <w:szCs w:val="20"/>
          <w:lang w:val="en-US"/>
        </w:rPr>
        <w:t xml:space="preserve">respondent </w:t>
      </w:r>
      <w:r w:rsidRPr="00E55DF1">
        <w:rPr>
          <w:sz w:val="20"/>
          <w:szCs w:val="20"/>
          <w:lang w:val="en-US"/>
        </w:rPr>
        <w:t>State</w:t>
      </w:r>
      <w:r w:rsidR="002C2EB9" w:rsidRPr="00E55DF1">
        <w:rPr>
          <w:sz w:val="20"/>
          <w:szCs w:val="20"/>
          <w:lang w:val="en-US"/>
        </w:rPr>
        <w:t>,</w:t>
      </w:r>
      <w:r w:rsidRPr="00E55DF1">
        <w:rPr>
          <w:sz w:val="20"/>
          <w:szCs w:val="20"/>
          <w:lang w:val="en-US"/>
        </w:rPr>
        <w:t xml:space="preserve"> </w:t>
      </w:r>
      <w:r w:rsidR="006D6E29" w:rsidRPr="00E55DF1">
        <w:rPr>
          <w:sz w:val="20"/>
          <w:szCs w:val="20"/>
          <w:lang w:val="en-US"/>
        </w:rPr>
        <w:t xml:space="preserve">but should </w:t>
      </w:r>
      <w:r w:rsidR="003558D4" w:rsidRPr="00E55DF1">
        <w:rPr>
          <w:sz w:val="20"/>
          <w:szCs w:val="20"/>
          <w:lang w:val="en-US"/>
        </w:rPr>
        <w:t xml:space="preserve">be </w:t>
      </w:r>
      <w:r w:rsidRPr="00E55DF1">
        <w:rPr>
          <w:sz w:val="20"/>
          <w:szCs w:val="20"/>
          <w:lang w:val="en-US"/>
        </w:rPr>
        <w:t>t</w:t>
      </w:r>
      <w:r w:rsidR="003558D4" w:rsidRPr="00E55DF1">
        <w:rPr>
          <w:sz w:val="20"/>
          <w:szCs w:val="20"/>
          <w:lang w:val="en-US"/>
        </w:rPr>
        <w:t xml:space="preserve">aken as an objective </w:t>
      </w:r>
      <w:r w:rsidRPr="00E55DF1">
        <w:rPr>
          <w:sz w:val="20"/>
          <w:szCs w:val="20"/>
          <w:lang w:val="en-US"/>
        </w:rPr>
        <w:t xml:space="preserve">element </w:t>
      </w:r>
      <w:r w:rsidR="003558D4" w:rsidRPr="00E55DF1">
        <w:rPr>
          <w:sz w:val="20"/>
          <w:szCs w:val="20"/>
          <w:lang w:val="en-US"/>
        </w:rPr>
        <w:t xml:space="preserve">when determining whether </w:t>
      </w:r>
      <w:r w:rsidRPr="00E55DF1">
        <w:rPr>
          <w:sz w:val="20"/>
          <w:szCs w:val="20"/>
          <w:lang w:val="en-US"/>
        </w:rPr>
        <w:t>the duration of the proce</w:t>
      </w:r>
      <w:r w:rsidR="003558D4" w:rsidRPr="00E55DF1">
        <w:rPr>
          <w:sz w:val="20"/>
          <w:szCs w:val="20"/>
          <w:lang w:val="en-US"/>
        </w:rPr>
        <w:t>e</w:t>
      </w:r>
      <w:r w:rsidRPr="00E55DF1">
        <w:rPr>
          <w:sz w:val="20"/>
          <w:szCs w:val="20"/>
          <w:lang w:val="en-US"/>
        </w:rPr>
        <w:t>d</w:t>
      </w:r>
      <w:r w:rsidR="003558D4" w:rsidRPr="00E55DF1">
        <w:rPr>
          <w:sz w:val="20"/>
          <w:szCs w:val="20"/>
          <w:lang w:val="en-US"/>
        </w:rPr>
        <w:t xml:space="preserve">ing </w:t>
      </w:r>
      <w:r w:rsidRPr="00E55DF1">
        <w:rPr>
          <w:sz w:val="20"/>
          <w:szCs w:val="20"/>
          <w:lang w:val="en-US"/>
        </w:rPr>
        <w:t>exce</w:t>
      </w:r>
      <w:r w:rsidR="000143AF" w:rsidRPr="00E55DF1">
        <w:rPr>
          <w:sz w:val="20"/>
          <w:szCs w:val="20"/>
          <w:lang w:val="en-US"/>
        </w:rPr>
        <w:t>eded the</w:t>
      </w:r>
      <w:r w:rsidR="003558D4" w:rsidRPr="00E55DF1">
        <w:rPr>
          <w:sz w:val="20"/>
          <w:szCs w:val="20"/>
          <w:lang w:val="en-US"/>
        </w:rPr>
        <w:t xml:space="preserve"> </w:t>
      </w:r>
      <w:r w:rsidRPr="00E55DF1">
        <w:rPr>
          <w:sz w:val="20"/>
          <w:szCs w:val="20"/>
          <w:lang w:val="en-US"/>
        </w:rPr>
        <w:t>reasonable time</w:t>
      </w:r>
      <w:r w:rsidR="000143AF" w:rsidRPr="00E55DF1">
        <w:rPr>
          <w:sz w:val="20"/>
          <w:szCs w:val="20"/>
          <w:lang w:val="en-US"/>
        </w:rPr>
        <w:t xml:space="preserve"> limit</w:t>
      </w:r>
      <w:r w:rsidR="00C440AC" w:rsidRPr="00E55DF1">
        <w:rPr>
          <w:sz w:val="20"/>
          <w:szCs w:val="20"/>
          <w:lang w:val="en-US"/>
        </w:rPr>
        <w:t>.</w:t>
      </w:r>
      <w:r w:rsidRPr="00E55DF1">
        <w:rPr>
          <w:sz w:val="20"/>
          <w:szCs w:val="20"/>
          <w:lang w:val="en-US"/>
        </w:rPr>
        <w:t>”</w:t>
      </w:r>
      <w:r w:rsidRPr="00E55DF1">
        <w:rPr>
          <w:rStyle w:val="Refdenotaalpie"/>
          <w:sz w:val="20"/>
          <w:szCs w:val="20"/>
          <w:lang w:val="en-US"/>
        </w:rPr>
        <w:footnoteReference w:id="125"/>
      </w:r>
      <w:r w:rsidRPr="00E55DF1">
        <w:rPr>
          <w:sz w:val="20"/>
          <w:szCs w:val="20"/>
          <w:lang w:val="en-US"/>
        </w:rPr>
        <w:t xml:space="preserve"> </w:t>
      </w:r>
    </w:p>
    <w:p w14:paraId="70B145AD" w14:textId="77777777" w:rsidR="00594233" w:rsidRPr="00E55DF1" w:rsidRDefault="00594233" w:rsidP="00594233">
      <w:pPr>
        <w:pStyle w:val="Prrafodelista"/>
        <w:autoSpaceDE w:val="0"/>
        <w:autoSpaceDN w:val="0"/>
        <w:adjustRightInd w:val="0"/>
        <w:ind w:left="0"/>
        <w:jc w:val="both"/>
        <w:rPr>
          <w:sz w:val="20"/>
          <w:szCs w:val="20"/>
          <w:lang w:val="en-US"/>
        </w:rPr>
      </w:pPr>
    </w:p>
    <w:p w14:paraId="5BCAEC37" w14:textId="77777777" w:rsidR="00594233" w:rsidRPr="00E55DF1" w:rsidRDefault="003558D4" w:rsidP="00594233">
      <w:pPr>
        <w:pStyle w:val="Prrafodelista"/>
        <w:numPr>
          <w:ilvl w:val="0"/>
          <w:numId w:val="36"/>
        </w:numPr>
        <w:autoSpaceDE w:val="0"/>
        <w:autoSpaceDN w:val="0"/>
        <w:adjustRightInd w:val="0"/>
        <w:ind w:left="0" w:firstLine="0"/>
        <w:jc w:val="both"/>
        <w:rPr>
          <w:sz w:val="20"/>
          <w:szCs w:val="20"/>
          <w:lang w:val="en-US"/>
        </w:rPr>
      </w:pPr>
      <w:r w:rsidRPr="00E55DF1">
        <w:rPr>
          <w:sz w:val="20"/>
          <w:szCs w:val="20"/>
          <w:lang w:val="en-US"/>
        </w:rPr>
        <w:t xml:space="preserve">For </w:t>
      </w:r>
      <w:r w:rsidR="00594233" w:rsidRPr="00E55DF1">
        <w:rPr>
          <w:sz w:val="20"/>
          <w:szCs w:val="20"/>
          <w:lang w:val="en-US"/>
        </w:rPr>
        <w:t xml:space="preserve">the </w:t>
      </w:r>
      <w:r w:rsidRPr="00E55DF1">
        <w:rPr>
          <w:sz w:val="20"/>
          <w:szCs w:val="20"/>
          <w:lang w:val="en-US"/>
        </w:rPr>
        <w:t>corresponding analysis</w:t>
      </w:r>
      <w:r w:rsidR="00594233" w:rsidRPr="00E55DF1">
        <w:rPr>
          <w:sz w:val="20"/>
          <w:szCs w:val="20"/>
          <w:lang w:val="en-US"/>
        </w:rPr>
        <w:t xml:space="preserve"> </w:t>
      </w:r>
      <w:r w:rsidRPr="00E55DF1">
        <w:rPr>
          <w:sz w:val="20"/>
          <w:szCs w:val="20"/>
          <w:lang w:val="en-US"/>
        </w:rPr>
        <w:t xml:space="preserve">it should be noted </w:t>
      </w:r>
      <w:r w:rsidR="00594233" w:rsidRPr="00E55DF1">
        <w:rPr>
          <w:sz w:val="20"/>
          <w:szCs w:val="20"/>
          <w:lang w:val="en-US"/>
        </w:rPr>
        <w:t>that</w:t>
      </w:r>
      <w:r w:rsidR="000A0559" w:rsidRPr="00E55DF1">
        <w:rPr>
          <w:sz w:val="20"/>
          <w:szCs w:val="20"/>
          <w:lang w:val="en-US"/>
        </w:rPr>
        <w:t>,</w:t>
      </w:r>
      <w:r w:rsidR="00594233" w:rsidRPr="00E55DF1">
        <w:rPr>
          <w:sz w:val="20"/>
          <w:szCs w:val="20"/>
          <w:lang w:val="en-US"/>
        </w:rPr>
        <w:t xml:space="preserve"> </w:t>
      </w:r>
      <w:r w:rsidR="003415E3" w:rsidRPr="00E55DF1">
        <w:rPr>
          <w:sz w:val="20"/>
          <w:szCs w:val="20"/>
          <w:lang w:val="en-US"/>
        </w:rPr>
        <w:t xml:space="preserve">according to </w:t>
      </w:r>
      <w:r w:rsidRPr="00E55DF1">
        <w:rPr>
          <w:sz w:val="20"/>
          <w:szCs w:val="20"/>
          <w:lang w:val="en-US"/>
        </w:rPr>
        <w:t xml:space="preserve">Article 167 of </w:t>
      </w:r>
      <w:r w:rsidR="00594233" w:rsidRPr="00E55DF1">
        <w:rPr>
          <w:sz w:val="20"/>
          <w:szCs w:val="20"/>
          <w:lang w:val="en-US"/>
        </w:rPr>
        <w:t xml:space="preserve">the </w:t>
      </w:r>
      <w:r w:rsidRPr="00E55DF1">
        <w:rPr>
          <w:sz w:val="20"/>
          <w:szCs w:val="20"/>
          <w:lang w:val="en-US"/>
        </w:rPr>
        <w:t xml:space="preserve">Code of </w:t>
      </w:r>
      <w:r w:rsidR="003415E3" w:rsidRPr="00E55DF1">
        <w:rPr>
          <w:sz w:val="20"/>
          <w:szCs w:val="20"/>
          <w:lang w:val="en-US"/>
        </w:rPr>
        <w:t xml:space="preserve">Military </w:t>
      </w:r>
      <w:r w:rsidRPr="00E55DF1">
        <w:rPr>
          <w:sz w:val="20"/>
          <w:szCs w:val="20"/>
          <w:lang w:val="en-US"/>
        </w:rPr>
        <w:t>Criminal Procedure</w:t>
      </w:r>
      <w:r w:rsidR="003415E3" w:rsidRPr="00E55DF1">
        <w:rPr>
          <w:sz w:val="20"/>
          <w:szCs w:val="20"/>
          <w:lang w:val="en-US"/>
        </w:rPr>
        <w:t>,</w:t>
      </w:r>
      <w:r w:rsidR="00594233" w:rsidRPr="00E55DF1">
        <w:rPr>
          <w:sz w:val="20"/>
          <w:szCs w:val="20"/>
          <w:lang w:val="en-US"/>
        </w:rPr>
        <w:t xml:space="preserve"> </w:t>
      </w:r>
      <w:r w:rsidR="003415E3" w:rsidRPr="00E55DF1">
        <w:rPr>
          <w:sz w:val="20"/>
          <w:szCs w:val="20"/>
          <w:lang w:val="en-US"/>
        </w:rPr>
        <w:t>a criminal trial consists</w:t>
      </w:r>
      <w:r w:rsidRPr="00E55DF1">
        <w:rPr>
          <w:sz w:val="20"/>
          <w:szCs w:val="20"/>
          <w:lang w:val="en-US"/>
        </w:rPr>
        <w:t xml:space="preserve"> of two ph</w:t>
      </w:r>
      <w:r w:rsidR="00594233" w:rsidRPr="00E55DF1">
        <w:rPr>
          <w:sz w:val="20"/>
          <w:szCs w:val="20"/>
          <w:lang w:val="en-US"/>
        </w:rPr>
        <w:t xml:space="preserve">ases: </w:t>
      </w:r>
      <w:r w:rsidR="00400E3F" w:rsidRPr="00E55DF1">
        <w:rPr>
          <w:sz w:val="20"/>
          <w:szCs w:val="20"/>
          <w:lang w:val="en-US"/>
        </w:rPr>
        <w:t>summary</w:t>
      </w:r>
      <w:r w:rsidRPr="00E55DF1">
        <w:rPr>
          <w:sz w:val="20"/>
          <w:szCs w:val="20"/>
          <w:lang w:val="en-US"/>
        </w:rPr>
        <w:t xml:space="preserve"> and plenary</w:t>
      </w:r>
      <w:r w:rsidR="001A73B6" w:rsidRPr="00E55DF1">
        <w:rPr>
          <w:sz w:val="20"/>
          <w:szCs w:val="20"/>
          <w:lang w:val="en-US"/>
        </w:rPr>
        <w:t xml:space="preserve">. </w:t>
      </w:r>
      <w:r w:rsidR="003415E3" w:rsidRPr="00E55DF1">
        <w:rPr>
          <w:sz w:val="20"/>
          <w:szCs w:val="20"/>
          <w:lang w:val="en-US"/>
        </w:rPr>
        <w:t>In this case, t</w:t>
      </w:r>
      <w:r w:rsidR="00EC0918" w:rsidRPr="00E55DF1">
        <w:rPr>
          <w:sz w:val="20"/>
          <w:szCs w:val="20"/>
          <w:lang w:val="en-US"/>
        </w:rPr>
        <w:t>he first phase</w:t>
      </w:r>
      <w:r w:rsidR="00594233" w:rsidRPr="00E55DF1">
        <w:rPr>
          <w:sz w:val="20"/>
          <w:szCs w:val="20"/>
          <w:lang w:val="en-US"/>
        </w:rPr>
        <w:t xml:space="preserve"> </w:t>
      </w:r>
      <w:r w:rsidRPr="00E55DF1">
        <w:rPr>
          <w:sz w:val="20"/>
          <w:szCs w:val="20"/>
          <w:lang w:val="en-US"/>
        </w:rPr>
        <w:t xml:space="preserve">began </w:t>
      </w:r>
      <w:r w:rsidR="00594233" w:rsidRPr="00E55DF1">
        <w:rPr>
          <w:sz w:val="20"/>
          <w:szCs w:val="20"/>
          <w:lang w:val="en-US"/>
        </w:rPr>
        <w:t xml:space="preserve">with the </w:t>
      </w:r>
      <w:r w:rsidR="00E85134" w:rsidRPr="00E55DF1">
        <w:rPr>
          <w:sz w:val="20"/>
          <w:szCs w:val="20"/>
          <w:lang w:val="en-US"/>
        </w:rPr>
        <w:t xml:space="preserve">order to </w:t>
      </w:r>
      <w:r w:rsidR="00907971" w:rsidRPr="00E55DF1">
        <w:rPr>
          <w:sz w:val="20"/>
          <w:szCs w:val="20"/>
          <w:lang w:val="en-US"/>
        </w:rPr>
        <w:t xml:space="preserve">investigate an alleged crime </w:t>
      </w:r>
      <w:r w:rsidR="00594233" w:rsidRPr="00E55DF1">
        <w:rPr>
          <w:sz w:val="20"/>
          <w:szCs w:val="20"/>
          <w:lang w:val="en-US"/>
        </w:rPr>
        <w:t xml:space="preserve">and </w:t>
      </w:r>
      <w:r w:rsidR="00D832E0" w:rsidRPr="00E55DF1">
        <w:rPr>
          <w:sz w:val="20"/>
          <w:szCs w:val="20"/>
          <w:lang w:val="en-US"/>
        </w:rPr>
        <w:t xml:space="preserve">ended </w:t>
      </w:r>
      <w:r w:rsidR="00594233" w:rsidRPr="00E55DF1">
        <w:rPr>
          <w:sz w:val="20"/>
          <w:szCs w:val="20"/>
          <w:lang w:val="en-US"/>
        </w:rPr>
        <w:t xml:space="preserve">with the judgment of the </w:t>
      </w:r>
      <w:r w:rsidR="00D832E0" w:rsidRPr="00E55DF1">
        <w:rPr>
          <w:sz w:val="20"/>
          <w:szCs w:val="20"/>
          <w:lang w:val="en-US"/>
        </w:rPr>
        <w:t xml:space="preserve">Zone </w:t>
      </w:r>
      <w:r w:rsidR="00B92B2D" w:rsidRPr="00E55DF1">
        <w:rPr>
          <w:sz w:val="20"/>
          <w:szCs w:val="20"/>
          <w:lang w:val="en-US"/>
        </w:rPr>
        <w:t>Commander</w:t>
      </w:r>
      <w:r w:rsidRPr="00E55DF1">
        <w:rPr>
          <w:sz w:val="20"/>
          <w:szCs w:val="20"/>
          <w:lang w:val="en-US"/>
        </w:rPr>
        <w:t>. T</w:t>
      </w:r>
      <w:r w:rsidR="00594233" w:rsidRPr="00E55DF1">
        <w:rPr>
          <w:sz w:val="20"/>
          <w:szCs w:val="20"/>
          <w:lang w:val="en-US"/>
        </w:rPr>
        <w:t>he se</w:t>
      </w:r>
      <w:r w:rsidRPr="00E55DF1">
        <w:rPr>
          <w:sz w:val="20"/>
          <w:szCs w:val="20"/>
          <w:lang w:val="en-US"/>
        </w:rPr>
        <w:t xml:space="preserve">cond </w:t>
      </w:r>
      <w:r w:rsidR="003415E3" w:rsidRPr="00E55DF1">
        <w:rPr>
          <w:sz w:val="20"/>
          <w:szCs w:val="20"/>
          <w:lang w:val="en-US"/>
        </w:rPr>
        <w:t xml:space="preserve">phase </w:t>
      </w:r>
      <w:r w:rsidRPr="00E55DF1">
        <w:rPr>
          <w:sz w:val="20"/>
          <w:szCs w:val="20"/>
          <w:lang w:val="en-US"/>
        </w:rPr>
        <w:t xml:space="preserve">began </w:t>
      </w:r>
      <w:r w:rsidR="00594233" w:rsidRPr="00E55DF1">
        <w:rPr>
          <w:sz w:val="20"/>
          <w:szCs w:val="20"/>
          <w:lang w:val="en-US"/>
        </w:rPr>
        <w:t xml:space="preserve">with the </w:t>
      </w:r>
      <w:r w:rsidR="00721DAB" w:rsidRPr="00E55DF1">
        <w:rPr>
          <w:sz w:val="20"/>
          <w:szCs w:val="20"/>
          <w:lang w:val="en-US"/>
        </w:rPr>
        <w:t xml:space="preserve">referral of the case </w:t>
      </w:r>
      <w:r w:rsidR="00907971" w:rsidRPr="00E55DF1">
        <w:rPr>
          <w:sz w:val="20"/>
          <w:szCs w:val="20"/>
          <w:lang w:val="en-US"/>
        </w:rPr>
        <w:t>to</w:t>
      </w:r>
      <w:r w:rsidR="00594233" w:rsidRPr="00E55DF1">
        <w:rPr>
          <w:sz w:val="20"/>
          <w:szCs w:val="20"/>
          <w:lang w:val="en-US"/>
        </w:rPr>
        <w:t xml:space="preserve"> the Court of Military Justice </w:t>
      </w:r>
      <w:r w:rsidR="006F4AE0" w:rsidRPr="00E55DF1">
        <w:rPr>
          <w:sz w:val="20"/>
          <w:szCs w:val="20"/>
          <w:lang w:val="en-US"/>
        </w:rPr>
        <w:t xml:space="preserve">by virtue </w:t>
      </w:r>
      <w:r w:rsidR="00594233" w:rsidRPr="00E55DF1">
        <w:rPr>
          <w:sz w:val="20"/>
          <w:szCs w:val="20"/>
          <w:lang w:val="en-US"/>
        </w:rPr>
        <w:t>of the re</w:t>
      </w:r>
      <w:r w:rsidR="001A73B6" w:rsidRPr="00E55DF1">
        <w:rPr>
          <w:sz w:val="20"/>
          <w:szCs w:val="20"/>
          <w:lang w:val="en-US"/>
        </w:rPr>
        <w:t>medies granted</w:t>
      </w:r>
      <w:r w:rsidR="00594233" w:rsidRPr="00E55DF1">
        <w:rPr>
          <w:sz w:val="20"/>
          <w:szCs w:val="20"/>
          <w:lang w:val="en-US"/>
        </w:rPr>
        <w:t xml:space="preserve"> (ap</w:t>
      </w:r>
      <w:r w:rsidR="001A73B6" w:rsidRPr="00E55DF1">
        <w:rPr>
          <w:sz w:val="20"/>
          <w:szCs w:val="20"/>
          <w:lang w:val="en-US"/>
        </w:rPr>
        <w:t>p</w:t>
      </w:r>
      <w:r w:rsidR="00594233" w:rsidRPr="00E55DF1">
        <w:rPr>
          <w:sz w:val="20"/>
          <w:szCs w:val="20"/>
          <w:lang w:val="en-US"/>
        </w:rPr>
        <w:t>e</w:t>
      </w:r>
      <w:r w:rsidR="001A73B6" w:rsidRPr="00E55DF1">
        <w:rPr>
          <w:sz w:val="20"/>
          <w:szCs w:val="20"/>
          <w:lang w:val="en-US"/>
        </w:rPr>
        <w:t>al</w:t>
      </w:r>
      <w:r w:rsidR="00594233" w:rsidRPr="00E55DF1">
        <w:rPr>
          <w:sz w:val="20"/>
          <w:szCs w:val="20"/>
          <w:lang w:val="en-US"/>
        </w:rPr>
        <w:t xml:space="preserve">, </w:t>
      </w:r>
      <w:r w:rsidR="001A73B6" w:rsidRPr="00E55DF1">
        <w:rPr>
          <w:sz w:val="20"/>
          <w:szCs w:val="20"/>
          <w:lang w:val="en-US"/>
        </w:rPr>
        <w:t>annulment</w:t>
      </w:r>
      <w:r w:rsidR="00594233" w:rsidRPr="00E55DF1">
        <w:rPr>
          <w:sz w:val="20"/>
          <w:szCs w:val="20"/>
          <w:lang w:val="en-US"/>
        </w:rPr>
        <w:t>) or b</w:t>
      </w:r>
      <w:r w:rsidR="00721DAB" w:rsidRPr="00E55DF1">
        <w:rPr>
          <w:sz w:val="20"/>
          <w:szCs w:val="20"/>
          <w:lang w:val="en-US"/>
        </w:rPr>
        <w:t xml:space="preserve">y reason of having been referred for </w:t>
      </w:r>
      <w:r w:rsidR="00594233" w:rsidRPr="00E55DF1">
        <w:rPr>
          <w:sz w:val="20"/>
          <w:szCs w:val="20"/>
          <w:lang w:val="en-US"/>
        </w:rPr>
        <w:t>consulta</w:t>
      </w:r>
      <w:r w:rsidR="00721DAB" w:rsidRPr="00E55DF1">
        <w:rPr>
          <w:sz w:val="20"/>
          <w:szCs w:val="20"/>
          <w:lang w:val="en-US"/>
        </w:rPr>
        <w:t>tion</w:t>
      </w:r>
      <w:r w:rsidR="003415E3" w:rsidRPr="00E55DF1">
        <w:rPr>
          <w:sz w:val="20"/>
          <w:szCs w:val="20"/>
          <w:lang w:val="en-US"/>
        </w:rPr>
        <w:t>;</w:t>
      </w:r>
      <w:r w:rsidR="00594233" w:rsidRPr="00E55DF1">
        <w:rPr>
          <w:sz w:val="20"/>
          <w:szCs w:val="20"/>
          <w:lang w:val="en-US"/>
        </w:rPr>
        <w:t xml:space="preserve"> </w:t>
      </w:r>
      <w:r w:rsidR="009F2FCA" w:rsidRPr="00E55DF1">
        <w:rPr>
          <w:sz w:val="20"/>
          <w:szCs w:val="20"/>
          <w:lang w:val="en-US"/>
        </w:rPr>
        <w:t xml:space="preserve">there was also </w:t>
      </w:r>
      <w:r w:rsidR="00594233" w:rsidRPr="00E55DF1">
        <w:rPr>
          <w:sz w:val="20"/>
          <w:szCs w:val="20"/>
          <w:lang w:val="en-US"/>
        </w:rPr>
        <w:t>the possibility of ap</w:t>
      </w:r>
      <w:r w:rsidRPr="00E55DF1">
        <w:rPr>
          <w:sz w:val="20"/>
          <w:szCs w:val="20"/>
          <w:lang w:val="en-US"/>
        </w:rPr>
        <w:t xml:space="preserve">pealing the summons to a full trial </w:t>
      </w:r>
      <w:r w:rsidR="00594233" w:rsidRPr="00E55DF1">
        <w:rPr>
          <w:sz w:val="20"/>
          <w:szCs w:val="20"/>
          <w:lang w:val="en-US"/>
        </w:rPr>
        <w:t xml:space="preserve">before the Court of Military Justice, </w:t>
      </w:r>
      <w:r w:rsidR="00721DAB" w:rsidRPr="00E55DF1">
        <w:rPr>
          <w:sz w:val="20"/>
          <w:szCs w:val="20"/>
          <w:lang w:val="en-US"/>
        </w:rPr>
        <w:t xml:space="preserve">in accordance with the supplementary rules </w:t>
      </w:r>
      <w:r w:rsidR="00594233" w:rsidRPr="00E55DF1">
        <w:rPr>
          <w:sz w:val="20"/>
          <w:szCs w:val="20"/>
          <w:lang w:val="en-US"/>
        </w:rPr>
        <w:t xml:space="preserve">of the </w:t>
      </w:r>
      <w:r w:rsidR="00D832E0" w:rsidRPr="00E55DF1">
        <w:rPr>
          <w:sz w:val="20"/>
          <w:szCs w:val="20"/>
          <w:lang w:val="en-US"/>
        </w:rPr>
        <w:t>criminal proce</w:t>
      </w:r>
      <w:r w:rsidR="00721DAB" w:rsidRPr="00E55DF1">
        <w:rPr>
          <w:sz w:val="20"/>
          <w:szCs w:val="20"/>
          <w:lang w:val="en-US"/>
        </w:rPr>
        <w:t>dure</w:t>
      </w:r>
      <w:r w:rsidR="00594233" w:rsidRPr="00E55DF1">
        <w:rPr>
          <w:sz w:val="20"/>
          <w:szCs w:val="20"/>
          <w:lang w:val="en-US"/>
        </w:rPr>
        <w:t xml:space="preserve">. </w:t>
      </w:r>
    </w:p>
    <w:p w14:paraId="12D4E941" w14:textId="77777777" w:rsidR="00594233" w:rsidRPr="00E55DF1" w:rsidRDefault="00594233" w:rsidP="00594233">
      <w:pPr>
        <w:pStyle w:val="Prrafodelista"/>
        <w:ind w:left="0"/>
        <w:contextualSpacing w:val="0"/>
        <w:jc w:val="both"/>
        <w:rPr>
          <w:sz w:val="20"/>
          <w:szCs w:val="20"/>
          <w:lang w:val="en-US"/>
        </w:rPr>
      </w:pPr>
    </w:p>
    <w:p w14:paraId="0D050BFA" w14:textId="77777777" w:rsidR="00594233" w:rsidRPr="00E55DF1" w:rsidRDefault="001A73B6" w:rsidP="00594233">
      <w:pPr>
        <w:pStyle w:val="Prrafodelista"/>
        <w:numPr>
          <w:ilvl w:val="0"/>
          <w:numId w:val="36"/>
        </w:numPr>
        <w:autoSpaceDE w:val="0"/>
        <w:autoSpaceDN w:val="0"/>
        <w:adjustRightInd w:val="0"/>
        <w:ind w:left="0" w:firstLine="0"/>
        <w:jc w:val="both"/>
        <w:rPr>
          <w:sz w:val="20"/>
          <w:szCs w:val="20"/>
          <w:lang w:val="en-US"/>
        </w:rPr>
      </w:pPr>
      <w:r w:rsidRPr="00E55DF1">
        <w:rPr>
          <w:sz w:val="20"/>
          <w:szCs w:val="20"/>
          <w:lang w:val="en-US"/>
        </w:rPr>
        <w:t xml:space="preserve"> Regarding</w:t>
      </w:r>
      <w:r w:rsidR="00594233" w:rsidRPr="00E55DF1">
        <w:rPr>
          <w:sz w:val="20"/>
          <w:szCs w:val="20"/>
          <w:lang w:val="en-US"/>
        </w:rPr>
        <w:t xml:space="preserve"> the </w:t>
      </w:r>
      <w:r w:rsidR="00594233" w:rsidRPr="00E55DF1">
        <w:rPr>
          <w:i/>
          <w:sz w:val="20"/>
          <w:szCs w:val="20"/>
          <w:lang w:val="en-US"/>
        </w:rPr>
        <w:t xml:space="preserve">complexity of the </w:t>
      </w:r>
      <w:r w:rsidR="00A310FC" w:rsidRPr="00E55DF1">
        <w:rPr>
          <w:i/>
          <w:sz w:val="20"/>
          <w:szCs w:val="20"/>
          <w:lang w:val="en-US"/>
        </w:rPr>
        <w:t>matter</w:t>
      </w:r>
      <w:r w:rsidR="00594233" w:rsidRPr="00E55DF1">
        <w:rPr>
          <w:sz w:val="20"/>
          <w:szCs w:val="20"/>
          <w:lang w:val="en-US"/>
        </w:rPr>
        <w:t xml:space="preserve">, </w:t>
      </w:r>
      <w:r w:rsidR="00A310FC" w:rsidRPr="00E55DF1">
        <w:rPr>
          <w:sz w:val="20"/>
          <w:szCs w:val="20"/>
          <w:lang w:val="en-US"/>
        </w:rPr>
        <w:t>the instant</w:t>
      </w:r>
      <w:r w:rsidR="00594233" w:rsidRPr="00E55DF1">
        <w:rPr>
          <w:sz w:val="20"/>
          <w:szCs w:val="20"/>
          <w:lang w:val="en-US"/>
        </w:rPr>
        <w:t xml:space="preserve"> </w:t>
      </w:r>
      <w:r w:rsidR="00A310FC" w:rsidRPr="00E55DF1">
        <w:rPr>
          <w:sz w:val="20"/>
          <w:szCs w:val="20"/>
          <w:lang w:val="en-US"/>
        </w:rPr>
        <w:t xml:space="preserve">case did not contain </w:t>
      </w:r>
      <w:r w:rsidR="00594233" w:rsidRPr="00E55DF1">
        <w:rPr>
          <w:sz w:val="20"/>
          <w:szCs w:val="20"/>
          <w:lang w:val="en-US"/>
        </w:rPr>
        <w:t xml:space="preserve">elements of complexity, </w:t>
      </w:r>
      <w:r w:rsidRPr="00E55DF1">
        <w:rPr>
          <w:sz w:val="20"/>
          <w:szCs w:val="20"/>
          <w:lang w:val="en-US"/>
        </w:rPr>
        <w:t xml:space="preserve">since it involved </w:t>
      </w:r>
      <w:r w:rsidR="00EC0918" w:rsidRPr="00E55DF1">
        <w:rPr>
          <w:sz w:val="20"/>
          <w:szCs w:val="20"/>
          <w:lang w:val="en-US"/>
        </w:rPr>
        <w:t xml:space="preserve">only </w:t>
      </w:r>
      <w:r w:rsidR="00594233" w:rsidRPr="00E55DF1">
        <w:rPr>
          <w:sz w:val="20"/>
          <w:szCs w:val="20"/>
          <w:lang w:val="en-US"/>
        </w:rPr>
        <w:t xml:space="preserve">two </w:t>
      </w:r>
      <w:r w:rsidR="0026274B" w:rsidRPr="00E55DF1">
        <w:rPr>
          <w:sz w:val="20"/>
          <w:szCs w:val="20"/>
          <w:lang w:val="en-US"/>
        </w:rPr>
        <w:t>defendants</w:t>
      </w:r>
      <w:r w:rsidR="00594233" w:rsidRPr="00E55DF1">
        <w:rPr>
          <w:sz w:val="20"/>
          <w:szCs w:val="20"/>
          <w:lang w:val="en-US"/>
        </w:rPr>
        <w:t xml:space="preserve">, </w:t>
      </w:r>
      <w:r w:rsidR="003415E3" w:rsidRPr="00E55DF1">
        <w:rPr>
          <w:sz w:val="20"/>
          <w:szCs w:val="20"/>
          <w:lang w:val="en-US"/>
        </w:rPr>
        <w:t xml:space="preserve">both </w:t>
      </w:r>
      <w:r w:rsidRPr="00E55DF1">
        <w:rPr>
          <w:sz w:val="20"/>
          <w:szCs w:val="20"/>
          <w:lang w:val="en-US"/>
        </w:rPr>
        <w:t xml:space="preserve">duly </w:t>
      </w:r>
      <w:r w:rsidR="00594233" w:rsidRPr="00E55DF1">
        <w:rPr>
          <w:sz w:val="20"/>
          <w:szCs w:val="20"/>
          <w:lang w:val="en-US"/>
        </w:rPr>
        <w:t>identifi</w:t>
      </w:r>
      <w:r w:rsidRPr="00E55DF1">
        <w:rPr>
          <w:sz w:val="20"/>
          <w:szCs w:val="20"/>
          <w:lang w:val="en-US"/>
        </w:rPr>
        <w:t>ed and localized</w:t>
      </w:r>
      <w:r w:rsidR="00594233" w:rsidRPr="00E55DF1">
        <w:rPr>
          <w:sz w:val="20"/>
          <w:szCs w:val="20"/>
          <w:lang w:val="en-US"/>
        </w:rPr>
        <w:t xml:space="preserve">. </w:t>
      </w:r>
      <w:r w:rsidR="00A310FC" w:rsidRPr="00E55DF1">
        <w:rPr>
          <w:sz w:val="20"/>
          <w:szCs w:val="20"/>
          <w:lang w:val="en-US"/>
        </w:rPr>
        <w:t xml:space="preserve">As for </w:t>
      </w:r>
      <w:r w:rsidR="00594233" w:rsidRPr="00E55DF1">
        <w:rPr>
          <w:rFonts w:eastAsia="Times New Roman"/>
          <w:sz w:val="20"/>
          <w:szCs w:val="20"/>
          <w:lang w:val="en-US" w:eastAsia="es-ES" w:bidi="es-ES"/>
        </w:rPr>
        <w:t xml:space="preserve">the </w:t>
      </w:r>
      <w:r w:rsidR="00594233" w:rsidRPr="00E55DF1">
        <w:rPr>
          <w:i/>
          <w:sz w:val="20"/>
          <w:szCs w:val="20"/>
          <w:lang w:val="en-US"/>
        </w:rPr>
        <w:t>procedural activity</w:t>
      </w:r>
      <w:r w:rsidR="00594233" w:rsidRPr="00E55DF1">
        <w:rPr>
          <w:rFonts w:eastAsia="Times New Roman"/>
          <w:i/>
          <w:sz w:val="20"/>
          <w:szCs w:val="20"/>
          <w:lang w:val="en-US" w:eastAsia="es-ES" w:bidi="es-ES"/>
        </w:rPr>
        <w:t xml:space="preserve"> of the interested parties</w:t>
      </w:r>
      <w:r w:rsidR="00594233" w:rsidRPr="00E55DF1">
        <w:rPr>
          <w:rFonts w:eastAsia="Times New Roman"/>
          <w:sz w:val="20"/>
          <w:szCs w:val="20"/>
          <w:lang w:val="en-US" w:eastAsia="es-ES" w:bidi="es-ES"/>
        </w:rPr>
        <w:t xml:space="preserve">, the Court notes that there is no evidence that Mr. Grijalva or his representatives carried out actions that hindered the progress of the military criminal proceedings. </w:t>
      </w:r>
    </w:p>
    <w:p w14:paraId="15A9337D" w14:textId="77777777" w:rsidR="00594233" w:rsidRPr="00E55DF1" w:rsidRDefault="00594233" w:rsidP="00594233">
      <w:pPr>
        <w:jc w:val="both"/>
        <w:rPr>
          <w:rFonts w:eastAsia="Times New Roman"/>
          <w:sz w:val="20"/>
          <w:szCs w:val="20"/>
          <w:lang w:val="en-US" w:eastAsia="es-ES" w:bidi="es-ES"/>
        </w:rPr>
      </w:pPr>
    </w:p>
    <w:p w14:paraId="172908B2" w14:textId="77777777" w:rsidR="00594233" w:rsidRPr="00E55DF1" w:rsidRDefault="00145DC2" w:rsidP="00594233">
      <w:pPr>
        <w:pStyle w:val="Prrafodelista"/>
        <w:numPr>
          <w:ilvl w:val="0"/>
          <w:numId w:val="36"/>
        </w:numPr>
        <w:autoSpaceDE w:val="0"/>
        <w:autoSpaceDN w:val="0"/>
        <w:adjustRightInd w:val="0"/>
        <w:ind w:left="0" w:firstLine="0"/>
        <w:jc w:val="both"/>
        <w:rPr>
          <w:sz w:val="20"/>
          <w:szCs w:val="20"/>
          <w:lang w:val="en-US"/>
        </w:rPr>
      </w:pPr>
      <w:r w:rsidRPr="00E55DF1">
        <w:rPr>
          <w:rFonts w:eastAsia="Times New Roman"/>
          <w:sz w:val="20"/>
          <w:szCs w:val="20"/>
          <w:lang w:val="en-US" w:eastAsia="es-ES" w:bidi="es-ES"/>
        </w:rPr>
        <w:t>R</w:t>
      </w:r>
      <w:r w:rsidR="00A310FC" w:rsidRPr="00E55DF1">
        <w:rPr>
          <w:rFonts w:eastAsia="Times New Roman"/>
          <w:sz w:val="20"/>
          <w:szCs w:val="20"/>
          <w:lang w:val="en-US" w:eastAsia="es-ES" w:bidi="es-ES"/>
        </w:rPr>
        <w:t>e</w:t>
      </w:r>
      <w:r w:rsidR="005F0980" w:rsidRPr="00E55DF1">
        <w:rPr>
          <w:rFonts w:eastAsia="Times New Roman"/>
          <w:sz w:val="20"/>
          <w:szCs w:val="20"/>
          <w:lang w:val="en-US" w:eastAsia="es-ES" w:bidi="es-ES"/>
        </w:rPr>
        <w:t>gard</w:t>
      </w:r>
      <w:r w:rsidRPr="00E55DF1">
        <w:rPr>
          <w:rFonts w:eastAsia="Times New Roman"/>
          <w:sz w:val="20"/>
          <w:szCs w:val="20"/>
          <w:lang w:val="en-US" w:eastAsia="es-ES" w:bidi="es-ES"/>
        </w:rPr>
        <w:t>ing</w:t>
      </w:r>
      <w:r w:rsidR="00A310FC" w:rsidRPr="00E55DF1">
        <w:rPr>
          <w:rFonts w:eastAsia="Times New Roman"/>
          <w:sz w:val="20"/>
          <w:szCs w:val="20"/>
          <w:lang w:val="en-US" w:eastAsia="es-ES" w:bidi="es-ES"/>
        </w:rPr>
        <w:t xml:space="preserve"> </w:t>
      </w:r>
      <w:r w:rsidR="00594233" w:rsidRPr="00E55DF1">
        <w:rPr>
          <w:rFonts w:eastAsia="Times New Roman"/>
          <w:sz w:val="20"/>
          <w:szCs w:val="20"/>
          <w:lang w:val="en-US" w:eastAsia="es-ES" w:bidi="es-ES"/>
        </w:rPr>
        <w:t xml:space="preserve">the </w:t>
      </w:r>
      <w:r w:rsidR="00594233" w:rsidRPr="00E55DF1">
        <w:rPr>
          <w:rFonts w:eastAsia="Times New Roman"/>
          <w:i/>
          <w:sz w:val="20"/>
          <w:szCs w:val="20"/>
          <w:lang w:val="en-US" w:eastAsia="es-ES" w:bidi="es-ES"/>
        </w:rPr>
        <w:t>conduct of the judicial authorities</w:t>
      </w:r>
      <w:r w:rsidR="00594233" w:rsidRPr="00E55DF1">
        <w:rPr>
          <w:rFonts w:eastAsia="Times New Roman"/>
          <w:sz w:val="20"/>
          <w:szCs w:val="20"/>
          <w:lang w:val="en-US" w:eastAsia="es-ES" w:bidi="es-ES"/>
        </w:rPr>
        <w:t>, in th</w:t>
      </w:r>
      <w:r w:rsidR="003415E3" w:rsidRPr="00E55DF1">
        <w:rPr>
          <w:rFonts w:eastAsia="Times New Roman"/>
          <w:sz w:val="20"/>
          <w:szCs w:val="20"/>
          <w:lang w:val="en-US" w:eastAsia="es-ES" w:bidi="es-ES"/>
        </w:rPr>
        <w:t>is</w:t>
      </w:r>
      <w:r w:rsidR="00A310FC" w:rsidRPr="00E55DF1">
        <w:rPr>
          <w:rFonts w:eastAsia="Times New Roman"/>
          <w:sz w:val="20"/>
          <w:szCs w:val="20"/>
          <w:lang w:val="en-US" w:eastAsia="es-ES" w:bidi="es-ES"/>
        </w:rPr>
        <w:t xml:space="preserve"> </w:t>
      </w:r>
      <w:r w:rsidR="00594233" w:rsidRPr="00E55DF1">
        <w:rPr>
          <w:sz w:val="20"/>
          <w:szCs w:val="20"/>
          <w:lang w:val="en-US"/>
        </w:rPr>
        <w:t xml:space="preserve">case, </w:t>
      </w:r>
      <w:r w:rsidR="00F04DEF" w:rsidRPr="00E55DF1">
        <w:rPr>
          <w:sz w:val="20"/>
          <w:szCs w:val="20"/>
          <w:lang w:val="en-US"/>
        </w:rPr>
        <w:t>the order to</w:t>
      </w:r>
      <w:r w:rsidR="006B0E90" w:rsidRPr="00E55DF1">
        <w:rPr>
          <w:sz w:val="20"/>
          <w:szCs w:val="20"/>
          <w:lang w:val="en-US"/>
        </w:rPr>
        <w:t xml:space="preserve"> open an investigation was issued </w:t>
      </w:r>
      <w:r w:rsidR="00475421" w:rsidRPr="00E55DF1">
        <w:rPr>
          <w:sz w:val="20"/>
          <w:szCs w:val="20"/>
          <w:lang w:val="en-US"/>
        </w:rPr>
        <w:t xml:space="preserve">on </w:t>
      </w:r>
      <w:r w:rsidR="00594233" w:rsidRPr="00E55DF1">
        <w:rPr>
          <w:sz w:val="20"/>
          <w:szCs w:val="20"/>
          <w:lang w:val="en-US"/>
        </w:rPr>
        <w:t xml:space="preserve">June </w:t>
      </w:r>
      <w:r w:rsidR="00475421" w:rsidRPr="00E55DF1">
        <w:rPr>
          <w:sz w:val="20"/>
          <w:szCs w:val="20"/>
          <w:lang w:val="en-US"/>
        </w:rPr>
        <w:t xml:space="preserve">15, </w:t>
      </w:r>
      <w:r w:rsidR="00594233" w:rsidRPr="00E55DF1">
        <w:rPr>
          <w:sz w:val="20"/>
          <w:szCs w:val="20"/>
          <w:lang w:val="en-US"/>
        </w:rPr>
        <w:t>1994</w:t>
      </w:r>
      <w:r w:rsidR="00475421" w:rsidRPr="00E55DF1">
        <w:rPr>
          <w:sz w:val="20"/>
          <w:szCs w:val="20"/>
          <w:lang w:val="en-US"/>
        </w:rPr>
        <w:t>,</w:t>
      </w:r>
      <w:r w:rsidR="00594233" w:rsidRPr="00E55DF1">
        <w:rPr>
          <w:sz w:val="20"/>
          <w:szCs w:val="20"/>
          <w:lang w:val="en-US"/>
        </w:rPr>
        <w:t xml:space="preserve"> and appro</w:t>
      </w:r>
      <w:r w:rsidR="001A73B6" w:rsidRPr="00E55DF1">
        <w:rPr>
          <w:sz w:val="20"/>
          <w:szCs w:val="20"/>
          <w:lang w:val="en-US"/>
        </w:rPr>
        <w:t xml:space="preserve">ximately two years later, on </w:t>
      </w:r>
      <w:r w:rsidR="00594233" w:rsidRPr="00E55DF1">
        <w:rPr>
          <w:sz w:val="20"/>
          <w:szCs w:val="20"/>
          <w:lang w:val="en-US"/>
        </w:rPr>
        <w:t xml:space="preserve">July </w:t>
      </w:r>
      <w:r w:rsidR="001A73B6" w:rsidRPr="00E55DF1">
        <w:rPr>
          <w:sz w:val="20"/>
          <w:szCs w:val="20"/>
          <w:lang w:val="en-US"/>
        </w:rPr>
        <w:t xml:space="preserve">2, </w:t>
      </w:r>
      <w:r w:rsidR="00594233" w:rsidRPr="00E55DF1">
        <w:rPr>
          <w:sz w:val="20"/>
          <w:szCs w:val="20"/>
          <w:lang w:val="en-US"/>
        </w:rPr>
        <w:t xml:space="preserve">1996, the </w:t>
      </w:r>
      <w:r w:rsidR="00C04496" w:rsidRPr="00E55DF1">
        <w:rPr>
          <w:sz w:val="20"/>
          <w:szCs w:val="20"/>
          <w:lang w:val="en-US"/>
        </w:rPr>
        <w:t>criminal j</w:t>
      </w:r>
      <w:r w:rsidR="00D832E0" w:rsidRPr="00E55DF1">
        <w:rPr>
          <w:sz w:val="20"/>
          <w:szCs w:val="20"/>
          <w:lang w:val="en-US"/>
        </w:rPr>
        <w:t>udge</w:t>
      </w:r>
      <w:r w:rsidR="00594233" w:rsidRPr="00E55DF1">
        <w:rPr>
          <w:sz w:val="20"/>
          <w:szCs w:val="20"/>
          <w:lang w:val="en-US"/>
        </w:rPr>
        <w:t xml:space="preserve"> declar</w:t>
      </w:r>
      <w:r w:rsidR="00D832E0" w:rsidRPr="00E55DF1">
        <w:rPr>
          <w:sz w:val="20"/>
          <w:szCs w:val="20"/>
          <w:lang w:val="en-US"/>
        </w:rPr>
        <w:t xml:space="preserve">ed </w:t>
      </w:r>
      <w:r w:rsidR="00594233" w:rsidRPr="00E55DF1">
        <w:rPr>
          <w:sz w:val="20"/>
          <w:szCs w:val="20"/>
          <w:lang w:val="en-US"/>
        </w:rPr>
        <w:t>the</w:t>
      </w:r>
      <w:r w:rsidR="006B0E90" w:rsidRPr="00E55DF1">
        <w:rPr>
          <w:sz w:val="20"/>
          <w:szCs w:val="20"/>
          <w:lang w:val="en-US"/>
        </w:rPr>
        <w:t xml:space="preserve"> plenary </w:t>
      </w:r>
      <w:r w:rsidR="00C04496" w:rsidRPr="00E55DF1">
        <w:rPr>
          <w:sz w:val="20"/>
          <w:szCs w:val="20"/>
          <w:lang w:val="en-US"/>
        </w:rPr>
        <w:t xml:space="preserve">phase </w:t>
      </w:r>
      <w:r w:rsidR="006B0E90" w:rsidRPr="00E55DF1">
        <w:rPr>
          <w:sz w:val="20"/>
          <w:szCs w:val="20"/>
          <w:lang w:val="en-US"/>
        </w:rPr>
        <w:t xml:space="preserve">concluded </w:t>
      </w:r>
      <w:r w:rsidR="00594233" w:rsidRPr="00E55DF1">
        <w:rPr>
          <w:sz w:val="20"/>
          <w:szCs w:val="20"/>
          <w:lang w:val="en-US"/>
        </w:rPr>
        <w:t xml:space="preserve">and </w:t>
      </w:r>
      <w:r w:rsidR="00F04DEF" w:rsidRPr="00E55DF1">
        <w:rPr>
          <w:sz w:val="20"/>
          <w:szCs w:val="20"/>
          <w:lang w:val="en-US"/>
        </w:rPr>
        <w:t xml:space="preserve">ordered </w:t>
      </w:r>
      <w:r w:rsidR="00594233" w:rsidRPr="00E55DF1">
        <w:rPr>
          <w:sz w:val="20"/>
          <w:szCs w:val="20"/>
          <w:lang w:val="en-US"/>
        </w:rPr>
        <w:t xml:space="preserve">the </w:t>
      </w:r>
      <w:r w:rsidR="007B4A39" w:rsidRPr="00E55DF1">
        <w:rPr>
          <w:sz w:val="20"/>
          <w:szCs w:val="20"/>
          <w:lang w:val="en-US"/>
        </w:rPr>
        <w:t>case file</w:t>
      </w:r>
      <w:r w:rsidR="00C04496" w:rsidRPr="00E55DF1">
        <w:rPr>
          <w:sz w:val="20"/>
          <w:szCs w:val="20"/>
          <w:lang w:val="en-US"/>
        </w:rPr>
        <w:t>s</w:t>
      </w:r>
      <w:r w:rsidR="007B4A39" w:rsidRPr="00E55DF1">
        <w:rPr>
          <w:sz w:val="20"/>
          <w:szCs w:val="20"/>
          <w:lang w:val="en-US"/>
        </w:rPr>
        <w:t xml:space="preserve"> to </w:t>
      </w:r>
      <w:r w:rsidR="00F04DEF" w:rsidRPr="00E55DF1">
        <w:rPr>
          <w:sz w:val="20"/>
          <w:szCs w:val="20"/>
          <w:lang w:val="en-US"/>
        </w:rPr>
        <w:t>be s</w:t>
      </w:r>
      <w:r w:rsidR="006B0E90" w:rsidRPr="00E55DF1">
        <w:rPr>
          <w:sz w:val="20"/>
          <w:szCs w:val="20"/>
          <w:lang w:val="en-US"/>
        </w:rPr>
        <w:t xml:space="preserve">ent </w:t>
      </w:r>
      <w:r w:rsidR="00F04DEF" w:rsidRPr="00E55DF1">
        <w:rPr>
          <w:sz w:val="20"/>
          <w:szCs w:val="20"/>
          <w:lang w:val="en-US"/>
        </w:rPr>
        <w:t xml:space="preserve">to </w:t>
      </w:r>
      <w:r w:rsidR="007B4A39" w:rsidRPr="00E55DF1">
        <w:rPr>
          <w:sz w:val="20"/>
          <w:szCs w:val="20"/>
          <w:lang w:val="en-US"/>
        </w:rPr>
        <w:t xml:space="preserve">the </w:t>
      </w:r>
      <w:r w:rsidR="00EC0918" w:rsidRPr="00E55DF1">
        <w:rPr>
          <w:sz w:val="20"/>
          <w:szCs w:val="20"/>
          <w:lang w:val="en-US"/>
        </w:rPr>
        <w:t>military j</w:t>
      </w:r>
      <w:r w:rsidR="00594233" w:rsidRPr="00E55DF1">
        <w:rPr>
          <w:sz w:val="20"/>
          <w:szCs w:val="20"/>
          <w:lang w:val="en-US"/>
        </w:rPr>
        <w:t xml:space="preserve">udge of the First Naval Zone. </w:t>
      </w:r>
      <w:r w:rsidR="001A73B6" w:rsidRPr="00E55DF1">
        <w:rPr>
          <w:sz w:val="20"/>
          <w:szCs w:val="20"/>
          <w:lang w:val="en-US"/>
        </w:rPr>
        <w:t xml:space="preserve">On </w:t>
      </w:r>
      <w:r w:rsidR="00594233" w:rsidRPr="00E55DF1">
        <w:rPr>
          <w:sz w:val="20"/>
          <w:szCs w:val="20"/>
          <w:lang w:val="en-US"/>
        </w:rPr>
        <w:t xml:space="preserve">August </w:t>
      </w:r>
      <w:r w:rsidR="001A73B6" w:rsidRPr="00E55DF1">
        <w:rPr>
          <w:sz w:val="20"/>
          <w:szCs w:val="20"/>
          <w:lang w:val="en-US"/>
        </w:rPr>
        <w:t xml:space="preserve">7, </w:t>
      </w:r>
      <w:r w:rsidR="00594233" w:rsidRPr="00E55DF1">
        <w:rPr>
          <w:sz w:val="20"/>
          <w:szCs w:val="20"/>
          <w:lang w:val="en-US"/>
        </w:rPr>
        <w:t>1996</w:t>
      </w:r>
      <w:r w:rsidR="001A73B6" w:rsidRPr="00E55DF1">
        <w:rPr>
          <w:sz w:val="20"/>
          <w:szCs w:val="20"/>
          <w:lang w:val="en-US"/>
        </w:rPr>
        <w:t>,</w:t>
      </w:r>
      <w:r w:rsidR="00EC0918" w:rsidRPr="00E55DF1">
        <w:rPr>
          <w:sz w:val="20"/>
          <w:szCs w:val="20"/>
          <w:lang w:val="en-US"/>
        </w:rPr>
        <w:t xml:space="preserve"> the military j</w:t>
      </w:r>
      <w:r w:rsidR="00594233" w:rsidRPr="00E55DF1">
        <w:rPr>
          <w:sz w:val="20"/>
          <w:szCs w:val="20"/>
          <w:lang w:val="en-US"/>
        </w:rPr>
        <w:t xml:space="preserve">udge of the First Naval Zone </w:t>
      </w:r>
      <w:r w:rsidR="00C04496" w:rsidRPr="00E55DF1">
        <w:rPr>
          <w:sz w:val="20"/>
          <w:szCs w:val="20"/>
          <w:lang w:val="en-US"/>
        </w:rPr>
        <w:t xml:space="preserve">issued a summons to a trial against </w:t>
      </w:r>
      <w:r w:rsidR="00594233" w:rsidRPr="00E55DF1">
        <w:rPr>
          <w:sz w:val="20"/>
          <w:szCs w:val="20"/>
          <w:lang w:val="en-US"/>
        </w:rPr>
        <w:t>Mr. Grijalva and another defendant</w:t>
      </w:r>
      <w:r w:rsidR="00C04496" w:rsidRPr="00E55DF1">
        <w:rPr>
          <w:sz w:val="20"/>
          <w:szCs w:val="20"/>
          <w:lang w:val="en-US"/>
        </w:rPr>
        <w:t xml:space="preserve"> who, on</w:t>
      </w:r>
      <w:r w:rsidR="00594233" w:rsidRPr="00E55DF1">
        <w:rPr>
          <w:sz w:val="20"/>
          <w:szCs w:val="20"/>
          <w:lang w:val="en-US"/>
        </w:rPr>
        <w:t xml:space="preserve"> </w:t>
      </w:r>
      <w:r w:rsidR="00F04DEF" w:rsidRPr="00E55DF1">
        <w:rPr>
          <w:sz w:val="20"/>
          <w:szCs w:val="20"/>
          <w:lang w:val="en-US"/>
        </w:rPr>
        <w:t xml:space="preserve">August </w:t>
      </w:r>
      <w:r w:rsidR="00594233" w:rsidRPr="00E55DF1">
        <w:rPr>
          <w:sz w:val="20"/>
          <w:szCs w:val="20"/>
          <w:lang w:val="en-US"/>
        </w:rPr>
        <w:t xml:space="preserve">8 of the same </w:t>
      </w:r>
      <w:r w:rsidR="001A73B6" w:rsidRPr="00E55DF1">
        <w:rPr>
          <w:sz w:val="20"/>
          <w:szCs w:val="20"/>
          <w:lang w:val="en-US"/>
        </w:rPr>
        <w:t>year</w:t>
      </w:r>
      <w:r w:rsidR="00594233" w:rsidRPr="00E55DF1">
        <w:rPr>
          <w:sz w:val="20"/>
          <w:szCs w:val="20"/>
          <w:lang w:val="en-US"/>
        </w:rPr>
        <w:t xml:space="preserve">, filed an appeal against </w:t>
      </w:r>
      <w:r w:rsidR="00C04496" w:rsidRPr="00E55DF1">
        <w:rPr>
          <w:sz w:val="20"/>
          <w:szCs w:val="20"/>
          <w:lang w:val="en-US"/>
        </w:rPr>
        <w:t xml:space="preserve">said </w:t>
      </w:r>
      <w:r w:rsidR="00594233" w:rsidRPr="00E55DF1">
        <w:rPr>
          <w:sz w:val="20"/>
          <w:szCs w:val="20"/>
          <w:lang w:val="en-US"/>
        </w:rPr>
        <w:t xml:space="preserve">decision. On September 2, 1996, the court </w:t>
      </w:r>
      <w:r w:rsidR="001A73B6" w:rsidRPr="00E55DF1">
        <w:rPr>
          <w:sz w:val="20"/>
          <w:szCs w:val="20"/>
          <w:lang w:val="en-US"/>
        </w:rPr>
        <w:t xml:space="preserve">referred the case to the </w:t>
      </w:r>
      <w:r w:rsidR="00594233" w:rsidRPr="00E55DF1">
        <w:rPr>
          <w:sz w:val="20"/>
          <w:szCs w:val="20"/>
          <w:lang w:val="en-US"/>
        </w:rPr>
        <w:t xml:space="preserve">Court of Military Justice and </w:t>
      </w:r>
      <w:r w:rsidR="00C04496" w:rsidRPr="00E55DF1">
        <w:rPr>
          <w:sz w:val="20"/>
          <w:szCs w:val="20"/>
          <w:lang w:val="en-US"/>
        </w:rPr>
        <w:t xml:space="preserve">almost </w:t>
      </w:r>
      <w:r w:rsidR="00594233" w:rsidRPr="00E55DF1">
        <w:rPr>
          <w:sz w:val="20"/>
          <w:szCs w:val="20"/>
          <w:lang w:val="en-US"/>
        </w:rPr>
        <w:t xml:space="preserve">two years later, on June 5, 1998, the Military Court of </w:t>
      </w:r>
      <w:r w:rsidR="00C04496" w:rsidRPr="00E55DF1">
        <w:rPr>
          <w:sz w:val="20"/>
          <w:szCs w:val="20"/>
          <w:lang w:val="en-US"/>
        </w:rPr>
        <w:t xml:space="preserve">Justice </w:t>
      </w:r>
      <w:r w:rsidR="00594233" w:rsidRPr="00E55DF1">
        <w:rPr>
          <w:sz w:val="20"/>
          <w:szCs w:val="20"/>
          <w:lang w:val="en-US"/>
        </w:rPr>
        <w:t xml:space="preserve">rejected the appeal and </w:t>
      </w:r>
      <w:r w:rsidR="00C04496" w:rsidRPr="00E55DF1">
        <w:rPr>
          <w:sz w:val="20"/>
          <w:szCs w:val="20"/>
          <w:lang w:val="en-US"/>
        </w:rPr>
        <w:t xml:space="preserve">upheld </w:t>
      </w:r>
      <w:r w:rsidR="00594233" w:rsidRPr="00E55DF1">
        <w:rPr>
          <w:sz w:val="20"/>
          <w:szCs w:val="20"/>
          <w:lang w:val="en-US"/>
        </w:rPr>
        <w:t xml:space="preserve">the </w:t>
      </w:r>
      <w:r w:rsidR="00C04496" w:rsidRPr="00E55DF1">
        <w:rPr>
          <w:sz w:val="20"/>
          <w:szCs w:val="20"/>
          <w:lang w:val="en-US"/>
        </w:rPr>
        <w:t xml:space="preserve">order of </w:t>
      </w:r>
      <w:r w:rsidR="00A310FC" w:rsidRPr="00E55DF1">
        <w:rPr>
          <w:sz w:val="20"/>
          <w:szCs w:val="20"/>
          <w:lang w:val="en-US"/>
        </w:rPr>
        <w:t>summons to a trial</w:t>
      </w:r>
      <w:r w:rsidR="00594233" w:rsidRPr="00E55DF1">
        <w:rPr>
          <w:sz w:val="20"/>
          <w:szCs w:val="20"/>
          <w:lang w:val="en-US"/>
        </w:rPr>
        <w:t>. Finally, two years</w:t>
      </w:r>
      <w:r w:rsidR="00EC0918" w:rsidRPr="00E55DF1">
        <w:rPr>
          <w:sz w:val="20"/>
          <w:szCs w:val="20"/>
          <w:lang w:val="en-US"/>
        </w:rPr>
        <w:t xml:space="preserve"> later, on March 13, 2000, the military j</w:t>
      </w:r>
      <w:r w:rsidR="00594233" w:rsidRPr="00E55DF1">
        <w:rPr>
          <w:sz w:val="20"/>
          <w:szCs w:val="20"/>
          <w:lang w:val="en-US"/>
        </w:rPr>
        <w:t xml:space="preserve">udge of the First Naval Zone </w:t>
      </w:r>
      <w:r w:rsidR="00C04496" w:rsidRPr="00E55DF1">
        <w:rPr>
          <w:sz w:val="20"/>
          <w:szCs w:val="20"/>
          <w:lang w:val="en-US"/>
        </w:rPr>
        <w:t xml:space="preserve">issued </w:t>
      </w:r>
      <w:r w:rsidR="00A310FC" w:rsidRPr="00E55DF1">
        <w:rPr>
          <w:sz w:val="20"/>
          <w:szCs w:val="20"/>
          <w:lang w:val="en-US"/>
        </w:rPr>
        <w:t>a conviction</w:t>
      </w:r>
      <w:r w:rsidR="00C04496" w:rsidRPr="00E55DF1">
        <w:rPr>
          <w:sz w:val="20"/>
          <w:szCs w:val="20"/>
          <w:lang w:val="en-US"/>
        </w:rPr>
        <w:t>,</w:t>
      </w:r>
      <w:r w:rsidR="00594233" w:rsidRPr="00E55DF1">
        <w:rPr>
          <w:sz w:val="20"/>
          <w:szCs w:val="20"/>
          <w:lang w:val="en-US"/>
        </w:rPr>
        <w:t xml:space="preserve"> six years after the start of the military criminal proceedings. Th</w:t>
      </w:r>
      <w:r w:rsidR="006B0E90" w:rsidRPr="00E55DF1">
        <w:rPr>
          <w:sz w:val="20"/>
          <w:szCs w:val="20"/>
          <w:lang w:val="en-US"/>
        </w:rPr>
        <w:t xml:space="preserve">e </w:t>
      </w:r>
      <w:r w:rsidR="00C04496" w:rsidRPr="00E55DF1">
        <w:rPr>
          <w:sz w:val="20"/>
          <w:szCs w:val="20"/>
          <w:lang w:val="en-US"/>
        </w:rPr>
        <w:t xml:space="preserve">defendants </w:t>
      </w:r>
      <w:r w:rsidR="006B0E90" w:rsidRPr="00E55DF1">
        <w:rPr>
          <w:sz w:val="20"/>
          <w:szCs w:val="20"/>
          <w:lang w:val="en-US"/>
        </w:rPr>
        <w:t>appealed th</w:t>
      </w:r>
      <w:r w:rsidR="00594233" w:rsidRPr="00E55DF1">
        <w:rPr>
          <w:sz w:val="20"/>
          <w:szCs w:val="20"/>
          <w:lang w:val="en-US"/>
        </w:rPr>
        <w:t>is judgment on March 15</w:t>
      </w:r>
      <w:r w:rsidR="00C04496" w:rsidRPr="00E55DF1">
        <w:rPr>
          <w:sz w:val="20"/>
          <w:szCs w:val="20"/>
          <w:lang w:val="en-US"/>
        </w:rPr>
        <w:t xml:space="preserve"> of the same year. </w:t>
      </w:r>
      <w:r w:rsidR="00594233" w:rsidRPr="00E55DF1">
        <w:rPr>
          <w:sz w:val="20"/>
          <w:szCs w:val="20"/>
          <w:lang w:val="en-US"/>
        </w:rPr>
        <w:t>One year later, on March 13, 2001, the Court of Military Justice issued a judgment in which it dismis</w:t>
      </w:r>
      <w:r w:rsidR="00C04496" w:rsidRPr="00E55DF1">
        <w:rPr>
          <w:sz w:val="20"/>
          <w:szCs w:val="20"/>
          <w:lang w:val="en-US"/>
        </w:rPr>
        <w:t xml:space="preserve">sed the appeal and confirmed </w:t>
      </w:r>
      <w:r w:rsidR="00594233" w:rsidRPr="00E55DF1">
        <w:rPr>
          <w:sz w:val="20"/>
          <w:szCs w:val="20"/>
          <w:lang w:val="en-US"/>
        </w:rPr>
        <w:t xml:space="preserve">all </w:t>
      </w:r>
      <w:r w:rsidR="002F27EF" w:rsidRPr="00E55DF1">
        <w:rPr>
          <w:sz w:val="20"/>
          <w:szCs w:val="20"/>
          <w:lang w:val="en-US"/>
        </w:rPr>
        <w:t>part</w:t>
      </w:r>
      <w:r w:rsidR="00594233" w:rsidRPr="00E55DF1">
        <w:rPr>
          <w:sz w:val="20"/>
          <w:szCs w:val="20"/>
          <w:lang w:val="en-US"/>
        </w:rPr>
        <w:t xml:space="preserve">s </w:t>
      </w:r>
      <w:r w:rsidR="00C04496" w:rsidRPr="00E55DF1">
        <w:rPr>
          <w:sz w:val="20"/>
          <w:szCs w:val="20"/>
          <w:lang w:val="en-US"/>
        </w:rPr>
        <w:t xml:space="preserve">of </w:t>
      </w:r>
      <w:r w:rsidR="00594233" w:rsidRPr="00E55DF1">
        <w:rPr>
          <w:sz w:val="20"/>
          <w:szCs w:val="20"/>
          <w:lang w:val="en-US"/>
        </w:rPr>
        <w:t>the judgment of March 13, 2000</w:t>
      </w:r>
      <w:r w:rsidR="00594233" w:rsidRPr="00E55DF1">
        <w:rPr>
          <w:rFonts w:cs="Arial"/>
          <w:sz w:val="20"/>
          <w:szCs w:val="20"/>
          <w:lang w:val="en-US"/>
        </w:rPr>
        <w:t>.</w:t>
      </w:r>
      <w:r w:rsidR="00594233" w:rsidRPr="00E55DF1">
        <w:rPr>
          <w:rFonts w:cs="Arial"/>
          <w:lang w:val="en-US"/>
        </w:rPr>
        <w:t xml:space="preserve"> </w:t>
      </w:r>
      <w:r w:rsidR="00594233" w:rsidRPr="00E55DF1">
        <w:rPr>
          <w:rFonts w:cs="Arial"/>
          <w:sz w:val="20"/>
          <w:szCs w:val="20"/>
          <w:lang w:val="en-US"/>
        </w:rPr>
        <w:t xml:space="preserve">This Court considers that the State </w:t>
      </w:r>
      <w:r w:rsidR="00A310FC" w:rsidRPr="00E55DF1">
        <w:rPr>
          <w:rFonts w:cs="Arial"/>
          <w:sz w:val="20"/>
          <w:szCs w:val="20"/>
          <w:lang w:val="en-US"/>
        </w:rPr>
        <w:t xml:space="preserve">did not </w:t>
      </w:r>
      <w:r w:rsidR="00594233" w:rsidRPr="00E55DF1">
        <w:rPr>
          <w:rFonts w:cs="Arial"/>
          <w:sz w:val="20"/>
          <w:szCs w:val="20"/>
          <w:lang w:val="en-US"/>
        </w:rPr>
        <w:t>invo</w:t>
      </w:r>
      <w:r w:rsidR="00A310FC" w:rsidRPr="00E55DF1">
        <w:rPr>
          <w:rFonts w:cs="Arial"/>
          <w:sz w:val="20"/>
          <w:szCs w:val="20"/>
          <w:lang w:val="en-US"/>
        </w:rPr>
        <w:t xml:space="preserve">ke </w:t>
      </w:r>
      <w:r w:rsidR="00AC3FCD" w:rsidRPr="00E55DF1">
        <w:rPr>
          <w:rFonts w:cs="Arial"/>
          <w:sz w:val="20"/>
          <w:szCs w:val="20"/>
          <w:lang w:val="en-US"/>
        </w:rPr>
        <w:t>substan</w:t>
      </w:r>
      <w:r w:rsidR="00A310FC" w:rsidRPr="00E55DF1">
        <w:rPr>
          <w:rFonts w:cs="Arial"/>
          <w:sz w:val="20"/>
          <w:szCs w:val="20"/>
          <w:lang w:val="en-US"/>
        </w:rPr>
        <w:t xml:space="preserve">tive </w:t>
      </w:r>
      <w:r w:rsidR="00AC3FCD" w:rsidRPr="00E55DF1">
        <w:rPr>
          <w:rFonts w:cs="Arial"/>
          <w:sz w:val="20"/>
          <w:szCs w:val="20"/>
          <w:lang w:val="en-US"/>
        </w:rPr>
        <w:t xml:space="preserve">or </w:t>
      </w:r>
      <w:r w:rsidR="00594233" w:rsidRPr="00E55DF1">
        <w:rPr>
          <w:rFonts w:cs="Arial"/>
          <w:sz w:val="20"/>
          <w:szCs w:val="20"/>
          <w:lang w:val="en-US"/>
        </w:rPr>
        <w:t>accept</w:t>
      </w:r>
      <w:r w:rsidR="001A73B6" w:rsidRPr="00E55DF1">
        <w:rPr>
          <w:rFonts w:cs="Arial"/>
          <w:sz w:val="20"/>
          <w:szCs w:val="20"/>
          <w:lang w:val="en-US"/>
        </w:rPr>
        <w:t xml:space="preserve">able </w:t>
      </w:r>
      <w:r w:rsidR="00AC3FCD" w:rsidRPr="00E55DF1">
        <w:rPr>
          <w:rFonts w:cs="Arial"/>
          <w:sz w:val="20"/>
          <w:szCs w:val="20"/>
          <w:lang w:val="en-US"/>
        </w:rPr>
        <w:t xml:space="preserve">reasons </w:t>
      </w:r>
      <w:r w:rsidR="001A73B6" w:rsidRPr="00E55DF1">
        <w:rPr>
          <w:rFonts w:cs="Arial"/>
          <w:sz w:val="20"/>
          <w:szCs w:val="20"/>
          <w:lang w:val="en-US"/>
        </w:rPr>
        <w:t xml:space="preserve">to justify </w:t>
      </w:r>
      <w:r w:rsidR="00594233" w:rsidRPr="00E55DF1">
        <w:rPr>
          <w:rFonts w:cs="Arial"/>
          <w:sz w:val="20"/>
          <w:szCs w:val="20"/>
          <w:lang w:val="en-US"/>
        </w:rPr>
        <w:t>the prolongation of the proce</w:t>
      </w:r>
      <w:r w:rsidR="00AC3FCD" w:rsidRPr="00E55DF1">
        <w:rPr>
          <w:rFonts w:cs="Arial"/>
          <w:sz w:val="20"/>
          <w:szCs w:val="20"/>
          <w:lang w:val="en-US"/>
        </w:rPr>
        <w:t xml:space="preserve">edings, nor did it act with due diligence to </w:t>
      </w:r>
      <w:r w:rsidR="00EC0918" w:rsidRPr="00E55DF1">
        <w:rPr>
          <w:rFonts w:cs="Arial"/>
          <w:sz w:val="20"/>
          <w:szCs w:val="20"/>
          <w:lang w:val="en-US"/>
        </w:rPr>
        <w:t xml:space="preserve">ensure </w:t>
      </w:r>
      <w:r w:rsidR="00594233" w:rsidRPr="00E55DF1">
        <w:rPr>
          <w:rFonts w:cs="Arial"/>
          <w:sz w:val="20"/>
          <w:szCs w:val="20"/>
          <w:lang w:val="en-US"/>
        </w:rPr>
        <w:t>just</w:t>
      </w:r>
      <w:r w:rsidR="00A310FC" w:rsidRPr="00E55DF1">
        <w:rPr>
          <w:rFonts w:cs="Arial"/>
          <w:sz w:val="20"/>
          <w:szCs w:val="20"/>
          <w:lang w:val="en-US"/>
        </w:rPr>
        <w:t>ice</w:t>
      </w:r>
      <w:r w:rsidR="00C04496" w:rsidRPr="00E55DF1">
        <w:rPr>
          <w:rFonts w:cs="Arial"/>
          <w:sz w:val="20"/>
          <w:szCs w:val="20"/>
          <w:lang w:val="en-US"/>
        </w:rPr>
        <w:t>.</w:t>
      </w:r>
      <w:r w:rsidR="00A310FC" w:rsidRPr="00E55DF1">
        <w:rPr>
          <w:rFonts w:cs="Arial"/>
          <w:sz w:val="20"/>
          <w:szCs w:val="20"/>
          <w:lang w:val="en-US"/>
        </w:rPr>
        <w:t xml:space="preserve"> </w:t>
      </w:r>
      <w:r w:rsidR="00C04496" w:rsidRPr="00E55DF1">
        <w:rPr>
          <w:rFonts w:cs="Arial"/>
          <w:sz w:val="20"/>
          <w:szCs w:val="20"/>
          <w:lang w:val="en-US"/>
        </w:rPr>
        <w:t xml:space="preserve">Thus, </w:t>
      </w:r>
      <w:r w:rsidR="00A310FC" w:rsidRPr="00E55DF1">
        <w:rPr>
          <w:rFonts w:cs="Arial"/>
          <w:sz w:val="20"/>
          <w:szCs w:val="20"/>
          <w:lang w:val="en-US"/>
        </w:rPr>
        <w:t>it is pertinent</w:t>
      </w:r>
      <w:r w:rsidR="001A73B6" w:rsidRPr="00E55DF1">
        <w:rPr>
          <w:rFonts w:cs="Arial"/>
          <w:sz w:val="20"/>
          <w:szCs w:val="20"/>
          <w:lang w:val="en-US"/>
        </w:rPr>
        <w:t xml:space="preserve"> </w:t>
      </w:r>
      <w:r w:rsidR="00C04496" w:rsidRPr="00E55DF1">
        <w:rPr>
          <w:rFonts w:cs="Arial"/>
          <w:sz w:val="20"/>
          <w:szCs w:val="20"/>
          <w:lang w:val="en-US"/>
        </w:rPr>
        <w:t xml:space="preserve">to </w:t>
      </w:r>
      <w:r w:rsidR="001A73B6" w:rsidRPr="00E55DF1">
        <w:rPr>
          <w:rFonts w:cs="Arial"/>
          <w:sz w:val="20"/>
          <w:szCs w:val="20"/>
          <w:lang w:val="en-US"/>
        </w:rPr>
        <w:t>consider</w:t>
      </w:r>
      <w:r w:rsidR="00594233" w:rsidRPr="00E55DF1">
        <w:rPr>
          <w:rFonts w:cs="Arial"/>
          <w:sz w:val="20"/>
          <w:szCs w:val="20"/>
          <w:lang w:val="en-US"/>
        </w:rPr>
        <w:t xml:space="preserve"> that the time </w:t>
      </w:r>
      <w:r w:rsidR="00A310FC" w:rsidRPr="00E55DF1">
        <w:rPr>
          <w:rFonts w:cs="Arial"/>
          <w:sz w:val="20"/>
          <w:szCs w:val="20"/>
          <w:lang w:val="en-US"/>
        </w:rPr>
        <w:t xml:space="preserve">elapsed </w:t>
      </w:r>
      <w:r w:rsidR="00594233" w:rsidRPr="00E55DF1">
        <w:rPr>
          <w:rFonts w:cs="Arial"/>
          <w:sz w:val="20"/>
          <w:szCs w:val="20"/>
          <w:lang w:val="en-US"/>
        </w:rPr>
        <w:t xml:space="preserve">of seven years and two months constitutes a prolonged delay in the military criminal proceedings attributable to the State. </w:t>
      </w:r>
    </w:p>
    <w:p w14:paraId="1C3F56AE" w14:textId="77777777" w:rsidR="00594233" w:rsidRPr="00E55DF1" w:rsidRDefault="00594233" w:rsidP="00594233">
      <w:pPr>
        <w:pStyle w:val="Prrafodelista"/>
        <w:ind w:left="0"/>
        <w:contextualSpacing w:val="0"/>
        <w:jc w:val="both"/>
        <w:rPr>
          <w:sz w:val="20"/>
          <w:szCs w:val="20"/>
          <w:lang w:val="en-US"/>
        </w:rPr>
      </w:pPr>
    </w:p>
    <w:p w14:paraId="44ED05A9" w14:textId="77777777" w:rsidR="00594233" w:rsidRPr="00E55DF1" w:rsidRDefault="00594233" w:rsidP="00594233">
      <w:pPr>
        <w:pStyle w:val="Prrafodelista"/>
        <w:numPr>
          <w:ilvl w:val="0"/>
          <w:numId w:val="36"/>
        </w:numPr>
        <w:autoSpaceDE w:val="0"/>
        <w:autoSpaceDN w:val="0"/>
        <w:adjustRightInd w:val="0"/>
        <w:ind w:left="0" w:firstLine="0"/>
        <w:jc w:val="both"/>
        <w:rPr>
          <w:sz w:val="20"/>
          <w:szCs w:val="20"/>
          <w:lang w:val="en-US"/>
        </w:rPr>
      </w:pPr>
      <w:r w:rsidRPr="00E55DF1">
        <w:rPr>
          <w:sz w:val="20"/>
          <w:szCs w:val="20"/>
          <w:lang w:val="en-US"/>
        </w:rPr>
        <w:t>Finally, with respect to</w:t>
      </w:r>
      <w:r w:rsidR="006F6A71" w:rsidRPr="00E55DF1">
        <w:rPr>
          <w:sz w:val="20"/>
          <w:szCs w:val="20"/>
          <w:lang w:val="en-US"/>
        </w:rPr>
        <w:t xml:space="preserve"> the fourth </w:t>
      </w:r>
      <w:r w:rsidRPr="00E55DF1">
        <w:rPr>
          <w:sz w:val="20"/>
          <w:szCs w:val="20"/>
          <w:lang w:val="en-US"/>
        </w:rPr>
        <w:t xml:space="preserve">element, which refers to the </w:t>
      </w:r>
      <w:r w:rsidR="006F6A71" w:rsidRPr="00E55DF1">
        <w:rPr>
          <w:sz w:val="20"/>
          <w:szCs w:val="20"/>
          <w:lang w:val="en-US"/>
        </w:rPr>
        <w:t xml:space="preserve">effect </w:t>
      </w:r>
      <w:r w:rsidR="00EC0918" w:rsidRPr="00E55DF1">
        <w:rPr>
          <w:sz w:val="20"/>
          <w:szCs w:val="20"/>
          <w:lang w:val="en-US"/>
        </w:rPr>
        <w:t xml:space="preserve">of </w:t>
      </w:r>
      <w:r w:rsidRPr="00E55DF1">
        <w:rPr>
          <w:sz w:val="20"/>
          <w:szCs w:val="20"/>
          <w:lang w:val="en-US"/>
        </w:rPr>
        <w:t xml:space="preserve">the duration of the proceedings on the legal situation of the persons involved, the Court considers, as it has done previously, that it is not necessary to analyze </w:t>
      </w:r>
      <w:r w:rsidR="00701A7E" w:rsidRPr="00E55DF1">
        <w:rPr>
          <w:sz w:val="20"/>
          <w:szCs w:val="20"/>
          <w:lang w:val="en-US"/>
        </w:rPr>
        <w:t xml:space="preserve">this point </w:t>
      </w:r>
      <w:r w:rsidRPr="00E55DF1">
        <w:rPr>
          <w:sz w:val="20"/>
          <w:szCs w:val="20"/>
          <w:lang w:val="en-US"/>
        </w:rPr>
        <w:t xml:space="preserve">in the </w:t>
      </w:r>
      <w:r w:rsidR="009C0368" w:rsidRPr="00E55DF1">
        <w:rPr>
          <w:sz w:val="20"/>
          <w:szCs w:val="20"/>
          <w:lang w:val="en-US"/>
        </w:rPr>
        <w:t xml:space="preserve">instant </w:t>
      </w:r>
      <w:r w:rsidRPr="00E55DF1">
        <w:rPr>
          <w:sz w:val="20"/>
          <w:szCs w:val="20"/>
          <w:lang w:val="en-US"/>
        </w:rPr>
        <w:t xml:space="preserve">case </w:t>
      </w:r>
      <w:r w:rsidR="009C0368" w:rsidRPr="00E55DF1">
        <w:rPr>
          <w:sz w:val="20"/>
          <w:szCs w:val="20"/>
          <w:lang w:val="en-US"/>
        </w:rPr>
        <w:t xml:space="preserve">in order </w:t>
      </w:r>
      <w:r w:rsidRPr="00E55DF1">
        <w:rPr>
          <w:sz w:val="20"/>
          <w:szCs w:val="20"/>
          <w:lang w:val="en-US"/>
        </w:rPr>
        <w:t xml:space="preserve">to determine the reasonableness of the time taken in </w:t>
      </w:r>
      <w:r w:rsidR="007138F6" w:rsidRPr="00E55DF1">
        <w:rPr>
          <w:sz w:val="20"/>
          <w:szCs w:val="20"/>
          <w:lang w:val="en-US"/>
        </w:rPr>
        <w:t>these investigations</w:t>
      </w:r>
      <w:r w:rsidRPr="00E55DF1">
        <w:rPr>
          <w:sz w:val="20"/>
          <w:szCs w:val="20"/>
          <w:lang w:val="en-US"/>
        </w:rPr>
        <w:t>.</w:t>
      </w:r>
      <w:r w:rsidRPr="00E55DF1">
        <w:rPr>
          <w:rStyle w:val="Refdenotaalpie"/>
          <w:sz w:val="20"/>
          <w:lang w:val="en-US"/>
        </w:rPr>
        <w:footnoteReference w:id="126"/>
      </w:r>
    </w:p>
    <w:p w14:paraId="53FF03ED" w14:textId="77777777" w:rsidR="00594233" w:rsidRPr="00E55DF1" w:rsidRDefault="00594233" w:rsidP="00594233">
      <w:pPr>
        <w:rPr>
          <w:sz w:val="20"/>
          <w:szCs w:val="20"/>
          <w:lang w:val="en-US"/>
        </w:rPr>
      </w:pPr>
    </w:p>
    <w:p w14:paraId="79468BA3" w14:textId="77777777" w:rsidR="00594233" w:rsidRPr="00E55DF1" w:rsidRDefault="00594233" w:rsidP="00594233">
      <w:pPr>
        <w:pStyle w:val="Ttulo2"/>
        <w:ind w:firstLine="708"/>
        <w:rPr>
          <w:rFonts w:ascii="Verdana" w:hAnsi="Verdana"/>
          <w:b/>
          <w:i/>
          <w:color w:val="auto"/>
          <w:sz w:val="20"/>
          <w:szCs w:val="20"/>
          <w:lang w:val="en-US"/>
        </w:rPr>
      </w:pPr>
      <w:bookmarkStart w:id="212" w:name="_Toc80002631"/>
      <w:r w:rsidRPr="00E55DF1">
        <w:rPr>
          <w:rFonts w:ascii="Verdana" w:hAnsi="Verdana"/>
          <w:b/>
          <w:i/>
          <w:color w:val="auto"/>
          <w:sz w:val="20"/>
          <w:szCs w:val="20"/>
          <w:lang w:val="en-US"/>
        </w:rPr>
        <w:t>B. Conclusion</w:t>
      </w:r>
      <w:bookmarkEnd w:id="212"/>
    </w:p>
    <w:p w14:paraId="2267E5AD" w14:textId="77777777" w:rsidR="00594233" w:rsidRPr="00E55DF1" w:rsidRDefault="00594233" w:rsidP="00594233">
      <w:pPr>
        <w:ind w:firstLine="720"/>
        <w:jc w:val="both"/>
        <w:rPr>
          <w:b/>
          <w:i/>
          <w:sz w:val="20"/>
          <w:szCs w:val="20"/>
          <w:lang w:val="en-US"/>
        </w:rPr>
      </w:pPr>
    </w:p>
    <w:p w14:paraId="06E2E243" w14:textId="77777777" w:rsidR="00594233" w:rsidRPr="00E55DF1" w:rsidRDefault="00594233" w:rsidP="00594233">
      <w:pPr>
        <w:pStyle w:val="Prrafodelista"/>
        <w:numPr>
          <w:ilvl w:val="0"/>
          <w:numId w:val="36"/>
        </w:numPr>
        <w:ind w:left="0" w:firstLine="0"/>
        <w:jc w:val="both"/>
        <w:rPr>
          <w:sz w:val="20"/>
          <w:szCs w:val="20"/>
          <w:lang w:val="en-US"/>
        </w:rPr>
      </w:pPr>
      <w:r w:rsidRPr="00E55DF1">
        <w:rPr>
          <w:rFonts w:cs="Arial"/>
          <w:snapToGrid w:val="0"/>
          <w:sz w:val="20"/>
          <w:szCs w:val="20"/>
          <w:lang w:val="en-US" w:eastAsia="es-ES"/>
        </w:rPr>
        <w:t>For all the foregoing reasons</w:t>
      </w:r>
      <w:r w:rsidRPr="00E55DF1">
        <w:rPr>
          <w:sz w:val="20"/>
          <w:szCs w:val="20"/>
          <w:lang w:val="en-US"/>
        </w:rPr>
        <w:t xml:space="preserve">, in </w:t>
      </w:r>
      <w:r w:rsidR="00EC0918" w:rsidRPr="00E55DF1">
        <w:rPr>
          <w:sz w:val="20"/>
          <w:szCs w:val="20"/>
          <w:lang w:val="en-US"/>
        </w:rPr>
        <w:t xml:space="preserve">relation to </w:t>
      </w:r>
      <w:r w:rsidRPr="00E55DF1">
        <w:rPr>
          <w:sz w:val="20"/>
          <w:szCs w:val="20"/>
          <w:lang w:val="en-US"/>
        </w:rPr>
        <w:t>the military criminal proceedings against Mr</w:t>
      </w:r>
      <w:r w:rsidR="00EC0918" w:rsidRPr="00E55DF1">
        <w:rPr>
          <w:sz w:val="20"/>
          <w:szCs w:val="20"/>
          <w:lang w:val="en-US"/>
        </w:rPr>
        <w:t>. Vicente Aníbal Grijalva Bueno,</w:t>
      </w:r>
      <w:r w:rsidRPr="00E55DF1">
        <w:rPr>
          <w:sz w:val="20"/>
          <w:szCs w:val="20"/>
          <w:lang w:val="en-US"/>
        </w:rPr>
        <w:t xml:space="preserve"> the Court conclu</w:t>
      </w:r>
      <w:r w:rsidR="006F6A71" w:rsidRPr="00E55DF1">
        <w:rPr>
          <w:sz w:val="20"/>
          <w:szCs w:val="20"/>
          <w:lang w:val="en-US"/>
        </w:rPr>
        <w:t xml:space="preserve">des </w:t>
      </w:r>
      <w:r w:rsidRPr="00E55DF1">
        <w:rPr>
          <w:sz w:val="20"/>
          <w:szCs w:val="20"/>
          <w:lang w:val="en-US"/>
        </w:rPr>
        <w:t xml:space="preserve">that </w:t>
      </w:r>
      <w:r w:rsidR="00AC3FCD" w:rsidRPr="00E55DF1">
        <w:rPr>
          <w:sz w:val="20"/>
          <w:szCs w:val="20"/>
          <w:lang w:val="en-US"/>
        </w:rPr>
        <w:t xml:space="preserve">the right to examine </w:t>
      </w:r>
      <w:r w:rsidRPr="00E55DF1">
        <w:rPr>
          <w:sz w:val="20"/>
          <w:szCs w:val="20"/>
          <w:lang w:val="en-US"/>
        </w:rPr>
        <w:t xml:space="preserve">witnesses and </w:t>
      </w:r>
      <w:r w:rsidR="006F6A71" w:rsidRPr="00E55DF1">
        <w:rPr>
          <w:sz w:val="20"/>
          <w:szCs w:val="20"/>
          <w:lang w:val="en-US"/>
        </w:rPr>
        <w:t xml:space="preserve">to </w:t>
      </w:r>
      <w:r w:rsidR="00AC3FCD" w:rsidRPr="00E55DF1">
        <w:rPr>
          <w:sz w:val="20"/>
          <w:szCs w:val="20"/>
          <w:lang w:val="en-US"/>
        </w:rPr>
        <w:t>exercise control over</w:t>
      </w:r>
      <w:r w:rsidRPr="00E55DF1">
        <w:rPr>
          <w:sz w:val="20"/>
          <w:szCs w:val="20"/>
          <w:lang w:val="en-US"/>
        </w:rPr>
        <w:t xml:space="preserve"> the content of </w:t>
      </w:r>
      <w:r w:rsidR="00AC3FCD" w:rsidRPr="00E55DF1">
        <w:rPr>
          <w:sz w:val="20"/>
          <w:szCs w:val="20"/>
          <w:lang w:val="en-US"/>
        </w:rPr>
        <w:t xml:space="preserve">their </w:t>
      </w:r>
      <w:r w:rsidRPr="00E55DF1">
        <w:rPr>
          <w:sz w:val="20"/>
          <w:szCs w:val="20"/>
          <w:lang w:val="en-US"/>
        </w:rPr>
        <w:t>statements</w:t>
      </w:r>
      <w:r w:rsidR="006F6A71" w:rsidRPr="00E55DF1">
        <w:rPr>
          <w:sz w:val="20"/>
          <w:szCs w:val="20"/>
          <w:lang w:val="en-US"/>
        </w:rPr>
        <w:t xml:space="preserve"> w</w:t>
      </w:r>
      <w:r w:rsidR="00AC3FCD" w:rsidRPr="00E55DF1">
        <w:rPr>
          <w:sz w:val="20"/>
          <w:szCs w:val="20"/>
          <w:lang w:val="en-US"/>
        </w:rPr>
        <w:t>as</w:t>
      </w:r>
      <w:r w:rsidR="006F6A71" w:rsidRPr="00E55DF1">
        <w:rPr>
          <w:sz w:val="20"/>
          <w:szCs w:val="20"/>
          <w:lang w:val="en-US"/>
        </w:rPr>
        <w:t xml:space="preserve"> violated</w:t>
      </w:r>
      <w:r w:rsidRPr="00E55DF1">
        <w:rPr>
          <w:sz w:val="20"/>
          <w:szCs w:val="20"/>
          <w:lang w:val="en-US"/>
        </w:rPr>
        <w:t xml:space="preserve">. </w:t>
      </w:r>
      <w:r w:rsidR="0045481A" w:rsidRPr="00E55DF1">
        <w:rPr>
          <w:sz w:val="20"/>
          <w:szCs w:val="20"/>
          <w:lang w:val="en-US"/>
        </w:rPr>
        <w:t>Furthermore</w:t>
      </w:r>
      <w:r w:rsidRPr="00E55DF1">
        <w:rPr>
          <w:sz w:val="20"/>
          <w:szCs w:val="20"/>
          <w:lang w:val="en-US"/>
        </w:rPr>
        <w:t xml:space="preserve">, the State violated the principle of presumption of innocence of Mr. Grijalva Bueno, and </w:t>
      </w:r>
      <w:r w:rsidR="00EC0918" w:rsidRPr="00E55DF1">
        <w:rPr>
          <w:sz w:val="20"/>
          <w:szCs w:val="20"/>
          <w:lang w:val="en-US"/>
        </w:rPr>
        <w:t xml:space="preserve">failed to provide </w:t>
      </w:r>
      <w:r w:rsidR="000F3235" w:rsidRPr="00E55DF1">
        <w:rPr>
          <w:sz w:val="20"/>
          <w:szCs w:val="20"/>
          <w:lang w:val="en-US"/>
        </w:rPr>
        <w:t xml:space="preserve">a reasoned </w:t>
      </w:r>
      <w:r w:rsidR="00EC0918" w:rsidRPr="00E55DF1">
        <w:rPr>
          <w:sz w:val="20"/>
          <w:szCs w:val="20"/>
          <w:lang w:val="en-US"/>
        </w:rPr>
        <w:t>justification for</w:t>
      </w:r>
      <w:r w:rsidR="00A310FC" w:rsidRPr="00E55DF1">
        <w:rPr>
          <w:sz w:val="20"/>
          <w:szCs w:val="20"/>
          <w:lang w:val="en-US"/>
        </w:rPr>
        <w:t xml:space="preserve"> </w:t>
      </w:r>
      <w:r w:rsidRPr="00E55DF1">
        <w:rPr>
          <w:sz w:val="20"/>
          <w:szCs w:val="20"/>
          <w:lang w:val="en-US"/>
        </w:rPr>
        <w:t xml:space="preserve">the judicial ruling. The ruling lacks reasoning on factual or legal aspects, which affected </w:t>
      </w:r>
      <w:r w:rsidR="000F3235" w:rsidRPr="00E55DF1">
        <w:rPr>
          <w:sz w:val="20"/>
          <w:szCs w:val="20"/>
          <w:lang w:val="en-US"/>
        </w:rPr>
        <w:t xml:space="preserve">his right to obtain </w:t>
      </w:r>
      <w:r w:rsidRPr="00E55DF1">
        <w:rPr>
          <w:sz w:val="20"/>
          <w:szCs w:val="20"/>
          <w:lang w:val="en-US"/>
        </w:rPr>
        <w:t xml:space="preserve">a </w:t>
      </w:r>
      <w:r w:rsidR="0045481A" w:rsidRPr="00E55DF1">
        <w:rPr>
          <w:sz w:val="20"/>
          <w:szCs w:val="20"/>
          <w:lang w:val="en-US"/>
        </w:rPr>
        <w:t xml:space="preserve">properly </w:t>
      </w:r>
      <w:r w:rsidR="000F3235" w:rsidRPr="00E55DF1">
        <w:rPr>
          <w:sz w:val="20"/>
          <w:szCs w:val="20"/>
          <w:lang w:val="en-US"/>
        </w:rPr>
        <w:t xml:space="preserve">reasoned </w:t>
      </w:r>
      <w:r w:rsidR="0045481A" w:rsidRPr="00E55DF1">
        <w:rPr>
          <w:sz w:val="20"/>
          <w:szCs w:val="20"/>
          <w:lang w:val="en-US"/>
        </w:rPr>
        <w:t>decision</w:t>
      </w:r>
      <w:r w:rsidRPr="00E55DF1">
        <w:rPr>
          <w:sz w:val="20"/>
          <w:szCs w:val="20"/>
          <w:lang w:val="en-US"/>
        </w:rPr>
        <w:t xml:space="preserve">. </w:t>
      </w:r>
      <w:r w:rsidR="000F4215" w:rsidRPr="00E55DF1">
        <w:rPr>
          <w:sz w:val="20"/>
          <w:szCs w:val="20"/>
          <w:lang w:val="en-US"/>
        </w:rPr>
        <w:t>Likewise</w:t>
      </w:r>
      <w:r w:rsidRPr="00E55DF1">
        <w:rPr>
          <w:sz w:val="20"/>
          <w:szCs w:val="20"/>
          <w:lang w:val="en-US"/>
        </w:rPr>
        <w:t xml:space="preserve">, the State </w:t>
      </w:r>
      <w:r w:rsidR="000F4215" w:rsidRPr="00E55DF1">
        <w:rPr>
          <w:sz w:val="20"/>
          <w:szCs w:val="20"/>
          <w:lang w:val="en-US"/>
        </w:rPr>
        <w:t xml:space="preserve">acknowledged </w:t>
      </w:r>
      <w:r w:rsidRPr="00E55DF1">
        <w:rPr>
          <w:sz w:val="20"/>
          <w:szCs w:val="20"/>
          <w:lang w:val="en-US"/>
        </w:rPr>
        <w:t xml:space="preserve">that </w:t>
      </w:r>
      <w:r w:rsidR="000F4215" w:rsidRPr="00E55DF1">
        <w:rPr>
          <w:sz w:val="20"/>
          <w:szCs w:val="20"/>
          <w:lang w:val="en-US"/>
        </w:rPr>
        <w:t xml:space="preserve">there were </w:t>
      </w:r>
      <w:r w:rsidR="0045481A" w:rsidRPr="00E55DF1">
        <w:rPr>
          <w:sz w:val="20"/>
          <w:szCs w:val="20"/>
          <w:lang w:val="en-US"/>
        </w:rPr>
        <w:t xml:space="preserve">various </w:t>
      </w:r>
      <w:r w:rsidRPr="00E55DF1">
        <w:rPr>
          <w:sz w:val="20"/>
          <w:szCs w:val="20"/>
          <w:lang w:val="en-US"/>
        </w:rPr>
        <w:t>irregularities</w:t>
      </w:r>
      <w:r w:rsidR="008D49F1" w:rsidRPr="00E55DF1">
        <w:rPr>
          <w:sz w:val="20"/>
          <w:szCs w:val="20"/>
          <w:lang w:val="en-US"/>
        </w:rPr>
        <w:t xml:space="preserve"> </w:t>
      </w:r>
      <w:r w:rsidRPr="00E55DF1">
        <w:rPr>
          <w:sz w:val="20"/>
          <w:szCs w:val="20"/>
          <w:lang w:val="en-US"/>
        </w:rPr>
        <w:t xml:space="preserve">in the </w:t>
      </w:r>
      <w:r w:rsidR="008D49F1" w:rsidRPr="00E55DF1">
        <w:rPr>
          <w:sz w:val="20"/>
          <w:szCs w:val="20"/>
          <w:lang w:val="en-US"/>
        </w:rPr>
        <w:t xml:space="preserve">preparation </w:t>
      </w:r>
      <w:r w:rsidRPr="00E55DF1">
        <w:rPr>
          <w:sz w:val="20"/>
          <w:szCs w:val="20"/>
          <w:lang w:val="en-US"/>
        </w:rPr>
        <w:t xml:space="preserve">of the SERINT </w:t>
      </w:r>
      <w:r w:rsidR="008D49F1" w:rsidRPr="00E55DF1">
        <w:rPr>
          <w:sz w:val="20"/>
          <w:szCs w:val="20"/>
          <w:lang w:val="en-US"/>
        </w:rPr>
        <w:t xml:space="preserve">reports </w:t>
      </w:r>
      <w:r w:rsidRPr="00E55DF1">
        <w:rPr>
          <w:sz w:val="20"/>
          <w:szCs w:val="20"/>
          <w:lang w:val="en-US"/>
        </w:rPr>
        <w:t xml:space="preserve">and </w:t>
      </w:r>
      <w:r w:rsidR="0045481A" w:rsidRPr="00E55DF1">
        <w:rPr>
          <w:sz w:val="20"/>
          <w:szCs w:val="20"/>
          <w:lang w:val="en-US"/>
        </w:rPr>
        <w:t>the report of the c</w:t>
      </w:r>
      <w:r w:rsidRPr="00E55DF1">
        <w:rPr>
          <w:sz w:val="20"/>
          <w:szCs w:val="20"/>
          <w:lang w:val="en-US"/>
        </w:rPr>
        <w:t>ommission of the General Inspectorate of the Navy</w:t>
      </w:r>
      <w:r w:rsidR="0045481A" w:rsidRPr="00E55DF1">
        <w:rPr>
          <w:sz w:val="20"/>
          <w:szCs w:val="20"/>
          <w:lang w:val="en-US"/>
        </w:rPr>
        <w:t>,</w:t>
      </w:r>
      <w:r w:rsidRPr="00E55DF1">
        <w:rPr>
          <w:sz w:val="20"/>
          <w:szCs w:val="20"/>
          <w:lang w:val="en-US"/>
        </w:rPr>
        <w:t xml:space="preserve"> which formed part of the bo</w:t>
      </w:r>
      <w:r w:rsidR="000F4215" w:rsidRPr="00E55DF1">
        <w:rPr>
          <w:sz w:val="20"/>
          <w:szCs w:val="20"/>
          <w:lang w:val="en-US"/>
        </w:rPr>
        <w:t>dy of evidence assessed by the military j</w:t>
      </w:r>
      <w:r w:rsidRPr="00E55DF1">
        <w:rPr>
          <w:sz w:val="20"/>
          <w:szCs w:val="20"/>
          <w:lang w:val="en-US"/>
        </w:rPr>
        <w:t>udge</w:t>
      </w:r>
      <w:r w:rsidR="00186CDD" w:rsidRPr="00E55DF1">
        <w:rPr>
          <w:sz w:val="20"/>
          <w:szCs w:val="20"/>
          <w:lang w:val="en-US"/>
        </w:rPr>
        <w:t xml:space="preserve"> who</w:t>
      </w:r>
      <w:r w:rsidRPr="00E55DF1">
        <w:rPr>
          <w:sz w:val="20"/>
          <w:szCs w:val="20"/>
          <w:lang w:val="en-US"/>
        </w:rPr>
        <w:t xml:space="preserve">, </w:t>
      </w:r>
      <w:r w:rsidR="00186CDD" w:rsidRPr="00E55DF1">
        <w:rPr>
          <w:sz w:val="20"/>
          <w:szCs w:val="20"/>
          <w:lang w:val="en-US"/>
        </w:rPr>
        <w:t xml:space="preserve">when issuing his </w:t>
      </w:r>
      <w:r w:rsidR="00810437" w:rsidRPr="00E55DF1">
        <w:rPr>
          <w:sz w:val="20"/>
          <w:szCs w:val="20"/>
          <w:lang w:val="en-US"/>
        </w:rPr>
        <w:t>conviction</w:t>
      </w:r>
      <w:r w:rsidR="00186CDD" w:rsidRPr="00E55DF1">
        <w:rPr>
          <w:sz w:val="20"/>
          <w:szCs w:val="20"/>
          <w:lang w:val="en-US"/>
        </w:rPr>
        <w:t xml:space="preserve">, considered unlawful </w:t>
      </w:r>
      <w:r w:rsidRPr="00E55DF1">
        <w:rPr>
          <w:sz w:val="20"/>
          <w:szCs w:val="20"/>
          <w:lang w:val="en-US"/>
        </w:rPr>
        <w:t xml:space="preserve">evidence </w:t>
      </w:r>
      <w:r w:rsidR="00810437" w:rsidRPr="00E55DF1">
        <w:rPr>
          <w:sz w:val="20"/>
          <w:szCs w:val="20"/>
          <w:lang w:val="en-US"/>
        </w:rPr>
        <w:t>obtained under torture and coerc</w:t>
      </w:r>
      <w:r w:rsidRPr="00E55DF1">
        <w:rPr>
          <w:sz w:val="20"/>
          <w:szCs w:val="20"/>
          <w:lang w:val="en-US"/>
        </w:rPr>
        <w:t xml:space="preserve">ion. </w:t>
      </w:r>
      <w:r w:rsidR="00810437" w:rsidRPr="00E55DF1">
        <w:rPr>
          <w:sz w:val="20"/>
          <w:szCs w:val="20"/>
          <w:lang w:val="en-US"/>
        </w:rPr>
        <w:t xml:space="preserve">All </w:t>
      </w:r>
      <w:r w:rsidR="00186CDD" w:rsidRPr="00E55DF1">
        <w:rPr>
          <w:sz w:val="20"/>
          <w:szCs w:val="20"/>
          <w:lang w:val="en-US"/>
        </w:rPr>
        <w:t xml:space="preserve">of the above </w:t>
      </w:r>
      <w:r w:rsidR="00EC0918" w:rsidRPr="00E55DF1">
        <w:rPr>
          <w:sz w:val="20"/>
          <w:szCs w:val="20"/>
          <w:lang w:val="en-US"/>
        </w:rPr>
        <w:t>constitutes</w:t>
      </w:r>
      <w:r w:rsidR="00810437" w:rsidRPr="00E55DF1">
        <w:rPr>
          <w:sz w:val="20"/>
          <w:szCs w:val="20"/>
          <w:lang w:val="en-US"/>
        </w:rPr>
        <w:t xml:space="preserve"> </w:t>
      </w:r>
      <w:r w:rsidRPr="00E55DF1">
        <w:rPr>
          <w:sz w:val="20"/>
          <w:szCs w:val="20"/>
          <w:lang w:val="en-US"/>
        </w:rPr>
        <w:t xml:space="preserve">a violation of due process and of </w:t>
      </w:r>
      <w:r w:rsidR="00186CDD" w:rsidRPr="00E55DF1">
        <w:rPr>
          <w:sz w:val="20"/>
          <w:szCs w:val="20"/>
          <w:lang w:val="en-US"/>
        </w:rPr>
        <w:t xml:space="preserve">Mr. Grijalva’s essential </w:t>
      </w:r>
      <w:r w:rsidRPr="00E55DF1">
        <w:rPr>
          <w:sz w:val="20"/>
          <w:szCs w:val="20"/>
          <w:lang w:val="en-US"/>
        </w:rPr>
        <w:t>judicial guarantees rela</w:t>
      </w:r>
      <w:r w:rsidR="00810437" w:rsidRPr="00E55DF1">
        <w:rPr>
          <w:sz w:val="20"/>
          <w:szCs w:val="20"/>
          <w:lang w:val="en-US"/>
        </w:rPr>
        <w:t xml:space="preserve">ted to </w:t>
      </w:r>
      <w:r w:rsidRPr="00E55DF1">
        <w:rPr>
          <w:sz w:val="20"/>
          <w:szCs w:val="20"/>
          <w:lang w:val="en-US"/>
        </w:rPr>
        <w:t xml:space="preserve">the right to </w:t>
      </w:r>
      <w:r w:rsidR="00186CDD" w:rsidRPr="00E55DF1">
        <w:rPr>
          <w:sz w:val="20"/>
          <w:szCs w:val="20"/>
          <w:lang w:val="en-US"/>
        </w:rPr>
        <w:t xml:space="preserve">a </w:t>
      </w:r>
      <w:r w:rsidRPr="00E55DF1">
        <w:rPr>
          <w:sz w:val="20"/>
          <w:szCs w:val="20"/>
          <w:lang w:val="en-US"/>
        </w:rPr>
        <w:t xml:space="preserve">defense, presumption of innocence, procedural equality and </w:t>
      </w:r>
      <w:r w:rsidR="00186CDD" w:rsidRPr="00E55DF1">
        <w:rPr>
          <w:sz w:val="20"/>
          <w:szCs w:val="20"/>
          <w:lang w:val="en-US"/>
        </w:rPr>
        <w:t xml:space="preserve">the right </w:t>
      </w:r>
      <w:r w:rsidR="00810437" w:rsidRPr="00E55DF1">
        <w:rPr>
          <w:sz w:val="20"/>
          <w:szCs w:val="20"/>
          <w:lang w:val="en-US"/>
        </w:rPr>
        <w:t xml:space="preserve">to </w:t>
      </w:r>
      <w:r w:rsidRPr="00E55DF1">
        <w:rPr>
          <w:sz w:val="20"/>
          <w:szCs w:val="20"/>
          <w:lang w:val="en-US"/>
        </w:rPr>
        <w:t xml:space="preserve">a </w:t>
      </w:r>
      <w:r w:rsidR="002B4CAA" w:rsidRPr="00E55DF1">
        <w:rPr>
          <w:sz w:val="20"/>
          <w:szCs w:val="20"/>
          <w:lang w:val="en-US"/>
        </w:rPr>
        <w:t>fair trial</w:t>
      </w:r>
      <w:r w:rsidRPr="00E55DF1">
        <w:rPr>
          <w:sz w:val="20"/>
          <w:szCs w:val="20"/>
          <w:lang w:val="en-US"/>
        </w:rPr>
        <w:t xml:space="preserve">. Finally, the State </w:t>
      </w:r>
      <w:r w:rsidR="00810437" w:rsidRPr="00E55DF1">
        <w:rPr>
          <w:sz w:val="20"/>
          <w:szCs w:val="20"/>
          <w:lang w:val="en-US"/>
        </w:rPr>
        <w:t xml:space="preserve">did not act with </w:t>
      </w:r>
      <w:r w:rsidRPr="00E55DF1">
        <w:rPr>
          <w:sz w:val="20"/>
          <w:szCs w:val="20"/>
          <w:lang w:val="en-US"/>
        </w:rPr>
        <w:t xml:space="preserve">due diligence and </w:t>
      </w:r>
      <w:r w:rsidR="00810437" w:rsidRPr="00E55DF1">
        <w:rPr>
          <w:sz w:val="20"/>
          <w:szCs w:val="20"/>
          <w:lang w:val="en-US"/>
        </w:rPr>
        <w:t xml:space="preserve">there was a prolonged delay </w:t>
      </w:r>
      <w:r w:rsidRPr="00E55DF1">
        <w:rPr>
          <w:sz w:val="20"/>
          <w:szCs w:val="20"/>
          <w:lang w:val="en-US"/>
        </w:rPr>
        <w:t>in the military criminal proceedings.</w:t>
      </w:r>
    </w:p>
    <w:p w14:paraId="490ED199" w14:textId="77777777" w:rsidR="00594233" w:rsidRPr="00E55DF1" w:rsidRDefault="00594233" w:rsidP="00594233">
      <w:pPr>
        <w:pStyle w:val="Prrafodelista"/>
        <w:ind w:left="0"/>
        <w:jc w:val="both"/>
        <w:rPr>
          <w:sz w:val="20"/>
          <w:szCs w:val="20"/>
          <w:lang w:val="en-US"/>
        </w:rPr>
      </w:pPr>
      <w:r w:rsidRPr="00E55DF1">
        <w:rPr>
          <w:b/>
          <w:sz w:val="20"/>
          <w:szCs w:val="20"/>
          <w:lang w:val="en-US"/>
        </w:rPr>
        <w:t xml:space="preserve"> </w:t>
      </w:r>
    </w:p>
    <w:p w14:paraId="588BA955" w14:textId="77777777" w:rsidR="00594233" w:rsidRPr="00E55DF1" w:rsidRDefault="00594233" w:rsidP="00594233">
      <w:pPr>
        <w:pStyle w:val="Prrafodelista"/>
        <w:numPr>
          <w:ilvl w:val="0"/>
          <w:numId w:val="36"/>
        </w:numPr>
        <w:ind w:left="0" w:firstLine="0"/>
        <w:jc w:val="both"/>
        <w:rPr>
          <w:sz w:val="20"/>
          <w:szCs w:val="20"/>
          <w:lang w:val="en-US"/>
        </w:rPr>
      </w:pPr>
      <w:r w:rsidRPr="00E55DF1">
        <w:rPr>
          <w:sz w:val="20"/>
          <w:szCs w:val="20"/>
          <w:lang w:val="en-US"/>
        </w:rPr>
        <w:t xml:space="preserve">Therefore, the Court considers </w:t>
      </w:r>
      <w:r w:rsidR="00EC0918" w:rsidRPr="00E55DF1">
        <w:rPr>
          <w:sz w:val="20"/>
          <w:szCs w:val="20"/>
          <w:lang w:val="en-US"/>
        </w:rPr>
        <w:t>that the State is responsible for</w:t>
      </w:r>
      <w:r w:rsidRPr="00E55DF1">
        <w:rPr>
          <w:sz w:val="20"/>
          <w:szCs w:val="20"/>
          <w:lang w:val="en-US"/>
        </w:rPr>
        <w:t xml:space="preserve"> the violation of Articles 8(1), 8(2) and 8(2)(f)</w:t>
      </w:r>
      <w:r w:rsidR="00186CDD" w:rsidRPr="00E55DF1">
        <w:rPr>
          <w:szCs w:val="20"/>
          <w:lang w:val="en-US"/>
        </w:rPr>
        <w:t xml:space="preserve"> </w:t>
      </w:r>
      <w:r w:rsidR="00186CDD" w:rsidRPr="00E55DF1">
        <w:rPr>
          <w:sz w:val="20"/>
          <w:szCs w:val="20"/>
          <w:lang w:val="en-US"/>
        </w:rPr>
        <w:t>of t</w:t>
      </w:r>
      <w:r w:rsidRPr="00E55DF1">
        <w:rPr>
          <w:sz w:val="20"/>
          <w:szCs w:val="20"/>
          <w:lang w:val="en-US"/>
        </w:rPr>
        <w:t xml:space="preserve">he American Convention, in relation to Article 1(1) </w:t>
      </w:r>
      <w:r w:rsidR="00186CDD" w:rsidRPr="00E55DF1">
        <w:rPr>
          <w:sz w:val="20"/>
          <w:szCs w:val="20"/>
          <w:lang w:val="en-US"/>
        </w:rPr>
        <w:t>there</w:t>
      </w:r>
      <w:r w:rsidRPr="00E55DF1">
        <w:rPr>
          <w:sz w:val="20"/>
          <w:szCs w:val="20"/>
          <w:lang w:val="en-US"/>
        </w:rPr>
        <w:t xml:space="preserve">of, to the detriment of Mr. Vicente Aníbal Grijalva Bueno. </w:t>
      </w:r>
      <w:r w:rsidR="0028171F" w:rsidRPr="00E55DF1">
        <w:rPr>
          <w:sz w:val="20"/>
          <w:szCs w:val="20"/>
          <w:lang w:val="en-US"/>
        </w:rPr>
        <w:t xml:space="preserve">In view of all the </w:t>
      </w:r>
      <w:r w:rsidR="00186CDD" w:rsidRPr="00E55DF1">
        <w:rPr>
          <w:sz w:val="20"/>
          <w:szCs w:val="20"/>
          <w:lang w:val="en-US"/>
        </w:rPr>
        <w:t xml:space="preserve">aforesaid </w:t>
      </w:r>
      <w:r w:rsidRPr="00E55DF1">
        <w:rPr>
          <w:sz w:val="20"/>
          <w:szCs w:val="20"/>
          <w:lang w:val="en-US"/>
        </w:rPr>
        <w:t xml:space="preserve">violations of judicial guarantees, this Court concludes that the military criminal proceedings against Mr. Grijalva were arbitrary and </w:t>
      </w:r>
      <w:r w:rsidR="00D07A3E" w:rsidRPr="00E55DF1">
        <w:rPr>
          <w:sz w:val="20"/>
          <w:szCs w:val="20"/>
          <w:lang w:val="en-US"/>
        </w:rPr>
        <w:t xml:space="preserve">absolutely </w:t>
      </w:r>
      <w:r w:rsidR="0028171F" w:rsidRPr="00E55DF1">
        <w:rPr>
          <w:sz w:val="20"/>
          <w:szCs w:val="20"/>
          <w:lang w:val="en-US"/>
        </w:rPr>
        <w:t>contrary to the Convention</w:t>
      </w:r>
      <w:r w:rsidRPr="00E55DF1">
        <w:rPr>
          <w:sz w:val="20"/>
          <w:szCs w:val="20"/>
          <w:lang w:val="en-US"/>
        </w:rPr>
        <w:t xml:space="preserve">. </w:t>
      </w:r>
    </w:p>
    <w:p w14:paraId="00EBF80D" w14:textId="77777777" w:rsidR="00594233" w:rsidRPr="00E55DF1" w:rsidRDefault="00594233" w:rsidP="00594233">
      <w:pPr>
        <w:pStyle w:val="Prrafodelista"/>
        <w:jc w:val="both"/>
        <w:rPr>
          <w:sz w:val="20"/>
          <w:szCs w:val="20"/>
          <w:lang w:val="en-US"/>
        </w:rPr>
      </w:pPr>
    </w:p>
    <w:p w14:paraId="7797B9D9" w14:textId="77777777" w:rsidR="00594233" w:rsidRPr="00E55DF1" w:rsidRDefault="00594233" w:rsidP="00594233">
      <w:pPr>
        <w:pStyle w:val="Prrafodelista"/>
        <w:ind w:left="0"/>
        <w:jc w:val="both"/>
        <w:rPr>
          <w:sz w:val="20"/>
          <w:szCs w:val="20"/>
          <w:lang w:val="en-US"/>
        </w:rPr>
      </w:pPr>
    </w:p>
    <w:p w14:paraId="12C1C3B4" w14:textId="77777777" w:rsidR="00594233" w:rsidRPr="00E55DF1" w:rsidRDefault="00594233" w:rsidP="00594233">
      <w:pPr>
        <w:pStyle w:val="Ttulo1"/>
        <w:spacing w:before="0"/>
        <w:jc w:val="center"/>
        <w:rPr>
          <w:rFonts w:ascii="Verdana" w:hAnsi="Verdana"/>
          <w:b/>
          <w:color w:val="auto"/>
          <w:sz w:val="20"/>
          <w:lang w:val="en-US"/>
        </w:rPr>
      </w:pPr>
      <w:bookmarkStart w:id="213" w:name="_Toc40466563"/>
      <w:bookmarkStart w:id="214" w:name="_Toc42498065"/>
      <w:bookmarkStart w:id="215" w:name="_Toc46937313"/>
      <w:bookmarkStart w:id="216" w:name="_Toc66779204"/>
      <w:bookmarkStart w:id="217" w:name="_Toc80002632"/>
      <w:r w:rsidRPr="00E55DF1">
        <w:rPr>
          <w:rFonts w:ascii="Verdana" w:hAnsi="Verdana"/>
          <w:b/>
          <w:color w:val="auto"/>
          <w:sz w:val="20"/>
          <w:lang w:val="en-US"/>
        </w:rPr>
        <w:t>VIII.</w:t>
      </w:r>
      <w:bookmarkStart w:id="218" w:name="_Toc40466564"/>
      <w:bookmarkStart w:id="219" w:name="_Toc42498066"/>
      <w:bookmarkStart w:id="220" w:name="_Toc46937314"/>
      <w:bookmarkStart w:id="221" w:name="_Toc66779205"/>
      <w:bookmarkEnd w:id="213"/>
      <w:bookmarkEnd w:id="214"/>
      <w:bookmarkEnd w:id="215"/>
      <w:bookmarkEnd w:id="216"/>
      <w:r w:rsidRPr="00E55DF1">
        <w:rPr>
          <w:rFonts w:ascii="Verdana" w:hAnsi="Verdana"/>
          <w:b/>
          <w:color w:val="auto"/>
          <w:sz w:val="20"/>
          <w:lang w:val="en-US"/>
        </w:rPr>
        <w:t>2</w:t>
      </w:r>
      <w:r w:rsidRPr="00E55DF1">
        <w:rPr>
          <w:rFonts w:ascii="Verdana" w:hAnsi="Verdana"/>
          <w:b/>
          <w:color w:val="auto"/>
          <w:sz w:val="20"/>
          <w:lang w:val="en-US"/>
        </w:rPr>
        <w:br/>
        <w:t>RIGHT TO</w:t>
      </w:r>
      <w:bookmarkEnd w:id="218"/>
      <w:bookmarkEnd w:id="219"/>
      <w:bookmarkEnd w:id="220"/>
      <w:r w:rsidRPr="00E55DF1">
        <w:rPr>
          <w:rFonts w:ascii="Verdana" w:hAnsi="Verdana"/>
          <w:b/>
          <w:color w:val="auto"/>
          <w:sz w:val="20"/>
          <w:lang w:val="en-US"/>
        </w:rPr>
        <w:t xml:space="preserve"> </w:t>
      </w:r>
      <w:r w:rsidR="008D49F1" w:rsidRPr="00E55DF1">
        <w:rPr>
          <w:rFonts w:ascii="Verdana" w:hAnsi="Verdana"/>
          <w:b/>
          <w:color w:val="auto"/>
          <w:sz w:val="20"/>
          <w:lang w:val="en-US"/>
        </w:rPr>
        <w:t>FREEDOM OF</w:t>
      </w:r>
      <w:r w:rsidRPr="00E55DF1">
        <w:rPr>
          <w:rFonts w:ascii="Verdana" w:hAnsi="Verdana"/>
          <w:b/>
          <w:color w:val="auto"/>
          <w:sz w:val="20"/>
          <w:lang w:val="en-US"/>
        </w:rPr>
        <w:t xml:space="preserve"> THOUGHT </w:t>
      </w:r>
      <w:r w:rsidR="008D49F1" w:rsidRPr="00E55DF1">
        <w:rPr>
          <w:rFonts w:ascii="Verdana" w:hAnsi="Verdana"/>
          <w:b/>
          <w:color w:val="auto"/>
          <w:sz w:val="20"/>
          <w:lang w:val="en-US"/>
        </w:rPr>
        <w:t xml:space="preserve">AND </w:t>
      </w:r>
      <w:r w:rsidRPr="00E55DF1">
        <w:rPr>
          <w:rFonts w:ascii="Verdana" w:hAnsi="Verdana"/>
          <w:b/>
          <w:color w:val="auto"/>
          <w:sz w:val="20"/>
          <w:lang w:val="en-US"/>
        </w:rPr>
        <w:t>EXPRESSION</w:t>
      </w:r>
      <w:bookmarkEnd w:id="221"/>
      <w:r w:rsidRPr="00E55DF1">
        <w:rPr>
          <w:rStyle w:val="Refdenotaalpie"/>
          <w:rFonts w:ascii="Verdana" w:hAnsi="Verdana"/>
          <w:color w:val="auto"/>
          <w:sz w:val="20"/>
          <w:lang w:val="en-US"/>
        </w:rPr>
        <w:footnoteReference w:id="127"/>
      </w:r>
      <w:bookmarkEnd w:id="217"/>
    </w:p>
    <w:p w14:paraId="2E7D97CC" w14:textId="77777777" w:rsidR="00594233" w:rsidRPr="00E55DF1" w:rsidRDefault="00594233" w:rsidP="00594233">
      <w:pPr>
        <w:jc w:val="both"/>
        <w:rPr>
          <w:b/>
          <w:sz w:val="20"/>
          <w:lang w:val="en-US"/>
        </w:rPr>
      </w:pPr>
    </w:p>
    <w:p w14:paraId="23354AEC" w14:textId="77777777" w:rsidR="00594233" w:rsidRPr="00E55DF1" w:rsidRDefault="00594233" w:rsidP="00594233">
      <w:pPr>
        <w:pStyle w:val="Prrafodelista"/>
        <w:numPr>
          <w:ilvl w:val="0"/>
          <w:numId w:val="15"/>
        </w:numPr>
        <w:ind w:left="284" w:firstLine="0"/>
        <w:jc w:val="both"/>
        <w:outlineLvl w:val="1"/>
        <w:rPr>
          <w:b/>
          <w:i/>
          <w:sz w:val="20"/>
          <w:lang w:val="en-US"/>
        </w:rPr>
      </w:pPr>
      <w:bookmarkStart w:id="222" w:name="_Toc42498067"/>
      <w:bookmarkStart w:id="223" w:name="_Toc46937315"/>
      <w:bookmarkStart w:id="224" w:name="_Toc66779206"/>
      <w:bookmarkStart w:id="225" w:name="_Toc80002633"/>
      <w:r w:rsidRPr="00E55DF1">
        <w:rPr>
          <w:b/>
          <w:i/>
          <w:sz w:val="20"/>
          <w:lang w:val="en-US"/>
        </w:rPr>
        <w:t>Arguments of the Commission and of the part</w:t>
      </w:r>
      <w:r w:rsidR="008D49F1" w:rsidRPr="00E55DF1">
        <w:rPr>
          <w:b/>
          <w:i/>
          <w:sz w:val="20"/>
          <w:lang w:val="en-US"/>
        </w:rPr>
        <w:t>i</w:t>
      </w:r>
      <w:r w:rsidRPr="00E55DF1">
        <w:rPr>
          <w:b/>
          <w:i/>
          <w:sz w:val="20"/>
          <w:lang w:val="en-US"/>
        </w:rPr>
        <w:t>es</w:t>
      </w:r>
      <w:bookmarkEnd w:id="222"/>
      <w:bookmarkEnd w:id="223"/>
      <w:bookmarkEnd w:id="224"/>
      <w:bookmarkEnd w:id="225"/>
    </w:p>
    <w:p w14:paraId="4E880318" w14:textId="77777777" w:rsidR="00594233" w:rsidRPr="00E55DF1" w:rsidRDefault="00594233" w:rsidP="00594233">
      <w:pPr>
        <w:jc w:val="both"/>
        <w:rPr>
          <w:sz w:val="20"/>
          <w:szCs w:val="20"/>
          <w:lang w:val="en-US"/>
        </w:rPr>
      </w:pPr>
    </w:p>
    <w:p w14:paraId="52EB94DF" w14:textId="77777777" w:rsidR="00594233" w:rsidRPr="00E55DF1" w:rsidRDefault="00594233" w:rsidP="00594233">
      <w:pPr>
        <w:pStyle w:val="Prrafodelista"/>
        <w:numPr>
          <w:ilvl w:val="0"/>
          <w:numId w:val="36"/>
        </w:numPr>
        <w:ind w:left="0" w:firstLine="0"/>
        <w:contextualSpacing w:val="0"/>
        <w:jc w:val="both"/>
        <w:rPr>
          <w:sz w:val="20"/>
          <w:szCs w:val="20"/>
          <w:lang w:val="en-US"/>
        </w:rPr>
      </w:pPr>
      <w:r w:rsidRPr="00E55DF1">
        <w:rPr>
          <w:sz w:val="20"/>
          <w:szCs w:val="20"/>
          <w:lang w:val="en-US"/>
        </w:rPr>
        <w:t xml:space="preserve">The </w:t>
      </w:r>
      <w:r w:rsidRPr="00E55DF1">
        <w:rPr>
          <w:b/>
          <w:i/>
          <w:sz w:val="20"/>
          <w:szCs w:val="20"/>
          <w:lang w:val="en-US"/>
        </w:rPr>
        <w:t>Commission</w:t>
      </w:r>
      <w:r w:rsidRPr="00E55DF1">
        <w:rPr>
          <w:sz w:val="20"/>
          <w:szCs w:val="20"/>
          <w:lang w:val="en-US"/>
        </w:rPr>
        <w:t xml:space="preserve"> considered that the statements </w:t>
      </w:r>
      <w:r w:rsidR="000E1D48" w:rsidRPr="00E55DF1">
        <w:rPr>
          <w:sz w:val="20"/>
          <w:szCs w:val="20"/>
          <w:lang w:val="en-US"/>
        </w:rPr>
        <w:t>made</w:t>
      </w:r>
      <w:r w:rsidRPr="00E55DF1">
        <w:rPr>
          <w:sz w:val="20"/>
          <w:szCs w:val="20"/>
          <w:lang w:val="en-US"/>
        </w:rPr>
        <w:t xml:space="preserve"> by Mr. Grijalva </w:t>
      </w:r>
      <w:r w:rsidR="00A310FC" w:rsidRPr="00E55DF1">
        <w:rPr>
          <w:sz w:val="20"/>
          <w:szCs w:val="20"/>
          <w:lang w:val="en-US"/>
        </w:rPr>
        <w:t xml:space="preserve">to his </w:t>
      </w:r>
      <w:r w:rsidRPr="00E55DF1">
        <w:rPr>
          <w:sz w:val="20"/>
          <w:szCs w:val="20"/>
          <w:lang w:val="en-US"/>
        </w:rPr>
        <w:t xml:space="preserve">institution and </w:t>
      </w:r>
      <w:r w:rsidR="00791CE4" w:rsidRPr="00E55DF1">
        <w:rPr>
          <w:sz w:val="20"/>
          <w:szCs w:val="20"/>
          <w:lang w:val="en-US"/>
        </w:rPr>
        <w:t xml:space="preserve">to </w:t>
      </w:r>
      <w:r w:rsidR="00A310FC" w:rsidRPr="00E55DF1">
        <w:rPr>
          <w:sz w:val="20"/>
          <w:szCs w:val="20"/>
          <w:lang w:val="en-US"/>
        </w:rPr>
        <w:t xml:space="preserve">the media </w:t>
      </w:r>
      <w:r w:rsidR="00784054" w:rsidRPr="00E55DF1">
        <w:rPr>
          <w:sz w:val="20"/>
          <w:szCs w:val="20"/>
          <w:lang w:val="en-US"/>
        </w:rPr>
        <w:t xml:space="preserve">are among </w:t>
      </w:r>
      <w:r w:rsidRPr="00E55DF1">
        <w:rPr>
          <w:sz w:val="20"/>
          <w:szCs w:val="20"/>
          <w:lang w:val="en-US"/>
        </w:rPr>
        <w:t xml:space="preserve">the activities that </w:t>
      </w:r>
      <w:r w:rsidR="00A310FC" w:rsidRPr="00E55DF1">
        <w:rPr>
          <w:sz w:val="20"/>
          <w:szCs w:val="20"/>
          <w:lang w:val="en-US"/>
        </w:rPr>
        <w:t xml:space="preserve">may be undertaken </w:t>
      </w:r>
      <w:r w:rsidRPr="00E55DF1">
        <w:rPr>
          <w:sz w:val="20"/>
          <w:szCs w:val="20"/>
          <w:lang w:val="en-US"/>
        </w:rPr>
        <w:t>by human rights</w:t>
      </w:r>
      <w:r w:rsidR="00A310FC" w:rsidRPr="00E55DF1">
        <w:rPr>
          <w:sz w:val="20"/>
          <w:szCs w:val="20"/>
          <w:lang w:val="en-US"/>
        </w:rPr>
        <w:t xml:space="preserve"> defenders</w:t>
      </w:r>
      <w:r w:rsidRPr="00E55DF1">
        <w:rPr>
          <w:sz w:val="20"/>
          <w:szCs w:val="20"/>
          <w:lang w:val="en-US"/>
        </w:rPr>
        <w:t>. The Commission</w:t>
      </w:r>
      <w:r w:rsidRPr="00E55DF1">
        <w:rPr>
          <w:b/>
          <w:i/>
          <w:sz w:val="20"/>
          <w:szCs w:val="20"/>
          <w:lang w:val="en-US"/>
        </w:rPr>
        <w:t xml:space="preserve"> </w:t>
      </w:r>
      <w:r w:rsidR="00791CE4" w:rsidRPr="00E55DF1">
        <w:rPr>
          <w:sz w:val="20"/>
          <w:szCs w:val="20"/>
          <w:lang w:val="en-US"/>
        </w:rPr>
        <w:t xml:space="preserve">noted </w:t>
      </w:r>
      <w:r w:rsidR="00C72DB8" w:rsidRPr="00E55DF1">
        <w:rPr>
          <w:sz w:val="20"/>
          <w:szCs w:val="20"/>
          <w:lang w:val="en-US"/>
        </w:rPr>
        <w:t xml:space="preserve">that </w:t>
      </w:r>
      <w:r w:rsidRPr="00E55DF1">
        <w:rPr>
          <w:sz w:val="20"/>
          <w:szCs w:val="20"/>
          <w:lang w:val="en-US"/>
        </w:rPr>
        <w:t>Mr. Grijalva</w:t>
      </w:r>
      <w:r w:rsidR="00C72DB8" w:rsidRPr="00E55DF1">
        <w:rPr>
          <w:sz w:val="20"/>
          <w:szCs w:val="20"/>
          <w:lang w:val="en-US"/>
        </w:rPr>
        <w:t>’s dismissal</w:t>
      </w:r>
      <w:r w:rsidRPr="00E55DF1">
        <w:rPr>
          <w:sz w:val="20"/>
          <w:szCs w:val="20"/>
          <w:lang w:val="en-US"/>
        </w:rPr>
        <w:t xml:space="preserve"> and the military criminal proceedings </w:t>
      </w:r>
      <w:r w:rsidR="00810437" w:rsidRPr="00E55DF1">
        <w:rPr>
          <w:sz w:val="20"/>
          <w:szCs w:val="20"/>
          <w:lang w:val="en-US"/>
        </w:rPr>
        <w:t xml:space="preserve">against him </w:t>
      </w:r>
      <w:r w:rsidRPr="00E55DF1">
        <w:rPr>
          <w:sz w:val="20"/>
          <w:szCs w:val="20"/>
          <w:lang w:val="en-US"/>
        </w:rPr>
        <w:t>“</w:t>
      </w:r>
      <w:r w:rsidR="003F22E2" w:rsidRPr="00E55DF1">
        <w:rPr>
          <w:sz w:val="20"/>
          <w:szCs w:val="20"/>
          <w:lang w:val="en-US"/>
        </w:rPr>
        <w:t>constituted act</w:t>
      </w:r>
      <w:r w:rsidRPr="00E55DF1">
        <w:rPr>
          <w:sz w:val="20"/>
          <w:szCs w:val="20"/>
          <w:lang w:val="en-US"/>
        </w:rPr>
        <w:t>s of re</w:t>
      </w:r>
      <w:r w:rsidR="003F22E2" w:rsidRPr="00E55DF1">
        <w:rPr>
          <w:sz w:val="20"/>
          <w:szCs w:val="20"/>
          <w:lang w:val="en-US"/>
        </w:rPr>
        <w:t>taliation,”</w:t>
      </w:r>
      <w:r w:rsidRPr="00E55DF1">
        <w:rPr>
          <w:sz w:val="20"/>
          <w:szCs w:val="20"/>
          <w:lang w:val="en-US"/>
        </w:rPr>
        <w:t xml:space="preserve"> </w:t>
      </w:r>
      <w:r w:rsidR="003F22E2" w:rsidRPr="00E55DF1">
        <w:rPr>
          <w:sz w:val="20"/>
          <w:szCs w:val="20"/>
          <w:lang w:val="en-US"/>
        </w:rPr>
        <w:t xml:space="preserve">since both </w:t>
      </w:r>
      <w:r w:rsidR="003A28E2" w:rsidRPr="00E55DF1">
        <w:rPr>
          <w:sz w:val="20"/>
          <w:szCs w:val="20"/>
          <w:lang w:val="en-US"/>
        </w:rPr>
        <w:t xml:space="preserve">were initiated </w:t>
      </w:r>
      <w:r w:rsidR="00C72DB8" w:rsidRPr="00E55DF1">
        <w:rPr>
          <w:sz w:val="20"/>
          <w:szCs w:val="20"/>
          <w:lang w:val="en-US"/>
        </w:rPr>
        <w:t xml:space="preserve">after </w:t>
      </w:r>
      <w:r w:rsidRPr="00E55DF1">
        <w:rPr>
          <w:sz w:val="20"/>
          <w:szCs w:val="20"/>
          <w:lang w:val="en-US"/>
        </w:rPr>
        <w:t xml:space="preserve">Mr. Grijalva </w:t>
      </w:r>
      <w:r w:rsidR="00C72DB8" w:rsidRPr="00E55DF1">
        <w:rPr>
          <w:sz w:val="20"/>
          <w:szCs w:val="20"/>
          <w:lang w:val="en-US"/>
        </w:rPr>
        <w:t xml:space="preserve">reported the </w:t>
      </w:r>
      <w:r w:rsidR="00784054" w:rsidRPr="00E55DF1">
        <w:rPr>
          <w:sz w:val="20"/>
          <w:szCs w:val="20"/>
          <w:lang w:val="en-US"/>
        </w:rPr>
        <w:t xml:space="preserve">involvement </w:t>
      </w:r>
      <w:r w:rsidR="00C72DB8" w:rsidRPr="00E55DF1">
        <w:rPr>
          <w:sz w:val="20"/>
          <w:szCs w:val="20"/>
          <w:lang w:val="en-US"/>
        </w:rPr>
        <w:t>of military personnel</w:t>
      </w:r>
      <w:r w:rsidRPr="00E55DF1">
        <w:rPr>
          <w:sz w:val="20"/>
          <w:szCs w:val="20"/>
          <w:lang w:val="en-US"/>
        </w:rPr>
        <w:t xml:space="preserve"> in serious human rights violations. </w:t>
      </w:r>
      <w:r w:rsidR="003A28E2" w:rsidRPr="00E55DF1">
        <w:rPr>
          <w:sz w:val="20"/>
          <w:szCs w:val="20"/>
          <w:lang w:val="en-US"/>
        </w:rPr>
        <w:t>In addition</w:t>
      </w:r>
      <w:r w:rsidRPr="00E55DF1">
        <w:rPr>
          <w:sz w:val="20"/>
          <w:szCs w:val="20"/>
          <w:lang w:val="en-US"/>
        </w:rPr>
        <w:t xml:space="preserve">, the Commission </w:t>
      </w:r>
      <w:r w:rsidR="003A28E2" w:rsidRPr="00E55DF1">
        <w:rPr>
          <w:sz w:val="20"/>
          <w:szCs w:val="20"/>
          <w:lang w:val="en-US"/>
        </w:rPr>
        <w:t xml:space="preserve">argued </w:t>
      </w:r>
      <w:r w:rsidRPr="00E55DF1">
        <w:rPr>
          <w:sz w:val="20"/>
          <w:szCs w:val="20"/>
          <w:lang w:val="en-US"/>
        </w:rPr>
        <w:t xml:space="preserve">that the </w:t>
      </w:r>
      <w:r w:rsidR="003A28E2" w:rsidRPr="00E55DF1">
        <w:rPr>
          <w:sz w:val="20"/>
          <w:szCs w:val="20"/>
          <w:lang w:val="en-US"/>
        </w:rPr>
        <w:t xml:space="preserve">duration of the criminal proceedings of more than </w:t>
      </w:r>
      <w:r w:rsidRPr="00E55DF1">
        <w:rPr>
          <w:sz w:val="20"/>
          <w:szCs w:val="20"/>
          <w:lang w:val="en-US"/>
        </w:rPr>
        <w:t xml:space="preserve">seven years </w:t>
      </w:r>
      <w:r w:rsidR="003F22E2" w:rsidRPr="00E55DF1">
        <w:rPr>
          <w:sz w:val="20"/>
          <w:szCs w:val="20"/>
          <w:lang w:val="en-US"/>
        </w:rPr>
        <w:t xml:space="preserve">was </w:t>
      </w:r>
      <w:r w:rsidRPr="00E55DF1">
        <w:rPr>
          <w:sz w:val="20"/>
          <w:szCs w:val="20"/>
          <w:lang w:val="en-US"/>
        </w:rPr>
        <w:t>no</w:t>
      </w:r>
      <w:r w:rsidR="003F22E2" w:rsidRPr="00E55DF1">
        <w:rPr>
          <w:sz w:val="20"/>
          <w:szCs w:val="20"/>
          <w:lang w:val="en-US"/>
        </w:rPr>
        <w:t>t</w:t>
      </w:r>
      <w:r w:rsidRPr="00E55DF1">
        <w:rPr>
          <w:sz w:val="20"/>
          <w:szCs w:val="20"/>
          <w:lang w:val="en-US"/>
        </w:rPr>
        <w:t xml:space="preserve"> reasonable, which </w:t>
      </w:r>
      <w:r w:rsidR="001C06D8" w:rsidRPr="00E55DF1">
        <w:rPr>
          <w:sz w:val="20"/>
          <w:szCs w:val="20"/>
          <w:lang w:val="en-US"/>
        </w:rPr>
        <w:t xml:space="preserve">is </w:t>
      </w:r>
      <w:r w:rsidR="003F22E2" w:rsidRPr="00E55DF1">
        <w:rPr>
          <w:sz w:val="20"/>
          <w:szCs w:val="20"/>
          <w:lang w:val="en-US"/>
        </w:rPr>
        <w:t>particular</w:t>
      </w:r>
      <w:r w:rsidR="001C06D8" w:rsidRPr="00E55DF1">
        <w:rPr>
          <w:sz w:val="20"/>
          <w:szCs w:val="20"/>
          <w:lang w:val="en-US"/>
        </w:rPr>
        <w:t>ly relevant</w:t>
      </w:r>
      <w:r w:rsidRPr="00E55DF1">
        <w:rPr>
          <w:sz w:val="20"/>
          <w:szCs w:val="20"/>
          <w:lang w:val="en-US"/>
        </w:rPr>
        <w:t xml:space="preserve"> </w:t>
      </w:r>
      <w:r w:rsidR="001C06D8" w:rsidRPr="00E55DF1">
        <w:rPr>
          <w:sz w:val="20"/>
          <w:szCs w:val="20"/>
          <w:lang w:val="en-US"/>
        </w:rPr>
        <w:t>to the s</w:t>
      </w:r>
      <w:r w:rsidR="003A28E2" w:rsidRPr="00E55DF1">
        <w:rPr>
          <w:sz w:val="20"/>
          <w:szCs w:val="20"/>
          <w:lang w:val="en-US"/>
        </w:rPr>
        <w:t xml:space="preserve">ituation </w:t>
      </w:r>
      <w:r w:rsidRPr="00E55DF1">
        <w:rPr>
          <w:sz w:val="20"/>
          <w:szCs w:val="20"/>
          <w:lang w:val="en-US"/>
        </w:rPr>
        <w:t>of a human rights</w:t>
      </w:r>
      <w:r w:rsidR="003F22E2" w:rsidRPr="00E55DF1">
        <w:rPr>
          <w:sz w:val="20"/>
          <w:szCs w:val="20"/>
          <w:lang w:val="en-US"/>
        </w:rPr>
        <w:t xml:space="preserve"> defender</w:t>
      </w:r>
      <w:r w:rsidRPr="00E55DF1">
        <w:rPr>
          <w:sz w:val="20"/>
          <w:szCs w:val="20"/>
          <w:lang w:val="en-US"/>
        </w:rPr>
        <w:t xml:space="preserve">, </w:t>
      </w:r>
      <w:r w:rsidR="00784054" w:rsidRPr="00E55DF1">
        <w:rPr>
          <w:sz w:val="20"/>
          <w:szCs w:val="20"/>
          <w:lang w:val="en-US"/>
        </w:rPr>
        <w:t xml:space="preserve">owing </w:t>
      </w:r>
      <w:r w:rsidR="003F22E2" w:rsidRPr="00E55DF1">
        <w:rPr>
          <w:sz w:val="20"/>
          <w:szCs w:val="20"/>
          <w:lang w:val="en-US"/>
        </w:rPr>
        <w:t xml:space="preserve">to </w:t>
      </w:r>
      <w:r w:rsidRPr="00E55DF1">
        <w:rPr>
          <w:sz w:val="20"/>
          <w:szCs w:val="20"/>
          <w:lang w:val="en-US"/>
        </w:rPr>
        <w:t xml:space="preserve">the </w:t>
      </w:r>
      <w:r w:rsidR="003A28E2" w:rsidRPr="00E55DF1">
        <w:rPr>
          <w:sz w:val="20"/>
          <w:szCs w:val="20"/>
          <w:lang w:val="en-US"/>
        </w:rPr>
        <w:t>effect</w:t>
      </w:r>
      <w:r w:rsidR="003F22E2" w:rsidRPr="00E55DF1">
        <w:rPr>
          <w:sz w:val="20"/>
          <w:szCs w:val="20"/>
          <w:lang w:val="en-US"/>
        </w:rPr>
        <w:t xml:space="preserve"> </w:t>
      </w:r>
      <w:r w:rsidR="003A28E2" w:rsidRPr="00E55DF1">
        <w:rPr>
          <w:sz w:val="20"/>
          <w:szCs w:val="20"/>
          <w:lang w:val="en-US"/>
        </w:rPr>
        <w:t xml:space="preserve">that the period of time has </w:t>
      </w:r>
      <w:r w:rsidR="003F22E2" w:rsidRPr="00E55DF1">
        <w:rPr>
          <w:sz w:val="20"/>
          <w:szCs w:val="20"/>
          <w:lang w:val="en-US"/>
        </w:rPr>
        <w:t xml:space="preserve">on </w:t>
      </w:r>
      <w:r w:rsidR="003A28E2" w:rsidRPr="00E55DF1">
        <w:rPr>
          <w:sz w:val="20"/>
          <w:szCs w:val="20"/>
          <w:lang w:val="en-US"/>
        </w:rPr>
        <w:t xml:space="preserve">his or her </w:t>
      </w:r>
      <w:r w:rsidR="003F22E2" w:rsidRPr="00E55DF1">
        <w:rPr>
          <w:sz w:val="20"/>
          <w:szCs w:val="20"/>
          <w:lang w:val="en-US"/>
        </w:rPr>
        <w:t xml:space="preserve">legal </w:t>
      </w:r>
      <w:r w:rsidRPr="00E55DF1">
        <w:rPr>
          <w:sz w:val="20"/>
          <w:szCs w:val="20"/>
          <w:lang w:val="en-US"/>
        </w:rPr>
        <w:t xml:space="preserve">situation. The Commission concluded that the statements </w:t>
      </w:r>
      <w:r w:rsidR="000E1D48" w:rsidRPr="00E55DF1">
        <w:rPr>
          <w:sz w:val="20"/>
          <w:szCs w:val="20"/>
          <w:lang w:val="en-US"/>
        </w:rPr>
        <w:t>made</w:t>
      </w:r>
      <w:r w:rsidR="003F22E2" w:rsidRPr="00E55DF1">
        <w:rPr>
          <w:sz w:val="20"/>
          <w:szCs w:val="20"/>
          <w:lang w:val="en-US"/>
        </w:rPr>
        <w:t xml:space="preserve"> by Mr. Grijalva correspond to the</w:t>
      </w:r>
      <w:r w:rsidRPr="00E55DF1">
        <w:rPr>
          <w:sz w:val="20"/>
          <w:szCs w:val="20"/>
          <w:lang w:val="en-US"/>
        </w:rPr>
        <w:t xml:space="preserve"> type of activities that </w:t>
      </w:r>
      <w:r w:rsidR="003F22E2" w:rsidRPr="00E55DF1">
        <w:rPr>
          <w:sz w:val="20"/>
          <w:szCs w:val="20"/>
          <w:lang w:val="en-US"/>
        </w:rPr>
        <w:t xml:space="preserve">may be </w:t>
      </w:r>
      <w:r w:rsidR="00784054" w:rsidRPr="00E55DF1">
        <w:rPr>
          <w:sz w:val="20"/>
          <w:szCs w:val="20"/>
          <w:lang w:val="en-US"/>
        </w:rPr>
        <w:t xml:space="preserve">undertaken </w:t>
      </w:r>
      <w:r w:rsidRPr="00E55DF1">
        <w:rPr>
          <w:sz w:val="20"/>
          <w:szCs w:val="20"/>
          <w:lang w:val="en-US"/>
        </w:rPr>
        <w:t xml:space="preserve">by </w:t>
      </w:r>
      <w:r w:rsidR="000F3235" w:rsidRPr="00E55DF1">
        <w:rPr>
          <w:sz w:val="20"/>
          <w:szCs w:val="20"/>
          <w:lang w:val="en-US"/>
        </w:rPr>
        <w:t xml:space="preserve">a </w:t>
      </w:r>
      <w:r w:rsidRPr="00E55DF1">
        <w:rPr>
          <w:sz w:val="20"/>
          <w:szCs w:val="20"/>
          <w:lang w:val="en-US"/>
        </w:rPr>
        <w:t xml:space="preserve">human rights </w:t>
      </w:r>
      <w:r w:rsidR="000F3235" w:rsidRPr="00E55DF1">
        <w:rPr>
          <w:sz w:val="20"/>
          <w:szCs w:val="20"/>
          <w:lang w:val="en-US"/>
        </w:rPr>
        <w:t>defender</w:t>
      </w:r>
      <w:r w:rsidR="003F22E2" w:rsidRPr="00E55DF1">
        <w:rPr>
          <w:sz w:val="20"/>
          <w:szCs w:val="20"/>
          <w:lang w:val="en-US"/>
        </w:rPr>
        <w:t xml:space="preserve"> </w:t>
      </w:r>
      <w:r w:rsidR="000F541D" w:rsidRPr="00E55DF1">
        <w:rPr>
          <w:sz w:val="20"/>
          <w:szCs w:val="20"/>
          <w:lang w:val="en-US"/>
        </w:rPr>
        <w:t xml:space="preserve">outside of his </w:t>
      </w:r>
      <w:r w:rsidR="002F27EF" w:rsidRPr="00E55DF1">
        <w:rPr>
          <w:sz w:val="20"/>
          <w:szCs w:val="20"/>
          <w:lang w:val="en-US"/>
        </w:rPr>
        <w:t xml:space="preserve">role as a </w:t>
      </w:r>
      <w:r w:rsidRPr="00E55DF1">
        <w:rPr>
          <w:sz w:val="20"/>
          <w:szCs w:val="20"/>
          <w:lang w:val="en-US"/>
        </w:rPr>
        <w:t>member of the Nav</w:t>
      </w:r>
      <w:r w:rsidR="000F541D" w:rsidRPr="00E55DF1">
        <w:rPr>
          <w:sz w:val="20"/>
          <w:szCs w:val="20"/>
          <w:lang w:val="en-US"/>
        </w:rPr>
        <w:t>y</w:t>
      </w:r>
      <w:r w:rsidRPr="00E55DF1">
        <w:rPr>
          <w:sz w:val="20"/>
          <w:szCs w:val="20"/>
          <w:lang w:val="en-US"/>
        </w:rPr>
        <w:t>.</w:t>
      </w:r>
      <w:r w:rsidR="003F22E2" w:rsidRPr="00E55DF1">
        <w:rPr>
          <w:b/>
          <w:lang w:val="en-US"/>
        </w:rPr>
        <w:t xml:space="preserve"> </w:t>
      </w:r>
      <w:r w:rsidR="003F22E2" w:rsidRPr="00E55DF1">
        <w:rPr>
          <w:sz w:val="20"/>
          <w:szCs w:val="20"/>
          <w:lang w:val="en-US"/>
        </w:rPr>
        <w:t>Consequently</w:t>
      </w:r>
      <w:r w:rsidRPr="00E55DF1">
        <w:rPr>
          <w:sz w:val="20"/>
          <w:szCs w:val="20"/>
          <w:lang w:val="en-US"/>
        </w:rPr>
        <w:t xml:space="preserve">, </w:t>
      </w:r>
      <w:r w:rsidR="00784054" w:rsidRPr="00E55DF1">
        <w:rPr>
          <w:sz w:val="20"/>
          <w:szCs w:val="20"/>
          <w:lang w:val="en-US"/>
        </w:rPr>
        <w:t xml:space="preserve">it </w:t>
      </w:r>
      <w:r w:rsidRPr="00E55DF1">
        <w:rPr>
          <w:sz w:val="20"/>
          <w:szCs w:val="20"/>
          <w:lang w:val="en-US"/>
        </w:rPr>
        <w:lastRenderedPageBreak/>
        <w:t xml:space="preserve">considered that the statements </w:t>
      </w:r>
      <w:r w:rsidR="003F22E2" w:rsidRPr="00E55DF1">
        <w:rPr>
          <w:sz w:val="20"/>
          <w:szCs w:val="20"/>
          <w:lang w:val="en-US"/>
        </w:rPr>
        <w:t xml:space="preserve">made </w:t>
      </w:r>
      <w:r w:rsidRPr="00E55DF1">
        <w:rPr>
          <w:sz w:val="20"/>
          <w:szCs w:val="20"/>
          <w:lang w:val="en-US"/>
        </w:rPr>
        <w:t xml:space="preserve">by Mr. Grijalva </w:t>
      </w:r>
      <w:r w:rsidR="003F22E2" w:rsidRPr="00E55DF1">
        <w:rPr>
          <w:sz w:val="20"/>
          <w:szCs w:val="20"/>
          <w:lang w:val="en-US"/>
        </w:rPr>
        <w:t xml:space="preserve">are protected </w:t>
      </w:r>
      <w:r w:rsidR="00350498" w:rsidRPr="00E55DF1">
        <w:rPr>
          <w:sz w:val="20"/>
          <w:szCs w:val="20"/>
          <w:lang w:val="en-US"/>
        </w:rPr>
        <w:t>under</w:t>
      </w:r>
      <w:r w:rsidR="000F541D" w:rsidRPr="00E55DF1">
        <w:rPr>
          <w:sz w:val="20"/>
          <w:szCs w:val="20"/>
          <w:lang w:val="en-US"/>
        </w:rPr>
        <w:t xml:space="preserve"> </w:t>
      </w:r>
      <w:r w:rsidRPr="00E55DF1">
        <w:rPr>
          <w:sz w:val="20"/>
          <w:szCs w:val="20"/>
          <w:lang w:val="en-US"/>
        </w:rPr>
        <w:t>Article 13(1) of the American Convention and th</w:t>
      </w:r>
      <w:r w:rsidR="003F22E2" w:rsidRPr="00E55DF1">
        <w:rPr>
          <w:sz w:val="20"/>
          <w:szCs w:val="20"/>
          <w:lang w:val="en-US"/>
        </w:rPr>
        <w:t xml:space="preserve">at </w:t>
      </w:r>
      <w:r w:rsidRPr="00E55DF1">
        <w:rPr>
          <w:sz w:val="20"/>
          <w:szCs w:val="20"/>
          <w:lang w:val="en-US"/>
        </w:rPr>
        <w:t>Ecuador v</w:t>
      </w:r>
      <w:r w:rsidR="003F22E2" w:rsidRPr="00E55DF1">
        <w:rPr>
          <w:sz w:val="20"/>
          <w:szCs w:val="20"/>
          <w:lang w:val="en-US"/>
        </w:rPr>
        <w:t xml:space="preserve">iolated said </w:t>
      </w:r>
      <w:r w:rsidR="000F541D" w:rsidRPr="00E55DF1">
        <w:rPr>
          <w:sz w:val="20"/>
          <w:szCs w:val="20"/>
          <w:lang w:val="en-US"/>
        </w:rPr>
        <w:t>a</w:t>
      </w:r>
      <w:r w:rsidRPr="00E55DF1">
        <w:rPr>
          <w:sz w:val="20"/>
          <w:szCs w:val="20"/>
          <w:lang w:val="en-US"/>
        </w:rPr>
        <w:t>rticle.</w:t>
      </w:r>
    </w:p>
    <w:p w14:paraId="32BB1118" w14:textId="77777777" w:rsidR="00594233" w:rsidRPr="00E55DF1" w:rsidRDefault="00594233" w:rsidP="00594233">
      <w:pPr>
        <w:pStyle w:val="Prrafodelista"/>
        <w:ind w:left="0"/>
        <w:contextualSpacing w:val="0"/>
        <w:jc w:val="both"/>
        <w:rPr>
          <w:sz w:val="20"/>
          <w:szCs w:val="20"/>
          <w:lang w:val="en-US"/>
        </w:rPr>
      </w:pPr>
    </w:p>
    <w:p w14:paraId="4D8B96A4" w14:textId="77777777" w:rsidR="00594233" w:rsidRPr="00E55DF1" w:rsidRDefault="008D49F1" w:rsidP="00594233">
      <w:pPr>
        <w:pStyle w:val="Prrafodelista"/>
        <w:numPr>
          <w:ilvl w:val="0"/>
          <w:numId w:val="36"/>
        </w:numPr>
        <w:ind w:left="0" w:firstLine="0"/>
        <w:contextualSpacing w:val="0"/>
        <w:jc w:val="both"/>
        <w:rPr>
          <w:sz w:val="20"/>
          <w:szCs w:val="20"/>
          <w:lang w:val="en-US"/>
        </w:rPr>
      </w:pPr>
      <w:r w:rsidRPr="00E55DF1">
        <w:rPr>
          <w:sz w:val="20"/>
          <w:szCs w:val="20"/>
          <w:lang w:val="en-US"/>
        </w:rPr>
        <w:t xml:space="preserve">The </w:t>
      </w:r>
      <w:r w:rsidRPr="00E55DF1">
        <w:rPr>
          <w:b/>
          <w:i/>
          <w:sz w:val="20"/>
          <w:szCs w:val="20"/>
          <w:lang w:val="en-US"/>
        </w:rPr>
        <w:t>State</w:t>
      </w:r>
      <w:r w:rsidRPr="00E55DF1">
        <w:rPr>
          <w:sz w:val="20"/>
          <w:szCs w:val="20"/>
          <w:lang w:val="en-US"/>
        </w:rPr>
        <w:t xml:space="preserve"> a</w:t>
      </w:r>
      <w:r w:rsidR="00A310FC" w:rsidRPr="00E55DF1">
        <w:rPr>
          <w:sz w:val="20"/>
          <w:szCs w:val="20"/>
          <w:lang w:val="en-US"/>
        </w:rPr>
        <w:t xml:space="preserve">rgued </w:t>
      </w:r>
      <w:r w:rsidRPr="00E55DF1">
        <w:rPr>
          <w:sz w:val="20"/>
          <w:szCs w:val="20"/>
          <w:lang w:val="en-US"/>
        </w:rPr>
        <w:t xml:space="preserve">that the criminal proceedings </w:t>
      </w:r>
      <w:r w:rsidR="00594233" w:rsidRPr="00E55DF1">
        <w:rPr>
          <w:sz w:val="20"/>
          <w:szCs w:val="20"/>
          <w:lang w:val="en-US"/>
        </w:rPr>
        <w:t xml:space="preserve">against Mr. Grijalva Bueno </w:t>
      </w:r>
      <w:r w:rsidR="003A28E2" w:rsidRPr="00E55DF1">
        <w:rPr>
          <w:sz w:val="20"/>
          <w:szCs w:val="20"/>
          <w:lang w:val="en-US"/>
        </w:rPr>
        <w:t xml:space="preserve">were </w:t>
      </w:r>
      <w:r w:rsidRPr="00E55DF1">
        <w:rPr>
          <w:sz w:val="20"/>
          <w:szCs w:val="20"/>
          <w:lang w:val="en-US"/>
        </w:rPr>
        <w:t xml:space="preserve">formally </w:t>
      </w:r>
      <w:r w:rsidR="003A28E2" w:rsidRPr="00E55DF1">
        <w:rPr>
          <w:sz w:val="20"/>
          <w:szCs w:val="20"/>
          <w:lang w:val="en-US"/>
        </w:rPr>
        <w:t xml:space="preserve">opened </w:t>
      </w:r>
      <w:r w:rsidR="00A310FC" w:rsidRPr="00E55DF1">
        <w:rPr>
          <w:sz w:val="20"/>
          <w:szCs w:val="20"/>
          <w:lang w:val="en-US"/>
        </w:rPr>
        <w:t>more than on</w:t>
      </w:r>
      <w:r w:rsidRPr="00E55DF1">
        <w:rPr>
          <w:sz w:val="20"/>
          <w:szCs w:val="20"/>
          <w:lang w:val="en-US"/>
        </w:rPr>
        <w:t xml:space="preserve">e year after his discharge from the </w:t>
      </w:r>
      <w:r w:rsidR="003A28E2" w:rsidRPr="00E55DF1">
        <w:rPr>
          <w:sz w:val="20"/>
          <w:szCs w:val="20"/>
          <w:lang w:val="en-US"/>
        </w:rPr>
        <w:t>naval ranks</w:t>
      </w:r>
      <w:r w:rsidR="00594233" w:rsidRPr="00E55DF1">
        <w:rPr>
          <w:sz w:val="20"/>
          <w:szCs w:val="20"/>
          <w:lang w:val="en-US"/>
        </w:rPr>
        <w:t xml:space="preserve">, and </w:t>
      </w:r>
      <w:r w:rsidR="00A310FC" w:rsidRPr="00E55DF1">
        <w:rPr>
          <w:sz w:val="20"/>
          <w:szCs w:val="20"/>
          <w:lang w:val="en-US"/>
        </w:rPr>
        <w:t xml:space="preserve">after </w:t>
      </w:r>
      <w:r w:rsidR="00594233" w:rsidRPr="00E55DF1">
        <w:rPr>
          <w:sz w:val="20"/>
          <w:szCs w:val="20"/>
          <w:lang w:val="en-US"/>
        </w:rPr>
        <w:t xml:space="preserve">factual and </w:t>
      </w:r>
      <w:r w:rsidR="00AD1F1F" w:rsidRPr="00E55DF1">
        <w:rPr>
          <w:sz w:val="20"/>
          <w:szCs w:val="20"/>
          <w:lang w:val="en-US"/>
        </w:rPr>
        <w:t xml:space="preserve">legal grounds </w:t>
      </w:r>
      <w:r w:rsidR="003A28E2" w:rsidRPr="00E55DF1">
        <w:rPr>
          <w:sz w:val="20"/>
          <w:szCs w:val="20"/>
          <w:lang w:val="en-US"/>
        </w:rPr>
        <w:t xml:space="preserve">were found regarding </w:t>
      </w:r>
      <w:r w:rsidR="00AD1F1F" w:rsidRPr="00E55DF1">
        <w:rPr>
          <w:sz w:val="20"/>
          <w:szCs w:val="20"/>
          <w:lang w:val="en-US"/>
        </w:rPr>
        <w:t xml:space="preserve">his </w:t>
      </w:r>
      <w:r w:rsidR="00594233" w:rsidRPr="00E55DF1">
        <w:rPr>
          <w:sz w:val="20"/>
          <w:szCs w:val="20"/>
          <w:lang w:val="en-US"/>
        </w:rPr>
        <w:t xml:space="preserve">participation in a </w:t>
      </w:r>
      <w:r w:rsidR="007B4A39" w:rsidRPr="00E55DF1">
        <w:rPr>
          <w:sz w:val="20"/>
          <w:szCs w:val="20"/>
          <w:lang w:val="en-US"/>
        </w:rPr>
        <w:t>criminal offense</w:t>
      </w:r>
      <w:r w:rsidR="00784054" w:rsidRPr="00E55DF1">
        <w:rPr>
          <w:sz w:val="20"/>
          <w:szCs w:val="20"/>
          <w:lang w:val="en-US"/>
        </w:rPr>
        <w:t>,</w:t>
      </w:r>
      <w:r w:rsidR="007B4A39" w:rsidRPr="00E55DF1">
        <w:rPr>
          <w:sz w:val="20"/>
          <w:szCs w:val="20"/>
          <w:lang w:val="en-US"/>
        </w:rPr>
        <w:t xml:space="preserve"> </w:t>
      </w:r>
      <w:r w:rsidR="00594233" w:rsidRPr="00E55DF1">
        <w:rPr>
          <w:sz w:val="20"/>
          <w:szCs w:val="20"/>
          <w:lang w:val="en-US"/>
        </w:rPr>
        <w:t xml:space="preserve">established in the </w:t>
      </w:r>
      <w:r w:rsidR="00E158AE" w:rsidRPr="00E55DF1">
        <w:rPr>
          <w:sz w:val="20"/>
          <w:szCs w:val="20"/>
          <w:lang w:val="en-US"/>
        </w:rPr>
        <w:t>Military Criminal Code</w:t>
      </w:r>
      <w:r w:rsidR="00784054" w:rsidRPr="00E55DF1">
        <w:rPr>
          <w:sz w:val="20"/>
          <w:szCs w:val="20"/>
          <w:lang w:val="en-US"/>
        </w:rPr>
        <w:t>,</w:t>
      </w:r>
      <w:r w:rsidR="00594233" w:rsidRPr="00E55DF1">
        <w:rPr>
          <w:sz w:val="20"/>
          <w:szCs w:val="20"/>
          <w:lang w:val="en-US"/>
        </w:rPr>
        <w:t xml:space="preserve"> while he </w:t>
      </w:r>
      <w:r w:rsidR="000A078F" w:rsidRPr="00E55DF1">
        <w:rPr>
          <w:sz w:val="20"/>
          <w:szCs w:val="20"/>
          <w:lang w:val="en-US"/>
        </w:rPr>
        <w:t>was performing</w:t>
      </w:r>
      <w:r w:rsidR="00594233" w:rsidRPr="00E55DF1">
        <w:rPr>
          <w:sz w:val="20"/>
          <w:szCs w:val="20"/>
          <w:lang w:val="en-US"/>
        </w:rPr>
        <w:t xml:space="preserve"> his duties in the </w:t>
      </w:r>
      <w:r w:rsidR="00192F02" w:rsidRPr="00E55DF1">
        <w:rPr>
          <w:sz w:val="20"/>
          <w:szCs w:val="20"/>
          <w:lang w:val="en-US"/>
        </w:rPr>
        <w:t>Captaincy</w:t>
      </w:r>
      <w:r w:rsidR="00594233" w:rsidRPr="00E55DF1">
        <w:rPr>
          <w:sz w:val="20"/>
          <w:szCs w:val="20"/>
          <w:lang w:val="en-US"/>
        </w:rPr>
        <w:t xml:space="preserve"> of Puerto Bolívar. </w:t>
      </w:r>
      <w:r w:rsidR="00784054" w:rsidRPr="00E55DF1">
        <w:rPr>
          <w:sz w:val="20"/>
          <w:szCs w:val="20"/>
          <w:lang w:val="en-US"/>
        </w:rPr>
        <w:t xml:space="preserve">Those </w:t>
      </w:r>
      <w:r w:rsidR="00594233" w:rsidRPr="00E55DF1">
        <w:rPr>
          <w:sz w:val="20"/>
          <w:szCs w:val="20"/>
          <w:lang w:val="en-US"/>
        </w:rPr>
        <w:t xml:space="preserve">elements </w:t>
      </w:r>
      <w:r w:rsidR="000A078F" w:rsidRPr="00E55DF1">
        <w:rPr>
          <w:sz w:val="20"/>
          <w:szCs w:val="20"/>
          <w:lang w:val="en-US"/>
        </w:rPr>
        <w:t xml:space="preserve">arose </w:t>
      </w:r>
      <w:r w:rsidRPr="00E55DF1">
        <w:rPr>
          <w:sz w:val="20"/>
          <w:szCs w:val="20"/>
          <w:lang w:val="en-US"/>
        </w:rPr>
        <w:t xml:space="preserve">from </w:t>
      </w:r>
      <w:r w:rsidR="00594233" w:rsidRPr="00E55DF1">
        <w:rPr>
          <w:sz w:val="20"/>
          <w:szCs w:val="20"/>
          <w:lang w:val="en-US"/>
        </w:rPr>
        <w:t>test</w:t>
      </w:r>
      <w:r w:rsidR="00E27D2F" w:rsidRPr="00E55DF1">
        <w:rPr>
          <w:sz w:val="20"/>
          <w:szCs w:val="20"/>
          <w:lang w:val="en-US"/>
        </w:rPr>
        <w:t>imonial statements and documentary evidence</w:t>
      </w:r>
      <w:r w:rsidR="00594233" w:rsidRPr="00E55DF1">
        <w:rPr>
          <w:sz w:val="20"/>
          <w:szCs w:val="20"/>
          <w:lang w:val="en-US"/>
        </w:rPr>
        <w:t xml:space="preserve"> tha</w:t>
      </w:r>
      <w:r w:rsidR="00E27D2F" w:rsidRPr="00E55DF1">
        <w:rPr>
          <w:sz w:val="20"/>
          <w:szCs w:val="20"/>
          <w:lang w:val="en-US"/>
        </w:rPr>
        <w:t xml:space="preserve">t </w:t>
      </w:r>
      <w:r w:rsidR="000A078F" w:rsidRPr="00E55DF1">
        <w:rPr>
          <w:sz w:val="20"/>
          <w:szCs w:val="20"/>
          <w:lang w:val="en-US"/>
        </w:rPr>
        <w:t xml:space="preserve">led to the presumption of </w:t>
      </w:r>
      <w:r w:rsidR="00594233" w:rsidRPr="00E55DF1">
        <w:rPr>
          <w:sz w:val="20"/>
          <w:szCs w:val="20"/>
          <w:lang w:val="en-US"/>
        </w:rPr>
        <w:t xml:space="preserve">a military </w:t>
      </w:r>
      <w:r w:rsidR="000A078F" w:rsidRPr="00E55DF1">
        <w:rPr>
          <w:sz w:val="20"/>
          <w:szCs w:val="20"/>
          <w:lang w:val="en-US"/>
        </w:rPr>
        <w:t xml:space="preserve">offense </w:t>
      </w:r>
      <w:r w:rsidR="00594233" w:rsidRPr="00E55DF1">
        <w:rPr>
          <w:sz w:val="20"/>
          <w:szCs w:val="20"/>
          <w:lang w:val="en-US"/>
        </w:rPr>
        <w:t xml:space="preserve">and </w:t>
      </w:r>
      <w:r w:rsidR="000A078F" w:rsidRPr="00E55DF1">
        <w:rPr>
          <w:sz w:val="20"/>
          <w:szCs w:val="20"/>
          <w:lang w:val="en-US"/>
        </w:rPr>
        <w:t xml:space="preserve">the </w:t>
      </w:r>
      <w:r w:rsidR="00AD1F1F" w:rsidRPr="00E55DF1">
        <w:rPr>
          <w:sz w:val="20"/>
          <w:szCs w:val="20"/>
          <w:lang w:val="en-US"/>
        </w:rPr>
        <w:t>consequent</w:t>
      </w:r>
      <w:r w:rsidR="00594233" w:rsidRPr="00E55DF1">
        <w:rPr>
          <w:sz w:val="20"/>
          <w:szCs w:val="20"/>
          <w:lang w:val="en-US"/>
        </w:rPr>
        <w:t xml:space="preserve"> </w:t>
      </w:r>
      <w:r w:rsidR="00E27D2F" w:rsidRPr="00E55DF1">
        <w:rPr>
          <w:sz w:val="20"/>
          <w:szCs w:val="20"/>
          <w:lang w:val="en-US"/>
        </w:rPr>
        <w:t xml:space="preserve">criminal </w:t>
      </w:r>
      <w:r w:rsidR="000A078F" w:rsidRPr="00E55DF1">
        <w:rPr>
          <w:sz w:val="20"/>
          <w:szCs w:val="20"/>
          <w:lang w:val="en-US"/>
        </w:rPr>
        <w:t>responsibility for</w:t>
      </w:r>
      <w:r w:rsidR="00594233" w:rsidRPr="00E55DF1">
        <w:rPr>
          <w:sz w:val="20"/>
          <w:szCs w:val="20"/>
          <w:lang w:val="en-US"/>
        </w:rPr>
        <w:t xml:space="preserve"> the facts.</w:t>
      </w:r>
    </w:p>
    <w:p w14:paraId="7F1EF202" w14:textId="77777777" w:rsidR="00594233" w:rsidRPr="00E55DF1" w:rsidRDefault="00594233" w:rsidP="00594233">
      <w:pPr>
        <w:pStyle w:val="Prrafodelista"/>
        <w:rPr>
          <w:sz w:val="20"/>
          <w:szCs w:val="20"/>
          <w:lang w:val="en-US"/>
        </w:rPr>
      </w:pPr>
    </w:p>
    <w:p w14:paraId="61372E29" w14:textId="77777777" w:rsidR="00594233" w:rsidRPr="00E55DF1" w:rsidRDefault="00594233" w:rsidP="00594233">
      <w:pPr>
        <w:pStyle w:val="Prrafodelista"/>
        <w:numPr>
          <w:ilvl w:val="0"/>
          <w:numId w:val="36"/>
        </w:numPr>
        <w:ind w:left="0" w:firstLine="0"/>
        <w:contextualSpacing w:val="0"/>
        <w:jc w:val="both"/>
        <w:rPr>
          <w:sz w:val="20"/>
          <w:szCs w:val="20"/>
          <w:lang w:val="en-US"/>
        </w:rPr>
      </w:pPr>
      <w:r w:rsidRPr="00E55DF1">
        <w:rPr>
          <w:sz w:val="20"/>
          <w:szCs w:val="20"/>
          <w:lang w:val="en-US"/>
        </w:rPr>
        <w:t xml:space="preserve">The State insisted that the military criminal proceedings were </w:t>
      </w:r>
      <w:r w:rsidR="00721673" w:rsidRPr="00E55DF1">
        <w:rPr>
          <w:sz w:val="20"/>
          <w:szCs w:val="20"/>
          <w:lang w:val="en-US"/>
        </w:rPr>
        <w:t xml:space="preserve">in no way </w:t>
      </w:r>
      <w:r w:rsidRPr="00E55DF1">
        <w:rPr>
          <w:sz w:val="20"/>
          <w:szCs w:val="20"/>
          <w:lang w:val="en-US"/>
        </w:rPr>
        <w:t>an act of re</w:t>
      </w:r>
      <w:r w:rsidR="00721673" w:rsidRPr="00E55DF1">
        <w:rPr>
          <w:sz w:val="20"/>
          <w:szCs w:val="20"/>
          <w:lang w:val="en-US"/>
        </w:rPr>
        <w:t xml:space="preserve">prisal </w:t>
      </w:r>
      <w:r w:rsidRPr="00E55DF1">
        <w:rPr>
          <w:sz w:val="20"/>
          <w:szCs w:val="20"/>
          <w:lang w:val="en-US"/>
        </w:rPr>
        <w:t xml:space="preserve">against Mr. Grijalva Bueno. It </w:t>
      </w:r>
      <w:r w:rsidR="00721673" w:rsidRPr="00E55DF1">
        <w:rPr>
          <w:sz w:val="20"/>
          <w:szCs w:val="20"/>
          <w:lang w:val="en-US"/>
        </w:rPr>
        <w:t xml:space="preserve">maintained </w:t>
      </w:r>
      <w:r w:rsidRPr="00E55DF1">
        <w:rPr>
          <w:sz w:val="20"/>
          <w:szCs w:val="20"/>
          <w:lang w:val="en-US"/>
        </w:rPr>
        <w:t>that in th</w:t>
      </w:r>
      <w:r w:rsidR="00721673" w:rsidRPr="00E55DF1">
        <w:rPr>
          <w:sz w:val="20"/>
          <w:szCs w:val="20"/>
          <w:lang w:val="en-US"/>
        </w:rPr>
        <w:t>e instant</w:t>
      </w:r>
      <w:r w:rsidR="006A0BFA" w:rsidRPr="00E55DF1">
        <w:rPr>
          <w:sz w:val="20"/>
          <w:szCs w:val="20"/>
          <w:lang w:val="en-US"/>
        </w:rPr>
        <w:t xml:space="preserve"> </w:t>
      </w:r>
      <w:r w:rsidRPr="00E55DF1">
        <w:rPr>
          <w:sz w:val="20"/>
          <w:szCs w:val="20"/>
          <w:lang w:val="en-US"/>
        </w:rPr>
        <w:t xml:space="preserve">case there was no </w:t>
      </w:r>
      <w:r w:rsidR="00721673" w:rsidRPr="00E55DF1">
        <w:rPr>
          <w:sz w:val="20"/>
          <w:szCs w:val="20"/>
          <w:lang w:val="en-US"/>
        </w:rPr>
        <w:t xml:space="preserve">fabrication </w:t>
      </w:r>
      <w:r w:rsidRPr="00E55DF1">
        <w:rPr>
          <w:sz w:val="20"/>
          <w:szCs w:val="20"/>
          <w:lang w:val="en-US"/>
        </w:rPr>
        <w:t xml:space="preserve">of criminal charges, </w:t>
      </w:r>
      <w:r w:rsidR="00721673" w:rsidRPr="00E55DF1">
        <w:rPr>
          <w:sz w:val="20"/>
          <w:szCs w:val="20"/>
          <w:lang w:val="en-US"/>
        </w:rPr>
        <w:t>n</w:t>
      </w:r>
      <w:r w:rsidRPr="00E55DF1">
        <w:rPr>
          <w:sz w:val="20"/>
          <w:szCs w:val="20"/>
          <w:lang w:val="en-US"/>
        </w:rPr>
        <w:t xml:space="preserve">or </w:t>
      </w:r>
      <w:r w:rsidR="00721673" w:rsidRPr="00E55DF1">
        <w:rPr>
          <w:sz w:val="20"/>
          <w:szCs w:val="20"/>
          <w:lang w:val="en-US"/>
        </w:rPr>
        <w:t xml:space="preserve">were there </w:t>
      </w:r>
      <w:r w:rsidR="00F10761" w:rsidRPr="00E55DF1">
        <w:rPr>
          <w:sz w:val="20"/>
          <w:szCs w:val="20"/>
          <w:lang w:val="en-US"/>
        </w:rPr>
        <w:t>disproportionate sanctions and</w:t>
      </w:r>
      <w:r w:rsidRPr="00E55DF1">
        <w:rPr>
          <w:sz w:val="20"/>
          <w:szCs w:val="20"/>
          <w:lang w:val="en-US"/>
        </w:rPr>
        <w:t xml:space="preserve"> </w:t>
      </w:r>
      <w:r w:rsidR="00F10761" w:rsidRPr="00E55DF1">
        <w:rPr>
          <w:sz w:val="20"/>
          <w:szCs w:val="20"/>
          <w:lang w:val="en-US"/>
        </w:rPr>
        <w:t xml:space="preserve">there was </w:t>
      </w:r>
      <w:r w:rsidRPr="00E55DF1">
        <w:rPr>
          <w:sz w:val="20"/>
          <w:szCs w:val="20"/>
          <w:lang w:val="en-US"/>
        </w:rPr>
        <w:t xml:space="preserve">no arbitrary </w:t>
      </w:r>
      <w:r w:rsidR="00F10761" w:rsidRPr="00E55DF1">
        <w:rPr>
          <w:sz w:val="20"/>
          <w:szCs w:val="20"/>
          <w:lang w:val="en-US"/>
        </w:rPr>
        <w:t xml:space="preserve">arrest or </w:t>
      </w:r>
      <w:r w:rsidRPr="00E55DF1">
        <w:rPr>
          <w:sz w:val="20"/>
          <w:szCs w:val="20"/>
          <w:lang w:val="en-US"/>
        </w:rPr>
        <w:t>detentio</w:t>
      </w:r>
      <w:r w:rsidR="00F10761" w:rsidRPr="00E55DF1">
        <w:rPr>
          <w:sz w:val="20"/>
          <w:szCs w:val="20"/>
          <w:lang w:val="en-US"/>
        </w:rPr>
        <w:t>n;</w:t>
      </w:r>
      <w:r w:rsidRPr="00E55DF1">
        <w:rPr>
          <w:sz w:val="20"/>
          <w:szCs w:val="20"/>
          <w:lang w:val="en-US"/>
        </w:rPr>
        <w:t xml:space="preserve"> </w:t>
      </w:r>
      <w:r w:rsidR="00F10761" w:rsidRPr="00E55DF1">
        <w:rPr>
          <w:sz w:val="20"/>
          <w:szCs w:val="20"/>
          <w:lang w:val="en-US"/>
        </w:rPr>
        <w:t xml:space="preserve">rather, the </w:t>
      </w:r>
      <w:r w:rsidRPr="00E55DF1">
        <w:rPr>
          <w:sz w:val="20"/>
          <w:szCs w:val="20"/>
          <w:lang w:val="en-US"/>
        </w:rPr>
        <w:t xml:space="preserve">due process </w:t>
      </w:r>
      <w:r w:rsidR="00F10761" w:rsidRPr="00E55DF1">
        <w:rPr>
          <w:sz w:val="20"/>
          <w:szCs w:val="20"/>
          <w:lang w:val="en-US"/>
        </w:rPr>
        <w:t xml:space="preserve">established in </w:t>
      </w:r>
      <w:r w:rsidRPr="00E55DF1">
        <w:rPr>
          <w:sz w:val="20"/>
          <w:szCs w:val="20"/>
          <w:lang w:val="en-US"/>
        </w:rPr>
        <w:t xml:space="preserve">the </w:t>
      </w:r>
      <w:r w:rsidR="000F3235" w:rsidRPr="00E55DF1">
        <w:rPr>
          <w:sz w:val="20"/>
          <w:szCs w:val="20"/>
          <w:lang w:val="en-US"/>
        </w:rPr>
        <w:t xml:space="preserve">domestic </w:t>
      </w:r>
      <w:r w:rsidRPr="00E55DF1">
        <w:rPr>
          <w:sz w:val="20"/>
          <w:szCs w:val="20"/>
          <w:lang w:val="en-US"/>
        </w:rPr>
        <w:t>judicial system</w:t>
      </w:r>
      <w:r w:rsidR="00F10761" w:rsidRPr="00E55DF1">
        <w:rPr>
          <w:sz w:val="20"/>
          <w:szCs w:val="20"/>
          <w:lang w:val="en-US"/>
        </w:rPr>
        <w:t xml:space="preserve"> was followed. </w:t>
      </w:r>
      <w:r w:rsidRPr="00E55DF1">
        <w:rPr>
          <w:sz w:val="20"/>
          <w:szCs w:val="20"/>
          <w:lang w:val="en-US"/>
        </w:rPr>
        <w:t>Th</w:t>
      </w:r>
      <w:r w:rsidR="00784054" w:rsidRPr="00E55DF1">
        <w:rPr>
          <w:sz w:val="20"/>
          <w:szCs w:val="20"/>
          <w:lang w:val="en-US"/>
        </w:rPr>
        <w:t>us</w:t>
      </w:r>
      <w:r w:rsidR="00F10761" w:rsidRPr="00E55DF1">
        <w:rPr>
          <w:sz w:val="20"/>
          <w:szCs w:val="20"/>
          <w:lang w:val="en-US"/>
        </w:rPr>
        <w:t xml:space="preserve">, </w:t>
      </w:r>
      <w:r w:rsidRPr="00E55DF1">
        <w:rPr>
          <w:sz w:val="20"/>
          <w:szCs w:val="20"/>
          <w:lang w:val="en-US"/>
        </w:rPr>
        <w:t xml:space="preserve">any </w:t>
      </w:r>
      <w:r w:rsidR="00784054" w:rsidRPr="00E55DF1">
        <w:rPr>
          <w:sz w:val="20"/>
          <w:szCs w:val="20"/>
          <w:lang w:val="en-US"/>
        </w:rPr>
        <w:t xml:space="preserve">claims </w:t>
      </w:r>
      <w:r w:rsidRPr="00E55DF1">
        <w:rPr>
          <w:sz w:val="20"/>
          <w:szCs w:val="20"/>
          <w:lang w:val="en-US"/>
        </w:rPr>
        <w:t>of retaliation</w:t>
      </w:r>
      <w:r w:rsidR="00784054" w:rsidRPr="00E55DF1">
        <w:rPr>
          <w:sz w:val="20"/>
          <w:szCs w:val="20"/>
          <w:lang w:val="en-US"/>
        </w:rPr>
        <w:t xml:space="preserve"> are </w:t>
      </w:r>
      <w:r w:rsidR="00377521" w:rsidRPr="00E55DF1">
        <w:rPr>
          <w:sz w:val="20"/>
          <w:szCs w:val="20"/>
          <w:lang w:val="en-US"/>
        </w:rPr>
        <w:t>based solely on</w:t>
      </w:r>
      <w:r w:rsidR="00AD1F1F" w:rsidRPr="00E55DF1">
        <w:rPr>
          <w:sz w:val="20"/>
          <w:szCs w:val="20"/>
          <w:lang w:val="en-US"/>
        </w:rPr>
        <w:t xml:space="preserve"> </w:t>
      </w:r>
      <w:r w:rsidRPr="00E55DF1">
        <w:rPr>
          <w:sz w:val="20"/>
          <w:szCs w:val="20"/>
          <w:lang w:val="en-US"/>
        </w:rPr>
        <w:t xml:space="preserve">subjective criteria, </w:t>
      </w:r>
      <w:r w:rsidR="00AD1F1F" w:rsidRPr="00E55DF1">
        <w:rPr>
          <w:sz w:val="20"/>
          <w:szCs w:val="20"/>
          <w:lang w:val="en-US"/>
        </w:rPr>
        <w:t>with</w:t>
      </w:r>
      <w:r w:rsidR="00F10761" w:rsidRPr="00E55DF1">
        <w:rPr>
          <w:sz w:val="20"/>
          <w:szCs w:val="20"/>
          <w:lang w:val="en-US"/>
        </w:rPr>
        <w:t xml:space="preserve"> no real basis in fact </w:t>
      </w:r>
      <w:r w:rsidRPr="00E55DF1">
        <w:rPr>
          <w:sz w:val="20"/>
          <w:szCs w:val="20"/>
          <w:lang w:val="en-US"/>
        </w:rPr>
        <w:t xml:space="preserve">and </w:t>
      </w:r>
      <w:r w:rsidR="000F3235" w:rsidRPr="00E55DF1">
        <w:rPr>
          <w:sz w:val="20"/>
          <w:szCs w:val="20"/>
          <w:lang w:val="en-US"/>
        </w:rPr>
        <w:t xml:space="preserve">should </w:t>
      </w:r>
      <w:r w:rsidRPr="00E55DF1">
        <w:rPr>
          <w:sz w:val="20"/>
          <w:szCs w:val="20"/>
          <w:lang w:val="en-US"/>
        </w:rPr>
        <w:t xml:space="preserve">therefore be </w:t>
      </w:r>
      <w:r w:rsidR="00F10761" w:rsidRPr="00E55DF1">
        <w:rPr>
          <w:sz w:val="20"/>
          <w:szCs w:val="20"/>
          <w:lang w:val="en-US"/>
        </w:rPr>
        <w:t>discarded</w:t>
      </w:r>
      <w:r w:rsidRPr="00E55DF1">
        <w:rPr>
          <w:sz w:val="20"/>
          <w:szCs w:val="20"/>
          <w:lang w:val="en-US"/>
        </w:rPr>
        <w:t xml:space="preserve">. </w:t>
      </w:r>
      <w:r w:rsidR="00F10761" w:rsidRPr="00E55DF1">
        <w:rPr>
          <w:sz w:val="20"/>
          <w:szCs w:val="20"/>
          <w:lang w:val="en-US"/>
        </w:rPr>
        <w:t>The State</w:t>
      </w:r>
      <w:r w:rsidR="000F3235" w:rsidRPr="00E55DF1">
        <w:rPr>
          <w:sz w:val="20"/>
          <w:szCs w:val="20"/>
          <w:lang w:val="en-US"/>
        </w:rPr>
        <w:t xml:space="preserve"> emphasized that the</w:t>
      </w:r>
      <w:r w:rsidRPr="00E55DF1">
        <w:rPr>
          <w:sz w:val="20"/>
          <w:szCs w:val="20"/>
          <w:lang w:val="en-US"/>
        </w:rPr>
        <w:t xml:space="preserve"> ini</w:t>
      </w:r>
      <w:r w:rsidR="000F3235" w:rsidRPr="00E55DF1">
        <w:rPr>
          <w:sz w:val="20"/>
          <w:szCs w:val="20"/>
          <w:lang w:val="en-US"/>
        </w:rPr>
        <w:t>tiation</w:t>
      </w:r>
      <w:r w:rsidR="00F10761" w:rsidRPr="00E55DF1">
        <w:rPr>
          <w:sz w:val="20"/>
          <w:szCs w:val="20"/>
          <w:lang w:val="en-US"/>
        </w:rPr>
        <w:t xml:space="preserve"> and</w:t>
      </w:r>
      <w:r w:rsidRPr="00E55DF1">
        <w:rPr>
          <w:sz w:val="20"/>
          <w:szCs w:val="20"/>
          <w:lang w:val="en-US"/>
        </w:rPr>
        <w:t xml:space="preserve"> su</w:t>
      </w:r>
      <w:r w:rsidR="00377521" w:rsidRPr="00E55DF1">
        <w:rPr>
          <w:sz w:val="20"/>
          <w:szCs w:val="20"/>
          <w:lang w:val="en-US"/>
        </w:rPr>
        <w:t>b</w:t>
      </w:r>
      <w:r w:rsidRPr="00E55DF1">
        <w:rPr>
          <w:sz w:val="20"/>
          <w:szCs w:val="20"/>
          <w:lang w:val="en-US"/>
        </w:rPr>
        <w:t>stan</w:t>
      </w:r>
      <w:r w:rsidR="00377521" w:rsidRPr="00E55DF1">
        <w:rPr>
          <w:sz w:val="20"/>
          <w:szCs w:val="20"/>
          <w:lang w:val="en-US"/>
        </w:rPr>
        <w:t xml:space="preserve">tiation </w:t>
      </w:r>
      <w:r w:rsidRPr="00E55DF1">
        <w:rPr>
          <w:sz w:val="20"/>
          <w:szCs w:val="20"/>
          <w:lang w:val="en-US"/>
        </w:rPr>
        <w:t>of the proce</w:t>
      </w:r>
      <w:r w:rsidR="00F10761" w:rsidRPr="00E55DF1">
        <w:rPr>
          <w:sz w:val="20"/>
          <w:szCs w:val="20"/>
          <w:lang w:val="en-US"/>
        </w:rPr>
        <w:t>eding</w:t>
      </w:r>
      <w:r w:rsidRPr="00E55DF1">
        <w:rPr>
          <w:sz w:val="20"/>
          <w:szCs w:val="20"/>
          <w:lang w:val="en-US"/>
        </w:rPr>
        <w:t xml:space="preserve">s and </w:t>
      </w:r>
      <w:r w:rsidR="00784054" w:rsidRPr="00E55DF1">
        <w:rPr>
          <w:sz w:val="20"/>
          <w:szCs w:val="20"/>
          <w:lang w:val="en-US"/>
        </w:rPr>
        <w:t xml:space="preserve">the </w:t>
      </w:r>
      <w:r w:rsidR="000F3235" w:rsidRPr="00E55DF1">
        <w:rPr>
          <w:sz w:val="20"/>
          <w:szCs w:val="20"/>
          <w:lang w:val="en-US"/>
        </w:rPr>
        <w:t xml:space="preserve">subsequent </w:t>
      </w:r>
      <w:r w:rsidRPr="00E55DF1">
        <w:rPr>
          <w:sz w:val="20"/>
          <w:szCs w:val="20"/>
          <w:lang w:val="en-US"/>
        </w:rPr>
        <w:t>con</w:t>
      </w:r>
      <w:r w:rsidR="000F3235" w:rsidRPr="00E55DF1">
        <w:rPr>
          <w:sz w:val="20"/>
          <w:szCs w:val="20"/>
          <w:lang w:val="en-US"/>
        </w:rPr>
        <w:t>viction</w:t>
      </w:r>
      <w:r w:rsidRPr="00E55DF1">
        <w:rPr>
          <w:sz w:val="20"/>
          <w:szCs w:val="20"/>
          <w:lang w:val="en-US"/>
        </w:rPr>
        <w:t>, ratifi</w:t>
      </w:r>
      <w:r w:rsidR="00AD1F1F" w:rsidRPr="00E55DF1">
        <w:rPr>
          <w:sz w:val="20"/>
          <w:szCs w:val="20"/>
          <w:lang w:val="en-US"/>
        </w:rPr>
        <w:t xml:space="preserve">ed </w:t>
      </w:r>
      <w:r w:rsidRPr="00E55DF1">
        <w:rPr>
          <w:sz w:val="20"/>
          <w:szCs w:val="20"/>
          <w:lang w:val="en-US"/>
        </w:rPr>
        <w:t xml:space="preserve">in </w:t>
      </w:r>
      <w:r w:rsidR="00F10761" w:rsidRPr="00E55DF1">
        <w:rPr>
          <w:sz w:val="20"/>
          <w:szCs w:val="20"/>
          <w:lang w:val="en-US"/>
        </w:rPr>
        <w:t xml:space="preserve">double </w:t>
      </w:r>
      <w:r w:rsidRPr="00E55DF1">
        <w:rPr>
          <w:sz w:val="20"/>
          <w:szCs w:val="20"/>
          <w:lang w:val="en-US"/>
        </w:rPr>
        <w:t xml:space="preserve">instance, </w:t>
      </w:r>
      <w:r w:rsidR="00E27D2F" w:rsidRPr="00E55DF1">
        <w:rPr>
          <w:sz w:val="20"/>
          <w:szCs w:val="20"/>
          <w:lang w:val="en-US"/>
        </w:rPr>
        <w:t>can</w:t>
      </w:r>
      <w:r w:rsidR="000F3235" w:rsidRPr="00E55DF1">
        <w:rPr>
          <w:sz w:val="20"/>
          <w:szCs w:val="20"/>
          <w:lang w:val="en-US"/>
        </w:rPr>
        <w:t xml:space="preserve"> in no way be </w:t>
      </w:r>
      <w:r w:rsidR="00E27D2F" w:rsidRPr="00E55DF1">
        <w:rPr>
          <w:sz w:val="20"/>
          <w:szCs w:val="20"/>
          <w:lang w:val="en-US"/>
        </w:rPr>
        <w:t>considered</w:t>
      </w:r>
      <w:r w:rsidRPr="00E55DF1">
        <w:rPr>
          <w:sz w:val="20"/>
          <w:szCs w:val="20"/>
          <w:lang w:val="en-US"/>
        </w:rPr>
        <w:t xml:space="preserve"> </w:t>
      </w:r>
      <w:r w:rsidR="00F10761" w:rsidRPr="00E55DF1">
        <w:rPr>
          <w:sz w:val="20"/>
          <w:szCs w:val="20"/>
          <w:lang w:val="en-US"/>
        </w:rPr>
        <w:t xml:space="preserve">as </w:t>
      </w:r>
      <w:r w:rsidR="002F27EF" w:rsidRPr="00E55DF1">
        <w:rPr>
          <w:sz w:val="20"/>
          <w:szCs w:val="20"/>
          <w:lang w:val="en-US"/>
        </w:rPr>
        <w:t xml:space="preserve">a violation </w:t>
      </w:r>
      <w:r w:rsidRPr="00E55DF1">
        <w:rPr>
          <w:sz w:val="20"/>
          <w:szCs w:val="20"/>
          <w:lang w:val="en-US"/>
        </w:rPr>
        <w:t xml:space="preserve">of the right to freedom of expression. Consequently, it requested that the Court declare that the State did not violate the right enshrined in Article 13(1) of the American Convention, to the detriment of Mr. Grijalva Bueno. </w:t>
      </w:r>
    </w:p>
    <w:p w14:paraId="1CF2C96B" w14:textId="77777777" w:rsidR="00594233" w:rsidRPr="00E55DF1" w:rsidRDefault="00594233" w:rsidP="00594233">
      <w:pPr>
        <w:jc w:val="both"/>
        <w:rPr>
          <w:sz w:val="20"/>
          <w:lang w:val="en-US"/>
        </w:rPr>
      </w:pPr>
    </w:p>
    <w:p w14:paraId="2925BE47" w14:textId="77777777" w:rsidR="00594233" w:rsidRPr="00E55DF1" w:rsidRDefault="00594233" w:rsidP="00594233">
      <w:pPr>
        <w:pStyle w:val="Ttulo2"/>
        <w:numPr>
          <w:ilvl w:val="0"/>
          <w:numId w:val="15"/>
        </w:numPr>
        <w:spacing w:before="0" w:line="240" w:lineRule="auto"/>
        <w:ind w:left="284" w:hanging="11"/>
        <w:jc w:val="both"/>
        <w:rPr>
          <w:rFonts w:ascii="Verdana" w:hAnsi="Verdana"/>
          <w:b/>
          <w:i/>
          <w:color w:val="auto"/>
          <w:sz w:val="20"/>
          <w:lang w:val="en-US"/>
        </w:rPr>
      </w:pPr>
      <w:bookmarkStart w:id="226" w:name="_Toc40466565"/>
      <w:bookmarkStart w:id="227" w:name="_Toc42498068"/>
      <w:bookmarkStart w:id="228" w:name="_Toc46937316"/>
      <w:bookmarkStart w:id="229" w:name="_Toc66779207"/>
      <w:bookmarkStart w:id="230" w:name="_Toc80002634"/>
      <w:r w:rsidRPr="00E55DF1">
        <w:rPr>
          <w:rFonts w:ascii="Verdana" w:hAnsi="Verdana"/>
          <w:b/>
          <w:i/>
          <w:color w:val="auto"/>
          <w:sz w:val="20"/>
          <w:lang w:val="en-US"/>
        </w:rPr>
        <w:t>Considerations of the Court</w:t>
      </w:r>
      <w:bookmarkEnd w:id="226"/>
      <w:bookmarkEnd w:id="227"/>
      <w:bookmarkEnd w:id="228"/>
      <w:bookmarkEnd w:id="229"/>
      <w:bookmarkEnd w:id="230"/>
    </w:p>
    <w:p w14:paraId="28016A4F" w14:textId="77777777" w:rsidR="00594233" w:rsidRPr="00E55DF1" w:rsidRDefault="00594233" w:rsidP="00594233">
      <w:pPr>
        <w:jc w:val="both"/>
        <w:rPr>
          <w:sz w:val="20"/>
          <w:szCs w:val="20"/>
          <w:lang w:val="en-US"/>
        </w:rPr>
      </w:pPr>
    </w:p>
    <w:p w14:paraId="59581B3C" w14:textId="77777777" w:rsidR="00594233" w:rsidRPr="00E55DF1" w:rsidRDefault="00594233" w:rsidP="00594233">
      <w:pPr>
        <w:pStyle w:val="Prrafodelista"/>
        <w:numPr>
          <w:ilvl w:val="0"/>
          <w:numId w:val="36"/>
        </w:numPr>
        <w:ind w:left="0" w:firstLine="0"/>
        <w:jc w:val="both"/>
        <w:rPr>
          <w:sz w:val="20"/>
          <w:szCs w:val="20"/>
          <w:lang w:val="en-US"/>
        </w:rPr>
      </w:pPr>
      <w:r w:rsidRPr="00E55DF1">
        <w:rPr>
          <w:sz w:val="20"/>
          <w:szCs w:val="20"/>
          <w:lang w:val="en-US"/>
        </w:rPr>
        <w:t xml:space="preserve">With respect to the content of </w:t>
      </w:r>
      <w:r w:rsidR="003C70F5" w:rsidRPr="00E55DF1">
        <w:rPr>
          <w:sz w:val="20"/>
          <w:szCs w:val="20"/>
          <w:lang w:val="en-US"/>
        </w:rPr>
        <w:t xml:space="preserve">the right to </w:t>
      </w:r>
      <w:r w:rsidRPr="00E55DF1">
        <w:rPr>
          <w:sz w:val="20"/>
          <w:szCs w:val="20"/>
          <w:lang w:val="en-US"/>
        </w:rPr>
        <w:t>freedom of thought and expression, the Court has indicated that those who are under the protection of the Convention have the right to seek, receive, and impart ideas and information of all kinds, as well as the right to receive and examine information and ideas disseminated by others.</w:t>
      </w:r>
      <w:r w:rsidRPr="00E55DF1">
        <w:rPr>
          <w:rStyle w:val="Refdenotaalpie"/>
          <w:sz w:val="20"/>
          <w:szCs w:val="20"/>
          <w:lang w:val="en-US"/>
        </w:rPr>
        <w:footnoteReference w:id="128"/>
      </w:r>
      <w:r w:rsidRPr="00E55DF1">
        <w:rPr>
          <w:sz w:val="20"/>
          <w:szCs w:val="20"/>
          <w:lang w:val="en-US"/>
        </w:rPr>
        <w:t xml:space="preserve"> </w:t>
      </w:r>
      <w:r w:rsidR="00E27D2F" w:rsidRPr="00E55DF1">
        <w:rPr>
          <w:sz w:val="20"/>
          <w:szCs w:val="20"/>
          <w:lang w:val="en-US"/>
        </w:rPr>
        <w:t xml:space="preserve">For this  reason, </w:t>
      </w:r>
      <w:r w:rsidRPr="00E55DF1">
        <w:rPr>
          <w:sz w:val="20"/>
          <w:szCs w:val="20"/>
          <w:lang w:val="en-US"/>
        </w:rPr>
        <w:t xml:space="preserve">freedom of expression has both an individual dimension and a social dimension and the Court has understood that both dimensions are of equal importance and </w:t>
      </w:r>
      <w:r w:rsidR="00E27D2F" w:rsidRPr="00E55DF1">
        <w:rPr>
          <w:sz w:val="20"/>
          <w:szCs w:val="20"/>
          <w:lang w:val="en-US"/>
        </w:rPr>
        <w:t xml:space="preserve">must be simultaneously guaranteed to ensure the full effectiveness of the </w:t>
      </w:r>
      <w:r w:rsidRPr="00E55DF1">
        <w:rPr>
          <w:sz w:val="20"/>
          <w:szCs w:val="20"/>
          <w:lang w:val="en-US"/>
        </w:rPr>
        <w:t>right to freedom of thought and expression</w:t>
      </w:r>
      <w:r w:rsidR="00CA0022" w:rsidRPr="00E55DF1">
        <w:rPr>
          <w:sz w:val="20"/>
          <w:szCs w:val="20"/>
          <w:lang w:val="en-US"/>
        </w:rPr>
        <w:t>,</w:t>
      </w:r>
      <w:r w:rsidRPr="00E55DF1">
        <w:rPr>
          <w:sz w:val="20"/>
          <w:szCs w:val="20"/>
          <w:lang w:val="en-US"/>
        </w:rPr>
        <w:t xml:space="preserve"> in the terms </w:t>
      </w:r>
      <w:r w:rsidR="00E27D2F" w:rsidRPr="00E55DF1">
        <w:rPr>
          <w:sz w:val="20"/>
          <w:szCs w:val="20"/>
          <w:lang w:val="en-US"/>
        </w:rPr>
        <w:t xml:space="preserve">established in </w:t>
      </w:r>
      <w:r w:rsidRPr="00E55DF1">
        <w:rPr>
          <w:sz w:val="20"/>
          <w:szCs w:val="20"/>
          <w:lang w:val="en-US"/>
        </w:rPr>
        <w:t>Article 13 of the Convention.</w:t>
      </w:r>
      <w:r w:rsidRPr="00E55DF1">
        <w:rPr>
          <w:rStyle w:val="Refdenotaalpie"/>
          <w:sz w:val="20"/>
          <w:szCs w:val="20"/>
          <w:lang w:val="en-US"/>
        </w:rPr>
        <w:footnoteReference w:id="129"/>
      </w:r>
      <w:r w:rsidRPr="00E55DF1">
        <w:rPr>
          <w:sz w:val="20"/>
          <w:szCs w:val="20"/>
          <w:lang w:val="en-US"/>
        </w:rPr>
        <w:t xml:space="preserve"> Freedom of expression, particularly in matters of public interest, “is the cornerstone </w:t>
      </w:r>
      <w:r w:rsidR="00E27D2F" w:rsidRPr="00E55DF1">
        <w:rPr>
          <w:sz w:val="20"/>
          <w:szCs w:val="20"/>
          <w:lang w:val="en-US"/>
        </w:rPr>
        <w:t xml:space="preserve">of </w:t>
      </w:r>
      <w:r w:rsidRPr="00E55DF1">
        <w:rPr>
          <w:sz w:val="20"/>
          <w:szCs w:val="20"/>
          <w:lang w:val="en-US"/>
        </w:rPr>
        <w:t>the very existence of a democratic society.”</w:t>
      </w:r>
      <w:r w:rsidRPr="00E55DF1">
        <w:rPr>
          <w:rStyle w:val="Refdenotaalpie"/>
          <w:sz w:val="20"/>
          <w:szCs w:val="20"/>
          <w:lang w:val="en-US"/>
        </w:rPr>
        <w:footnoteReference w:id="130"/>
      </w:r>
      <w:r w:rsidRPr="00E55DF1">
        <w:rPr>
          <w:sz w:val="20"/>
          <w:szCs w:val="20"/>
          <w:lang w:val="en-US"/>
        </w:rPr>
        <w:t xml:space="preserve"> According to the Convention, freedom of expression is not an absolute right.</w:t>
      </w:r>
      <w:r w:rsidRPr="00E55DF1">
        <w:rPr>
          <w:rStyle w:val="Refdenotaalpie"/>
          <w:sz w:val="20"/>
          <w:szCs w:val="20"/>
          <w:lang w:val="en-US"/>
        </w:rPr>
        <w:footnoteReference w:id="131"/>
      </w:r>
      <w:r w:rsidRPr="00E55DF1">
        <w:rPr>
          <w:sz w:val="20"/>
          <w:szCs w:val="20"/>
          <w:lang w:val="en-US"/>
        </w:rPr>
        <w:t xml:space="preserve"> The American Convention g</w:t>
      </w:r>
      <w:r w:rsidR="004B2ACC" w:rsidRPr="00E55DF1">
        <w:rPr>
          <w:sz w:val="20"/>
          <w:szCs w:val="20"/>
          <w:lang w:val="en-US"/>
        </w:rPr>
        <w:t>u</w:t>
      </w:r>
      <w:r w:rsidRPr="00E55DF1">
        <w:rPr>
          <w:sz w:val="20"/>
          <w:szCs w:val="20"/>
          <w:lang w:val="en-US"/>
        </w:rPr>
        <w:t>arantees everyone the right to freedom of expression, regardless of any other consideration.</w:t>
      </w:r>
      <w:r w:rsidRPr="00E55DF1">
        <w:rPr>
          <w:rStyle w:val="Refdenotaalpie"/>
          <w:sz w:val="20"/>
          <w:szCs w:val="20"/>
          <w:lang w:val="en-US"/>
        </w:rPr>
        <w:footnoteReference w:id="132"/>
      </w:r>
      <w:r w:rsidRPr="00E55DF1">
        <w:rPr>
          <w:sz w:val="20"/>
          <w:szCs w:val="20"/>
          <w:lang w:val="en-US"/>
        </w:rPr>
        <w:t xml:space="preserve"> </w:t>
      </w:r>
    </w:p>
    <w:p w14:paraId="2419B207" w14:textId="77777777" w:rsidR="00594233" w:rsidRPr="00E55DF1" w:rsidRDefault="00594233" w:rsidP="00594233">
      <w:pPr>
        <w:rPr>
          <w:sz w:val="20"/>
          <w:szCs w:val="20"/>
          <w:lang w:val="en-US"/>
        </w:rPr>
      </w:pPr>
    </w:p>
    <w:p w14:paraId="08CF793C" w14:textId="77777777" w:rsidR="00594233" w:rsidRPr="00E55DF1" w:rsidRDefault="003C70F5" w:rsidP="00594233">
      <w:pPr>
        <w:pStyle w:val="Prrafodelista"/>
        <w:numPr>
          <w:ilvl w:val="0"/>
          <w:numId w:val="36"/>
        </w:numPr>
        <w:ind w:left="0" w:firstLine="0"/>
        <w:jc w:val="both"/>
        <w:rPr>
          <w:strike/>
          <w:sz w:val="20"/>
          <w:szCs w:val="20"/>
          <w:lang w:val="en-US"/>
        </w:rPr>
      </w:pPr>
      <w:r w:rsidRPr="00E55DF1">
        <w:rPr>
          <w:sz w:val="20"/>
          <w:szCs w:val="20"/>
          <w:lang w:val="en-US"/>
        </w:rPr>
        <w:t xml:space="preserve">According to the </w:t>
      </w:r>
      <w:r w:rsidR="00594233" w:rsidRPr="00E55DF1">
        <w:rPr>
          <w:sz w:val="20"/>
          <w:szCs w:val="20"/>
          <w:lang w:val="en-US"/>
        </w:rPr>
        <w:t xml:space="preserve">evidence, it was established that Mr. Grijalva Bueno was a member of the Ecuadorian Naval Force, with the rank of Lieutenant Commander attached to the General Directorate of the Merchant Navy, and that in February 1992 </w:t>
      </w:r>
      <w:r w:rsidR="00CA0022" w:rsidRPr="00E55DF1">
        <w:rPr>
          <w:sz w:val="20"/>
          <w:szCs w:val="20"/>
          <w:lang w:val="en-US"/>
        </w:rPr>
        <w:lastRenderedPageBreak/>
        <w:t xml:space="preserve">he </w:t>
      </w:r>
      <w:r w:rsidR="00594233" w:rsidRPr="00E55DF1">
        <w:rPr>
          <w:sz w:val="20"/>
          <w:szCs w:val="20"/>
          <w:lang w:val="en-US"/>
        </w:rPr>
        <w:t xml:space="preserve">was appointed </w:t>
      </w:r>
      <w:r w:rsidR="00E9164B" w:rsidRPr="00E55DF1">
        <w:rPr>
          <w:sz w:val="20"/>
          <w:szCs w:val="20"/>
          <w:lang w:val="en-US"/>
        </w:rPr>
        <w:t xml:space="preserve">Port </w:t>
      </w:r>
      <w:r w:rsidR="00594233" w:rsidRPr="00E55DF1">
        <w:rPr>
          <w:sz w:val="20"/>
          <w:szCs w:val="20"/>
          <w:lang w:val="en-US"/>
        </w:rPr>
        <w:t>Captain of Puerto Bolívar. In the exercise of hi</w:t>
      </w:r>
      <w:r w:rsidR="00E9164B" w:rsidRPr="00E55DF1">
        <w:rPr>
          <w:sz w:val="20"/>
          <w:szCs w:val="20"/>
          <w:lang w:val="en-US"/>
        </w:rPr>
        <w:t xml:space="preserve">s duties he became aware of the </w:t>
      </w:r>
      <w:r w:rsidR="00594233" w:rsidRPr="00E55DF1">
        <w:rPr>
          <w:sz w:val="20"/>
          <w:szCs w:val="20"/>
          <w:lang w:val="en-US"/>
        </w:rPr>
        <w:t>illegal and arbitrary detention</w:t>
      </w:r>
      <w:r w:rsidRPr="00E55DF1">
        <w:rPr>
          <w:sz w:val="20"/>
          <w:szCs w:val="20"/>
          <w:lang w:val="en-US"/>
        </w:rPr>
        <w:t>s</w:t>
      </w:r>
      <w:r w:rsidR="00594233" w:rsidRPr="00E55DF1">
        <w:rPr>
          <w:sz w:val="20"/>
          <w:szCs w:val="20"/>
          <w:lang w:val="en-US"/>
        </w:rPr>
        <w:t>, torture and murder</w:t>
      </w:r>
      <w:r w:rsidR="00E9164B" w:rsidRPr="00E55DF1">
        <w:rPr>
          <w:sz w:val="20"/>
          <w:szCs w:val="20"/>
          <w:lang w:val="en-US"/>
        </w:rPr>
        <w:t>s</w:t>
      </w:r>
      <w:r w:rsidR="00594233" w:rsidRPr="00E55DF1">
        <w:rPr>
          <w:sz w:val="20"/>
          <w:szCs w:val="20"/>
          <w:lang w:val="en-US"/>
        </w:rPr>
        <w:t xml:space="preserve"> of three </w:t>
      </w:r>
      <w:r w:rsidR="00E9164B" w:rsidRPr="00E55DF1">
        <w:rPr>
          <w:sz w:val="20"/>
          <w:szCs w:val="20"/>
          <w:lang w:val="en-US"/>
        </w:rPr>
        <w:t xml:space="preserve">persons </w:t>
      </w:r>
      <w:r w:rsidR="00594233" w:rsidRPr="00E55DF1">
        <w:rPr>
          <w:sz w:val="20"/>
          <w:szCs w:val="20"/>
          <w:lang w:val="en-US"/>
        </w:rPr>
        <w:t xml:space="preserve">by members of the </w:t>
      </w:r>
      <w:r w:rsidR="00E9164B" w:rsidRPr="00E55DF1">
        <w:rPr>
          <w:sz w:val="20"/>
          <w:szCs w:val="20"/>
          <w:lang w:val="en-US"/>
        </w:rPr>
        <w:t>N</w:t>
      </w:r>
      <w:r w:rsidR="003D3F4C" w:rsidRPr="00E55DF1">
        <w:rPr>
          <w:sz w:val="20"/>
          <w:szCs w:val="20"/>
          <w:lang w:val="en-US"/>
        </w:rPr>
        <w:t>avy</w:t>
      </w:r>
      <w:r w:rsidR="004B2ACC" w:rsidRPr="00E55DF1">
        <w:rPr>
          <w:sz w:val="20"/>
          <w:szCs w:val="20"/>
          <w:lang w:val="en-US"/>
        </w:rPr>
        <w:t xml:space="preserve"> </w:t>
      </w:r>
      <w:r w:rsidR="003D3F4C" w:rsidRPr="00E55DF1">
        <w:rPr>
          <w:sz w:val="20"/>
          <w:szCs w:val="20"/>
          <w:lang w:val="en-US"/>
        </w:rPr>
        <w:t xml:space="preserve">and, </w:t>
      </w:r>
      <w:r w:rsidR="00594233" w:rsidRPr="00E55DF1">
        <w:rPr>
          <w:sz w:val="20"/>
          <w:szCs w:val="20"/>
          <w:lang w:val="en-US"/>
        </w:rPr>
        <w:t>in December 1991 (</w:t>
      </w:r>
      <w:r w:rsidR="00594233" w:rsidRPr="00E55DF1">
        <w:rPr>
          <w:i/>
          <w:sz w:val="20"/>
          <w:szCs w:val="20"/>
          <w:lang w:val="en-US"/>
        </w:rPr>
        <w:t>supra</w:t>
      </w:r>
      <w:r w:rsidR="00594233" w:rsidRPr="00E55DF1">
        <w:rPr>
          <w:sz w:val="20"/>
          <w:szCs w:val="20"/>
          <w:lang w:val="en-US"/>
        </w:rPr>
        <w:t xml:space="preserve"> footnote 22)</w:t>
      </w:r>
      <w:r w:rsidR="003D3F4C" w:rsidRPr="00E55DF1">
        <w:rPr>
          <w:sz w:val="20"/>
          <w:szCs w:val="20"/>
          <w:lang w:val="en-US"/>
        </w:rPr>
        <w:t xml:space="preserve"> </w:t>
      </w:r>
      <w:r w:rsidR="00E9164B" w:rsidRPr="00E55DF1">
        <w:rPr>
          <w:sz w:val="20"/>
          <w:szCs w:val="20"/>
          <w:lang w:val="en-US"/>
        </w:rPr>
        <w:t>he reported the</w:t>
      </w:r>
      <w:r w:rsidR="003D3F4C" w:rsidRPr="00E55DF1">
        <w:rPr>
          <w:sz w:val="20"/>
          <w:szCs w:val="20"/>
          <w:lang w:val="en-US"/>
        </w:rPr>
        <w:t xml:space="preserve">se human rights violations to his </w:t>
      </w:r>
      <w:r w:rsidRPr="00E55DF1">
        <w:rPr>
          <w:sz w:val="20"/>
          <w:szCs w:val="20"/>
          <w:lang w:val="en-US"/>
        </w:rPr>
        <w:t xml:space="preserve">immediate </w:t>
      </w:r>
      <w:r w:rsidR="003D3F4C" w:rsidRPr="00E55DF1">
        <w:rPr>
          <w:sz w:val="20"/>
          <w:szCs w:val="20"/>
          <w:lang w:val="en-US"/>
        </w:rPr>
        <w:t xml:space="preserve">superior </w:t>
      </w:r>
      <w:r w:rsidR="007B4A39" w:rsidRPr="00E55DF1">
        <w:rPr>
          <w:sz w:val="20"/>
          <w:szCs w:val="20"/>
          <w:lang w:val="en-US"/>
        </w:rPr>
        <w:t xml:space="preserve">in </w:t>
      </w:r>
      <w:r w:rsidR="003D3F4C" w:rsidRPr="00E55DF1">
        <w:rPr>
          <w:sz w:val="20"/>
          <w:szCs w:val="20"/>
          <w:lang w:val="en-US"/>
        </w:rPr>
        <w:t>the institution</w:t>
      </w:r>
      <w:r w:rsidR="00594233" w:rsidRPr="00E55DF1">
        <w:rPr>
          <w:sz w:val="20"/>
          <w:szCs w:val="20"/>
          <w:lang w:val="en-US"/>
        </w:rPr>
        <w:t xml:space="preserve">. Subsequently, </w:t>
      </w:r>
      <w:r w:rsidR="00E9164B" w:rsidRPr="00E55DF1">
        <w:rPr>
          <w:sz w:val="20"/>
          <w:szCs w:val="20"/>
          <w:lang w:val="en-US"/>
        </w:rPr>
        <w:t xml:space="preserve">by decision </w:t>
      </w:r>
      <w:r w:rsidR="00594233" w:rsidRPr="00E55DF1">
        <w:rPr>
          <w:sz w:val="20"/>
          <w:szCs w:val="20"/>
          <w:lang w:val="en-US"/>
        </w:rPr>
        <w:t>of the Council of S</w:t>
      </w:r>
      <w:r w:rsidR="00E9164B" w:rsidRPr="00E55DF1">
        <w:rPr>
          <w:sz w:val="20"/>
          <w:szCs w:val="20"/>
          <w:lang w:val="en-US"/>
        </w:rPr>
        <w:t xml:space="preserve">enior </w:t>
      </w:r>
      <w:r w:rsidR="00594233" w:rsidRPr="00E55DF1">
        <w:rPr>
          <w:sz w:val="20"/>
          <w:szCs w:val="20"/>
          <w:lang w:val="en-US"/>
        </w:rPr>
        <w:t>Officers of the Nav</w:t>
      </w:r>
      <w:r w:rsidR="006B0E90" w:rsidRPr="00E55DF1">
        <w:rPr>
          <w:sz w:val="20"/>
          <w:szCs w:val="20"/>
          <w:lang w:val="en-US"/>
        </w:rPr>
        <w:t>y</w:t>
      </w:r>
      <w:r w:rsidR="00E9164B" w:rsidRPr="00E55DF1">
        <w:rPr>
          <w:sz w:val="20"/>
          <w:szCs w:val="20"/>
          <w:lang w:val="en-US"/>
        </w:rPr>
        <w:t>, he remained in his position</w:t>
      </w:r>
      <w:r w:rsidR="00594233" w:rsidRPr="00E55DF1">
        <w:rPr>
          <w:sz w:val="20"/>
          <w:szCs w:val="20"/>
          <w:lang w:val="en-US"/>
        </w:rPr>
        <w:t xml:space="preserve"> until October 27, 1992, and </w:t>
      </w:r>
      <w:r w:rsidR="00E9164B" w:rsidRPr="00E55DF1">
        <w:rPr>
          <w:sz w:val="20"/>
          <w:szCs w:val="20"/>
          <w:lang w:val="en-US"/>
        </w:rPr>
        <w:t xml:space="preserve">was </w:t>
      </w:r>
      <w:r w:rsidR="0028171F" w:rsidRPr="00E55DF1">
        <w:rPr>
          <w:sz w:val="20"/>
          <w:szCs w:val="20"/>
          <w:lang w:val="en-US"/>
        </w:rPr>
        <w:t xml:space="preserve">officially placed </w:t>
      </w:r>
      <w:r w:rsidR="004B2ACC" w:rsidRPr="00E55DF1">
        <w:rPr>
          <w:sz w:val="20"/>
          <w:szCs w:val="20"/>
          <w:lang w:val="en-US"/>
        </w:rPr>
        <w:t xml:space="preserve">on leave </w:t>
      </w:r>
      <w:r w:rsidR="00594233" w:rsidRPr="00E55DF1">
        <w:rPr>
          <w:sz w:val="20"/>
          <w:szCs w:val="20"/>
          <w:lang w:val="en-US"/>
        </w:rPr>
        <w:t xml:space="preserve">on November 17, 1992. Finally, on May 18, 1993, by means of Executive Decree No. 772 </w:t>
      </w:r>
      <w:r w:rsidR="00E9164B" w:rsidRPr="00E55DF1">
        <w:rPr>
          <w:sz w:val="20"/>
          <w:szCs w:val="20"/>
          <w:lang w:val="en-US"/>
        </w:rPr>
        <w:t xml:space="preserve">he </w:t>
      </w:r>
      <w:r w:rsidR="00594233" w:rsidRPr="00E55DF1">
        <w:rPr>
          <w:sz w:val="20"/>
          <w:szCs w:val="20"/>
          <w:lang w:val="en-US"/>
        </w:rPr>
        <w:t xml:space="preserve">was permanently discharged </w:t>
      </w:r>
      <w:r w:rsidRPr="00E55DF1">
        <w:rPr>
          <w:sz w:val="20"/>
          <w:szCs w:val="20"/>
          <w:lang w:val="en-US"/>
        </w:rPr>
        <w:t>from</w:t>
      </w:r>
      <w:r w:rsidR="00E9164B" w:rsidRPr="00E55DF1">
        <w:rPr>
          <w:sz w:val="20"/>
          <w:szCs w:val="20"/>
          <w:lang w:val="en-US"/>
        </w:rPr>
        <w:t xml:space="preserve"> the Navy </w:t>
      </w:r>
      <w:r w:rsidR="00594233" w:rsidRPr="00E55DF1">
        <w:rPr>
          <w:sz w:val="20"/>
          <w:szCs w:val="20"/>
          <w:lang w:val="en-US"/>
        </w:rPr>
        <w:t>(</w:t>
      </w:r>
      <w:r w:rsidR="00594233" w:rsidRPr="00E55DF1">
        <w:rPr>
          <w:i/>
          <w:sz w:val="20"/>
          <w:szCs w:val="20"/>
          <w:lang w:val="en-US"/>
        </w:rPr>
        <w:t>supra</w:t>
      </w:r>
      <w:r w:rsidR="00594233" w:rsidRPr="00E55DF1">
        <w:rPr>
          <w:sz w:val="20"/>
          <w:szCs w:val="20"/>
          <w:lang w:val="en-US"/>
        </w:rPr>
        <w:t xml:space="preserve"> paras. 51 and 52). </w:t>
      </w:r>
    </w:p>
    <w:p w14:paraId="1A6A993D" w14:textId="77777777" w:rsidR="00594233" w:rsidRPr="00E55DF1" w:rsidRDefault="00594233" w:rsidP="00594233">
      <w:pPr>
        <w:pStyle w:val="Prrafodelista"/>
        <w:rPr>
          <w:sz w:val="20"/>
          <w:szCs w:val="20"/>
          <w:lang w:val="en-US"/>
        </w:rPr>
      </w:pPr>
    </w:p>
    <w:p w14:paraId="0685739C" w14:textId="77777777" w:rsidR="00594233" w:rsidRPr="00E55DF1" w:rsidRDefault="00E24100" w:rsidP="00594233">
      <w:pPr>
        <w:pStyle w:val="Prrafodelista"/>
        <w:numPr>
          <w:ilvl w:val="0"/>
          <w:numId w:val="36"/>
        </w:numPr>
        <w:ind w:left="0" w:firstLine="0"/>
        <w:jc w:val="both"/>
        <w:rPr>
          <w:sz w:val="20"/>
          <w:szCs w:val="20"/>
          <w:lang w:val="en-US"/>
        </w:rPr>
      </w:pPr>
      <w:r w:rsidRPr="00E55DF1">
        <w:rPr>
          <w:sz w:val="20"/>
          <w:szCs w:val="20"/>
          <w:lang w:val="en-US"/>
        </w:rPr>
        <w:t>In turn, o</w:t>
      </w:r>
      <w:r w:rsidR="00E9164B" w:rsidRPr="00E55DF1">
        <w:rPr>
          <w:sz w:val="20"/>
          <w:szCs w:val="20"/>
          <w:lang w:val="en-US"/>
        </w:rPr>
        <w:t xml:space="preserve">n November 29, 1993, </w:t>
      </w:r>
      <w:r w:rsidR="00594233" w:rsidRPr="00E55DF1">
        <w:rPr>
          <w:sz w:val="20"/>
          <w:szCs w:val="20"/>
          <w:lang w:val="en-US"/>
        </w:rPr>
        <w:t xml:space="preserve">the </w:t>
      </w:r>
      <w:r w:rsidR="00B92B2D" w:rsidRPr="00E55DF1">
        <w:rPr>
          <w:sz w:val="20"/>
          <w:szCs w:val="20"/>
          <w:lang w:val="en-US"/>
        </w:rPr>
        <w:t>Commander</w:t>
      </w:r>
      <w:r w:rsidR="00594233" w:rsidRPr="00E55DF1">
        <w:rPr>
          <w:sz w:val="20"/>
          <w:szCs w:val="20"/>
          <w:lang w:val="en-US"/>
        </w:rPr>
        <w:t xml:space="preserve"> of the First Naval Z</w:t>
      </w:r>
      <w:r w:rsidR="00E9164B" w:rsidRPr="00E55DF1">
        <w:rPr>
          <w:sz w:val="20"/>
          <w:szCs w:val="20"/>
          <w:lang w:val="en-US"/>
        </w:rPr>
        <w:t>one</w:t>
      </w:r>
      <w:r w:rsidR="00594233" w:rsidRPr="00E55DF1">
        <w:rPr>
          <w:sz w:val="20"/>
          <w:szCs w:val="20"/>
          <w:lang w:val="en-US"/>
        </w:rPr>
        <w:t xml:space="preserve"> </w:t>
      </w:r>
      <w:r w:rsidR="00D253C0" w:rsidRPr="00E55DF1">
        <w:rPr>
          <w:sz w:val="20"/>
          <w:szCs w:val="20"/>
          <w:lang w:val="en-US"/>
        </w:rPr>
        <w:t>ordered</w:t>
      </w:r>
      <w:r w:rsidR="00594233" w:rsidRPr="00E55DF1">
        <w:rPr>
          <w:sz w:val="20"/>
          <w:szCs w:val="20"/>
          <w:lang w:val="en-US"/>
        </w:rPr>
        <w:t xml:space="preserve"> </w:t>
      </w:r>
      <w:r w:rsidR="004B2ACC" w:rsidRPr="00E55DF1">
        <w:rPr>
          <w:sz w:val="20"/>
          <w:szCs w:val="20"/>
          <w:lang w:val="en-US"/>
        </w:rPr>
        <w:t xml:space="preserve">the </w:t>
      </w:r>
      <w:r w:rsidR="00A52637" w:rsidRPr="00E55DF1">
        <w:rPr>
          <w:sz w:val="20"/>
          <w:szCs w:val="20"/>
          <w:lang w:val="en-US"/>
        </w:rPr>
        <w:t xml:space="preserve">opening </w:t>
      </w:r>
      <w:r w:rsidR="004B2ACC" w:rsidRPr="00E55DF1">
        <w:rPr>
          <w:sz w:val="20"/>
          <w:szCs w:val="20"/>
          <w:lang w:val="en-US"/>
        </w:rPr>
        <w:t xml:space="preserve">of a summary inquiry before </w:t>
      </w:r>
      <w:r w:rsidR="00594233" w:rsidRPr="00E55DF1">
        <w:rPr>
          <w:sz w:val="20"/>
          <w:szCs w:val="20"/>
          <w:lang w:val="en-US"/>
        </w:rPr>
        <w:t xml:space="preserve">the </w:t>
      </w:r>
      <w:r w:rsidRPr="00E55DF1">
        <w:rPr>
          <w:sz w:val="20"/>
          <w:szCs w:val="20"/>
          <w:lang w:val="en-US"/>
        </w:rPr>
        <w:t>military criminal c</w:t>
      </w:r>
      <w:r w:rsidR="00B92B2D" w:rsidRPr="00E55DF1">
        <w:rPr>
          <w:sz w:val="20"/>
          <w:szCs w:val="20"/>
          <w:lang w:val="en-US"/>
        </w:rPr>
        <w:t>ourt</w:t>
      </w:r>
      <w:r w:rsidR="00594233" w:rsidRPr="00E55DF1">
        <w:rPr>
          <w:sz w:val="20"/>
          <w:szCs w:val="20"/>
          <w:lang w:val="en-US"/>
        </w:rPr>
        <w:t xml:space="preserve"> of the First Naval Zone </w:t>
      </w:r>
      <w:r w:rsidR="00A52637" w:rsidRPr="00E55DF1">
        <w:rPr>
          <w:sz w:val="20"/>
          <w:szCs w:val="20"/>
          <w:lang w:val="en-US"/>
        </w:rPr>
        <w:t xml:space="preserve">for the </w:t>
      </w:r>
      <w:r w:rsidR="00594233" w:rsidRPr="00E55DF1">
        <w:rPr>
          <w:sz w:val="20"/>
          <w:szCs w:val="20"/>
          <w:lang w:val="en-US"/>
        </w:rPr>
        <w:t xml:space="preserve">alleged irregularities committed by Mr. Grijalva and </w:t>
      </w:r>
      <w:r w:rsidR="00196A0D" w:rsidRPr="00E55DF1">
        <w:rPr>
          <w:sz w:val="20"/>
          <w:szCs w:val="20"/>
          <w:lang w:val="en-US"/>
        </w:rPr>
        <w:t>his crew</w:t>
      </w:r>
      <w:r w:rsidR="00F3111B" w:rsidRPr="00E55DF1">
        <w:rPr>
          <w:sz w:val="20"/>
          <w:szCs w:val="20"/>
          <w:lang w:val="en-US"/>
        </w:rPr>
        <w:t xml:space="preserve"> members </w:t>
      </w:r>
      <w:r w:rsidR="00594233" w:rsidRPr="00E55DF1">
        <w:rPr>
          <w:sz w:val="20"/>
          <w:szCs w:val="20"/>
          <w:lang w:val="en-US"/>
        </w:rPr>
        <w:t xml:space="preserve">in the performance of his duties as </w:t>
      </w:r>
      <w:r w:rsidR="00F3111B" w:rsidRPr="00E55DF1">
        <w:rPr>
          <w:sz w:val="20"/>
          <w:szCs w:val="20"/>
          <w:lang w:val="en-US"/>
        </w:rPr>
        <w:t xml:space="preserve">Port </w:t>
      </w:r>
      <w:r w:rsidR="00594233" w:rsidRPr="00E55DF1">
        <w:rPr>
          <w:sz w:val="20"/>
          <w:szCs w:val="20"/>
          <w:lang w:val="en-US"/>
        </w:rPr>
        <w:t xml:space="preserve">Captain of Puerto Bolívar. </w:t>
      </w:r>
      <w:r w:rsidR="00F3111B" w:rsidRPr="00E55DF1">
        <w:rPr>
          <w:sz w:val="20"/>
          <w:szCs w:val="20"/>
          <w:lang w:val="en-US"/>
        </w:rPr>
        <w:t xml:space="preserve">In this regard, </w:t>
      </w:r>
      <w:r w:rsidR="00594233" w:rsidRPr="00E55DF1">
        <w:rPr>
          <w:sz w:val="20"/>
          <w:szCs w:val="20"/>
          <w:lang w:val="en-US"/>
        </w:rPr>
        <w:t>a report of the Naval Intelligence Service</w:t>
      </w:r>
      <w:r w:rsidR="00A52637" w:rsidRPr="00E55DF1">
        <w:rPr>
          <w:sz w:val="20"/>
          <w:szCs w:val="20"/>
          <w:lang w:val="en-US"/>
        </w:rPr>
        <w:t xml:space="preserve"> which has no date and is marked “confidential” was used as background.</w:t>
      </w:r>
      <w:r w:rsidR="00594233" w:rsidRPr="00E55DF1">
        <w:rPr>
          <w:sz w:val="20"/>
          <w:szCs w:val="20"/>
          <w:lang w:val="en-US"/>
        </w:rPr>
        <w:t xml:space="preserve"> </w:t>
      </w:r>
      <w:r w:rsidR="00A52637" w:rsidRPr="00E55DF1">
        <w:rPr>
          <w:sz w:val="20"/>
          <w:szCs w:val="20"/>
          <w:lang w:val="en-US"/>
        </w:rPr>
        <w:t xml:space="preserve">The report </w:t>
      </w:r>
      <w:r w:rsidR="006B0E90" w:rsidRPr="00E55DF1">
        <w:rPr>
          <w:sz w:val="20"/>
          <w:szCs w:val="20"/>
          <w:lang w:val="en-US"/>
        </w:rPr>
        <w:t xml:space="preserve">concludes </w:t>
      </w:r>
      <w:r w:rsidR="00594233" w:rsidRPr="00E55DF1">
        <w:rPr>
          <w:sz w:val="20"/>
          <w:szCs w:val="20"/>
          <w:lang w:val="en-US"/>
        </w:rPr>
        <w:t>that “</w:t>
      </w:r>
      <w:r w:rsidR="004B2ACC" w:rsidRPr="00E55DF1">
        <w:rPr>
          <w:sz w:val="20"/>
          <w:szCs w:val="20"/>
          <w:lang w:val="en-US"/>
        </w:rPr>
        <w:t xml:space="preserve">based on </w:t>
      </w:r>
      <w:r w:rsidR="00594233" w:rsidRPr="00E55DF1">
        <w:rPr>
          <w:sz w:val="20"/>
          <w:szCs w:val="20"/>
          <w:lang w:val="en-US"/>
        </w:rPr>
        <w:t>the investigations</w:t>
      </w:r>
      <w:r w:rsidR="004B2ACC" w:rsidRPr="00E55DF1">
        <w:rPr>
          <w:sz w:val="20"/>
          <w:szCs w:val="20"/>
          <w:lang w:val="en-US"/>
        </w:rPr>
        <w:t>, it is presumed</w:t>
      </w:r>
      <w:r w:rsidR="00594233" w:rsidRPr="00E55DF1">
        <w:rPr>
          <w:sz w:val="20"/>
          <w:szCs w:val="20"/>
          <w:lang w:val="en-US"/>
        </w:rPr>
        <w:t xml:space="preserve"> that all the anomalies committed</w:t>
      </w:r>
      <w:r w:rsidR="00B21376" w:rsidRPr="00E55DF1">
        <w:rPr>
          <w:sz w:val="20"/>
          <w:szCs w:val="20"/>
          <w:lang w:val="en-US"/>
        </w:rPr>
        <w:t xml:space="preserve"> in the jurisdiction of the Cap</w:t>
      </w:r>
      <w:r w:rsidR="00594233" w:rsidRPr="00E55DF1">
        <w:rPr>
          <w:sz w:val="20"/>
          <w:szCs w:val="20"/>
          <w:lang w:val="en-US"/>
        </w:rPr>
        <w:t>ta</w:t>
      </w:r>
      <w:r w:rsidR="00B21376" w:rsidRPr="00E55DF1">
        <w:rPr>
          <w:sz w:val="20"/>
          <w:szCs w:val="20"/>
          <w:lang w:val="en-US"/>
        </w:rPr>
        <w:t>incy</w:t>
      </w:r>
      <w:r w:rsidR="00594233" w:rsidRPr="00E55DF1">
        <w:rPr>
          <w:sz w:val="20"/>
          <w:szCs w:val="20"/>
          <w:lang w:val="en-US"/>
        </w:rPr>
        <w:t xml:space="preserve"> of P</w:t>
      </w:r>
      <w:r w:rsidR="00B21376" w:rsidRPr="00E55DF1">
        <w:rPr>
          <w:sz w:val="20"/>
          <w:szCs w:val="20"/>
          <w:lang w:val="en-US"/>
        </w:rPr>
        <w:t xml:space="preserve">uerto </w:t>
      </w:r>
      <w:r w:rsidR="00594233" w:rsidRPr="00E55DF1">
        <w:rPr>
          <w:sz w:val="20"/>
          <w:szCs w:val="20"/>
          <w:lang w:val="en-US"/>
        </w:rPr>
        <w:t xml:space="preserve">Bolívar </w:t>
      </w:r>
      <w:r w:rsidR="004B2ACC" w:rsidRPr="00E55DF1">
        <w:rPr>
          <w:sz w:val="20"/>
          <w:szCs w:val="20"/>
          <w:lang w:val="en-US"/>
        </w:rPr>
        <w:t xml:space="preserve">are carried out </w:t>
      </w:r>
      <w:r w:rsidR="00594233" w:rsidRPr="00E55DF1">
        <w:rPr>
          <w:sz w:val="20"/>
          <w:szCs w:val="20"/>
          <w:lang w:val="en-US"/>
        </w:rPr>
        <w:t xml:space="preserve">by naval personnel with </w:t>
      </w:r>
      <w:r w:rsidR="004B2ACC" w:rsidRPr="00E55DF1">
        <w:rPr>
          <w:sz w:val="20"/>
          <w:szCs w:val="20"/>
          <w:lang w:val="en-US"/>
        </w:rPr>
        <w:t>the full knowle</w:t>
      </w:r>
      <w:r w:rsidR="003D3F4C" w:rsidRPr="00E55DF1">
        <w:rPr>
          <w:sz w:val="20"/>
          <w:szCs w:val="20"/>
          <w:lang w:val="en-US"/>
        </w:rPr>
        <w:t>d</w:t>
      </w:r>
      <w:r w:rsidR="004B2ACC" w:rsidRPr="00E55DF1">
        <w:rPr>
          <w:sz w:val="20"/>
          <w:szCs w:val="20"/>
          <w:lang w:val="en-US"/>
        </w:rPr>
        <w:t>ge</w:t>
      </w:r>
      <w:r w:rsidR="00B21376" w:rsidRPr="00E55DF1">
        <w:rPr>
          <w:sz w:val="20"/>
          <w:szCs w:val="20"/>
          <w:lang w:val="en-US"/>
        </w:rPr>
        <w:t xml:space="preserve"> </w:t>
      </w:r>
      <w:r w:rsidR="00594233" w:rsidRPr="00E55DF1">
        <w:rPr>
          <w:sz w:val="20"/>
          <w:szCs w:val="20"/>
          <w:lang w:val="en-US"/>
        </w:rPr>
        <w:t>and participation of CPCB IM Vicente GRIJALVA” (</w:t>
      </w:r>
      <w:r w:rsidR="003D3F4C" w:rsidRPr="00E55DF1">
        <w:rPr>
          <w:sz w:val="20"/>
          <w:szCs w:val="20"/>
          <w:lang w:val="en-US"/>
        </w:rPr>
        <w:t xml:space="preserve">capitalization </w:t>
      </w:r>
      <w:r w:rsidR="00594233" w:rsidRPr="00E55DF1">
        <w:rPr>
          <w:sz w:val="20"/>
          <w:szCs w:val="20"/>
          <w:lang w:val="en-US"/>
        </w:rPr>
        <w:t xml:space="preserve">of the original). On June 15, 1994, </w:t>
      </w:r>
      <w:r w:rsidRPr="00E55DF1">
        <w:rPr>
          <w:sz w:val="20"/>
          <w:szCs w:val="20"/>
          <w:lang w:val="en-US"/>
        </w:rPr>
        <w:t xml:space="preserve">an </w:t>
      </w:r>
      <w:r w:rsidR="005220E8" w:rsidRPr="00E55DF1">
        <w:rPr>
          <w:sz w:val="20"/>
          <w:szCs w:val="20"/>
          <w:lang w:val="en-US"/>
        </w:rPr>
        <w:t xml:space="preserve">order </w:t>
      </w:r>
      <w:r w:rsidRPr="00E55DF1">
        <w:rPr>
          <w:sz w:val="20"/>
          <w:szCs w:val="20"/>
          <w:lang w:val="en-US"/>
        </w:rPr>
        <w:t xml:space="preserve">was issued </w:t>
      </w:r>
      <w:r w:rsidR="005220E8" w:rsidRPr="00E55DF1">
        <w:rPr>
          <w:sz w:val="20"/>
          <w:szCs w:val="20"/>
          <w:lang w:val="en-US"/>
        </w:rPr>
        <w:t xml:space="preserve">to commence proceedings </w:t>
      </w:r>
      <w:r w:rsidR="00A52637" w:rsidRPr="00E55DF1">
        <w:rPr>
          <w:sz w:val="20"/>
          <w:szCs w:val="20"/>
          <w:lang w:val="en-US"/>
        </w:rPr>
        <w:t xml:space="preserve">against </w:t>
      </w:r>
      <w:r w:rsidR="00594233" w:rsidRPr="00E55DF1">
        <w:rPr>
          <w:sz w:val="20"/>
          <w:szCs w:val="20"/>
          <w:lang w:val="en-US"/>
        </w:rPr>
        <w:t xml:space="preserve">Mr. Grijalva Bueno and another person. The military criminal proceedings continued and on March 13, 2000, the </w:t>
      </w:r>
      <w:r w:rsidRPr="00E55DF1">
        <w:rPr>
          <w:sz w:val="20"/>
          <w:szCs w:val="20"/>
          <w:lang w:val="en-US"/>
        </w:rPr>
        <w:t>military criminal j</w:t>
      </w:r>
      <w:r w:rsidR="00DE7BDB" w:rsidRPr="00E55DF1">
        <w:rPr>
          <w:sz w:val="20"/>
          <w:szCs w:val="20"/>
          <w:lang w:val="en-US"/>
        </w:rPr>
        <w:t>udge</w:t>
      </w:r>
      <w:r w:rsidR="00594233" w:rsidRPr="00E55DF1">
        <w:rPr>
          <w:sz w:val="20"/>
          <w:szCs w:val="20"/>
          <w:lang w:val="en-US"/>
        </w:rPr>
        <w:t xml:space="preserve"> of the First Naval Zone </w:t>
      </w:r>
      <w:r w:rsidRPr="00E55DF1">
        <w:rPr>
          <w:sz w:val="20"/>
          <w:szCs w:val="20"/>
          <w:lang w:val="en-US"/>
        </w:rPr>
        <w:t xml:space="preserve">handed down </w:t>
      </w:r>
      <w:r w:rsidR="003D3F4C" w:rsidRPr="00E55DF1">
        <w:rPr>
          <w:sz w:val="20"/>
          <w:szCs w:val="20"/>
          <w:lang w:val="en-US"/>
        </w:rPr>
        <w:t xml:space="preserve">a conviction </w:t>
      </w:r>
      <w:r w:rsidR="00594233" w:rsidRPr="00E55DF1">
        <w:rPr>
          <w:sz w:val="20"/>
          <w:szCs w:val="20"/>
          <w:lang w:val="en-US"/>
        </w:rPr>
        <w:t>against Mr. Grijalva, which was confirmed on March 13, 2001.</w:t>
      </w:r>
    </w:p>
    <w:p w14:paraId="48B0CEDC" w14:textId="77777777" w:rsidR="00594233" w:rsidRPr="00E55DF1" w:rsidRDefault="00594233" w:rsidP="00594233">
      <w:pPr>
        <w:pStyle w:val="Prrafodelista"/>
        <w:ind w:left="0"/>
        <w:jc w:val="both"/>
        <w:rPr>
          <w:sz w:val="20"/>
          <w:szCs w:val="20"/>
          <w:lang w:val="en-US"/>
        </w:rPr>
      </w:pPr>
    </w:p>
    <w:p w14:paraId="41FCA7B0" w14:textId="77777777" w:rsidR="00594233" w:rsidRPr="00E55DF1" w:rsidRDefault="00594233" w:rsidP="00594233">
      <w:pPr>
        <w:pStyle w:val="Prrafodelista"/>
        <w:numPr>
          <w:ilvl w:val="0"/>
          <w:numId w:val="36"/>
        </w:numPr>
        <w:ind w:left="0" w:firstLine="0"/>
        <w:jc w:val="both"/>
        <w:rPr>
          <w:sz w:val="20"/>
          <w:szCs w:val="20"/>
          <w:lang w:val="en-US"/>
        </w:rPr>
      </w:pPr>
      <w:r w:rsidRPr="00E55DF1">
        <w:rPr>
          <w:sz w:val="20"/>
          <w:szCs w:val="20"/>
          <w:lang w:val="en-US"/>
        </w:rPr>
        <w:t xml:space="preserve">In 1994, Mr. Grijalva Bueno publicly denounced in the media the </w:t>
      </w:r>
      <w:r w:rsidR="00196A0D" w:rsidRPr="00E55DF1">
        <w:rPr>
          <w:sz w:val="20"/>
          <w:szCs w:val="20"/>
          <w:lang w:val="en-US"/>
        </w:rPr>
        <w:t xml:space="preserve">reports he had made </w:t>
      </w:r>
      <w:r w:rsidRPr="00E55DF1">
        <w:rPr>
          <w:sz w:val="20"/>
          <w:szCs w:val="20"/>
          <w:lang w:val="en-US"/>
        </w:rPr>
        <w:t>previously within the institution (</w:t>
      </w:r>
      <w:r w:rsidRPr="00E55DF1">
        <w:rPr>
          <w:i/>
          <w:sz w:val="20"/>
          <w:szCs w:val="20"/>
          <w:lang w:val="en-US"/>
        </w:rPr>
        <w:t>supra</w:t>
      </w:r>
      <w:r w:rsidRPr="00E55DF1">
        <w:rPr>
          <w:sz w:val="20"/>
          <w:szCs w:val="20"/>
          <w:lang w:val="en-US"/>
        </w:rPr>
        <w:t xml:space="preserve"> footnote 23). This information contributed to the clarification of the aforementioned deaths. </w:t>
      </w:r>
      <w:r w:rsidR="008D6978" w:rsidRPr="00E55DF1">
        <w:rPr>
          <w:sz w:val="20"/>
          <w:szCs w:val="20"/>
          <w:lang w:val="en-US"/>
        </w:rPr>
        <w:t>In addition</w:t>
      </w:r>
      <w:r w:rsidRPr="00E55DF1">
        <w:rPr>
          <w:sz w:val="20"/>
          <w:szCs w:val="20"/>
          <w:lang w:val="en-US"/>
        </w:rPr>
        <w:t>, the Truth Commission</w:t>
      </w:r>
      <w:r w:rsidR="00196A0D" w:rsidRPr="00E55DF1">
        <w:rPr>
          <w:sz w:val="20"/>
          <w:szCs w:val="20"/>
          <w:lang w:val="en-US"/>
        </w:rPr>
        <w:t>’s report</w:t>
      </w:r>
      <w:r w:rsidRPr="00E55DF1">
        <w:rPr>
          <w:sz w:val="20"/>
          <w:szCs w:val="20"/>
          <w:lang w:val="en-US"/>
        </w:rPr>
        <w:t xml:space="preserve"> </w:t>
      </w:r>
      <w:r w:rsidR="00B91ED7" w:rsidRPr="00E55DF1">
        <w:rPr>
          <w:sz w:val="20"/>
          <w:szCs w:val="20"/>
          <w:lang w:val="en-US"/>
        </w:rPr>
        <w:t xml:space="preserve">indicated </w:t>
      </w:r>
      <w:r w:rsidRPr="00E55DF1">
        <w:rPr>
          <w:sz w:val="20"/>
          <w:szCs w:val="20"/>
          <w:lang w:val="en-US"/>
        </w:rPr>
        <w:t xml:space="preserve">that Mr. Grijalva was subjected to </w:t>
      </w:r>
      <w:r w:rsidR="009519FC" w:rsidRPr="00E55DF1">
        <w:rPr>
          <w:sz w:val="20"/>
          <w:szCs w:val="20"/>
          <w:lang w:val="en-US"/>
        </w:rPr>
        <w:t xml:space="preserve">several </w:t>
      </w:r>
      <w:r w:rsidRPr="00E55DF1">
        <w:rPr>
          <w:sz w:val="20"/>
          <w:szCs w:val="20"/>
          <w:lang w:val="en-US"/>
        </w:rPr>
        <w:t>acts of harassment</w:t>
      </w:r>
      <w:r w:rsidR="00196A0D" w:rsidRPr="00E55DF1">
        <w:rPr>
          <w:sz w:val="20"/>
          <w:szCs w:val="20"/>
          <w:lang w:val="en-US"/>
        </w:rPr>
        <w:t>.</w:t>
      </w:r>
      <w:r w:rsidRPr="00E55DF1">
        <w:rPr>
          <w:rStyle w:val="Refdenotaalpie"/>
          <w:sz w:val="20"/>
          <w:szCs w:val="20"/>
          <w:lang w:val="en-US"/>
        </w:rPr>
        <w:footnoteReference w:id="133"/>
      </w:r>
      <w:r w:rsidRPr="00E55DF1">
        <w:rPr>
          <w:sz w:val="20"/>
          <w:szCs w:val="20"/>
          <w:lang w:val="en-US"/>
        </w:rPr>
        <w:t xml:space="preserve"> </w:t>
      </w:r>
    </w:p>
    <w:p w14:paraId="14B9D5A5" w14:textId="77777777" w:rsidR="00594233" w:rsidRPr="00E55DF1" w:rsidRDefault="00594233" w:rsidP="00594233">
      <w:pPr>
        <w:pStyle w:val="Prrafodelista"/>
        <w:ind w:left="0"/>
        <w:jc w:val="both"/>
        <w:rPr>
          <w:sz w:val="20"/>
          <w:szCs w:val="20"/>
          <w:lang w:val="en-US"/>
        </w:rPr>
      </w:pPr>
    </w:p>
    <w:p w14:paraId="3845D217" w14:textId="77777777" w:rsidR="00594233" w:rsidRPr="00E55DF1" w:rsidRDefault="00594233" w:rsidP="00594233">
      <w:pPr>
        <w:pStyle w:val="Prrafodelista"/>
        <w:numPr>
          <w:ilvl w:val="0"/>
          <w:numId w:val="36"/>
        </w:numPr>
        <w:ind w:left="0" w:firstLine="0"/>
        <w:jc w:val="both"/>
        <w:rPr>
          <w:sz w:val="20"/>
          <w:szCs w:val="20"/>
          <w:lang w:val="en-US"/>
        </w:rPr>
      </w:pPr>
      <w:r w:rsidRPr="00E55DF1">
        <w:rPr>
          <w:sz w:val="20"/>
          <w:szCs w:val="20"/>
          <w:lang w:val="en-US"/>
        </w:rPr>
        <w:t xml:space="preserve">For the purposes of the corresponding analysis, </w:t>
      </w:r>
      <w:r w:rsidR="005220E8" w:rsidRPr="00E55DF1">
        <w:rPr>
          <w:sz w:val="20"/>
          <w:szCs w:val="20"/>
          <w:lang w:val="en-US"/>
        </w:rPr>
        <w:t xml:space="preserve">it is necessary to examine whether </w:t>
      </w:r>
      <w:r w:rsidRPr="00E55DF1">
        <w:rPr>
          <w:sz w:val="20"/>
          <w:szCs w:val="20"/>
          <w:lang w:val="en-US"/>
        </w:rPr>
        <w:t xml:space="preserve">the nature of the </w:t>
      </w:r>
      <w:r w:rsidR="005220E8" w:rsidRPr="00E55DF1">
        <w:rPr>
          <w:sz w:val="20"/>
          <w:szCs w:val="20"/>
          <w:lang w:val="en-US"/>
        </w:rPr>
        <w:t xml:space="preserve">allegations </w:t>
      </w:r>
      <w:r w:rsidRPr="00E55DF1">
        <w:rPr>
          <w:sz w:val="20"/>
          <w:szCs w:val="20"/>
          <w:lang w:val="en-US"/>
        </w:rPr>
        <w:t xml:space="preserve">of serious human rights violations </w:t>
      </w:r>
      <w:r w:rsidR="000E1D48" w:rsidRPr="00E55DF1">
        <w:rPr>
          <w:sz w:val="20"/>
          <w:szCs w:val="20"/>
          <w:lang w:val="en-US"/>
        </w:rPr>
        <w:t>made</w:t>
      </w:r>
      <w:r w:rsidRPr="00E55DF1">
        <w:rPr>
          <w:sz w:val="20"/>
          <w:szCs w:val="20"/>
          <w:lang w:val="en-US"/>
        </w:rPr>
        <w:t xml:space="preserve"> by Mr. Grijalva Bueno</w:t>
      </w:r>
      <w:r w:rsidR="001600D0" w:rsidRPr="00E55DF1">
        <w:rPr>
          <w:sz w:val="20"/>
          <w:szCs w:val="20"/>
          <w:lang w:val="en-US"/>
        </w:rPr>
        <w:t xml:space="preserve"> and </w:t>
      </w:r>
      <w:r w:rsidR="005220E8" w:rsidRPr="00E55DF1">
        <w:rPr>
          <w:sz w:val="20"/>
          <w:szCs w:val="20"/>
          <w:lang w:val="en-US"/>
        </w:rPr>
        <w:t xml:space="preserve">the </w:t>
      </w:r>
      <w:r w:rsidRPr="00E55DF1">
        <w:rPr>
          <w:sz w:val="20"/>
          <w:szCs w:val="20"/>
          <w:lang w:val="en-US"/>
        </w:rPr>
        <w:t xml:space="preserve">dismissal </w:t>
      </w:r>
      <w:r w:rsidR="005220E8" w:rsidRPr="00E55DF1">
        <w:rPr>
          <w:sz w:val="20"/>
          <w:szCs w:val="20"/>
          <w:lang w:val="en-US"/>
        </w:rPr>
        <w:t xml:space="preserve">process </w:t>
      </w:r>
      <w:r w:rsidRPr="00E55DF1">
        <w:rPr>
          <w:sz w:val="20"/>
          <w:szCs w:val="20"/>
          <w:lang w:val="en-US"/>
        </w:rPr>
        <w:t>and the military criminal proceedings to which he was subjected</w:t>
      </w:r>
      <w:r w:rsidR="001600D0" w:rsidRPr="00E55DF1">
        <w:rPr>
          <w:sz w:val="20"/>
          <w:szCs w:val="20"/>
          <w:lang w:val="en-US"/>
        </w:rPr>
        <w:t xml:space="preserve"> violated</w:t>
      </w:r>
      <w:r w:rsidRPr="00E55DF1">
        <w:rPr>
          <w:sz w:val="20"/>
          <w:szCs w:val="20"/>
          <w:lang w:val="en-US"/>
        </w:rPr>
        <w:t xml:space="preserve"> his freedom of expression</w:t>
      </w:r>
      <w:r w:rsidR="001600D0" w:rsidRPr="00E55DF1">
        <w:rPr>
          <w:sz w:val="20"/>
          <w:szCs w:val="20"/>
          <w:lang w:val="en-US"/>
        </w:rPr>
        <w:t>.</w:t>
      </w:r>
      <w:r w:rsidRPr="00E55DF1">
        <w:rPr>
          <w:sz w:val="20"/>
          <w:szCs w:val="20"/>
          <w:lang w:val="en-US"/>
        </w:rPr>
        <w:t xml:space="preserve"> </w:t>
      </w:r>
      <w:r w:rsidR="005220E8" w:rsidRPr="00E55DF1">
        <w:rPr>
          <w:sz w:val="20"/>
          <w:szCs w:val="20"/>
          <w:lang w:val="en-US"/>
        </w:rPr>
        <w:t xml:space="preserve">In this regard, it should be noted </w:t>
      </w:r>
      <w:r w:rsidRPr="00E55DF1">
        <w:rPr>
          <w:sz w:val="20"/>
          <w:szCs w:val="20"/>
          <w:lang w:val="en-US"/>
        </w:rPr>
        <w:t>that the State insisted that t</w:t>
      </w:r>
      <w:r w:rsidR="001600D0" w:rsidRPr="00E55DF1">
        <w:rPr>
          <w:sz w:val="20"/>
          <w:szCs w:val="20"/>
          <w:lang w:val="en-US"/>
        </w:rPr>
        <w:t>he military criminal proceeding was</w:t>
      </w:r>
      <w:r w:rsidRPr="00E55DF1">
        <w:rPr>
          <w:sz w:val="20"/>
          <w:szCs w:val="20"/>
          <w:lang w:val="en-US"/>
        </w:rPr>
        <w:t xml:space="preserve"> in no way an act of retaliation against Mr. Grijalva.</w:t>
      </w:r>
    </w:p>
    <w:p w14:paraId="69998A34" w14:textId="77777777" w:rsidR="00594233" w:rsidRPr="00E55DF1" w:rsidRDefault="00594233" w:rsidP="00594233">
      <w:pPr>
        <w:rPr>
          <w:sz w:val="20"/>
          <w:szCs w:val="20"/>
          <w:lang w:val="en-US"/>
        </w:rPr>
      </w:pPr>
    </w:p>
    <w:p w14:paraId="4257E287" w14:textId="77777777" w:rsidR="00594233" w:rsidRPr="00E55DF1" w:rsidRDefault="001600D0" w:rsidP="00594233">
      <w:pPr>
        <w:pStyle w:val="Prrafodelista"/>
        <w:numPr>
          <w:ilvl w:val="0"/>
          <w:numId w:val="36"/>
        </w:numPr>
        <w:ind w:left="0" w:firstLine="0"/>
        <w:jc w:val="both"/>
        <w:rPr>
          <w:sz w:val="20"/>
          <w:szCs w:val="20"/>
          <w:lang w:val="en-US"/>
        </w:rPr>
      </w:pPr>
      <w:r w:rsidRPr="00E55DF1">
        <w:rPr>
          <w:sz w:val="20"/>
          <w:szCs w:val="20"/>
          <w:lang w:val="en-US"/>
        </w:rPr>
        <w:t xml:space="preserve">From </w:t>
      </w:r>
      <w:r w:rsidR="00594233" w:rsidRPr="00E55DF1">
        <w:rPr>
          <w:sz w:val="20"/>
          <w:szCs w:val="20"/>
          <w:lang w:val="en-US"/>
        </w:rPr>
        <w:t xml:space="preserve">the different evidentiary elements this Court confirms that: </w:t>
      </w:r>
    </w:p>
    <w:p w14:paraId="409A35A0" w14:textId="77777777" w:rsidR="00594233" w:rsidRPr="00E55DF1" w:rsidRDefault="00594233" w:rsidP="00594233">
      <w:pPr>
        <w:pStyle w:val="Prrafodelista"/>
        <w:rPr>
          <w:sz w:val="20"/>
          <w:szCs w:val="20"/>
          <w:lang w:val="en-US"/>
        </w:rPr>
      </w:pPr>
    </w:p>
    <w:p w14:paraId="77081A22" w14:textId="77777777" w:rsidR="00594233" w:rsidRPr="00E55DF1" w:rsidRDefault="00594233" w:rsidP="00594233">
      <w:pPr>
        <w:pStyle w:val="Prrafodelista"/>
        <w:jc w:val="both"/>
        <w:rPr>
          <w:sz w:val="20"/>
          <w:szCs w:val="20"/>
          <w:lang w:val="en-US"/>
        </w:rPr>
      </w:pPr>
      <w:r w:rsidRPr="00E55DF1">
        <w:rPr>
          <w:sz w:val="20"/>
          <w:szCs w:val="20"/>
          <w:lang w:val="en-US"/>
        </w:rPr>
        <w:t xml:space="preserve">a)  </w:t>
      </w:r>
      <w:r w:rsidR="00910CBC" w:rsidRPr="00E55DF1">
        <w:rPr>
          <w:sz w:val="20"/>
          <w:szCs w:val="20"/>
          <w:lang w:val="en-US"/>
        </w:rPr>
        <w:t>c</w:t>
      </w:r>
      <w:r w:rsidRPr="00E55DF1">
        <w:rPr>
          <w:sz w:val="20"/>
          <w:szCs w:val="20"/>
          <w:lang w:val="en-US"/>
        </w:rPr>
        <w:t xml:space="preserve">oincidentally, </w:t>
      </w:r>
      <w:r w:rsidR="00910CBC" w:rsidRPr="00E55DF1">
        <w:rPr>
          <w:sz w:val="20"/>
          <w:szCs w:val="20"/>
          <w:lang w:val="en-US"/>
        </w:rPr>
        <w:t xml:space="preserve">following the </w:t>
      </w:r>
      <w:r w:rsidR="001600D0" w:rsidRPr="00E55DF1">
        <w:rPr>
          <w:sz w:val="20"/>
          <w:szCs w:val="20"/>
          <w:lang w:val="en-US"/>
        </w:rPr>
        <w:t xml:space="preserve">complaint </w:t>
      </w:r>
      <w:r w:rsidR="00910CBC" w:rsidRPr="00E55DF1">
        <w:rPr>
          <w:sz w:val="20"/>
          <w:szCs w:val="20"/>
          <w:lang w:val="en-US"/>
        </w:rPr>
        <w:t xml:space="preserve">made by Mr. Grijalva </w:t>
      </w:r>
      <w:r w:rsidR="001600D0" w:rsidRPr="00E55DF1">
        <w:rPr>
          <w:sz w:val="20"/>
          <w:szCs w:val="20"/>
          <w:lang w:val="en-US"/>
        </w:rPr>
        <w:t>in December 1991</w:t>
      </w:r>
      <w:r w:rsidR="00910CBC" w:rsidRPr="00E55DF1">
        <w:rPr>
          <w:sz w:val="20"/>
          <w:szCs w:val="20"/>
          <w:lang w:val="en-US"/>
        </w:rPr>
        <w:t xml:space="preserve">, regarding </w:t>
      </w:r>
      <w:r w:rsidRPr="00E55DF1">
        <w:rPr>
          <w:sz w:val="20"/>
          <w:szCs w:val="20"/>
          <w:lang w:val="en-US"/>
        </w:rPr>
        <w:t xml:space="preserve">the human rights violations committed by members of the institution to which he belonged, an administrative process of dismissal was initiated in 1992; </w:t>
      </w:r>
    </w:p>
    <w:p w14:paraId="0CDF707B" w14:textId="77777777" w:rsidR="00594233" w:rsidRPr="00E55DF1" w:rsidRDefault="00910CBC" w:rsidP="00594233">
      <w:pPr>
        <w:pStyle w:val="Prrafodelista"/>
        <w:jc w:val="both"/>
        <w:rPr>
          <w:sz w:val="20"/>
          <w:szCs w:val="20"/>
          <w:lang w:val="en-US"/>
        </w:rPr>
      </w:pPr>
      <w:r w:rsidRPr="00E55DF1">
        <w:rPr>
          <w:sz w:val="20"/>
          <w:szCs w:val="20"/>
          <w:lang w:val="en-US"/>
        </w:rPr>
        <w:t>b) t</w:t>
      </w:r>
      <w:r w:rsidR="00594233" w:rsidRPr="00E55DF1">
        <w:rPr>
          <w:sz w:val="20"/>
          <w:szCs w:val="20"/>
          <w:lang w:val="en-US"/>
        </w:rPr>
        <w:t xml:space="preserve">he administrative process of dismissal </w:t>
      </w:r>
      <w:r w:rsidR="00196A0D" w:rsidRPr="00E55DF1">
        <w:rPr>
          <w:sz w:val="20"/>
          <w:szCs w:val="20"/>
          <w:lang w:val="en-US"/>
        </w:rPr>
        <w:t xml:space="preserve">was initiated </w:t>
      </w:r>
      <w:r w:rsidRPr="00E55DF1">
        <w:rPr>
          <w:sz w:val="20"/>
          <w:szCs w:val="20"/>
          <w:lang w:val="en-US"/>
        </w:rPr>
        <w:t xml:space="preserve">on the basis of </w:t>
      </w:r>
      <w:r w:rsidR="00594233" w:rsidRPr="00E55DF1">
        <w:rPr>
          <w:sz w:val="20"/>
          <w:szCs w:val="20"/>
          <w:lang w:val="en-US"/>
        </w:rPr>
        <w:t xml:space="preserve">confidential </w:t>
      </w:r>
      <w:r w:rsidR="00B21376" w:rsidRPr="00E55DF1">
        <w:rPr>
          <w:sz w:val="20"/>
          <w:szCs w:val="20"/>
          <w:lang w:val="en-US"/>
        </w:rPr>
        <w:t xml:space="preserve">reports </w:t>
      </w:r>
      <w:r w:rsidR="00594233" w:rsidRPr="00E55DF1">
        <w:rPr>
          <w:sz w:val="20"/>
          <w:szCs w:val="20"/>
          <w:lang w:val="en-US"/>
        </w:rPr>
        <w:t xml:space="preserve">and decisions of which Mr. Grijalva had no knowledge, </w:t>
      </w:r>
      <w:r w:rsidR="000813B2" w:rsidRPr="00E55DF1">
        <w:rPr>
          <w:sz w:val="20"/>
          <w:szCs w:val="20"/>
          <w:lang w:val="en-US"/>
        </w:rPr>
        <w:t xml:space="preserve">nor </w:t>
      </w:r>
      <w:r w:rsidR="00594233" w:rsidRPr="00E55DF1">
        <w:rPr>
          <w:sz w:val="20"/>
          <w:szCs w:val="20"/>
          <w:lang w:val="en-US"/>
        </w:rPr>
        <w:t xml:space="preserve">the possibility of participating and </w:t>
      </w:r>
      <w:r w:rsidR="00196A0D" w:rsidRPr="00E55DF1">
        <w:rPr>
          <w:sz w:val="20"/>
          <w:szCs w:val="20"/>
          <w:lang w:val="en-US"/>
        </w:rPr>
        <w:t>defending himself, which culminated</w:t>
      </w:r>
      <w:r w:rsidR="00594233" w:rsidRPr="00E55DF1">
        <w:rPr>
          <w:sz w:val="20"/>
          <w:szCs w:val="20"/>
          <w:lang w:val="en-US"/>
        </w:rPr>
        <w:t xml:space="preserve"> with the decision </w:t>
      </w:r>
      <w:r w:rsidR="00B21376" w:rsidRPr="00E55DF1">
        <w:rPr>
          <w:sz w:val="20"/>
          <w:szCs w:val="20"/>
          <w:lang w:val="en-US"/>
        </w:rPr>
        <w:t xml:space="preserve">to </w:t>
      </w:r>
      <w:r w:rsidR="00196A0D" w:rsidRPr="00E55DF1">
        <w:rPr>
          <w:sz w:val="20"/>
          <w:szCs w:val="20"/>
          <w:lang w:val="en-US"/>
        </w:rPr>
        <w:t>dis</w:t>
      </w:r>
      <w:r w:rsidR="000813B2" w:rsidRPr="00E55DF1">
        <w:rPr>
          <w:sz w:val="20"/>
          <w:szCs w:val="20"/>
          <w:lang w:val="en-US"/>
        </w:rPr>
        <w:t xml:space="preserve">miss </w:t>
      </w:r>
      <w:r w:rsidR="00B21376" w:rsidRPr="00E55DF1">
        <w:rPr>
          <w:sz w:val="20"/>
          <w:szCs w:val="20"/>
          <w:lang w:val="en-US"/>
        </w:rPr>
        <w:t xml:space="preserve">him </w:t>
      </w:r>
      <w:r w:rsidR="00196A0D" w:rsidRPr="00E55DF1">
        <w:rPr>
          <w:sz w:val="20"/>
          <w:szCs w:val="20"/>
          <w:lang w:val="en-US"/>
        </w:rPr>
        <w:t xml:space="preserve">without </w:t>
      </w:r>
      <w:r w:rsidR="000813B2" w:rsidRPr="00E55DF1">
        <w:rPr>
          <w:sz w:val="20"/>
          <w:szCs w:val="20"/>
          <w:lang w:val="en-US"/>
        </w:rPr>
        <w:t xml:space="preserve">any </w:t>
      </w:r>
      <w:r w:rsidR="00196A0D" w:rsidRPr="00E55DF1">
        <w:rPr>
          <w:sz w:val="20"/>
          <w:szCs w:val="20"/>
          <w:lang w:val="en-US"/>
        </w:rPr>
        <w:t>justification; th</w:t>
      </w:r>
      <w:r w:rsidR="000813B2" w:rsidRPr="00E55DF1">
        <w:rPr>
          <w:sz w:val="20"/>
          <w:szCs w:val="20"/>
          <w:lang w:val="en-US"/>
        </w:rPr>
        <w:t>erefore</w:t>
      </w:r>
      <w:r w:rsidR="00196A0D" w:rsidRPr="00E55DF1">
        <w:rPr>
          <w:sz w:val="20"/>
          <w:szCs w:val="20"/>
          <w:lang w:val="en-US"/>
        </w:rPr>
        <w:t xml:space="preserve">, he </w:t>
      </w:r>
      <w:r w:rsidR="002E4574" w:rsidRPr="00E55DF1">
        <w:rPr>
          <w:sz w:val="20"/>
          <w:szCs w:val="20"/>
          <w:lang w:val="en-US"/>
        </w:rPr>
        <w:t xml:space="preserve">did not </w:t>
      </w:r>
      <w:r w:rsidR="000813B2" w:rsidRPr="00E55DF1">
        <w:rPr>
          <w:sz w:val="20"/>
          <w:szCs w:val="20"/>
          <w:lang w:val="en-US"/>
        </w:rPr>
        <w:t xml:space="preserve">have recourse to </w:t>
      </w:r>
      <w:r w:rsidR="00594233" w:rsidRPr="00E55DF1">
        <w:rPr>
          <w:sz w:val="20"/>
          <w:szCs w:val="20"/>
          <w:lang w:val="en-US"/>
        </w:rPr>
        <w:t>a</w:t>
      </w:r>
      <w:r w:rsidR="00B21376" w:rsidRPr="00E55DF1">
        <w:rPr>
          <w:sz w:val="20"/>
          <w:szCs w:val="20"/>
          <w:lang w:val="en-US"/>
        </w:rPr>
        <w:t>n effective remedy</w:t>
      </w:r>
      <w:r w:rsidR="00594233" w:rsidRPr="00E55DF1">
        <w:rPr>
          <w:sz w:val="20"/>
          <w:szCs w:val="20"/>
          <w:lang w:val="en-US"/>
        </w:rPr>
        <w:t xml:space="preserve">, </w:t>
      </w:r>
      <w:r w:rsidR="00EE2B81" w:rsidRPr="00E55DF1">
        <w:rPr>
          <w:sz w:val="20"/>
          <w:szCs w:val="20"/>
          <w:lang w:val="en-US"/>
        </w:rPr>
        <w:t xml:space="preserve">as the </w:t>
      </w:r>
      <w:r w:rsidR="00594233" w:rsidRPr="00E55DF1">
        <w:rPr>
          <w:sz w:val="20"/>
          <w:szCs w:val="20"/>
          <w:lang w:val="en-US"/>
        </w:rPr>
        <w:t xml:space="preserve">State </w:t>
      </w:r>
      <w:r w:rsidR="00EE2B81" w:rsidRPr="00E55DF1">
        <w:rPr>
          <w:sz w:val="20"/>
          <w:szCs w:val="20"/>
          <w:lang w:val="en-US"/>
        </w:rPr>
        <w:t>itself</w:t>
      </w:r>
      <w:r w:rsidR="000813B2" w:rsidRPr="00E55DF1">
        <w:rPr>
          <w:sz w:val="20"/>
          <w:szCs w:val="20"/>
          <w:lang w:val="en-US"/>
        </w:rPr>
        <w:t xml:space="preserve"> acknowledged</w:t>
      </w:r>
      <w:r w:rsidR="00594233" w:rsidRPr="00E55DF1">
        <w:rPr>
          <w:sz w:val="20"/>
          <w:szCs w:val="20"/>
          <w:lang w:val="en-US"/>
        </w:rPr>
        <w:t xml:space="preserve">; </w:t>
      </w:r>
    </w:p>
    <w:p w14:paraId="72EAE856" w14:textId="77777777" w:rsidR="00594233" w:rsidRPr="00E55DF1" w:rsidRDefault="00A616C8" w:rsidP="00594233">
      <w:pPr>
        <w:pStyle w:val="Prrafodelista"/>
        <w:jc w:val="both"/>
        <w:rPr>
          <w:sz w:val="20"/>
          <w:szCs w:val="20"/>
          <w:lang w:val="en-US"/>
        </w:rPr>
      </w:pPr>
      <w:r w:rsidRPr="00E55DF1">
        <w:rPr>
          <w:sz w:val="20"/>
          <w:szCs w:val="20"/>
          <w:lang w:val="en-US"/>
        </w:rPr>
        <w:lastRenderedPageBreak/>
        <w:t xml:space="preserve">c) </w:t>
      </w:r>
      <w:r w:rsidR="00594233" w:rsidRPr="00E55DF1">
        <w:rPr>
          <w:sz w:val="20"/>
          <w:szCs w:val="20"/>
          <w:lang w:val="en-US"/>
        </w:rPr>
        <w:t>the reports used for Mr. Grijalva</w:t>
      </w:r>
      <w:r w:rsidRPr="00E55DF1">
        <w:rPr>
          <w:sz w:val="20"/>
          <w:szCs w:val="20"/>
          <w:lang w:val="en-US"/>
        </w:rPr>
        <w:t>’s dismissal</w:t>
      </w:r>
      <w:r w:rsidR="00594233" w:rsidRPr="00E55DF1">
        <w:rPr>
          <w:sz w:val="20"/>
          <w:szCs w:val="20"/>
          <w:lang w:val="en-US"/>
        </w:rPr>
        <w:t xml:space="preserve"> involved a military </w:t>
      </w:r>
      <w:r w:rsidR="00EE2B81" w:rsidRPr="00E55DF1">
        <w:rPr>
          <w:sz w:val="20"/>
          <w:szCs w:val="20"/>
          <w:lang w:val="en-US"/>
        </w:rPr>
        <w:t xml:space="preserve">agent </w:t>
      </w:r>
      <w:r w:rsidR="002E4574" w:rsidRPr="00E55DF1">
        <w:rPr>
          <w:sz w:val="20"/>
          <w:szCs w:val="20"/>
          <w:lang w:val="en-US"/>
        </w:rPr>
        <w:t xml:space="preserve">whom the alleged victim had </w:t>
      </w:r>
      <w:r w:rsidRPr="00E55DF1">
        <w:rPr>
          <w:sz w:val="20"/>
          <w:szCs w:val="20"/>
          <w:lang w:val="en-US"/>
        </w:rPr>
        <w:t xml:space="preserve">denounced </w:t>
      </w:r>
      <w:r w:rsidR="00594233" w:rsidRPr="00E55DF1">
        <w:rPr>
          <w:sz w:val="20"/>
          <w:szCs w:val="20"/>
          <w:lang w:val="en-US"/>
        </w:rPr>
        <w:t xml:space="preserve">months </w:t>
      </w:r>
      <w:r w:rsidR="000E1D48" w:rsidRPr="00E55DF1">
        <w:rPr>
          <w:sz w:val="20"/>
          <w:szCs w:val="20"/>
          <w:lang w:val="en-US"/>
        </w:rPr>
        <w:t xml:space="preserve">earlier </w:t>
      </w:r>
      <w:r w:rsidR="00594233" w:rsidRPr="00E55DF1">
        <w:rPr>
          <w:sz w:val="20"/>
          <w:szCs w:val="20"/>
          <w:lang w:val="en-US"/>
        </w:rPr>
        <w:t>for having committed seri</w:t>
      </w:r>
      <w:r w:rsidR="000E1D48" w:rsidRPr="00E55DF1">
        <w:rPr>
          <w:sz w:val="20"/>
          <w:szCs w:val="20"/>
          <w:lang w:val="en-US"/>
        </w:rPr>
        <w:t>ous human rights violations, as well as</w:t>
      </w:r>
      <w:r w:rsidR="00594233" w:rsidRPr="00E55DF1">
        <w:rPr>
          <w:sz w:val="20"/>
          <w:szCs w:val="20"/>
          <w:lang w:val="en-US"/>
        </w:rPr>
        <w:t xml:space="preserve"> other authorities denounced by him, who </w:t>
      </w:r>
      <w:r w:rsidR="004D3A09" w:rsidRPr="00E55DF1">
        <w:rPr>
          <w:sz w:val="20"/>
          <w:szCs w:val="20"/>
          <w:lang w:val="en-US"/>
        </w:rPr>
        <w:t xml:space="preserve">were </w:t>
      </w:r>
      <w:r w:rsidR="00594233" w:rsidRPr="00E55DF1">
        <w:rPr>
          <w:sz w:val="20"/>
          <w:szCs w:val="20"/>
          <w:lang w:val="en-US"/>
        </w:rPr>
        <w:t>part of the Council of S</w:t>
      </w:r>
      <w:r w:rsidRPr="00E55DF1">
        <w:rPr>
          <w:sz w:val="20"/>
          <w:szCs w:val="20"/>
          <w:lang w:val="en-US"/>
        </w:rPr>
        <w:t xml:space="preserve">enior </w:t>
      </w:r>
      <w:r w:rsidR="00594233" w:rsidRPr="00E55DF1">
        <w:rPr>
          <w:sz w:val="20"/>
          <w:szCs w:val="20"/>
          <w:lang w:val="en-US"/>
        </w:rPr>
        <w:t xml:space="preserve">Officers that ordered his dismissal, since they had a direct interest in the outcome of the investigation </w:t>
      </w:r>
      <w:r w:rsidR="004D3A09" w:rsidRPr="00E55DF1">
        <w:rPr>
          <w:sz w:val="20"/>
          <w:szCs w:val="20"/>
          <w:lang w:val="en-US"/>
        </w:rPr>
        <w:t xml:space="preserve">because </w:t>
      </w:r>
      <w:r w:rsidR="00594233" w:rsidRPr="00E55DF1">
        <w:rPr>
          <w:sz w:val="20"/>
          <w:szCs w:val="20"/>
          <w:lang w:val="en-US"/>
        </w:rPr>
        <w:t xml:space="preserve">they were involved in the dispute, as </w:t>
      </w:r>
      <w:r w:rsidR="004D3A09" w:rsidRPr="00E55DF1">
        <w:rPr>
          <w:sz w:val="20"/>
          <w:szCs w:val="20"/>
          <w:lang w:val="en-US"/>
        </w:rPr>
        <w:t>the State acknowledged</w:t>
      </w:r>
      <w:r w:rsidR="00594233" w:rsidRPr="00E55DF1">
        <w:rPr>
          <w:sz w:val="20"/>
          <w:szCs w:val="20"/>
          <w:lang w:val="en-US"/>
        </w:rPr>
        <w:t>;</w:t>
      </w:r>
    </w:p>
    <w:p w14:paraId="38E01A49" w14:textId="77777777" w:rsidR="00594233" w:rsidRPr="00E55DF1" w:rsidRDefault="00594233" w:rsidP="00594233">
      <w:pPr>
        <w:pStyle w:val="Prrafodelista"/>
        <w:jc w:val="both"/>
        <w:rPr>
          <w:sz w:val="20"/>
          <w:szCs w:val="20"/>
          <w:lang w:val="en-US"/>
        </w:rPr>
      </w:pPr>
      <w:r w:rsidRPr="00E55DF1">
        <w:rPr>
          <w:sz w:val="20"/>
          <w:szCs w:val="20"/>
          <w:lang w:val="en-US"/>
        </w:rPr>
        <w:t xml:space="preserve">d) the </w:t>
      </w:r>
      <w:r w:rsidR="00CA4FB9" w:rsidRPr="00E55DF1">
        <w:rPr>
          <w:sz w:val="20"/>
          <w:szCs w:val="20"/>
          <w:lang w:val="en-US"/>
        </w:rPr>
        <w:t>TGC (</w:t>
      </w:r>
      <w:r w:rsidR="00CA4FB9" w:rsidRPr="00E55DF1">
        <w:rPr>
          <w:color w:val="000000"/>
          <w:sz w:val="20"/>
          <w:szCs w:val="20"/>
          <w:lang w:val="en-US"/>
        </w:rPr>
        <w:t>Court of Constitutional Guarantees</w:t>
      </w:r>
      <w:r w:rsidR="00CA4FB9" w:rsidRPr="00E55DF1">
        <w:rPr>
          <w:sz w:val="20"/>
          <w:szCs w:val="20"/>
          <w:lang w:val="en-US"/>
        </w:rPr>
        <w:t>)</w:t>
      </w:r>
      <w:r w:rsidRPr="00E55DF1">
        <w:rPr>
          <w:sz w:val="20"/>
          <w:szCs w:val="20"/>
          <w:lang w:val="en-US"/>
        </w:rPr>
        <w:t xml:space="preserve"> ordered Mr. Grijalva</w:t>
      </w:r>
      <w:r w:rsidR="00196A0D" w:rsidRPr="00E55DF1">
        <w:rPr>
          <w:sz w:val="20"/>
          <w:szCs w:val="20"/>
          <w:lang w:val="en-US"/>
        </w:rPr>
        <w:t>’s reinstatement</w:t>
      </w:r>
      <w:r w:rsidRPr="00E55DF1">
        <w:rPr>
          <w:sz w:val="20"/>
          <w:szCs w:val="20"/>
          <w:lang w:val="en-US"/>
        </w:rPr>
        <w:t xml:space="preserve"> </w:t>
      </w:r>
      <w:r w:rsidR="00CA4FB9" w:rsidRPr="00E55DF1">
        <w:rPr>
          <w:sz w:val="20"/>
          <w:szCs w:val="20"/>
          <w:lang w:val="en-US"/>
        </w:rPr>
        <w:t xml:space="preserve">(in the Navy) </w:t>
      </w:r>
      <w:r w:rsidRPr="00E55DF1">
        <w:rPr>
          <w:sz w:val="20"/>
          <w:szCs w:val="20"/>
          <w:lang w:val="en-US"/>
        </w:rPr>
        <w:t>and th</w:t>
      </w:r>
      <w:r w:rsidR="00196A0D" w:rsidRPr="00E55DF1">
        <w:rPr>
          <w:sz w:val="20"/>
          <w:szCs w:val="20"/>
          <w:lang w:val="en-US"/>
        </w:rPr>
        <w:t xml:space="preserve">e restoration of his </w:t>
      </w:r>
      <w:r w:rsidR="00CA4FB9" w:rsidRPr="00E55DF1">
        <w:rPr>
          <w:sz w:val="20"/>
          <w:szCs w:val="20"/>
          <w:lang w:val="en-US"/>
        </w:rPr>
        <w:t>rights.</w:t>
      </w:r>
      <w:r w:rsidRPr="00E55DF1">
        <w:rPr>
          <w:sz w:val="20"/>
          <w:szCs w:val="20"/>
          <w:lang w:val="en-US"/>
        </w:rPr>
        <w:t xml:space="preserve"> </w:t>
      </w:r>
      <w:r w:rsidR="00CA4FB9" w:rsidRPr="00E55DF1">
        <w:rPr>
          <w:sz w:val="20"/>
          <w:szCs w:val="20"/>
          <w:lang w:val="en-US"/>
        </w:rPr>
        <w:t xml:space="preserve">The </w:t>
      </w:r>
      <w:r w:rsidRPr="00E55DF1">
        <w:rPr>
          <w:sz w:val="20"/>
          <w:szCs w:val="20"/>
          <w:lang w:val="en-US"/>
        </w:rPr>
        <w:t xml:space="preserve">Ministry of Defense </w:t>
      </w:r>
      <w:r w:rsidR="000E1D48" w:rsidRPr="00E55DF1">
        <w:rPr>
          <w:sz w:val="20"/>
          <w:szCs w:val="20"/>
          <w:lang w:val="en-US"/>
        </w:rPr>
        <w:t>disagree</w:t>
      </w:r>
      <w:r w:rsidR="00CA4FB9" w:rsidRPr="00E55DF1">
        <w:rPr>
          <w:sz w:val="20"/>
          <w:szCs w:val="20"/>
          <w:lang w:val="en-US"/>
        </w:rPr>
        <w:t xml:space="preserve">d </w:t>
      </w:r>
      <w:r w:rsidRPr="00E55DF1">
        <w:rPr>
          <w:sz w:val="20"/>
          <w:szCs w:val="20"/>
          <w:lang w:val="en-US"/>
        </w:rPr>
        <w:t xml:space="preserve">with </w:t>
      </w:r>
      <w:r w:rsidR="002E4574" w:rsidRPr="00E55DF1">
        <w:rPr>
          <w:sz w:val="20"/>
          <w:szCs w:val="20"/>
          <w:lang w:val="en-US"/>
        </w:rPr>
        <w:t>that</w:t>
      </w:r>
      <w:r w:rsidR="000E1D48" w:rsidRPr="00E55DF1">
        <w:rPr>
          <w:sz w:val="20"/>
          <w:szCs w:val="20"/>
          <w:lang w:val="en-US"/>
        </w:rPr>
        <w:t xml:space="preserve"> </w:t>
      </w:r>
      <w:r w:rsidR="00CA4FB9" w:rsidRPr="00E55DF1">
        <w:rPr>
          <w:sz w:val="20"/>
          <w:szCs w:val="20"/>
          <w:lang w:val="en-US"/>
        </w:rPr>
        <w:t>decision</w:t>
      </w:r>
      <w:r w:rsidRPr="00E55DF1">
        <w:rPr>
          <w:sz w:val="20"/>
          <w:szCs w:val="20"/>
          <w:lang w:val="en-US"/>
        </w:rPr>
        <w:t xml:space="preserve">, </w:t>
      </w:r>
      <w:r w:rsidR="00CA4FB9" w:rsidRPr="00E55DF1">
        <w:rPr>
          <w:sz w:val="20"/>
          <w:szCs w:val="20"/>
          <w:lang w:val="en-US"/>
        </w:rPr>
        <w:t xml:space="preserve">stating </w:t>
      </w:r>
      <w:r w:rsidRPr="00E55DF1">
        <w:rPr>
          <w:sz w:val="20"/>
          <w:szCs w:val="20"/>
          <w:lang w:val="en-US"/>
        </w:rPr>
        <w:t xml:space="preserve">that the </w:t>
      </w:r>
      <w:r w:rsidR="000E1D48" w:rsidRPr="00E55DF1">
        <w:rPr>
          <w:sz w:val="20"/>
          <w:szCs w:val="20"/>
          <w:lang w:val="en-US"/>
        </w:rPr>
        <w:t>Supreme Council</w:t>
      </w:r>
      <w:r w:rsidRPr="00E55DF1">
        <w:rPr>
          <w:sz w:val="20"/>
          <w:szCs w:val="20"/>
          <w:lang w:val="en-US"/>
        </w:rPr>
        <w:t xml:space="preserve"> of the Armed Forces did not commit unconstitutional </w:t>
      </w:r>
      <w:r w:rsidR="0043240D" w:rsidRPr="00E55DF1">
        <w:rPr>
          <w:sz w:val="20"/>
          <w:szCs w:val="20"/>
          <w:lang w:val="en-US"/>
        </w:rPr>
        <w:t xml:space="preserve">or </w:t>
      </w:r>
      <w:r w:rsidRPr="00E55DF1">
        <w:rPr>
          <w:sz w:val="20"/>
          <w:szCs w:val="20"/>
          <w:lang w:val="en-US"/>
        </w:rPr>
        <w:t>illegal acts and request</w:t>
      </w:r>
      <w:r w:rsidR="002E4574" w:rsidRPr="00E55DF1">
        <w:rPr>
          <w:sz w:val="20"/>
          <w:szCs w:val="20"/>
          <w:lang w:val="en-US"/>
        </w:rPr>
        <w:t xml:space="preserve">ing </w:t>
      </w:r>
      <w:r w:rsidRPr="00E55DF1">
        <w:rPr>
          <w:sz w:val="20"/>
          <w:szCs w:val="20"/>
          <w:lang w:val="en-US"/>
        </w:rPr>
        <w:t>the susp</w:t>
      </w:r>
      <w:r w:rsidR="00EE6DF0" w:rsidRPr="00E55DF1">
        <w:rPr>
          <w:sz w:val="20"/>
          <w:szCs w:val="20"/>
          <w:lang w:val="en-US"/>
        </w:rPr>
        <w:t xml:space="preserve">ension of the </w:t>
      </w:r>
      <w:r w:rsidRPr="00E55DF1">
        <w:rPr>
          <w:sz w:val="20"/>
          <w:szCs w:val="20"/>
          <w:lang w:val="en-US"/>
        </w:rPr>
        <w:t>TGC</w:t>
      </w:r>
      <w:r w:rsidR="00EE6DF0" w:rsidRPr="00E55DF1">
        <w:rPr>
          <w:sz w:val="20"/>
          <w:szCs w:val="20"/>
          <w:lang w:val="en-US"/>
        </w:rPr>
        <w:t xml:space="preserve">’s </w:t>
      </w:r>
      <w:r w:rsidR="0043240D" w:rsidRPr="00E55DF1">
        <w:rPr>
          <w:sz w:val="20"/>
          <w:szCs w:val="20"/>
          <w:lang w:val="en-US"/>
        </w:rPr>
        <w:t xml:space="preserve">decision </w:t>
      </w:r>
      <w:r w:rsidR="000E1D48" w:rsidRPr="00E55DF1">
        <w:rPr>
          <w:sz w:val="20"/>
          <w:szCs w:val="20"/>
          <w:lang w:val="en-US"/>
        </w:rPr>
        <w:t xml:space="preserve">until </w:t>
      </w:r>
      <w:r w:rsidR="0043240D" w:rsidRPr="00E55DF1">
        <w:rPr>
          <w:sz w:val="20"/>
          <w:szCs w:val="20"/>
          <w:lang w:val="en-US"/>
        </w:rPr>
        <w:t xml:space="preserve">the military justice system issued a definitive </w:t>
      </w:r>
      <w:r w:rsidRPr="00E55DF1">
        <w:rPr>
          <w:sz w:val="20"/>
          <w:szCs w:val="20"/>
          <w:lang w:val="en-US"/>
        </w:rPr>
        <w:t>ruling. This request was rejected, and the TGC a</w:t>
      </w:r>
      <w:r w:rsidR="0043240D" w:rsidRPr="00E55DF1">
        <w:rPr>
          <w:sz w:val="20"/>
          <w:szCs w:val="20"/>
          <w:lang w:val="en-US"/>
        </w:rPr>
        <w:t xml:space="preserve">sserted </w:t>
      </w:r>
      <w:r w:rsidRPr="00E55DF1">
        <w:rPr>
          <w:sz w:val="20"/>
          <w:szCs w:val="20"/>
          <w:lang w:val="en-US"/>
        </w:rPr>
        <w:t>that “</w:t>
      </w:r>
      <w:r w:rsidR="000E1D48" w:rsidRPr="00E55DF1">
        <w:rPr>
          <w:sz w:val="20"/>
          <w:szCs w:val="20"/>
          <w:lang w:val="en-US"/>
        </w:rPr>
        <w:t>to accept</w:t>
      </w:r>
      <w:r w:rsidRPr="00E55DF1">
        <w:rPr>
          <w:sz w:val="20"/>
          <w:szCs w:val="20"/>
          <w:lang w:val="en-US"/>
        </w:rPr>
        <w:t xml:space="preserve"> that a criminal </w:t>
      </w:r>
      <w:r w:rsidR="0043240D" w:rsidRPr="00E55DF1">
        <w:rPr>
          <w:sz w:val="20"/>
          <w:szCs w:val="20"/>
          <w:lang w:val="en-US"/>
        </w:rPr>
        <w:t xml:space="preserve">prosecution could </w:t>
      </w:r>
      <w:r w:rsidRPr="00E55DF1">
        <w:rPr>
          <w:sz w:val="20"/>
          <w:szCs w:val="20"/>
          <w:lang w:val="en-US"/>
        </w:rPr>
        <w:t xml:space="preserve">suspend </w:t>
      </w:r>
      <w:r w:rsidR="0043240D" w:rsidRPr="00E55DF1">
        <w:rPr>
          <w:sz w:val="20"/>
          <w:szCs w:val="20"/>
          <w:lang w:val="en-US"/>
        </w:rPr>
        <w:t xml:space="preserve">compliance with </w:t>
      </w:r>
      <w:r w:rsidRPr="00E55DF1">
        <w:rPr>
          <w:sz w:val="20"/>
          <w:szCs w:val="20"/>
          <w:lang w:val="en-US"/>
        </w:rPr>
        <w:t xml:space="preserve">a decision of the </w:t>
      </w:r>
      <w:r w:rsidR="0043240D" w:rsidRPr="00E55DF1">
        <w:rPr>
          <w:sz w:val="20"/>
          <w:szCs w:val="20"/>
          <w:lang w:val="en-US"/>
        </w:rPr>
        <w:t xml:space="preserve">Tribunal </w:t>
      </w:r>
      <w:r w:rsidRPr="00E55DF1">
        <w:rPr>
          <w:sz w:val="20"/>
          <w:szCs w:val="20"/>
          <w:lang w:val="en-US"/>
        </w:rPr>
        <w:t>would be to violate the principle of constitutionality of the presumption of innocence</w:t>
      </w:r>
      <w:r w:rsidR="0043240D" w:rsidRPr="00E55DF1">
        <w:rPr>
          <w:sz w:val="20"/>
          <w:szCs w:val="20"/>
          <w:lang w:val="en-US"/>
        </w:rPr>
        <w:t>;”</w:t>
      </w:r>
      <w:r w:rsidRPr="00E55DF1">
        <w:rPr>
          <w:sz w:val="20"/>
          <w:szCs w:val="20"/>
          <w:lang w:val="en-US"/>
        </w:rPr>
        <w:t xml:space="preserve"> </w:t>
      </w:r>
    </w:p>
    <w:p w14:paraId="085D43DB" w14:textId="77777777" w:rsidR="00594233" w:rsidRPr="00E55DF1" w:rsidRDefault="00594233" w:rsidP="00594233">
      <w:pPr>
        <w:pStyle w:val="Prrafodelista"/>
        <w:numPr>
          <w:ilvl w:val="0"/>
          <w:numId w:val="32"/>
        </w:numPr>
        <w:ind w:left="720" w:firstLine="0"/>
        <w:jc w:val="both"/>
        <w:rPr>
          <w:sz w:val="20"/>
          <w:szCs w:val="20"/>
          <w:lang w:val="en-US"/>
        </w:rPr>
      </w:pPr>
      <w:r w:rsidRPr="00E55DF1">
        <w:rPr>
          <w:sz w:val="20"/>
          <w:szCs w:val="20"/>
          <w:lang w:val="en-US"/>
        </w:rPr>
        <w:t xml:space="preserve">based on the reports used in the administrative process of dismissal, the </w:t>
      </w:r>
      <w:r w:rsidR="005220E8" w:rsidRPr="00E55DF1">
        <w:rPr>
          <w:sz w:val="20"/>
          <w:szCs w:val="20"/>
          <w:lang w:val="en-US"/>
        </w:rPr>
        <w:t xml:space="preserve">order to </w:t>
      </w:r>
      <w:r w:rsidR="0043240D" w:rsidRPr="00E55DF1">
        <w:rPr>
          <w:sz w:val="20"/>
          <w:szCs w:val="20"/>
          <w:lang w:val="en-US"/>
        </w:rPr>
        <w:t xml:space="preserve">commence </w:t>
      </w:r>
      <w:r w:rsidR="005220E8" w:rsidRPr="00E55DF1">
        <w:rPr>
          <w:sz w:val="20"/>
          <w:szCs w:val="20"/>
          <w:lang w:val="en-US"/>
        </w:rPr>
        <w:t xml:space="preserve">proceedings was issued </w:t>
      </w:r>
      <w:r w:rsidR="0043240D" w:rsidRPr="00E55DF1">
        <w:rPr>
          <w:sz w:val="20"/>
          <w:szCs w:val="20"/>
          <w:lang w:val="en-US"/>
        </w:rPr>
        <w:t xml:space="preserve">in June </w:t>
      </w:r>
      <w:r w:rsidRPr="00E55DF1">
        <w:rPr>
          <w:sz w:val="20"/>
          <w:szCs w:val="20"/>
          <w:lang w:val="en-US"/>
        </w:rPr>
        <w:t xml:space="preserve">1994 against Mr. Grijalva and </w:t>
      </w:r>
      <w:r w:rsidR="000E1D48" w:rsidRPr="00E55DF1">
        <w:rPr>
          <w:sz w:val="20"/>
          <w:szCs w:val="20"/>
          <w:lang w:val="en-US"/>
        </w:rPr>
        <w:t>another defendant</w:t>
      </w:r>
      <w:r w:rsidRPr="00E55DF1">
        <w:rPr>
          <w:sz w:val="20"/>
          <w:szCs w:val="20"/>
          <w:lang w:val="en-US"/>
        </w:rPr>
        <w:t>, s</w:t>
      </w:r>
      <w:r w:rsidR="00EE6DF0" w:rsidRPr="00E55DF1">
        <w:rPr>
          <w:sz w:val="20"/>
          <w:szCs w:val="20"/>
          <w:lang w:val="en-US"/>
        </w:rPr>
        <w:t xml:space="preserve">even </w:t>
      </w:r>
      <w:r w:rsidRPr="00E55DF1">
        <w:rPr>
          <w:sz w:val="20"/>
          <w:szCs w:val="20"/>
          <w:lang w:val="en-US"/>
        </w:rPr>
        <w:t xml:space="preserve">months after the Commander </w:t>
      </w:r>
      <w:r w:rsidR="00832613" w:rsidRPr="00E55DF1">
        <w:rPr>
          <w:sz w:val="20"/>
          <w:szCs w:val="20"/>
          <w:lang w:val="en-US"/>
        </w:rPr>
        <w:t xml:space="preserve">General </w:t>
      </w:r>
      <w:r w:rsidRPr="00E55DF1">
        <w:rPr>
          <w:sz w:val="20"/>
          <w:szCs w:val="20"/>
          <w:lang w:val="en-US"/>
        </w:rPr>
        <w:t xml:space="preserve">of the </w:t>
      </w:r>
      <w:r w:rsidR="00EE6DF0" w:rsidRPr="00E55DF1">
        <w:rPr>
          <w:sz w:val="20"/>
          <w:szCs w:val="20"/>
          <w:lang w:val="en-US"/>
        </w:rPr>
        <w:t xml:space="preserve">Navy </w:t>
      </w:r>
      <w:r w:rsidRPr="00E55DF1">
        <w:rPr>
          <w:sz w:val="20"/>
          <w:szCs w:val="20"/>
          <w:lang w:val="en-US"/>
        </w:rPr>
        <w:t>order</w:t>
      </w:r>
      <w:r w:rsidR="002E4574" w:rsidRPr="00E55DF1">
        <w:rPr>
          <w:sz w:val="20"/>
          <w:szCs w:val="20"/>
          <w:lang w:val="en-US"/>
        </w:rPr>
        <w:t>ed</w:t>
      </w:r>
      <w:r w:rsidR="001600D0" w:rsidRPr="00E55DF1">
        <w:rPr>
          <w:sz w:val="20"/>
          <w:szCs w:val="20"/>
          <w:lang w:val="en-US"/>
        </w:rPr>
        <w:t xml:space="preserve"> </w:t>
      </w:r>
      <w:r w:rsidR="002E4574" w:rsidRPr="00E55DF1">
        <w:rPr>
          <w:sz w:val="20"/>
          <w:szCs w:val="20"/>
          <w:lang w:val="en-US"/>
        </w:rPr>
        <w:t>(on November 19, 1993)</w:t>
      </w:r>
      <w:r w:rsidRPr="00E55DF1">
        <w:rPr>
          <w:sz w:val="20"/>
          <w:szCs w:val="20"/>
          <w:lang w:val="en-US"/>
        </w:rPr>
        <w:t xml:space="preserve"> </w:t>
      </w:r>
      <w:r w:rsidR="001600D0" w:rsidRPr="00E55DF1">
        <w:rPr>
          <w:sz w:val="20"/>
          <w:szCs w:val="20"/>
          <w:lang w:val="en-US"/>
        </w:rPr>
        <w:t xml:space="preserve">the </w:t>
      </w:r>
      <w:r w:rsidR="00832613" w:rsidRPr="00E55DF1">
        <w:rPr>
          <w:sz w:val="20"/>
          <w:szCs w:val="20"/>
          <w:lang w:val="en-US"/>
        </w:rPr>
        <w:t xml:space="preserve">start </w:t>
      </w:r>
      <w:r w:rsidR="001600D0" w:rsidRPr="00E55DF1">
        <w:rPr>
          <w:sz w:val="20"/>
          <w:szCs w:val="20"/>
          <w:lang w:val="en-US"/>
        </w:rPr>
        <w:t xml:space="preserve">of </w:t>
      </w:r>
      <w:r w:rsidRPr="00E55DF1">
        <w:rPr>
          <w:sz w:val="20"/>
          <w:szCs w:val="20"/>
          <w:lang w:val="en-US"/>
        </w:rPr>
        <w:t>military criminal proceedings against him and ten other pe</w:t>
      </w:r>
      <w:r w:rsidR="00832613" w:rsidRPr="00E55DF1">
        <w:rPr>
          <w:sz w:val="20"/>
          <w:szCs w:val="20"/>
          <w:lang w:val="en-US"/>
        </w:rPr>
        <w:t>rsons</w:t>
      </w:r>
      <w:r w:rsidRPr="00E55DF1">
        <w:rPr>
          <w:sz w:val="20"/>
          <w:szCs w:val="20"/>
          <w:lang w:val="en-US"/>
        </w:rPr>
        <w:t xml:space="preserve">, and </w:t>
      </w:r>
    </w:p>
    <w:p w14:paraId="7D00DA28" w14:textId="77777777" w:rsidR="00594233" w:rsidRPr="00E55DF1" w:rsidRDefault="00832613" w:rsidP="00594233">
      <w:pPr>
        <w:pStyle w:val="Prrafodelista"/>
        <w:numPr>
          <w:ilvl w:val="0"/>
          <w:numId w:val="32"/>
        </w:numPr>
        <w:ind w:left="720" w:firstLine="0"/>
        <w:jc w:val="both"/>
        <w:rPr>
          <w:sz w:val="20"/>
          <w:szCs w:val="20"/>
          <w:lang w:val="en-US"/>
        </w:rPr>
      </w:pPr>
      <w:r w:rsidRPr="00E55DF1">
        <w:rPr>
          <w:sz w:val="20"/>
          <w:szCs w:val="20"/>
          <w:lang w:val="en-US"/>
        </w:rPr>
        <w:t>i</w:t>
      </w:r>
      <w:r w:rsidR="00594233" w:rsidRPr="00E55DF1">
        <w:rPr>
          <w:sz w:val="20"/>
          <w:szCs w:val="20"/>
          <w:lang w:val="en-US"/>
        </w:rPr>
        <w:t xml:space="preserve">n 1994, Mr. Grijalva publicly </w:t>
      </w:r>
      <w:r w:rsidRPr="00E55DF1">
        <w:rPr>
          <w:sz w:val="20"/>
          <w:szCs w:val="20"/>
          <w:lang w:val="en-US"/>
        </w:rPr>
        <w:t xml:space="preserve">denounced </w:t>
      </w:r>
      <w:r w:rsidR="00594233" w:rsidRPr="00E55DF1">
        <w:rPr>
          <w:sz w:val="20"/>
          <w:szCs w:val="20"/>
          <w:lang w:val="en-US"/>
        </w:rPr>
        <w:t xml:space="preserve">in the media </w:t>
      </w:r>
      <w:r w:rsidR="002E4574" w:rsidRPr="00E55DF1">
        <w:rPr>
          <w:sz w:val="20"/>
          <w:szCs w:val="20"/>
          <w:lang w:val="en-US"/>
        </w:rPr>
        <w:t xml:space="preserve">the </w:t>
      </w:r>
      <w:r w:rsidR="00594233" w:rsidRPr="00E55DF1">
        <w:rPr>
          <w:sz w:val="20"/>
          <w:szCs w:val="20"/>
          <w:lang w:val="en-US"/>
        </w:rPr>
        <w:t>serious human rights violations committed by membe</w:t>
      </w:r>
      <w:r w:rsidR="001600D0" w:rsidRPr="00E55DF1">
        <w:rPr>
          <w:sz w:val="20"/>
          <w:szCs w:val="20"/>
          <w:lang w:val="en-US"/>
        </w:rPr>
        <w:t>rs of the armed f</w:t>
      </w:r>
      <w:r w:rsidR="00594233" w:rsidRPr="00E55DF1">
        <w:rPr>
          <w:sz w:val="20"/>
          <w:szCs w:val="20"/>
          <w:lang w:val="en-US"/>
        </w:rPr>
        <w:t xml:space="preserve">orces. </w:t>
      </w:r>
    </w:p>
    <w:p w14:paraId="24BE3A2D" w14:textId="77777777" w:rsidR="00594233" w:rsidRPr="00E55DF1" w:rsidRDefault="00594233" w:rsidP="00594233">
      <w:pPr>
        <w:pStyle w:val="Prrafodelista"/>
        <w:rPr>
          <w:sz w:val="20"/>
          <w:szCs w:val="20"/>
          <w:lang w:val="en-US"/>
        </w:rPr>
      </w:pPr>
    </w:p>
    <w:p w14:paraId="30CA9DC0" w14:textId="77777777" w:rsidR="00594233" w:rsidRPr="00E55DF1" w:rsidRDefault="00594233" w:rsidP="00594233">
      <w:pPr>
        <w:pStyle w:val="Prrafodelista"/>
        <w:numPr>
          <w:ilvl w:val="0"/>
          <w:numId w:val="36"/>
        </w:numPr>
        <w:ind w:left="0" w:firstLine="0"/>
        <w:jc w:val="both"/>
        <w:rPr>
          <w:sz w:val="20"/>
          <w:szCs w:val="20"/>
          <w:lang w:val="en-US"/>
        </w:rPr>
      </w:pPr>
      <w:r w:rsidRPr="00E55DF1">
        <w:rPr>
          <w:sz w:val="20"/>
          <w:szCs w:val="20"/>
          <w:lang w:val="en-US"/>
        </w:rPr>
        <w:t xml:space="preserve">The Court </w:t>
      </w:r>
      <w:r w:rsidR="000E1D48" w:rsidRPr="00E55DF1">
        <w:rPr>
          <w:sz w:val="20"/>
          <w:szCs w:val="20"/>
          <w:lang w:val="en-US"/>
        </w:rPr>
        <w:t xml:space="preserve">notes </w:t>
      </w:r>
      <w:r w:rsidR="00832613" w:rsidRPr="00E55DF1">
        <w:rPr>
          <w:sz w:val="20"/>
          <w:szCs w:val="20"/>
          <w:lang w:val="en-US"/>
        </w:rPr>
        <w:t xml:space="preserve">that the allegations made by </w:t>
      </w:r>
      <w:r w:rsidRPr="00E55DF1">
        <w:rPr>
          <w:sz w:val="20"/>
          <w:szCs w:val="20"/>
          <w:lang w:val="en-US"/>
        </w:rPr>
        <w:t xml:space="preserve">Mr. Grijalva and the </w:t>
      </w:r>
      <w:r w:rsidR="00832613" w:rsidRPr="00E55DF1">
        <w:rPr>
          <w:sz w:val="20"/>
          <w:szCs w:val="20"/>
          <w:lang w:val="en-US"/>
        </w:rPr>
        <w:t xml:space="preserve">various </w:t>
      </w:r>
      <w:r w:rsidRPr="00E55DF1">
        <w:rPr>
          <w:sz w:val="20"/>
          <w:szCs w:val="20"/>
          <w:lang w:val="en-US"/>
        </w:rPr>
        <w:t xml:space="preserve">actions taken by the State in the administrative </w:t>
      </w:r>
      <w:r w:rsidR="00A82D4E" w:rsidRPr="00E55DF1">
        <w:rPr>
          <w:sz w:val="20"/>
          <w:szCs w:val="20"/>
          <w:lang w:val="en-US"/>
        </w:rPr>
        <w:t>dismissal proce</w:t>
      </w:r>
      <w:r w:rsidR="0071152B" w:rsidRPr="00E55DF1">
        <w:rPr>
          <w:sz w:val="20"/>
          <w:szCs w:val="20"/>
          <w:lang w:val="en-US"/>
        </w:rPr>
        <w:t>ss</w:t>
      </w:r>
      <w:r w:rsidR="00A82D4E" w:rsidRPr="00E55DF1">
        <w:rPr>
          <w:sz w:val="20"/>
          <w:szCs w:val="20"/>
          <w:lang w:val="en-US"/>
        </w:rPr>
        <w:t xml:space="preserve"> </w:t>
      </w:r>
      <w:r w:rsidRPr="00E55DF1">
        <w:rPr>
          <w:sz w:val="20"/>
          <w:szCs w:val="20"/>
          <w:lang w:val="en-US"/>
        </w:rPr>
        <w:t>and in the military criminal proceedings</w:t>
      </w:r>
      <w:r w:rsidR="00832613" w:rsidRPr="00E55DF1">
        <w:rPr>
          <w:sz w:val="20"/>
          <w:szCs w:val="20"/>
          <w:lang w:val="en-US"/>
        </w:rPr>
        <w:t xml:space="preserve"> </w:t>
      </w:r>
      <w:r w:rsidR="00291945" w:rsidRPr="00E55DF1">
        <w:rPr>
          <w:sz w:val="20"/>
          <w:szCs w:val="20"/>
          <w:lang w:val="en-US"/>
        </w:rPr>
        <w:t xml:space="preserve">coincide in time. </w:t>
      </w:r>
      <w:r w:rsidRPr="00E55DF1">
        <w:rPr>
          <w:sz w:val="20"/>
          <w:szCs w:val="20"/>
          <w:lang w:val="en-US"/>
        </w:rPr>
        <w:t>Both proce</w:t>
      </w:r>
      <w:r w:rsidR="00A82D4E" w:rsidRPr="00E55DF1">
        <w:rPr>
          <w:sz w:val="20"/>
          <w:szCs w:val="20"/>
          <w:lang w:val="en-US"/>
        </w:rPr>
        <w:t xml:space="preserve">sses </w:t>
      </w:r>
      <w:r w:rsidR="00832613" w:rsidRPr="00E55DF1">
        <w:rPr>
          <w:sz w:val="20"/>
          <w:szCs w:val="20"/>
          <w:lang w:val="en-US"/>
        </w:rPr>
        <w:t xml:space="preserve">were initiated shortly </w:t>
      </w:r>
      <w:r w:rsidRPr="00E55DF1">
        <w:rPr>
          <w:sz w:val="20"/>
          <w:szCs w:val="20"/>
          <w:lang w:val="en-US"/>
        </w:rPr>
        <w:t xml:space="preserve">after the alleged victim </w:t>
      </w:r>
      <w:r w:rsidR="00832613" w:rsidRPr="00E55DF1">
        <w:rPr>
          <w:sz w:val="20"/>
          <w:szCs w:val="20"/>
          <w:lang w:val="en-US"/>
        </w:rPr>
        <w:t xml:space="preserve">made allegations of military involvement </w:t>
      </w:r>
      <w:r w:rsidRPr="00E55DF1">
        <w:rPr>
          <w:sz w:val="20"/>
          <w:szCs w:val="20"/>
          <w:lang w:val="en-US"/>
        </w:rPr>
        <w:t xml:space="preserve">in serious human rights violations. Thus, an arbitrary administrative process was opened which, as </w:t>
      </w:r>
      <w:r w:rsidR="00A82D4E" w:rsidRPr="00E55DF1">
        <w:rPr>
          <w:sz w:val="20"/>
          <w:szCs w:val="20"/>
          <w:lang w:val="en-US"/>
        </w:rPr>
        <w:t xml:space="preserve">recognized </w:t>
      </w:r>
      <w:r w:rsidRPr="00E55DF1">
        <w:rPr>
          <w:sz w:val="20"/>
          <w:szCs w:val="20"/>
          <w:lang w:val="en-US"/>
        </w:rPr>
        <w:t>by the State, resulted i</w:t>
      </w:r>
      <w:r w:rsidR="00A82D4E" w:rsidRPr="00E55DF1">
        <w:rPr>
          <w:sz w:val="20"/>
          <w:szCs w:val="20"/>
          <w:lang w:val="en-US"/>
        </w:rPr>
        <w:t xml:space="preserve">n </w:t>
      </w:r>
      <w:r w:rsidR="0071152B" w:rsidRPr="00E55DF1">
        <w:rPr>
          <w:sz w:val="20"/>
          <w:szCs w:val="20"/>
          <w:lang w:val="en-US"/>
        </w:rPr>
        <w:t xml:space="preserve">Mr. Grijalva’s </w:t>
      </w:r>
      <w:r w:rsidR="00A82D4E" w:rsidRPr="00E55DF1">
        <w:rPr>
          <w:sz w:val="20"/>
          <w:szCs w:val="20"/>
          <w:lang w:val="en-US"/>
        </w:rPr>
        <w:t>dismissal.</w:t>
      </w:r>
      <w:r w:rsidRPr="00E55DF1">
        <w:rPr>
          <w:sz w:val="20"/>
          <w:szCs w:val="20"/>
          <w:lang w:val="en-US"/>
        </w:rPr>
        <w:t xml:space="preserve"> </w:t>
      </w:r>
      <w:r w:rsidR="0071152B" w:rsidRPr="00E55DF1">
        <w:rPr>
          <w:sz w:val="20"/>
          <w:szCs w:val="20"/>
          <w:lang w:val="en-US"/>
        </w:rPr>
        <w:t>In addition</w:t>
      </w:r>
      <w:r w:rsidR="00A82D4E" w:rsidRPr="00E55DF1">
        <w:rPr>
          <w:sz w:val="20"/>
          <w:szCs w:val="20"/>
          <w:lang w:val="en-US"/>
        </w:rPr>
        <w:t xml:space="preserve">, </w:t>
      </w:r>
      <w:r w:rsidRPr="00E55DF1">
        <w:rPr>
          <w:sz w:val="20"/>
          <w:szCs w:val="20"/>
          <w:lang w:val="en-US"/>
        </w:rPr>
        <w:t xml:space="preserve">based on the same arguments, military criminal proceedings were instituted, in which </w:t>
      </w:r>
      <w:r w:rsidR="0071152B" w:rsidRPr="00E55DF1">
        <w:rPr>
          <w:sz w:val="20"/>
          <w:szCs w:val="20"/>
          <w:lang w:val="en-US"/>
        </w:rPr>
        <w:t xml:space="preserve">the </w:t>
      </w:r>
      <w:r w:rsidRPr="00E55DF1">
        <w:rPr>
          <w:sz w:val="20"/>
          <w:szCs w:val="20"/>
          <w:lang w:val="en-US"/>
        </w:rPr>
        <w:t xml:space="preserve">judicial guarantees were </w:t>
      </w:r>
      <w:r w:rsidR="00A82D4E" w:rsidRPr="00E55DF1">
        <w:rPr>
          <w:sz w:val="20"/>
          <w:szCs w:val="20"/>
          <w:lang w:val="en-US"/>
        </w:rPr>
        <w:t xml:space="preserve">similarly </w:t>
      </w:r>
      <w:r w:rsidRPr="00E55DF1">
        <w:rPr>
          <w:sz w:val="20"/>
          <w:szCs w:val="20"/>
          <w:lang w:val="en-US"/>
        </w:rPr>
        <w:t xml:space="preserve">violated, resulting in a conviction against the alleged victim. The proceedings were </w:t>
      </w:r>
      <w:r w:rsidR="00A82D4E" w:rsidRPr="00E55DF1">
        <w:rPr>
          <w:sz w:val="20"/>
          <w:szCs w:val="20"/>
          <w:lang w:val="en-US"/>
        </w:rPr>
        <w:t xml:space="preserve">marred </w:t>
      </w:r>
      <w:r w:rsidRPr="00E55DF1">
        <w:rPr>
          <w:sz w:val="20"/>
          <w:szCs w:val="20"/>
          <w:lang w:val="en-US"/>
        </w:rPr>
        <w:t xml:space="preserve">by </w:t>
      </w:r>
      <w:r w:rsidR="00A82D4E" w:rsidRPr="00E55DF1">
        <w:rPr>
          <w:sz w:val="20"/>
          <w:szCs w:val="20"/>
          <w:lang w:val="en-US"/>
        </w:rPr>
        <w:t xml:space="preserve">various </w:t>
      </w:r>
      <w:r w:rsidRPr="00E55DF1">
        <w:rPr>
          <w:sz w:val="20"/>
          <w:szCs w:val="20"/>
          <w:lang w:val="en-US"/>
        </w:rPr>
        <w:t xml:space="preserve">irregularities that </w:t>
      </w:r>
      <w:r w:rsidR="00A82D4E" w:rsidRPr="00E55DF1">
        <w:rPr>
          <w:sz w:val="20"/>
          <w:szCs w:val="20"/>
          <w:lang w:val="en-US"/>
        </w:rPr>
        <w:t xml:space="preserve">violated </w:t>
      </w:r>
      <w:r w:rsidRPr="00E55DF1">
        <w:rPr>
          <w:sz w:val="20"/>
          <w:szCs w:val="20"/>
          <w:lang w:val="en-US"/>
        </w:rPr>
        <w:t xml:space="preserve">Mr. Grijalva’s procedural guarantees, </w:t>
      </w:r>
      <w:r w:rsidR="00A82D4E" w:rsidRPr="00E55DF1">
        <w:rPr>
          <w:sz w:val="20"/>
          <w:szCs w:val="20"/>
          <w:lang w:val="en-US"/>
        </w:rPr>
        <w:t xml:space="preserve">including </w:t>
      </w:r>
      <w:r w:rsidRPr="00E55DF1">
        <w:rPr>
          <w:sz w:val="20"/>
          <w:szCs w:val="20"/>
          <w:lang w:val="en-US"/>
        </w:rPr>
        <w:t xml:space="preserve">the </w:t>
      </w:r>
      <w:r w:rsidR="00A82D4E" w:rsidRPr="00E55DF1">
        <w:rPr>
          <w:sz w:val="20"/>
          <w:szCs w:val="20"/>
          <w:lang w:val="en-US"/>
        </w:rPr>
        <w:t xml:space="preserve">use of </w:t>
      </w:r>
      <w:r w:rsidRPr="00E55DF1">
        <w:rPr>
          <w:sz w:val="20"/>
          <w:szCs w:val="20"/>
          <w:lang w:val="en-US"/>
        </w:rPr>
        <w:t xml:space="preserve">reports </w:t>
      </w:r>
      <w:r w:rsidR="00A82D4E" w:rsidRPr="00E55DF1">
        <w:rPr>
          <w:sz w:val="20"/>
          <w:szCs w:val="20"/>
          <w:lang w:val="en-US"/>
        </w:rPr>
        <w:t xml:space="preserve">containing the </w:t>
      </w:r>
      <w:r w:rsidRPr="00E55DF1">
        <w:rPr>
          <w:sz w:val="20"/>
          <w:szCs w:val="20"/>
          <w:lang w:val="en-US"/>
        </w:rPr>
        <w:t>testimonies of officers who were allegedly coerced or tortured so that they wou</w:t>
      </w:r>
      <w:r w:rsidR="00A82D4E" w:rsidRPr="00E55DF1">
        <w:rPr>
          <w:sz w:val="20"/>
          <w:szCs w:val="20"/>
          <w:lang w:val="en-US"/>
        </w:rPr>
        <w:t>ld testify against Mr. Grijalva. This</w:t>
      </w:r>
      <w:r w:rsidRPr="00E55DF1">
        <w:rPr>
          <w:sz w:val="20"/>
          <w:szCs w:val="20"/>
          <w:lang w:val="en-US"/>
        </w:rPr>
        <w:t xml:space="preserve"> </w:t>
      </w:r>
      <w:r w:rsidR="00A82D4E" w:rsidRPr="00E55DF1">
        <w:rPr>
          <w:sz w:val="20"/>
          <w:szCs w:val="20"/>
          <w:lang w:val="en-US"/>
        </w:rPr>
        <w:t xml:space="preserve">shows that there was a </w:t>
      </w:r>
      <w:r w:rsidRPr="00E55DF1">
        <w:rPr>
          <w:sz w:val="20"/>
          <w:szCs w:val="20"/>
          <w:lang w:val="en-US"/>
        </w:rPr>
        <w:t>desire to retaliate against the alleged victim and t</w:t>
      </w:r>
      <w:r w:rsidR="00A82D4E" w:rsidRPr="00E55DF1">
        <w:rPr>
          <w:sz w:val="20"/>
          <w:szCs w:val="20"/>
          <w:lang w:val="en-US"/>
        </w:rPr>
        <w:t>he intent t</w:t>
      </w:r>
      <w:r w:rsidRPr="00E55DF1">
        <w:rPr>
          <w:sz w:val="20"/>
          <w:szCs w:val="20"/>
          <w:lang w:val="en-US"/>
        </w:rPr>
        <w:t xml:space="preserve">o silence him for </w:t>
      </w:r>
      <w:r w:rsidR="00C011E7" w:rsidRPr="00E55DF1">
        <w:rPr>
          <w:sz w:val="20"/>
          <w:szCs w:val="20"/>
          <w:lang w:val="en-US"/>
        </w:rPr>
        <w:t xml:space="preserve">having </w:t>
      </w:r>
      <w:r w:rsidR="00291945" w:rsidRPr="00E55DF1">
        <w:rPr>
          <w:sz w:val="20"/>
          <w:szCs w:val="20"/>
          <w:lang w:val="en-US"/>
        </w:rPr>
        <w:t xml:space="preserve">denounced </w:t>
      </w:r>
      <w:r w:rsidRPr="00E55DF1">
        <w:rPr>
          <w:sz w:val="20"/>
          <w:szCs w:val="20"/>
          <w:lang w:val="en-US"/>
        </w:rPr>
        <w:t xml:space="preserve">serious human rights violations </w:t>
      </w:r>
      <w:r w:rsidR="00291945" w:rsidRPr="00E55DF1">
        <w:rPr>
          <w:sz w:val="20"/>
          <w:szCs w:val="20"/>
          <w:lang w:val="en-US"/>
        </w:rPr>
        <w:t xml:space="preserve">by </w:t>
      </w:r>
      <w:r w:rsidR="00C011E7" w:rsidRPr="00E55DF1">
        <w:rPr>
          <w:sz w:val="20"/>
          <w:szCs w:val="20"/>
          <w:lang w:val="en-US"/>
        </w:rPr>
        <w:t>members of the institution to</w:t>
      </w:r>
      <w:r w:rsidRPr="00E55DF1">
        <w:rPr>
          <w:sz w:val="20"/>
          <w:szCs w:val="20"/>
          <w:lang w:val="en-US"/>
        </w:rPr>
        <w:t xml:space="preserve"> which </w:t>
      </w:r>
      <w:r w:rsidR="00C011E7" w:rsidRPr="00E55DF1">
        <w:rPr>
          <w:sz w:val="20"/>
          <w:szCs w:val="20"/>
          <w:lang w:val="en-US"/>
        </w:rPr>
        <w:t xml:space="preserve">he belonged in order to </w:t>
      </w:r>
      <w:r w:rsidRPr="00E55DF1">
        <w:rPr>
          <w:sz w:val="20"/>
          <w:szCs w:val="20"/>
          <w:lang w:val="en-US"/>
        </w:rPr>
        <w:t xml:space="preserve">safeguard </w:t>
      </w:r>
      <w:r w:rsidR="0071152B" w:rsidRPr="00E55DF1">
        <w:rPr>
          <w:sz w:val="20"/>
          <w:szCs w:val="20"/>
          <w:lang w:val="en-US"/>
        </w:rPr>
        <w:t>it</w:t>
      </w:r>
      <w:r w:rsidRPr="00E55DF1">
        <w:rPr>
          <w:sz w:val="20"/>
          <w:szCs w:val="20"/>
          <w:lang w:val="en-US"/>
        </w:rPr>
        <w:t>.</w:t>
      </w:r>
      <w:r w:rsidRPr="00E55DF1">
        <w:rPr>
          <w:bCs/>
          <w:sz w:val="20"/>
          <w:szCs w:val="20"/>
          <w:lang w:val="en-US"/>
        </w:rPr>
        <w:t xml:space="preserve"> The corporate response of</w:t>
      </w:r>
      <w:r w:rsidR="00291945" w:rsidRPr="00E55DF1">
        <w:rPr>
          <w:bCs/>
          <w:sz w:val="20"/>
          <w:szCs w:val="20"/>
          <w:lang w:val="en-US"/>
        </w:rPr>
        <w:t xml:space="preserve"> the military institution was t</w:t>
      </w:r>
      <w:r w:rsidR="0071152B" w:rsidRPr="00E55DF1">
        <w:rPr>
          <w:bCs/>
          <w:sz w:val="20"/>
          <w:szCs w:val="20"/>
          <w:lang w:val="en-US"/>
        </w:rPr>
        <w:t xml:space="preserve">o exclude </w:t>
      </w:r>
      <w:r w:rsidRPr="00E55DF1">
        <w:rPr>
          <w:bCs/>
          <w:sz w:val="20"/>
          <w:szCs w:val="20"/>
          <w:lang w:val="en-US"/>
        </w:rPr>
        <w:t>Mr. Grijalva from its ranks.</w:t>
      </w:r>
    </w:p>
    <w:p w14:paraId="68129A93" w14:textId="77777777" w:rsidR="00594233" w:rsidRPr="00E55DF1" w:rsidRDefault="00594233" w:rsidP="00594233">
      <w:pPr>
        <w:pStyle w:val="Prrafodelista"/>
        <w:jc w:val="both"/>
        <w:rPr>
          <w:sz w:val="20"/>
          <w:szCs w:val="20"/>
          <w:lang w:val="en-US"/>
        </w:rPr>
      </w:pPr>
      <w:r w:rsidRPr="00E55DF1">
        <w:rPr>
          <w:sz w:val="20"/>
          <w:szCs w:val="20"/>
          <w:lang w:val="en-US"/>
        </w:rPr>
        <w:t xml:space="preserve"> </w:t>
      </w:r>
    </w:p>
    <w:p w14:paraId="2CC0F2B6" w14:textId="77777777" w:rsidR="00594233" w:rsidRPr="00E55DF1" w:rsidRDefault="00594233" w:rsidP="00594233">
      <w:pPr>
        <w:pStyle w:val="Prrafodelista"/>
        <w:numPr>
          <w:ilvl w:val="0"/>
          <w:numId w:val="36"/>
        </w:numPr>
        <w:ind w:left="0" w:firstLine="0"/>
        <w:jc w:val="both"/>
        <w:rPr>
          <w:sz w:val="20"/>
          <w:szCs w:val="20"/>
          <w:lang w:val="en-US"/>
        </w:rPr>
      </w:pPr>
      <w:r w:rsidRPr="00E55DF1">
        <w:rPr>
          <w:sz w:val="20"/>
          <w:szCs w:val="20"/>
          <w:lang w:val="en-US"/>
        </w:rPr>
        <w:t xml:space="preserve">The Court also considers that, </w:t>
      </w:r>
      <w:r w:rsidR="00753019" w:rsidRPr="00E55DF1">
        <w:rPr>
          <w:sz w:val="20"/>
          <w:szCs w:val="20"/>
          <w:lang w:val="en-US"/>
        </w:rPr>
        <w:t xml:space="preserve">given </w:t>
      </w:r>
      <w:r w:rsidRPr="00E55DF1">
        <w:rPr>
          <w:sz w:val="20"/>
          <w:szCs w:val="20"/>
          <w:lang w:val="en-US"/>
        </w:rPr>
        <w:t xml:space="preserve">the serious nature of the human rights violations denounced by Mr. Grijalva Bueno </w:t>
      </w:r>
      <w:r w:rsidR="00291945" w:rsidRPr="00E55DF1">
        <w:rPr>
          <w:sz w:val="20"/>
          <w:szCs w:val="20"/>
          <w:lang w:val="en-US"/>
        </w:rPr>
        <w:t xml:space="preserve">in </w:t>
      </w:r>
      <w:r w:rsidRPr="00E55DF1">
        <w:rPr>
          <w:sz w:val="20"/>
          <w:szCs w:val="20"/>
          <w:lang w:val="en-US"/>
        </w:rPr>
        <w:t xml:space="preserve">the performance of his duties </w:t>
      </w:r>
      <w:r w:rsidR="00291945" w:rsidRPr="00E55DF1">
        <w:rPr>
          <w:sz w:val="20"/>
          <w:szCs w:val="20"/>
          <w:lang w:val="en-US"/>
        </w:rPr>
        <w:t xml:space="preserve">as a naval officer </w:t>
      </w:r>
      <w:r w:rsidRPr="00E55DF1">
        <w:rPr>
          <w:sz w:val="20"/>
          <w:szCs w:val="20"/>
          <w:lang w:val="en-US"/>
        </w:rPr>
        <w:t xml:space="preserve">and as a public official, he was exercising his freedom of expression. Therefore, this Court considers that the unlawful acts committed by the military authorities </w:t>
      </w:r>
      <w:r w:rsidR="00753019" w:rsidRPr="00E55DF1">
        <w:rPr>
          <w:sz w:val="20"/>
          <w:szCs w:val="20"/>
          <w:lang w:val="en-US"/>
        </w:rPr>
        <w:t xml:space="preserve">and </w:t>
      </w:r>
      <w:r w:rsidRPr="00E55DF1">
        <w:rPr>
          <w:sz w:val="20"/>
          <w:szCs w:val="20"/>
          <w:lang w:val="en-US"/>
        </w:rPr>
        <w:t xml:space="preserve">denounced by Mr. Grijalva, both in the institutional sphere and publicly, as well as the </w:t>
      </w:r>
      <w:r w:rsidR="00356EE5" w:rsidRPr="00E55DF1">
        <w:rPr>
          <w:sz w:val="20"/>
          <w:szCs w:val="20"/>
          <w:lang w:val="en-US"/>
        </w:rPr>
        <w:t xml:space="preserve">fact that the </w:t>
      </w:r>
      <w:r w:rsidRPr="00E55DF1">
        <w:rPr>
          <w:sz w:val="20"/>
          <w:szCs w:val="20"/>
          <w:lang w:val="en-US"/>
        </w:rPr>
        <w:t xml:space="preserve">violations of judicial guarantees </w:t>
      </w:r>
      <w:r w:rsidR="005220E8" w:rsidRPr="00E55DF1">
        <w:rPr>
          <w:sz w:val="20"/>
          <w:szCs w:val="20"/>
          <w:lang w:val="en-US"/>
        </w:rPr>
        <w:t xml:space="preserve">during the dismissal </w:t>
      </w:r>
      <w:r w:rsidRPr="00E55DF1">
        <w:rPr>
          <w:sz w:val="20"/>
          <w:szCs w:val="20"/>
          <w:lang w:val="en-US"/>
        </w:rPr>
        <w:t xml:space="preserve">process </w:t>
      </w:r>
      <w:r w:rsidR="005220E8" w:rsidRPr="00E55DF1">
        <w:rPr>
          <w:sz w:val="20"/>
          <w:szCs w:val="20"/>
          <w:lang w:val="en-US"/>
        </w:rPr>
        <w:t xml:space="preserve">were </w:t>
      </w:r>
      <w:r w:rsidRPr="00E55DF1">
        <w:rPr>
          <w:sz w:val="20"/>
          <w:szCs w:val="20"/>
          <w:lang w:val="en-US"/>
        </w:rPr>
        <w:t>tra</w:t>
      </w:r>
      <w:r w:rsidR="007B4A39" w:rsidRPr="00E55DF1">
        <w:rPr>
          <w:sz w:val="20"/>
          <w:szCs w:val="20"/>
          <w:lang w:val="en-US"/>
        </w:rPr>
        <w:t xml:space="preserve">nsferred to the </w:t>
      </w:r>
      <w:r w:rsidRPr="00E55DF1">
        <w:rPr>
          <w:sz w:val="20"/>
          <w:szCs w:val="20"/>
          <w:lang w:val="en-US"/>
        </w:rPr>
        <w:t xml:space="preserve">military criminal proceedings, could have </w:t>
      </w:r>
      <w:r w:rsidR="00356EE5" w:rsidRPr="00E55DF1">
        <w:rPr>
          <w:sz w:val="20"/>
          <w:szCs w:val="20"/>
          <w:lang w:val="en-US"/>
        </w:rPr>
        <w:t xml:space="preserve">had </w:t>
      </w:r>
      <w:r w:rsidRPr="00E55DF1">
        <w:rPr>
          <w:sz w:val="20"/>
          <w:szCs w:val="20"/>
          <w:lang w:val="en-US"/>
        </w:rPr>
        <w:t>an intimidating or inhibiting effect on the</w:t>
      </w:r>
      <w:r w:rsidR="00356EE5" w:rsidRPr="00E55DF1">
        <w:rPr>
          <w:sz w:val="20"/>
          <w:szCs w:val="20"/>
          <w:lang w:val="en-US"/>
        </w:rPr>
        <w:t xml:space="preserve"> free and full exercise of his</w:t>
      </w:r>
      <w:r w:rsidRPr="00E55DF1">
        <w:rPr>
          <w:sz w:val="20"/>
          <w:szCs w:val="20"/>
          <w:lang w:val="en-US"/>
        </w:rPr>
        <w:t xml:space="preserve"> freedom of expression. </w:t>
      </w:r>
      <w:r w:rsidR="00356EE5" w:rsidRPr="00E55DF1">
        <w:rPr>
          <w:sz w:val="20"/>
          <w:szCs w:val="20"/>
          <w:lang w:val="en-US"/>
        </w:rPr>
        <w:t xml:space="preserve">At the same time, </w:t>
      </w:r>
      <w:r w:rsidR="003D3F4C" w:rsidRPr="00E55DF1">
        <w:rPr>
          <w:sz w:val="20"/>
          <w:szCs w:val="20"/>
          <w:lang w:val="en-US"/>
        </w:rPr>
        <w:t xml:space="preserve">they could have had </w:t>
      </w:r>
      <w:r w:rsidRPr="00E55DF1">
        <w:rPr>
          <w:sz w:val="20"/>
          <w:szCs w:val="20"/>
          <w:lang w:val="en-US"/>
        </w:rPr>
        <w:t>a</w:t>
      </w:r>
      <w:r w:rsidR="000E1D48" w:rsidRPr="00E55DF1">
        <w:rPr>
          <w:sz w:val="20"/>
          <w:szCs w:val="20"/>
          <w:lang w:val="en-US"/>
        </w:rPr>
        <w:t>n</w:t>
      </w:r>
      <w:r w:rsidRPr="00E55DF1">
        <w:rPr>
          <w:sz w:val="20"/>
          <w:szCs w:val="20"/>
          <w:lang w:val="en-US"/>
        </w:rPr>
        <w:t xml:space="preserve"> intimida</w:t>
      </w:r>
      <w:r w:rsidR="000E1D48" w:rsidRPr="00E55DF1">
        <w:rPr>
          <w:sz w:val="20"/>
          <w:szCs w:val="20"/>
          <w:lang w:val="en-US"/>
        </w:rPr>
        <w:t xml:space="preserve">ting effect </w:t>
      </w:r>
      <w:r w:rsidR="00356EE5" w:rsidRPr="00E55DF1">
        <w:rPr>
          <w:sz w:val="20"/>
          <w:szCs w:val="20"/>
          <w:lang w:val="en-US"/>
        </w:rPr>
        <w:t xml:space="preserve">with </w:t>
      </w:r>
      <w:r w:rsidRPr="00E55DF1">
        <w:rPr>
          <w:sz w:val="20"/>
          <w:szCs w:val="20"/>
          <w:lang w:val="en-US"/>
        </w:rPr>
        <w:t>re</w:t>
      </w:r>
      <w:r w:rsidR="00753019" w:rsidRPr="00E55DF1">
        <w:rPr>
          <w:sz w:val="20"/>
          <w:szCs w:val="20"/>
          <w:lang w:val="en-US"/>
        </w:rPr>
        <w:t xml:space="preserve">gard </w:t>
      </w:r>
      <w:r w:rsidR="00196A0D" w:rsidRPr="00E55DF1">
        <w:rPr>
          <w:sz w:val="20"/>
          <w:szCs w:val="20"/>
          <w:lang w:val="en-US"/>
        </w:rPr>
        <w:t xml:space="preserve">to </w:t>
      </w:r>
      <w:r w:rsidR="00356EE5" w:rsidRPr="00E55DF1">
        <w:rPr>
          <w:sz w:val="20"/>
          <w:szCs w:val="20"/>
          <w:lang w:val="en-US"/>
        </w:rPr>
        <w:t xml:space="preserve">denunciations of </w:t>
      </w:r>
      <w:r w:rsidRPr="00E55DF1">
        <w:rPr>
          <w:sz w:val="20"/>
          <w:szCs w:val="20"/>
          <w:lang w:val="en-US"/>
        </w:rPr>
        <w:t xml:space="preserve">human rights violations </w:t>
      </w:r>
      <w:r w:rsidR="00356EE5" w:rsidRPr="00E55DF1">
        <w:rPr>
          <w:sz w:val="20"/>
          <w:szCs w:val="20"/>
          <w:lang w:val="en-US"/>
        </w:rPr>
        <w:t xml:space="preserve">by </w:t>
      </w:r>
      <w:r w:rsidR="00753019" w:rsidRPr="00E55DF1">
        <w:rPr>
          <w:sz w:val="20"/>
          <w:szCs w:val="20"/>
          <w:lang w:val="en-US"/>
        </w:rPr>
        <w:t xml:space="preserve">other </w:t>
      </w:r>
      <w:r w:rsidR="00356EE5" w:rsidRPr="00E55DF1">
        <w:rPr>
          <w:sz w:val="20"/>
          <w:szCs w:val="20"/>
          <w:lang w:val="en-US"/>
        </w:rPr>
        <w:t>members of the armed f</w:t>
      </w:r>
      <w:r w:rsidRPr="00E55DF1">
        <w:rPr>
          <w:sz w:val="20"/>
          <w:szCs w:val="20"/>
          <w:lang w:val="en-US"/>
        </w:rPr>
        <w:t>orces</w:t>
      </w:r>
      <w:r w:rsidR="000E1D48" w:rsidRPr="00E55DF1">
        <w:rPr>
          <w:sz w:val="20"/>
          <w:szCs w:val="20"/>
          <w:lang w:val="en-US"/>
        </w:rPr>
        <w:t xml:space="preserve"> which</w:t>
      </w:r>
      <w:r w:rsidRPr="00E55DF1">
        <w:rPr>
          <w:sz w:val="20"/>
          <w:szCs w:val="20"/>
          <w:lang w:val="en-US"/>
        </w:rPr>
        <w:t xml:space="preserve">, </w:t>
      </w:r>
      <w:r w:rsidR="000E1D48" w:rsidRPr="00E55DF1">
        <w:rPr>
          <w:sz w:val="20"/>
          <w:szCs w:val="20"/>
          <w:lang w:val="en-US"/>
        </w:rPr>
        <w:t xml:space="preserve">in turn, would have affected </w:t>
      </w:r>
      <w:r w:rsidRPr="00E55DF1">
        <w:rPr>
          <w:sz w:val="20"/>
          <w:szCs w:val="20"/>
          <w:lang w:val="en-US"/>
        </w:rPr>
        <w:t xml:space="preserve">the </w:t>
      </w:r>
      <w:r w:rsidR="000E1D48" w:rsidRPr="00E55DF1">
        <w:rPr>
          <w:sz w:val="20"/>
          <w:szCs w:val="20"/>
          <w:lang w:val="en-US"/>
        </w:rPr>
        <w:t xml:space="preserve">social </w:t>
      </w:r>
      <w:r w:rsidR="00356EE5" w:rsidRPr="00E55DF1">
        <w:rPr>
          <w:sz w:val="20"/>
          <w:szCs w:val="20"/>
          <w:lang w:val="en-US"/>
        </w:rPr>
        <w:t xml:space="preserve">dimension of the right to </w:t>
      </w:r>
      <w:r w:rsidRPr="00E55DF1">
        <w:rPr>
          <w:sz w:val="20"/>
          <w:szCs w:val="20"/>
          <w:lang w:val="en-US"/>
        </w:rPr>
        <w:t xml:space="preserve">freedom of expression. Consequently, the Court considers that the State violated Article 13(1) of the American Convention to the detriment of Mr. Grijalva Bueno. </w:t>
      </w:r>
    </w:p>
    <w:p w14:paraId="012C0CE2" w14:textId="77777777" w:rsidR="00594233" w:rsidRPr="00E55DF1" w:rsidRDefault="00594233" w:rsidP="00594233">
      <w:pPr>
        <w:pStyle w:val="Prrafodelista"/>
        <w:rPr>
          <w:sz w:val="20"/>
          <w:szCs w:val="20"/>
          <w:lang w:val="en-US"/>
        </w:rPr>
      </w:pPr>
    </w:p>
    <w:p w14:paraId="11F6E8A3" w14:textId="77777777" w:rsidR="00594233" w:rsidRPr="00E55DF1" w:rsidRDefault="000E1763" w:rsidP="00594233">
      <w:pPr>
        <w:pStyle w:val="Prrafodelista"/>
        <w:numPr>
          <w:ilvl w:val="0"/>
          <w:numId w:val="36"/>
        </w:numPr>
        <w:ind w:left="0" w:firstLine="0"/>
        <w:jc w:val="both"/>
        <w:rPr>
          <w:sz w:val="20"/>
          <w:szCs w:val="20"/>
          <w:lang w:val="en-US"/>
        </w:rPr>
      </w:pPr>
      <w:r w:rsidRPr="00E55DF1">
        <w:rPr>
          <w:sz w:val="20"/>
          <w:szCs w:val="20"/>
          <w:lang w:val="en-US"/>
        </w:rPr>
        <w:lastRenderedPageBreak/>
        <w:t xml:space="preserve">With regard to </w:t>
      </w:r>
      <w:r w:rsidR="00594233" w:rsidRPr="00E55DF1">
        <w:rPr>
          <w:sz w:val="20"/>
          <w:szCs w:val="20"/>
          <w:lang w:val="en-US"/>
        </w:rPr>
        <w:t xml:space="preserve">the Commission’s </w:t>
      </w:r>
      <w:r w:rsidRPr="00E55DF1">
        <w:rPr>
          <w:sz w:val="20"/>
          <w:szCs w:val="20"/>
          <w:lang w:val="en-US"/>
        </w:rPr>
        <w:t xml:space="preserve">arguments </w:t>
      </w:r>
      <w:r w:rsidR="00594233" w:rsidRPr="00E55DF1">
        <w:rPr>
          <w:sz w:val="20"/>
          <w:szCs w:val="20"/>
          <w:lang w:val="en-US"/>
        </w:rPr>
        <w:t xml:space="preserve">that the </w:t>
      </w:r>
      <w:r w:rsidRPr="00E55DF1">
        <w:rPr>
          <w:sz w:val="20"/>
          <w:szCs w:val="20"/>
          <w:lang w:val="en-US"/>
        </w:rPr>
        <w:t xml:space="preserve">denunciations </w:t>
      </w:r>
      <w:r w:rsidR="00594233" w:rsidRPr="00E55DF1">
        <w:rPr>
          <w:sz w:val="20"/>
          <w:szCs w:val="20"/>
          <w:lang w:val="en-US"/>
        </w:rPr>
        <w:t xml:space="preserve">made by Mr. Grijalva </w:t>
      </w:r>
      <w:r w:rsidR="003D3F4C" w:rsidRPr="00E55DF1">
        <w:rPr>
          <w:sz w:val="20"/>
          <w:szCs w:val="20"/>
          <w:lang w:val="en-US"/>
        </w:rPr>
        <w:t xml:space="preserve">to his </w:t>
      </w:r>
      <w:r w:rsidR="00594233" w:rsidRPr="00E55DF1">
        <w:rPr>
          <w:sz w:val="20"/>
          <w:szCs w:val="20"/>
          <w:lang w:val="en-US"/>
        </w:rPr>
        <w:t xml:space="preserve">institution and </w:t>
      </w:r>
      <w:r w:rsidR="003D3F4C" w:rsidRPr="00E55DF1">
        <w:rPr>
          <w:sz w:val="20"/>
          <w:szCs w:val="20"/>
          <w:lang w:val="en-US"/>
        </w:rPr>
        <w:t xml:space="preserve">to the media </w:t>
      </w:r>
      <w:r w:rsidR="00226095" w:rsidRPr="00E55DF1">
        <w:rPr>
          <w:sz w:val="20"/>
          <w:szCs w:val="20"/>
          <w:lang w:val="en-US"/>
        </w:rPr>
        <w:t xml:space="preserve">are among </w:t>
      </w:r>
      <w:r w:rsidR="00594233" w:rsidRPr="00E55DF1">
        <w:rPr>
          <w:sz w:val="20"/>
          <w:szCs w:val="20"/>
          <w:lang w:val="en-US"/>
        </w:rPr>
        <w:t>the activities that may be undertaken by human rights defenders, this Court considers that Mr. Grijalva Bueno</w:t>
      </w:r>
      <w:r w:rsidR="00226095" w:rsidRPr="00E55DF1">
        <w:rPr>
          <w:sz w:val="20"/>
          <w:szCs w:val="20"/>
          <w:lang w:val="en-US"/>
        </w:rPr>
        <w:t>,</w:t>
      </w:r>
      <w:r w:rsidR="00594233" w:rsidRPr="00E55DF1">
        <w:rPr>
          <w:sz w:val="20"/>
          <w:szCs w:val="20"/>
          <w:lang w:val="en-US"/>
        </w:rPr>
        <w:t xml:space="preserve"> in </w:t>
      </w:r>
      <w:r w:rsidR="00086DC2" w:rsidRPr="00E55DF1">
        <w:rPr>
          <w:sz w:val="20"/>
          <w:szCs w:val="20"/>
          <w:lang w:val="en-US"/>
        </w:rPr>
        <w:t>his pos</w:t>
      </w:r>
      <w:r w:rsidR="00226095" w:rsidRPr="00E55DF1">
        <w:rPr>
          <w:sz w:val="20"/>
          <w:szCs w:val="20"/>
          <w:lang w:val="en-US"/>
        </w:rPr>
        <w:t>i</w:t>
      </w:r>
      <w:r w:rsidR="00086DC2" w:rsidRPr="00E55DF1">
        <w:rPr>
          <w:sz w:val="20"/>
          <w:szCs w:val="20"/>
          <w:lang w:val="en-US"/>
        </w:rPr>
        <w:t>t</w:t>
      </w:r>
      <w:r w:rsidR="00226095" w:rsidRPr="00E55DF1">
        <w:rPr>
          <w:sz w:val="20"/>
          <w:szCs w:val="20"/>
          <w:lang w:val="en-US"/>
        </w:rPr>
        <w:t>ion</w:t>
      </w:r>
      <w:r w:rsidR="00086DC2" w:rsidRPr="00E55DF1">
        <w:rPr>
          <w:sz w:val="20"/>
          <w:szCs w:val="20"/>
          <w:lang w:val="en-US"/>
        </w:rPr>
        <w:t xml:space="preserve"> </w:t>
      </w:r>
      <w:r w:rsidR="00594233" w:rsidRPr="00E55DF1">
        <w:rPr>
          <w:sz w:val="20"/>
          <w:szCs w:val="20"/>
          <w:lang w:val="en-US"/>
        </w:rPr>
        <w:t xml:space="preserve">as a member of the </w:t>
      </w:r>
      <w:r w:rsidR="00086DC2" w:rsidRPr="00E55DF1">
        <w:rPr>
          <w:sz w:val="20"/>
          <w:szCs w:val="20"/>
          <w:lang w:val="en-US"/>
        </w:rPr>
        <w:t xml:space="preserve">Ecuadorian </w:t>
      </w:r>
      <w:r w:rsidR="00226095" w:rsidRPr="00E55DF1">
        <w:rPr>
          <w:sz w:val="20"/>
          <w:szCs w:val="20"/>
          <w:lang w:val="en-US"/>
        </w:rPr>
        <w:t>Navy</w:t>
      </w:r>
      <w:r w:rsidR="00594233" w:rsidRPr="00E55DF1">
        <w:rPr>
          <w:sz w:val="20"/>
          <w:szCs w:val="20"/>
          <w:lang w:val="en-US"/>
        </w:rPr>
        <w:t xml:space="preserve"> and </w:t>
      </w:r>
      <w:r w:rsidRPr="00E55DF1">
        <w:rPr>
          <w:sz w:val="20"/>
          <w:szCs w:val="20"/>
          <w:lang w:val="en-US"/>
        </w:rPr>
        <w:t xml:space="preserve">as </w:t>
      </w:r>
      <w:r w:rsidR="00300FDA" w:rsidRPr="00E55DF1">
        <w:rPr>
          <w:sz w:val="20"/>
          <w:szCs w:val="20"/>
          <w:lang w:val="en-US"/>
        </w:rPr>
        <w:t xml:space="preserve">a public </w:t>
      </w:r>
      <w:r w:rsidR="00226095" w:rsidRPr="00E55DF1">
        <w:rPr>
          <w:sz w:val="20"/>
          <w:szCs w:val="20"/>
          <w:lang w:val="en-US"/>
        </w:rPr>
        <w:t>official</w:t>
      </w:r>
      <w:r w:rsidR="00594233" w:rsidRPr="00E55DF1">
        <w:rPr>
          <w:sz w:val="20"/>
          <w:szCs w:val="20"/>
          <w:lang w:val="en-US"/>
        </w:rPr>
        <w:t xml:space="preserve">, </w:t>
      </w:r>
      <w:r w:rsidR="00300FDA" w:rsidRPr="00E55DF1">
        <w:rPr>
          <w:sz w:val="20"/>
          <w:szCs w:val="20"/>
          <w:lang w:val="en-US"/>
        </w:rPr>
        <w:t>had the duty and the obligation to denounce</w:t>
      </w:r>
      <w:r w:rsidR="00594233" w:rsidRPr="00E55DF1">
        <w:rPr>
          <w:sz w:val="20"/>
          <w:szCs w:val="20"/>
          <w:lang w:val="en-US"/>
        </w:rPr>
        <w:t xml:space="preserve"> </w:t>
      </w:r>
      <w:r w:rsidR="003D3F4C" w:rsidRPr="00E55DF1">
        <w:rPr>
          <w:sz w:val="20"/>
          <w:szCs w:val="20"/>
          <w:lang w:val="en-US"/>
        </w:rPr>
        <w:t xml:space="preserve">serious </w:t>
      </w:r>
      <w:r w:rsidR="00594233" w:rsidRPr="00E55DF1">
        <w:rPr>
          <w:sz w:val="20"/>
          <w:szCs w:val="20"/>
          <w:lang w:val="en-US"/>
        </w:rPr>
        <w:t xml:space="preserve">human rights violations. In the </w:t>
      </w:r>
      <w:r w:rsidR="00226095" w:rsidRPr="00E55DF1">
        <w:rPr>
          <w:sz w:val="20"/>
          <w:szCs w:val="20"/>
          <w:lang w:val="en-US"/>
        </w:rPr>
        <w:t xml:space="preserve">instant </w:t>
      </w:r>
      <w:r w:rsidR="00594233" w:rsidRPr="00E55DF1">
        <w:rPr>
          <w:sz w:val="20"/>
          <w:szCs w:val="20"/>
          <w:lang w:val="en-US"/>
        </w:rPr>
        <w:t>case, Mr. Grijalva acted in defense of human rights by denouncing the</w:t>
      </w:r>
      <w:r w:rsidR="00226095" w:rsidRPr="00E55DF1">
        <w:rPr>
          <w:sz w:val="20"/>
          <w:szCs w:val="20"/>
          <w:lang w:val="en-US"/>
        </w:rPr>
        <w:t xml:space="preserve"> torture, forced disappearance</w:t>
      </w:r>
      <w:r w:rsidR="00594233" w:rsidRPr="00E55DF1">
        <w:rPr>
          <w:sz w:val="20"/>
          <w:szCs w:val="20"/>
          <w:lang w:val="en-US"/>
        </w:rPr>
        <w:t xml:space="preserve"> and deaths of three pe</w:t>
      </w:r>
      <w:r w:rsidR="00226095" w:rsidRPr="00E55DF1">
        <w:rPr>
          <w:sz w:val="20"/>
          <w:szCs w:val="20"/>
          <w:lang w:val="en-US"/>
        </w:rPr>
        <w:t>rsons</w:t>
      </w:r>
      <w:r w:rsidR="00594233" w:rsidRPr="00E55DF1">
        <w:rPr>
          <w:sz w:val="20"/>
          <w:szCs w:val="20"/>
          <w:lang w:val="en-US"/>
        </w:rPr>
        <w:t>, of which he had knowledge b</w:t>
      </w:r>
      <w:r w:rsidR="00226095" w:rsidRPr="00E55DF1">
        <w:rPr>
          <w:sz w:val="20"/>
          <w:szCs w:val="20"/>
          <w:lang w:val="en-US"/>
        </w:rPr>
        <w:t xml:space="preserve">y reason of </w:t>
      </w:r>
      <w:r w:rsidR="00594233" w:rsidRPr="00E55DF1">
        <w:rPr>
          <w:sz w:val="20"/>
          <w:szCs w:val="20"/>
          <w:lang w:val="en-US"/>
        </w:rPr>
        <w:t>his position. Public officials, including me</w:t>
      </w:r>
      <w:r w:rsidR="00226095" w:rsidRPr="00E55DF1">
        <w:rPr>
          <w:sz w:val="20"/>
          <w:szCs w:val="20"/>
          <w:lang w:val="en-US"/>
        </w:rPr>
        <w:t xml:space="preserve">mbers of the armed forces, must denounce </w:t>
      </w:r>
      <w:r w:rsidR="00594233" w:rsidRPr="00E55DF1">
        <w:rPr>
          <w:sz w:val="20"/>
          <w:szCs w:val="20"/>
          <w:lang w:val="en-US"/>
        </w:rPr>
        <w:t>serious human rights violations whene</w:t>
      </w:r>
      <w:r w:rsidR="00226095" w:rsidRPr="00E55DF1">
        <w:rPr>
          <w:sz w:val="20"/>
          <w:szCs w:val="20"/>
          <w:lang w:val="en-US"/>
        </w:rPr>
        <w:t>ver they have knowledge of them</w:t>
      </w:r>
      <w:r w:rsidR="00594233" w:rsidRPr="00E55DF1">
        <w:rPr>
          <w:sz w:val="20"/>
          <w:szCs w:val="20"/>
          <w:lang w:val="en-US"/>
        </w:rPr>
        <w:t xml:space="preserve">, </w:t>
      </w:r>
      <w:r w:rsidR="00226095" w:rsidRPr="00E55DF1">
        <w:rPr>
          <w:sz w:val="20"/>
          <w:szCs w:val="20"/>
          <w:lang w:val="en-US"/>
        </w:rPr>
        <w:t xml:space="preserve">as </w:t>
      </w:r>
      <w:r w:rsidR="00594233" w:rsidRPr="00E55DF1">
        <w:rPr>
          <w:sz w:val="20"/>
          <w:szCs w:val="20"/>
          <w:lang w:val="en-US"/>
        </w:rPr>
        <w:t>an obligation that should be constitut</w:t>
      </w:r>
      <w:r w:rsidR="00226095" w:rsidRPr="00E55DF1">
        <w:rPr>
          <w:sz w:val="20"/>
          <w:szCs w:val="20"/>
          <w:lang w:val="en-US"/>
        </w:rPr>
        <w:t>ionally and legally enshrined. It is incumbent upon t</w:t>
      </w:r>
      <w:r w:rsidR="00594233" w:rsidRPr="00E55DF1">
        <w:rPr>
          <w:sz w:val="20"/>
          <w:szCs w:val="20"/>
          <w:lang w:val="en-US"/>
        </w:rPr>
        <w:t xml:space="preserve">he State </w:t>
      </w:r>
      <w:r w:rsidR="00226095" w:rsidRPr="00E55DF1">
        <w:rPr>
          <w:sz w:val="20"/>
          <w:szCs w:val="20"/>
          <w:lang w:val="en-US"/>
        </w:rPr>
        <w:t xml:space="preserve">to </w:t>
      </w:r>
      <w:r w:rsidR="00594233" w:rsidRPr="00E55DF1">
        <w:rPr>
          <w:sz w:val="20"/>
          <w:szCs w:val="20"/>
          <w:lang w:val="en-US"/>
        </w:rPr>
        <w:t xml:space="preserve">adopt the necessary </w:t>
      </w:r>
      <w:r w:rsidR="00226095" w:rsidRPr="00E55DF1">
        <w:rPr>
          <w:sz w:val="20"/>
          <w:szCs w:val="20"/>
          <w:lang w:val="en-US"/>
        </w:rPr>
        <w:t xml:space="preserve">measures </w:t>
      </w:r>
      <w:r w:rsidR="00594233" w:rsidRPr="00E55DF1">
        <w:rPr>
          <w:sz w:val="20"/>
          <w:szCs w:val="20"/>
          <w:lang w:val="en-US"/>
        </w:rPr>
        <w:t xml:space="preserve">to ensure that public officials </w:t>
      </w:r>
      <w:r w:rsidR="00226095" w:rsidRPr="00E55DF1">
        <w:rPr>
          <w:sz w:val="20"/>
          <w:szCs w:val="20"/>
          <w:lang w:val="en-US"/>
        </w:rPr>
        <w:t>who make this type</w:t>
      </w:r>
      <w:r w:rsidR="00594233" w:rsidRPr="00E55DF1">
        <w:rPr>
          <w:sz w:val="20"/>
          <w:szCs w:val="20"/>
          <w:lang w:val="en-US"/>
        </w:rPr>
        <w:t xml:space="preserve"> of </w:t>
      </w:r>
      <w:r w:rsidR="00226095" w:rsidRPr="00E55DF1">
        <w:rPr>
          <w:sz w:val="20"/>
          <w:szCs w:val="20"/>
          <w:lang w:val="en-US"/>
        </w:rPr>
        <w:t>complaint</w:t>
      </w:r>
      <w:r w:rsidR="00196A0D" w:rsidRPr="00E55DF1">
        <w:rPr>
          <w:sz w:val="20"/>
          <w:szCs w:val="20"/>
          <w:lang w:val="en-US"/>
        </w:rPr>
        <w:t xml:space="preserve"> </w:t>
      </w:r>
      <w:r w:rsidR="00226095" w:rsidRPr="00E55DF1">
        <w:rPr>
          <w:sz w:val="20"/>
          <w:szCs w:val="20"/>
          <w:lang w:val="en-US"/>
        </w:rPr>
        <w:t>are not subject</w:t>
      </w:r>
      <w:r w:rsidR="00594233" w:rsidRPr="00E55DF1">
        <w:rPr>
          <w:sz w:val="20"/>
          <w:szCs w:val="20"/>
          <w:lang w:val="en-US"/>
        </w:rPr>
        <w:t xml:space="preserve"> to reprisals and </w:t>
      </w:r>
      <w:r w:rsidR="003B286A" w:rsidRPr="00E55DF1">
        <w:rPr>
          <w:sz w:val="20"/>
          <w:szCs w:val="20"/>
          <w:lang w:val="en-US"/>
        </w:rPr>
        <w:t xml:space="preserve">that they </w:t>
      </w:r>
      <w:r w:rsidR="00594233" w:rsidRPr="00E55DF1">
        <w:rPr>
          <w:sz w:val="20"/>
          <w:szCs w:val="20"/>
          <w:lang w:val="en-US"/>
        </w:rPr>
        <w:t xml:space="preserve">receive proper protection. Furthermore, </w:t>
      </w:r>
      <w:r w:rsidR="003D3F4C" w:rsidRPr="00E55DF1">
        <w:rPr>
          <w:sz w:val="20"/>
          <w:szCs w:val="20"/>
          <w:lang w:val="en-US"/>
        </w:rPr>
        <w:t xml:space="preserve">it should be </w:t>
      </w:r>
      <w:r w:rsidR="003B286A" w:rsidRPr="00E55DF1">
        <w:rPr>
          <w:sz w:val="20"/>
          <w:szCs w:val="20"/>
          <w:lang w:val="en-US"/>
        </w:rPr>
        <w:t>taken into account t</w:t>
      </w:r>
      <w:r w:rsidR="00594233" w:rsidRPr="00E55DF1">
        <w:rPr>
          <w:sz w:val="20"/>
          <w:szCs w:val="20"/>
          <w:lang w:val="en-US"/>
        </w:rPr>
        <w:t xml:space="preserve">hat public officials usually have </w:t>
      </w:r>
      <w:r w:rsidR="002F60C2" w:rsidRPr="00E55DF1">
        <w:rPr>
          <w:sz w:val="20"/>
          <w:szCs w:val="20"/>
          <w:lang w:val="en-US"/>
        </w:rPr>
        <w:t xml:space="preserve">early knowledge </w:t>
      </w:r>
      <w:r w:rsidR="00594233" w:rsidRPr="00E55DF1">
        <w:rPr>
          <w:sz w:val="20"/>
          <w:szCs w:val="20"/>
          <w:lang w:val="en-US"/>
        </w:rPr>
        <w:t xml:space="preserve">of </w:t>
      </w:r>
      <w:r w:rsidR="002F60C2" w:rsidRPr="00E55DF1">
        <w:rPr>
          <w:sz w:val="20"/>
          <w:szCs w:val="20"/>
          <w:lang w:val="en-US"/>
        </w:rPr>
        <w:t xml:space="preserve">such </w:t>
      </w:r>
      <w:r w:rsidR="00594233" w:rsidRPr="00E55DF1">
        <w:rPr>
          <w:sz w:val="20"/>
          <w:szCs w:val="20"/>
          <w:lang w:val="en-US"/>
        </w:rPr>
        <w:t xml:space="preserve">acts because of the </w:t>
      </w:r>
      <w:r w:rsidR="003B286A" w:rsidRPr="00E55DF1">
        <w:rPr>
          <w:sz w:val="20"/>
          <w:szCs w:val="20"/>
          <w:lang w:val="en-US"/>
        </w:rPr>
        <w:t xml:space="preserve">functions </w:t>
      </w:r>
      <w:r w:rsidR="00594233" w:rsidRPr="00E55DF1">
        <w:rPr>
          <w:sz w:val="20"/>
          <w:szCs w:val="20"/>
          <w:lang w:val="en-US"/>
        </w:rPr>
        <w:t>they perform.</w:t>
      </w:r>
    </w:p>
    <w:p w14:paraId="484760F9" w14:textId="77777777" w:rsidR="00594233" w:rsidRPr="00E55DF1" w:rsidRDefault="00594233" w:rsidP="00594233">
      <w:pPr>
        <w:pStyle w:val="Prrafodelista"/>
        <w:rPr>
          <w:sz w:val="20"/>
          <w:szCs w:val="20"/>
          <w:lang w:val="en-US"/>
        </w:rPr>
      </w:pPr>
    </w:p>
    <w:p w14:paraId="756018CB" w14:textId="77777777" w:rsidR="00594233" w:rsidRPr="00E55DF1" w:rsidRDefault="00594233" w:rsidP="00594233">
      <w:pPr>
        <w:pStyle w:val="Prrafodelista"/>
        <w:numPr>
          <w:ilvl w:val="0"/>
          <w:numId w:val="36"/>
        </w:numPr>
        <w:ind w:left="0" w:firstLine="0"/>
        <w:jc w:val="both"/>
        <w:rPr>
          <w:sz w:val="20"/>
          <w:szCs w:val="20"/>
          <w:lang w:val="en-US"/>
        </w:rPr>
      </w:pPr>
      <w:r w:rsidRPr="00E55DF1">
        <w:rPr>
          <w:sz w:val="20"/>
          <w:szCs w:val="20"/>
          <w:lang w:val="en-US"/>
        </w:rPr>
        <w:t xml:space="preserve">The State </w:t>
      </w:r>
      <w:r w:rsidR="000E1763" w:rsidRPr="00E55DF1">
        <w:rPr>
          <w:sz w:val="20"/>
          <w:szCs w:val="20"/>
          <w:lang w:val="en-US"/>
        </w:rPr>
        <w:t>should ensure that</w:t>
      </w:r>
      <w:r w:rsidRPr="00E55DF1">
        <w:rPr>
          <w:sz w:val="20"/>
          <w:szCs w:val="20"/>
          <w:lang w:val="en-US"/>
        </w:rPr>
        <w:t xml:space="preserve"> </w:t>
      </w:r>
      <w:r w:rsidR="005F0980" w:rsidRPr="00E55DF1">
        <w:rPr>
          <w:sz w:val="20"/>
          <w:szCs w:val="20"/>
          <w:lang w:val="en-US"/>
        </w:rPr>
        <w:t xml:space="preserve">appropriate conditions </w:t>
      </w:r>
      <w:r w:rsidR="000E1763" w:rsidRPr="00E55DF1">
        <w:rPr>
          <w:sz w:val="20"/>
          <w:szCs w:val="20"/>
          <w:lang w:val="en-US"/>
        </w:rPr>
        <w:t xml:space="preserve">are in place </w:t>
      </w:r>
      <w:r w:rsidRPr="00E55DF1">
        <w:rPr>
          <w:sz w:val="20"/>
          <w:szCs w:val="20"/>
          <w:lang w:val="en-US"/>
        </w:rPr>
        <w:t>so that public offic</w:t>
      </w:r>
      <w:r w:rsidR="000E1D48" w:rsidRPr="00E55DF1">
        <w:rPr>
          <w:sz w:val="20"/>
          <w:szCs w:val="20"/>
          <w:lang w:val="en-US"/>
        </w:rPr>
        <w:t xml:space="preserve">ials can </w:t>
      </w:r>
      <w:r w:rsidR="007F4838" w:rsidRPr="00E55DF1">
        <w:rPr>
          <w:sz w:val="20"/>
          <w:szCs w:val="20"/>
          <w:lang w:val="en-US"/>
        </w:rPr>
        <w:t xml:space="preserve">freely </w:t>
      </w:r>
      <w:r w:rsidR="003D3F4C" w:rsidRPr="00E55DF1">
        <w:rPr>
          <w:sz w:val="20"/>
          <w:szCs w:val="20"/>
          <w:lang w:val="en-US"/>
        </w:rPr>
        <w:t xml:space="preserve">denounce such matters </w:t>
      </w:r>
      <w:r w:rsidRPr="00E55DF1">
        <w:rPr>
          <w:sz w:val="20"/>
          <w:szCs w:val="20"/>
          <w:lang w:val="en-US"/>
        </w:rPr>
        <w:t xml:space="preserve">without being </w:t>
      </w:r>
      <w:r w:rsidR="005F0980" w:rsidRPr="00E55DF1">
        <w:rPr>
          <w:sz w:val="20"/>
          <w:szCs w:val="20"/>
          <w:lang w:val="en-US"/>
        </w:rPr>
        <w:t xml:space="preserve">subjected to </w:t>
      </w:r>
      <w:r w:rsidRPr="00E55DF1">
        <w:rPr>
          <w:sz w:val="20"/>
          <w:szCs w:val="20"/>
          <w:lang w:val="en-US"/>
        </w:rPr>
        <w:t xml:space="preserve">threats or other types of harassment. Therefore, as the Court has </w:t>
      </w:r>
      <w:r w:rsidR="007F4838" w:rsidRPr="00E55DF1">
        <w:rPr>
          <w:sz w:val="20"/>
          <w:szCs w:val="20"/>
          <w:lang w:val="en-US"/>
        </w:rPr>
        <w:t xml:space="preserve">pointed out </w:t>
      </w:r>
      <w:r w:rsidRPr="00E55DF1">
        <w:rPr>
          <w:sz w:val="20"/>
          <w:szCs w:val="20"/>
          <w:lang w:val="en-US"/>
        </w:rPr>
        <w:t>with re</w:t>
      </w:r>
      <w:r w:rsidR="007F4838" w:rsidRPr="00E55DF1">
        <w:rPr>
          <w:sz w:val="20"/>
          <w:szCs w:val="20"/>
          <w:lang w:val="en-US"/>
        </w:rPr>
        <w:t xml:space="preserve">spect to </w:t>
      </w:r>
      <w:r w:rsidRPr="00E55DF1">
        <w:rPr>
          <w:sz w:val="20"/>
          <w:szCs w:val="20"/>
          <w:lang w:val="en-US"/>
        </w:rPr>
        <w:t xml:space="preserve">human rights defenders, </w:t>
      </w:r>
      <w:r w:rsidRPr="00E55DF1">
        <w:rPr>
          <w:i/>
          <w:sz w:val="20"/>
          <w:szCs w:val="20"/>
          <w:lang w:val="en-US"/>
        </w:rPr>
        <w:t>mutatis mutandis</w:t>
      </w:r>
      <w:r w:rsidRPr="00E55DF1">
        <w:rPr>
          <w:sz w:val="20"/>
          <w:szCs w:val="20"/>
          <w:lang w:val="en-US"/>
        </w:rPr>
        <w:t xml:space="preserve">, reprisals produce a social effect of </w:t>
      </w:r>
      <w:r w:rsidR="005F0980" w:rsidRPr="00E55DF1">
        <w:rPr>
          <w:sz w:val="20"/>
          <w:szCs w:val="20"/>
          <w:lang w:val="en-US"/>
        </w:rPr>
        <w:t xml:space="preserve">harassment </w:t>
      </w:r>
      <w:r w:rsidRPr="00E55DF1">
        <w:rPr>
          <w:sz w:val="20"/>
          <w:szCs w:val="20"/>
          <w:lang w:val="en-US"/>
        </w:rPr>
        <w:t>and fear, resulting in intimidation, since they silence and inhib</w:t>
      </w:r>
      <w:r w:rsidR="000E1D48" w:rsidRPr="00E55DF1">
        <w:rPr>
          <w:sz w:val="20"/>
          <w:szCs w:val="20"/>
          <w:lang w:val="en-US"/>
        </w:rPr>
        <w:t>i</w:t>
      </w:r>
      <w:r w:rsidRPr="00E55DF1">
        <w:rPr>
          <w:sz w:val="20"/>
          <w:szCs w:val="20"/>
          <w:lang w:val="en-US"/>
        </w:rPr>
        <w:t>t the work of these persons</w:t>
      </w:r>
      <w:r w:rsidR="005F0980" w:rsidRPr="00E55DF1">
        <w:rPr>
          <w:sz w:val="20"/>
          <w:szCs w:val="20"/>
          <w:lang w:val="en-US"/>
        </w:rPr>
        <w:t>.</w:t>
      </w:r>
      <w:r w:rsidRPr="00E55DF1">
        <w:rPr>
          <w:sz w:val="20"/>
          <w:szCs w:val="20"/>
          <w:vertAlign w:val="superscript"/>
          <w:lang w:val="en-US"/>
        </w:rPr>
        <w:footnoteReference w:id="134"/>
      </w:r>
      <w:r w:rsidRPr="00E55DF1">
        <w:rPr>
          <w:sz w:val="20"/>
          <w:szCs w:val="20"/>
          <w:lang w:val="en-US"/>
        </w:rPr>
        <w:t xml:space="preserve"> In this </w:t>
      </w:r>
      <w:r w:rsidR="00855F94" w:rsidRPr="00E55DF1">
        <w:rPr>
          <w:sz w:val="20"/>
          <w:szCs w:val="20"/>
          <w:lang w:val="en-US"/>
        </w:rPr>
        <w:t xml:space="preserve">sense, </w:t>
      </w:r>
      <w:r w:rsidRPr="00E55DF1">
        <w:rPr>
          <w:sz w:val="20"/>
          <w:szCs w:val="20"/>
          <w:lang w:val="en-US"/>
        </w:rPr>
        <w:t xml:space="preserve">it is essential that the State does not </w:t>
      </w:r>
      <w:r w:rsidR="00855F94" w:rsidRPr="00E55DF1">
        <w:rPr>
          <w:sz w:val="20"/>
          <w:szCs w:val="20"/>
          <w:lang w:val="en-US"/>
        </w:rPr>
        <w:t>mis</w:t>
      </w:r>
      <w:r w:rsidRPr="00E55DF1">
        <w:rPr>
          <w:sz w:val="20"/>
          <w:szCs w:val="20"/>
          <w:lang w:val="en-US"/>
        </w:rPr>
        <w:t xml:space="preserve">use </w:t>
      </w:r>
      <w:r w:rsidR="000E1D48" w:rsidRPr="00E55DF1">
        <w:rPr>
          <w:sz w:val="20"/>
          <w:szCs w:val="20"/>
          <w:lang w:val="en-US"/>
        </w:rPr>
        <w:t xml:space="preserve">punitive </w:t>
      </w:r>
      <w:r w:rsidRPr="00E55DF1">
        <w:rPr>
          <w:sz w:val="20"/>
          <w:szCs w:val="20"/>
          <w:lang w:val="en-US"/>
        </w:rPr>
        <w:t>or criminal</w:t>
      </w:r>
      <w:r w:rsidR="00855F94" w:rsidRPr="00E55DF1">
        <w:rPr>
          <w:sz w:val="20"/>
          <w:szCs w:val="20"/>
          <w:lang w:val="en-US"/>
        </w:rPr>
        <w:t xml:space="preserve"> proceedings</w:t>
      </w:r>
      <w:r w:rsidR="00672E6E" w:rsidRPr="00E55DF1">
        <w:rPr>
          <w:sz w:val="20"/>
          <w:szCs w:val="20"/>
          <w:lang w:val="en-US"/>
        </w:rPr>
        <w:t xml:space="preserve"> -</w:t>
      </w:r>
      <w:r w:rsidRPr="00E55DF1">
        <w:rPr>
          <w:sz w:val="20"/>
          <w:szCs w:val="20"/>
          <w:lang w:val="en-US"/>
        </w:rPr>
        <w:t xml:space="preserve"> or military proceedings</w:t>
      </w:r>
      <w:r w:rsidR="00672E6E" w:rsidRPr="00E55DF1">
        <w:rPr>
          <w:sz w:val="20"/>
          <w:szCs w:val="20"/>
          <w:lang w:val="en-US"/>
        </w:rPr>
        <w:t xml:space="preserve"> -</w:t>
      </w:r>
      <w:r w:rsidRPr="00E55DF1">
        <w:rPr>
          <w:sz w:val="20"/>
          <w:szCs w:val="20"/>
          <w:lang w:val="en-US"/>
        </w:rPr>
        <w:t xml:space="preserve"> </w:t>
      </w:r>
      <w:r w:rsidR="00855F94" w:rsidRPr="00E55DF1">
        <w:rPr>
          <w:sz w:val="20"/>
          <w:szCs w:val="20"/>
          <w:lang w:val="en-US"/>
        </w:rPr>
        <w:t xml:space="preserve">such </w:t>
      </w:r>
      <w:r w:rsidRPr="00E55DF1">
        <w:rPr>
          <w:sz w:val="20"/>
          <w:szCs w:val="20"/>
          <w:lang w:val="en-US"/>
        </w:rPr>
        <w:t xml:space="preserve">as </w:t>
      </w:r>
      <w:r w:rsidR="00672E6E" w:rsidRPr="00E55DF1">
        <w:rPr>
          <w:sz w:val="20"/>
          <w:szCs w:val="20"/>
          <w:lang w:val="en-US"/>
        </w:rPr>
        <w:t xml:space="preserve">in </w:t>
      </w:r>
      <w:r w:rsidRPr="00E55DF1">
        <w:rPr>
          <w:sz w:val="20"/>
          <w:szCs w:val="20"/>
          <w:lang w:val="en-US"/>
        </w:rPr>
        <w:t>the instant case, to subje</w:t>
      </w:r>
      <w:r w:rsidR="003D3F4C" w:rsidRPr="00E55DF1">
        <w:rPr>
          <w:sz w:val="20"/>
          <w:szCs w:val="20"/>
          <w:lang w:val="en-US"/>
        </w:rPr>
        <w:t xml:space="preserve">ct public officials to </w:t>
      </w:r>
      <w:r w:rsidR="00672E6E" w:rsidRPr="00E55DF1">
        <w:rPr>
          <w:sz w:val="20"/>
          <w:szCs w:val="20"/>
          <w:lang w:val="en-US"/>
        </w:rPr>
        <w:t xml:space="preserve">groundless </w:t>
      </w:r>
      <w:r w:rsidR="003D3F4C" w:rsidRPr="00E55DF1">
        <w:rPr>
          <w:sz w:val="20"/>
          <w:szCs w:val="20"/>
          <w:lang w:val="en-US"/>
        </w:rPr>
        <w:t xml:space="preserve">trials </w:t>
      </w:r>
      <w:r w:rsidRPr="00E55DF1">
        <w:rPr>
          <w:sz w:val="20"/>
          <w:szCs w:val="20"/>
          <w:lang w:val="en-US"/>
        </w:rPr>
        <w:t xml:space="preserve">and </w:t>
      </w:r>
      <w:r w:rsidR="00855F94" w:rsidRPr="00E55DF1">
        <w:rPr>
          <w:sz w:val="20"/>
          <w:szCs w:val="20"/>
          <w:lang w:val="en-US"/>
        </w:rPr>
        <w:t xml:space="preserve">it </w:t>
      </w:r>
      <w:r w:rsidR="003D3F4C" w:rsidRPr="00E55DF1">
        <w:rPr>
          <w:sz w:val="20"/>
          <w:szCs w:val="20"/>
          <w:lang w:val="en-US"/>
        </w:rPr>
        <w:t xml:space="preserve">must </w:t>
      </w:r>
      <w:r w:rsidR="00672E6E" w:rsidRPr="00E55DF1">
        <w:rPr>
          <w:sz w:val="20"/>
          <w:szCs w:val="20"/>
          <w:lang w:val="en-US"/>
        </w:rPr>
        <w:t xml:space="preserve">also safeguard </w:t>
      </w:r>
      <w:r w:rsidRPr="00E55DF1">
        <w:rPr>
          <w:sz w:val="20"/>
          <w:szCs w:val="20"/>
          <w:lang w:val="en-US"/>
        </w:rPr>
        <w:t xml:space="preserve">judicial guarantees. Therefore, </w:t>
      </w:r>
      <w:r w:rsidR="00672E6E" w:rsidRPr="00E55DF1">
        <w:rPr>
          <w:sz w:val="20"/>
          <w:szCs w:val="20"/>
          <w:lang w:val="en-US"/>
        </w:rPr>
        <w:t xml:space="preserve">in the instant case, </w:t>
      </w:r>
      <w:r w:rsidRPr="00E55DF1">
        <w:rPr>
          <w:sz w:val="20"/>
          <w:szCs w:val="20"/>
          <w:lang w:val="en-US"/>
        </w:rPr>
        <w:t xml:space="preserve">the State should have provided </w:t>
      </w:r>
      <w:r w:rsidR="00672E6E" w:rsidRPr="00E55DF1">
        <w:rPr>
          <w:sz w:val="20"/>
          <w:szCs w:val="20"/>
          <w:lang w:val="en-US"/>
        </w:rPr>
        <w:t xml:space="preserve">proper </w:t>
      </w:r>
      <w:r w:rsidRPr="00E55DF1">
        <w:rPr>
          <w:sz w:val="20"/>
          <w:szCs w:val="20"/>
          <w:lang w:val="en-US"/>
        </w:rPr>
        <w:t xml:space="preserve">protection so that Mr. Grijalva could </w:t>
      </w:r>
      <w:r w:rsidR="00855F94" w:rsidRPr="00E55DF1">
        <w:rPr>
          <w:sz w:val="20"/>
          <w:szCs w:val="20"/>
          <w:lang w:val="en-US"/>
        </w:rPr>
        <w:t xml:space="preserve">freely </w:t>
      </w:r>
      <w:r w:rsidRPr="00E55DF1">
        <w:rPr>
          <w:sz w:val="20"/>
          <w:szCs w:val="20"/>
          <w:lang w:val="en-US"/>
        </w:rPr>
        <w:t xml:space="preserve">report the human rights violations of which he </w:t>
      </w:r>
      <w:r w:rsidR="00855F94" w:rsidRPr="00E55DF1">
        <w:rPr>
          <w:sz w:val="20"/>
          <w:szCs w:val="20"/>
          <w:lang w:val="en-US"/>
        </w:rPr>
        <w:t xml:space="preserve">was aware </w:t>
      </w:r>
      <w:r w:rsidRPr="00E55DF1">
        <w:rPr>
          <w:sz w:val="20"/>
          <w:szCs w:val="20"/>
          <w:lang w:val="en-US"/>
        </w:rPr>
        <w:t>without retaliation.</w:t>
      </w:r>
    </w:p>
    <w:p w14:paraId="02A40E4C" w14:textId="77777777" w:rsidR="00594233" w:rsidRPr="00E55DF1" w:rsidRDefault="00594233" w:rsidP="00594233">
      <w:pPr>
        <w:pStyle w:val="Prrafodelista"/>
        <w:ind w:left="0"/>
        <w:jc w:val="both"/>
        <w:rPr>
          <w:sz w:val="20"/>
          <w:szCs w:val="20"/>
          <w:lang w:val="en-US"/>
        </w:rPr>
      </w:pPr>
    </w:p>
    <w:p w14:paraId="6AC53879" w14:textId="77777777" w:rsidR="00594233" w:rsidRPr="00E55DF1" w:rsidRDefault="000E1D48" w:rsidP="00594233">
      <w:pPr>
        <w:pStyle w:val="Prrafodelista"/>
        <w:numPr>
          <w:ilvl w:val="0"/>
          <w:numId w:val="36"/>
        </w:numPr>
        <w:ind w:left="0" w:firstLine="0"/>
        <w:jc w:val="both"/>
        <w:rPr>
          <w:sz w:val="20"/>
          <w:szCs w:val="20"/>
          <w:lang w:val="en-US"/>
        </w:rPr>
      </w:pPr>
      <w:r w:rsidRPr="00E55DF1">
        <w:rPr>
          <w:sz w:val="20"/>
          <w:szCs w:val="20"/>
          <w:lang w:val="en-US"/>
        </w:rPr>
        <w:t>The Court concludes</w:t>
      </w:r>
      <w:r w:rsidR="00594233" w:rsidRPr="00E55DF1">
        <w:rPr>
          <w:sz w:val="20"/>
          <w:szCs w:val="20"/>
          <w:lang w:val="en-US"/>
        </w:rPr>
        <w:t xml:space="preserve"> that the State violated the freedom of expression enshrined in Article 13(1) of the American Convention, in relation to Article 1(1) thereof, to the detriment of Mr. Aníbal Vicente Grijalva Bueno.</w:t>
      </w:r>
    </w:p>
    <w:p w14:paraId="2B146303" w14:textId="77777777" w:rsidR="00594233" w:rsidRPr="00E55DF1" w:rsidRDefault="00594233" w:rsidP="00594233">
      <w:pPr>
        <w:rPr>
          <w:sz w:val="20"/>
          <w:szCs w:val="20"/>
          <w:lang w:val="en-US"/>
        </w:rPr>
      </w:pPr>
    </w:p>
    <w:p w14:paraId="4827279B" w14:textId="77777777" w:rsidR="00594233" w:rsidRPr="00E55DF1" w:rsidRDefault="00594233" w:rsidP="00594233">
      <w:pPr>
        <w:pStyle w:val="Ttulo1"/>
        <w:spacing w:before="0"/>
        <w:jc w:val="center"/>
        <w:rPr>
          <w:rFonts w:ascii="Verdana" w:hAnsi="Verdana"/>
          <w:b/>
          <w:color w:val="auto"/>
          <w:sz w:val="20"/>
          <w:szCs w:val="20"/>
          <w:lang w:val="en-US"/>
        </w:rPr>
      </w:pPr>
      <w:bookmarkStart w:id="231" w:name="_Toc42498070"/>
      <w:bookmarkStart w:id="232" w:name="_Toc46937318"/>
      <w:bookmarkStart w:id="233" w:name="_Toc66779209"/>
      <w:bookmarkStart w:id="234" w:name="_Toc80002635"/>
      <w:r w:rsidRPr="00E55DF1">
        <w:rPr>
          <w:rFonts w:ascii="Verdana" w:hAnsi="Verdana"/>
          <w:b/>
          <w:color w:val="auto"/>
          <w:sz w:val="20"/>
          <w:szCs w:val="20"/>
          <w:lang w:val="en-US"/>
        </w:rPr>
        <w:t>IX</w:t>
      </w:r>
      <w:r w:rsidRPr="00E55DF1">
        <w:rPr>
          <w:rFonts w:ascii="Verdana" w:hAnsi="Verdana"/>
          <w:b/>
          <w:color w:val="auto"/>
          <w:sz w:val="20"/>
          <w:szCs w:val="20"/>
          <w:lang w:val="en-US"/>
        </w:rPr>
        <w:br/>
        <w:t>REPARATIONS</w:t>
      </w:r>
      <w:bookmarkEnd w:id="231"/>
      <w:bookmarkEnd w:id="232"/>
      <w:bookmarkEnd w:id="233"/>
      <w:bookmarkEnd w:id="234"/>
    </w:p>
    <w:p w14:paraId="21274405" w14:textId="77777777" w:rsidR="00594233" w:rsidRPr="00E55DF1" w:rsidRDefault="00594233" w:rsidP="00594233">
      <w:pPr>
        <w:rPr>
          <w:sz w:val="20"/>
          <w:szCs w:val="20"/>
          <w:lang w:val="en-US"/>
        </w:rPr>
      </w:pPr>
      <w:bookmarkStart w:id="235" w:name="_Ref512872975"/>
    </w:p>
    <w:p w14:paraId="7A693E11" w14:textId="77777777" w:rsidR="00594233" w:rsidRPr="00E55DF1" w:rsidRDefault="00594233" w:rsidP="00594233">
      <w:pPr>
        <w:pStyle w:val="Prrafodelista"/>
        <w:numPr>
          <w:ilvl w:val="0"/>
          <w:numId w:val="36"/>
        </w:numPr>
        <w:ind w:left="0" w:firstLine="0"/>
        <w:contextualSpacing w:val="0"/>
        <w:jc w:val="both"/>
        <w:rPr>
          <w:sz w:val="20"/>
          <w:lang w:val="en-US"/>
        </w:rPr>
      </w:pPr>
      <w:r w:rsidRPr="00E55DF1">
        <w:rPr>
          <w:sz w:val="20"/>
          <w:szCs w:val="20"/>
          <w:lang w:val="en-US"/>
        </w:rPr>
        <w:t>Based on the provisions of Article 63(1) of the American Convention, the Court has indicated that any violation of an international obligation that has produced harm entails the obligation to make adequate reparation, and that this provision reflects a customary norm</w:t>
      </w:r>
      <w:r w:rsidRPr="00E55DF1">
        <w:rPr>
          <w:spacing w:val="-2"/>
          <w:sz w:val="20"/>
          <w:szCs w:val="20"/>
          <w:lang w:val="en-US"/>
        </w:rPr>
        <w:t xml:space="preserve"> </w:t>
      </w:r>
      <w:r w:rsidRPr="00E55DF1">
        <w:rPr>
          <w:sz w:val="20"/>
          <w:szCs w:val="20"/>
          <w:lang w:val="en-US"/>
        </w:rPr>
        <w:t>that constitutes one of the fundamental principles of contemporary international law on State responsibility</w:t>
      </w:r>
      <w:r w:rsidRPr="00E55DF1">
        <w:rPr>
          <w:sz w:val="20"/>
          <w:lang w:val="en-US"/>
        </w:rPr>
        <w:t>.</w:t>
      </w:r>
      <w:r w:rsidRPr="00E55DF1">
        <w:rPr>
          <w:rStyle w:val="Refdenotaalpie"/>
          <w:sz w:val="20"/>
          <w:lang w:val="en-US"/>
        </w:rPr>
        <w:footnoteReference w:id="135"/>
      </w:r>
      <w:r w:rsidRPr="00E55DF1">
        <w:rPr>
          <w:sz w:val="20"/>
          <w:lang w:val="en-US"/>
        </w:rPr>
        <w:t xml:space="preserve"> </w:t>
      </w:r>
      <w:r w:rsidRPr="00E55DF1">
        <w:rPr>
          <w:sz w:val="20"/>
          <w:szCs w:val="20"/>
          <w:lang w:val="en-US"/>
        </w:rPr>
        <w:t>The Court has also established that the reparations must have a causal link with the facts of the case, the violations declared, the damage proven, and the measures requested to repair the respective harm</w:t>
      </w:r>
      <w:r w:rsidRPr="00E55DF1">
        <w:rPr>
          <w:sz w:val="20"/>
          <w:lang w:val="en-US"/>
        </w:rPr>
        <w:t xml:space="preserve">. Therefore, the Court must examine the concurrence of these elements </w:t>
      </w:r>
      <w:r w:rsidR="00992666" w:rsidRPr="00E55DF1">
        <w:rPr>
          <w:sz w:val="20"/>
          <w:lang w:val="en-US"/>
        </w:rPr>
        <w:t xml:space="preserve">in order </w:t>
      </w:r>
      <w:r w:rsidRPr="00E55DF1">
        <w:rPr>
          <w:sz w:val="20"/>
          <w:lang w:val="en-US"/>
        </w:rPr>
        <w:t>to rule appropriately and according to the law.</w:t>
      </w:r>
      <w:r w:rsidRPr="00E55DF1">
        <w:rPr>
          <w:rStyle w:val="Refdenotaalpie"/>
          <w:sz w:val="20"/>
          <w:lang w:val="en-US"/>
        </w:rPr>
        <w:footnoteReference w:id="136"/>
      </w:r>
    </w:p>
    <w:p w14:paraId="327F129B" w14:textId="77777777" w:rsidR="00594233" w:rsidRPr="00E55DF1" w:rsidRDefault="00594233" w:rsidP="00594233">
      <w:pPr>
        <w:pStyle w:val="Prrafodelista"/>
        <w:ind w:left="0"/>
        <w:contextualSpacing w:val="0"/>
        <w:jc w:val="both"/>
        <w:rPr>
          <w:sz w:val="20"/>
          <w:szCs w:val="20"/>
          <w:lang w:val="en-US"/>
        </w:rPr>
      </w:pPr>
    </w:p>
    <w:p w14:paraId="4FF984AC" w14:textId="77777777" w:rsidR="00594233" w:rsidRPr="00E55DF1" w:rsidRDefault="00594233" w:rsidP="00594233">
      <w:pPr>
        <w:pStyle w:val="Prrafodelista"/>
        <w:numPr>
          <w:ilvl w:val="0"/>
          <w:numId w:val="36"/>
        </w:numPr>
        <w:ind w:left="0" w:firstLine="0"/>
        <w:contextualSpacing w:val="0"/>
        <w:jc w:val="both"/>
        <w:rPr>
          <w:sz w:val="20"/>
          <w:szCs w:val="20"/>
          <w:lang w:val="en-US"/>
        </w:rPr>
      </w:pPr>
      <w:r w:rsidRPr="00E55DF1">
        <w:rPr>
          <w:sz w:val="20"/>
          <w:szCs w:val="20"/>
          <w:lang w:val="en-US"/>
        </w:rPr>
        <w:t xml:space="preserve">Reparation for the </w:t>
      </w:r>
      <w:r w:rsidR="004E69CD" w:rsidRPr="00E55DF1">
        <w:rPr>
          <w:sz w:val="20"/>
          <w:szCs w:val="20"/>
          <w:lang w:val="en-US"/>
        </w:rPr>
        <w:t xml:space="preserve">harm </w:t>
      </w:r>
      <w:r w:rsidRPr="00E55DF1">
        <w:rPr>
          <w:sz w:val="20"/>
          <w:szCs w:val="20"/>
          <w:lang w:val="en-US"/>
        </w:rPr>
        <w:t>caused by the breach of an international obligation requires, whenever possible, full restitution (</w:t>
      </w:r>
      <w:r w:rsidRPr="00E55DF1">
        <w:rPr>
          <w:i/>
          <w:sz w:val="20"/>
          <w:szCs w:val="20"/>
          <w:lang w:val="en-US"/>
        </w:rPr>
        <w:t>restitutio in integrum</w:t>
      </w:r>
      <w:r w:rsidRPr="00E55DF1">
        <w:rPr>
          <w:sz w:val="20"/>
          <w:szCs w:val="20"/>
          <w:lang w:val="en-US"/>
        </w:rPr>
        <w:t xml:space="preserve">), which consists of </w:t>
      </w:r>
      <w:r w:rsidRPr="00E55DF1">
        <w:rPr>
          <w:sz w:val="20"/>
          <w:szCs w:val="20"/>
          <w:lang w:val="en-US"/>
        </w:rPr>
        <w:lastRenderedPageBreak/>
        <w:t>re</w:t>
      </w:r>
      <w:r w:rsidR="00992666" w:rsidRPr="00E55DF1">
        <w:rPr>
          <w:sz w:val="20"/>
          <w:szCs w:val="20"/>
          <w:lang w:val="en-US"/>
        </w:rPr>
        <w:t xml:space="preserve">establishing </w:t>
      </w:r>
      <w:r w:rsidRPr="00E55DF1">
        <w:rPr>
          <w:sz w:val="20"/>
          <w:szCs w:val="20"/>
          <w:lang w:val="en-US"/>
        </w:rPr>
        <w:t>the situation prior to the violation. If this is not feasible, as</w:t>
      </w:r>
      <w:r w:rsidR="000E1D48" w:rsidRPr="00E55DF1">
        <w:rPr>
          <w:sz w:val="20"/>
          <w:lang w:val="en-US"/>
        </w:rPr>
        <w:t xml:space="preserve"> occu</w:t>
      </w:r>
      <w:r w:rsidRPr="00E55DF1">
        <w:rPr>
          <w:sz w:val="20"/>
          <w:lang w:val="en-US"/>
        </w:rPr>
        <w:t xml:space="preserve">rs in the majority of cases of human rights violations, the Court may order measures to </w:t>
      </w:r>
      <w:r w:rsidR="004E69CD" w:rsidRPr="00E55DF1">
        <w:rPr>
          <w:sz w:val="20"/>
          <w:lang w:val="en-US"/>
        </w:rPr>
        <w:t xml:space="preserve">protect </w:t>
      </w:r>
      <w:r w:rsidRPr="00E55DF1">
        <w:rPr>
          <w:sz w:val="20"/>
          <w:lang w:val="en-US"/>
        </w:rPr>
        <w:t>the violated rights and repair the harm caused by the violations.</w:t>
      </w:r>
      <w:r w:rsidRPr="00E55DF1">
        <w:rPr>
          <w:rStyle w:val="Refdenotaalpie"/>
          <w:sz w:val="20"/>
          <w:lang w:val="en-US"/>
        </w:rPr>
        <w:footnoteReference w:id="137"/>
      </w:r>
      <w:r w:rsidRPr="00E55DF1">
        <w:rPr>
          <w:sz w:val="20"/>
          <w:lang w:val="en-US"/>
        </w:rPr>
        <w:t xml:space="preserve"> </w:t>
      </w:r>
      <w:r w:rsidR="004E69CD" w:rsidRPr="00E55DF1">
        <w:rPr>
          <w:sz w:val="20"/>
          <w:lang w:val="en-US"/>
        </w:rPr>
        <w:t xml:space="preserve">In view of this situation, </w:t>
      </w:r>
      <w:r w:rsidRPr="00E55DF1">
        <w:rPr>
          <w:sz w:val="20"/>
          <w:lang w:val="en-US"/>
        </w:rPr>
        <w:t xml:space="preserve">the Court </w:t>
      </w:r>
      <w:r w:rsidRPr="00E55DF1">
        <w:rPr>
          <w:sz w:val="20"/>
          <w:szCs w:val="20"/>
          <w:lang w:val="en-US"/>
        </w:rPr>
        <w:t xml:space="preserve">has </w:t>
      </w:r>
      <w:r w:rsidR="00C30F92" w:rsidRPr="00E55DF1">
        <w:rPr>
          <w:sz w:val="20"/>
          <w:szCs w:val="20"/>
          <w:lang w:val="en-US"/>
        </w:rPr>
        <w:t>considered the need to provide different types of reparation so</w:t>
      </w:r>
      <w:r w:rsidR="004E69CD" w:rsidRPr="00E55DF1">
        <w:rPr>
          <w:sz w:val="20"/>
          <w:szCs w:val="20"/>
          <w:lang w:val="en-US"/>
        </w:rPr>
        <w:t xml:space="preserve"> as to fully redress the damage; therefore</w:t>
      </w:r>
      <w:r w:rsidR="00C30F92" w:rsidRPr="00E55DF1">
        <w:rPr>
          <w:sz w:val="20"/>
          <w:szCs w:val="20"/>
          <w:lang w:val="en-US"/>
        </w:rPr>
        <w:t>, in addition to pecuniary compensation, other measures such as satisfaction, restitution, rehabilitation, and guarantees of non-repetition have special relevance</w:t>
      </w:r>
      <w:r w:rsidRPr="00E55DF1">
        <w:rPr>
          <w:sz w:val="20"/>
          <w:szCs w:val="20"/>
          <w:lang w:val="en-US"/>
        </w:rPr>
        <w:t xml:space="preserve"> </w:t>
      </w:r>
      <w:r w:rsidR="004E69CD" w:rsidRPr="00E55DF1">
        <w:rPr>
          <w:sz w:val="20"/>
          <w:szCs w:val="20"/>
          <w:lang w:val="en-US"/>
        </w:rPr>
        <w:t xml:space="preserve">due to the severity of </w:t>
      </w:r>
      <w:r w:rsidRPr="00E55DF1">
        <w:rPr>
          <w:sz w:val="20"/>
          <w:szCs w:val="20"/>
          <w:lang w:val="en-US"/>
        </w:rPr>
        <w:t>the harm caused.</w:t>
      </w:r>
      <w:r w:rsidRPr="00E55DF1">
        <w:rPr>
          <w:rStyle w:val="Refdenotaalpie"/>
          <w:sz w:val="20"/>
          <w:szCs w:val="20"/>
          <w:lang w:val="en-US"/>
        </w:rPr>
        <w:footnoteReference w:id="138"/>
      </w:r>
    </w:p>
    <w:p w14:paraId="32639573" w14:textId="77777777" w:rsidR="00594233" w:rsidRPr="00E55DF1" w:rsidRDefault="00594233" w:rsidP="00594233">
      <w:pPr>
        <w:pStyle w:val="Textoindependiente"/>
        <w:spacing w:before="1"/>
      </w:pPr>
    </w:p>
    <w:p w14:paraId="316923E3" w14:textId="77777777" w:rsidR="00594233" w:rsidRPr="00E55DF1" w:rsidRDefault="00594233" w:rsidP="00594233">
      <w:pPr>
        <w:pStyle w:val="Prrafodelista"/>
        <w:numPr>
          <w:ilvl w:val="0"/>
          <w:numId w:val="36"/>
        </w:numPr>
        <w:ind w:left="0" w:firstLine="0"/>
        <w:contextualSpacing w:val="0"/>
        <w:jc w:val="both"/>
        <w:rPr>
          <w:sz w:val="20"/>
          <w:lang w:val="en-US"/>
        </w:rPr>
      </w:pPr>
      <w:r w:rsidRPr="00E55DF1">
        <w:rPr>
          <w:sz w:val="20"/>
          <w:lang w:val="en-US"/>
        </w:rPr>
        <w:t>The Court</w:t>
      </w:r>
      <w:r w:rsidRPr="00E55DF1">
        <w:rPr>
          <w:spacing w:val="-9"/>
          <w:sz w:val="20"/>
          <w:lang w:val="en-US"/>
        </w:rPr>
        <w:t xml:space="preserve"> </w:t>
      </w:r>
      <w:r w:rsidRPr="00E55DF1">
        <w:rPr>
          <w:sz w:val="20"/>
          <w:lang w:val="en-US"/>
        </w:rPr>
        <w:t>has</w:t>
      </w:r>
      <w:r w:rsidRPr="00E55DF1">
        <w:rPr>
          <w:spacing w:val="-5"/>
          <w:sz w:val="20"/>
          <w:lang w:val="en-US"/>
        </w:rPr>
        <w:t xml:space="preserve"> </w:t>
      </w:r>
      <w:r w:rsidRPr="00E55DF1">
        <w:rPr>
          <w:sz w:val="20"/>
          <w:lang w:val="en-US"/>
        </w:rPr>
        <w:t>established</w:t>
      </w:r>
      <w:r w:rsidRPr="00E55DF1">
        <w:rPr>
          <w:spacing w:val="-7"/>
          <w:sz w:val="20"/>
          <w:lang w:val="en-US"/>
        </w:rPr>
        <w:t xml:space="preserve"> that </w:t>
      </w:r>
      <w:r w:rsidRPr="00E55DF1">
        <w:rPr>
          <w:sz w:val="20"/>
          <w:lang w:val="en-US"/>
        </w:rPr>
        <w:t>reparations</w:t>
      </w:r>
      <w:r w:rsidRPr="00E55DF1">
        <w:rPr>
          <w:spacing w:val="-9"/>
          <w:sz w:val="20"/>
          <w:lang w:val="en-US"/>
        </w:rPr>
        <w:t xml:space="preserve"> must have a </w:t>
      </w:r>
      <w:r w:rsidRPr="00E55DF1">
        <w:rPr>
          <w:sz w:val="20"/>
          <w:lang w:val="en-US"/>
        </w:rPr>
        <w:t>causal</w:t>
      </w:r>
      <w:r w:rsidRPr="00E55DF1">
        <w:rPr>
          <w:spacing w:val="-7"/>
          <w:sz w:val="20"/>
          <w:lang w:val="en-US"/>
        </w:rPr>
        <w:t xml:space="preserve"> </w:t>
      </w:r>
      <w:r w:rsidR="00C30F92" w:rsidRPr="00E55DF1">
        <w:rPr>
          <w:spacing w:val="-7"/>
          <w:sz w:val="20"/>
          <w:lang w:val="en-US"/>
        </w:rPr>
        <w:t xml:space="preserve">nexus </w:t>
      </w:r>
      <w:r w:rsidRPr="00E55DF1">
        <w:rPr>
          <w:spacing w:val="-7"/>
          <w:sz w:val="20"/>
          <w:lang w:val="en-US"/>
        </w:rPr>
        <w:t xml:space="preserve">with </w:t>
      </w:r>
      <w:r w:rsidRPr="00E55DF1">
        <w:rPr>
          <w:sz w:val="20"/>
          <w:lang w:val="en-US"/>
        </w:rPr>
        <w:t>the facts of the case, the viol</w:t>
      </w:r>
      <w:r w:rsidR="00C30F92" w:rsidRPr="00E55DF1">
        <w:rPr>
          <w:sz w:val="20"/>
          <w:lang w:val="en-US"/>
        </w:rPr>
        <w:t xml:space="preserve">ations </w:t>
      </w:r>
      <w:r w:rsidR="004E69CD" w:rsidRPr="00E55DF1">
        <w:rPr>
          <w:sz w:val="20"/>
          <w:szCs w:val="20"/>
          <w:lang w:val="en-US"/>
        </w:rPr>
        <w:t>declared, the damage proven</w:t>
      </w:r>
      <w:r w:rsidR="00C30F92" w:rsidRPr="00E55DF1">
        <w:rPr>
          <w:sz w:val="20"/>
          <w:szCs w:val="20"/>
          <w:lang w:val="en-US"/>
        </w:rPr>
        <w:t xml:space="preserve">, and the measures </w:t>
      </w:r>
      <w:r w:rsidRPr="00E55DF1">
        <w:rPr>
          <w:sz w:val="20"/>
          <w:szCs w:val="20"/>
          <w:lang w:val="en-US"/>
        </w:rPr>
        <w:t xml:space="preserve">requested to redress the respective harm. </w:t>
      </w:r>
      <w:r w:rsidR="00C30F92" w:rsidRPr="00E55DF1">
        <w:rPr>
          <w:sz w:val="20"/>
          <w:szCs w:val="20"/>
          <w:lang w:val="en-US"/>
        </w:rPr>
        <w:t>Therefore, the Court must analyze the concurrence of these factors in order to rule appropriately</w:t>
      </w:r>
      <w:r w:rsidRPr="00E55DF1">
        <w:rPr>
          <w:sz w:val="20"/>
          <w:szCs w:val="20"/>
          <w:lang w:val="en-US"/>
        </w:rPr>
        <w:t xml:space="preserve"> and according to the law</w:t>
      </w:r>
      <w:r w:rsidRPr="00E55DF1">
        <w:rPr>
          <w:sz w:val="20"/>
          <w:lang w:val="en-US"/>
        </w:rPr>
        <w:t>.</w:t>
      </w:r>
      <w:r w:rsidRPr="00E55DF1">
        <w:rPr>
          <w:rStyle w:val="Refdenotaalpie"/>
          <w:sz w:val="20"/>
          <w:lang w:val="en-US"/>
        </w:rPr>
        <w:footnoteReference w:id="139"/>
      </w:r>
    </w:p>
    <w:p w14:paraId="29927D67" w14:textId="77777777" w:rsidR="00594233" w:rsidRPr="00E55DF1" w:rsidRDefault="00594233" w:rsidP="00594233">
      <w:pPr>
        <w:pStyle w:val="Textoindependiente"/>
        <w:spacing w:before="11"/>
        <w:rPr>
          <w:sz w:val="19"/>
        </w:rPr>
      </w:pPr>
    </w:p>
    <w:p w14:paraId="73E1AC43" w14:textId="77777777" w:rsidR="00594233" w:rsidRPr="00E55DF1" w:rsidRDefault="00594233" w:rsidP="00594233">
      <w:pPr>
        <w:pStyle w:val="Prrafodelista"/>
        <w:numPr>
          <w:ilvl w:val="0"/>
          <w:numId w:val="36"/>
        </w:numPr>
        <w:ind w:left="0" w:firstLine="0"/>
        <w:contextualSpacing w:val="0"/>
        <w:jc w:val="both"/>
        <w:rPr>
          <w:sz w:val="20"/>
          <w:lang w:val="en-US"/>
        </w:rPr>
      </w:pPr>
      <w:r w:rsidRPr="00E55DF1">
        <w:rPr>
          <w:sz w:val="20"/>
          <w:lang w:val="en-US"/>
        </w:rPr>
        <w:t xml:space="preserve">Taking into account </w:t>
      </w:r>
      <w:r w:rsidRPr="00E55DF1">
        <w:rPr>
          <w:spacing w:val="-6"/>
          <w:sz w:val="20"/>
          <w:lang w:val="en-US"/>
        </w:rPr>
        <w:t xml:space="preserve">the </w:t>
      </w:r>
      <w:r w:rsidRPr="00E55DF1">
        <w:rPr>
          <w:sz w:val="20"/>
          <w:lang w:val="en-US"/>
        </w:rPr>
        <w:t>violations</w:t>
      </w:r>
      <w:r w:rsidRPr="00E55DF1">
        <w:rPr>
          <w:spacing w:val="-7"/>
          <w:sz w:val="20"/>
          <w:lang w:val="en-US"/>
        </w:rPr>
        <w:t xml:space="preserve"> of </w:t>
      </w:r>
      <w:r w:rsidRPr="00E55DF1">
        <w:rPr>
          <w:sz w:val="20"/>
          <w:lang w:val="en-US"/>
        </w:rPr>
        <w:t>the American Convention</w:t>
      </w:r>
      <w:r w:rsidRPr="00E55DF1">
        <w:rPr>
          <w:spacing w:val="-7"/>
          <w:sz w:val="20"/>
          <w:lang w:val="en-US"/>
        </w:rPr>
        <w:t xml:space="preserve"> </w:t>
      </w:r>
      <w:r w:rsidRPr="00E55DF1">
        <w:rPr>
          <w:sz w:val="20"/>
          <w:lang w:val="en-US"/>
        </w:rPr>
        <w:t>declared</w:t>
      </w:r>
      <w:r w:rsidRPr="00E55DF1">
        <w:rPr>
          <w:spacing w:val="-7"/>
          <w:sz w:val="20"/>
          <w:lang w:val="en-US"/>
        </w:rPr>
        <w:t xml:space="preserve"> </w:t>
      </w:r>
      <w:r w:rsidRPr="00E55DF1">
        <w:rPr>
          <w:sz w:val="20"/>
          <w:lang w:val="en-US"/>
        </w:rPr>
        <w:t>in the</w:t>
      </w:r>
      <w:r w:rsidRPr="00E55DF1">
        <w:rPr>
          <w:spacing w:val="-6"/>
          <w:sz w:val="20"/>
          <w:lang w:val="en-US"/>
        </w:rPr>
        <w:t xml:space="preserve"> previous </w:t>
      </w:r>
      <w:r w:rsidR="00C30F92" w:rsidRPr="00E55DF1">
        <w:rPr>
          <w:sz w:val="20"/>
          <w:lang w:val="en-US"/>
        </w:rPr>
        <w:t>chapters, and</w:t>
      </w:r>
      <w:r w:rsidRPr="00E55DF1">
        <w:rPr>
          <w:sz w:val="20"/>
          <w:lang w:val="en-US"/>
        </w:rPr>
        <w:t xml:space="preserve"> in light of the criteria established in the Court’s </w:t>
      </w:r>
      <w:r w:rsidR="00C30F92" w:rsidRPr="00E55DF1">
        <w:rPr>
          <w:sz w:val="20"/>
          <w:lang w:val="en-US"/>
        </w:rPr>
        <w:t xml:space="preserve">case law concerning </w:t>
      </w:r>
      <w:r w:rsidRPr="00E55DF1">
        <w:rPr>
          <w:sz w:val="20"/>
          <w:lang w:val="en-US"/>
        </w:rPr>
        <w:t xml:space="preserve">the nature and scope of the obligation to </w:t>
      </w:r>
      <w:r w:rsidR="00C30F92" w:rsidRPr="00E55DF1">
        <w:rPr>
          <w:sz w:val="20"/>
          <w:lang w:val="en-US"/>
        </w:rPr>
        <w:t>make repa</w:t>
      </w:r>
      <w:r w:rsidRPr="00E55DF1">
        <w:rPr>
          <w:sz w:val="20"/>
          <w:lang w:val="en-US"/>
        </w:rPr>
        <w:t>r</w:t>
      </w:r>
      <w:r w:rsidR="00C30F92" w:rsidRPr="00E55DF1">
        <w:rPr>
          <w:sz w:val="20"/>
          <w:lang w:val="en-US"/>
        </w:rPr>
        <w:t>ation</w:t>
      </w:r>
      <w:r w:rsidRPr="00E55DF1">
        <w:rPr>
          <w:sz w:val="20"/>
          <w:lang w:val="en-US"/>
        </w:rPr>
        <w:t>,</w:t>
      </w:r>
      <w:r w:rsidRPr="00E55DF1">
        <w:rPr>
          <w:rStyle w:val="Refdenotaalpie"/>
          <w:sz w:val="20"/>
          <w:lang w:val="en-US"/>
        </w:rPr>
        <w:footnoteReference w:id="140"/>
      </w:r>
      <w:r w:rsidRPr="00E55DF1">
        <w:rPr>
          <w:sz w:val="20"/>
          <w:lang w:val="en-US"/>
        </w:rPr>
        <w:t xml:space="preserve">the Court will </w:t>
      </w:r>
      <w:r w:rsidR="00C30F92" w:rsidRPr="00E55DF1">
        <w:rPr>
          <w:sz w:val="20"/>
          <w:lang w:val="en-US"/>
        </w:rPr>
        <w:t xml:space="preserve">examine </w:t>
      </w:r>
      <w:r w:rsidRPr="00E55DF1">
        <w:rPr>
          <w:sz w:val="20"/>
          <w:lang w:val="en-US"/>
        </w:rPr>
        <w:t xml:space="preserve">the claims presented by the Commission, </w:t>
      </w:r>
      <w:r w:rsidR="00C30F92" w:rsidRPr="00E55DF1">
        <w:rPr>
          <w:sz w:val="20"/>
          <w:lang w:val="en-US"/>
        </w:rPr>
        <w:t xml:space="preserve">together with </w:t>
      </w:r>
      <w:r w:rsidRPr="00E55DF1">
        <w:rPr>
          <w:sz w:val="20"/>
          <w:lang w:val="en-US"/>
        </w:rPr>
        <w:t xml:space="preserve">the </w:t>
      </w:r>
      <w:r w:rsidR="00C30F92" w:rsidRPr="00E55DF1">
        <w:rPr>
          <w:sz w:val="20"/>
          <w:lang w:val="en-US"/>
        </w:rPr>
        <w:t xml:space="preserve">corresponding </w:t>
      </w:r>
      <w:r w:rsidR="002A223F" w:rsidRPr="00E55DF1">
        <w:rPr>
          <w:sz w:val="20"/>
          <w:lang w:val="en-US"/>
        </w:rPr>
        <w:t xml:space="preserve">arguments </w:t>
      </w:r>
      <w:r w:rsidR="00476193" w:rsidRPr="00E55DF1">
        <w:rPr>
          <w:sz w:val="20"/>
          <w:lang w:val="en-US"/>
        </w:rPr>
        <w:t xml:space="preserve">of </w:t>
      </w:r>
      <w:r w:rsidR="002A223F" w:rsidRPr="00E55DF1">
        <w:rPr>
          <w:sz w:val="20"/>
          <w:lang w:val="en-US"/>
        </w:rPr>
        <w:t>the State</w:t>
      </w:r>
      <w:r w:rsidR="00476193" w:rsidRPr="00E55DF1">
        <w:rPr>
          <w:sz w:val="20"/>
          <w:lang w:val="en-US"/>
        </w:rPr>
        <w:t>,</w:t>
      </w:r>
      <w:r w:rsidRPr="00E55DF1">
        <w:rPr>
          <w:sz w:val="20"/>
          <w:lang w:val="en-US"/>
        </w:rPr>
        <w:t xml:space="preserve"> </w:t>
      </w:r>
      <w:r w:rsidR="00476193" w:rsidRPr="00E55DF1">
        <w:rPr>
          <w:sz w:val="20"/>
          <w:lang w:val="en-US"/>
        </w:rPr>
        <w:t xml:space="preserve">in order to establish </w:t>
      </w:r>
      <w:r w:rsidRPr="00E55DF1">
        <w:rPr>
          <w:sz w:val="20"/>
          <w:lang w:val="en-US"/>
        </w:rPr>
        <w:t>measures aimed at redressing those violations.</w:t>
      </w:r>
      <w:r w:rsidRPr="00E55DF1">
        <w:rPr>
          <w:rStyle w:val="Refdenotaalpie"/>
          <w:sz w:val="20"/>
          <w:lang w:val="en-US"/>
        </w:rPr>
        <w:footnoteReference w:id="141"/>
      </w:r>
    </w:p>
    <w:p w14:paraId="339A69FF" w14:textId="77777777" w:rsidR="00594233" w:rsidRPr="00E55DF1" w:rsidRDefault="00594233" w:rsidP="00594233">
      <w:pPr>
        <w:pStyle w:val="Textoindependiente"/>
        <w:spacing w:before="1"/>
      </w:pPr>
    </w:p>
    <w:p w14:paraId="45E12597" w14:textId="77777777" w:rsidR="00594233" w:rsidRPr="00E55DF1" w:rsidRDefault="00594233" w:rsidP="00594233">
      <w:pPr>
        <w:pStyle w:val="Prrafodelista"/>
        <w:numPr>
          <w:ilvl w:val="0"/>
          <w:numId w:val="28"/>
        </w:numPr>
        <w:outlineLvl w:val="1"/>
        <w:rPr>
          <w:b/>
          <w:sz w:val="20"/>
          <w:lang w:val="en-US"/>
        </w:rPr>
      </w:pPr>
      <w:bookmarkStart w:id="237" w:name="A._Parte_Lesionada"/>
      <w:bookmarkStart w:id="238" w:name="_bookmark185"/>
      <w:bookmarkEnd w:id="237"/>
      <w:bookmarkEnd w:id="238"/>
      <w:r w:rsidRPr="00E55DF1">
        <w:rPr>
          <w:b/>
          <w:i/>
          <w:sz w:val="20"/>
          <w:lang w:val="en-US"/>
        </w:rPr>
        <w:t>Injured party</w:t>
      </w:r>
    </w:p>
    <w:p w14:paraId="696BF668" w14:textId="77777777" w:rsidR="00594233" w:rsidRPr="00E55DF1" w:rsidRDefault="00594233" w:rsidP="00594233">
      <w:pPr>
        <w:pStyle w:val="Textoindependiente"/>
        <w:spacing w:before="11"/>
        <w:rPr>
          <w:b/>
          <w:i/>
          <w:sz w:val="19"/>
        </w:rPr>
      </w:pPr>
    </w:p>
    <w:p w14:paraId="6DD8EAD7" w14:textId="77777777" w:rsidR="00594233" w:rsidRPr="00E55DF1" w:rsidRDefault="00476193" w:rsidP="00594233">
      <w:pPr>
        <w:pStyle w:val="Prrafodelista"/>
        <w:numPr>
          <w:ilvl w:val="0"/>
          <w:numId w:val="36"/>
        </w:numPr>
        <w:ind w:left="0" w:firstLine="0"/>
        <w:contextualSpacing w:val="0"/>
        <w:jc w:val="both"/>
        <w:rPr>
          <w:sz w:val="20"/>
          <w:szCs w:val="20"/>
          <w:lang w:val="en-US"/>
        </w:rPr>
      </w:pPr>
      <w:r w:rsidRPr="00E55DF1">
        <w:rPr>
          <w:sz w:val="20"/>
          <w:szCs w:val="20"/>
          <w:lang w:val="en-US"/>
        </w:rPr>
        <w:t xml:space="preserve">Pursuant to </w:t>
      </w:r>
      <w:r w:rsidR="00594233" w:rsidRPr="00E55DF1">
        <w:rPr>
          <w:sz w:val="20"/>
          <w:szCs w:val="20"/>
          <w:lang w:val="en-US"/>
        </w:rPr>
        <w:t xml:space="preserve">Article 63(1) of the Convention, this Court considers </w:t>
      </w:r>
      <w:r w:rsidRPr="00E55DF1">
        <w:rPr>
          <w:sz w:val="20"/>
          <w:szCs w:val="20"/>
          <w:lang w:val="en-US"/>
        </w:rPr>
        <w:t>that anyone who has been declared a</w:t>
      </w:r>
      <w:r w:rsidR="00594233" w:rsidRPr="00E55DF1">
        <w:rPr>
          <w:sz w:val="20"/>
          <w:szCs w:val="20"/>
          <w:lang w:val="en-US"/>
        </w:rPr>
        <w:t xml:space="preserve"> victim of the violation of any right recognized therein</w:t>
      </w:r>
      <w:r w:rsidRPr="00E55DF1">
        <w:rPr>
          <w:sz w:val="20"/>
          <w:szCs w:val="20"/>
          <w:lang w:val="en-US"/>
        </w:rPr>
        <w:t xml:space="preserve"> is an injured party</w:t>
      </w:r>
      <w:r w:rsidR="00594233" w:rsidRPr="00E55DF1">
        <w:rPr>
          <w:sz w:val="20"/>
          <w:szCs w:val="20"/>
          <w:lang w:val="en-US"/>
        </w:rPr>
        <w:t>. In th</w:t>
      </w:r>
      <w:r w:rsidRPr="00E55DF1">
        <w:rPr>
          <w:sz w:val="20"/>
          <w:szCs w:val="20"/>
          <w:lang w:val="en-US"/>
        </w:rPr>
        <w:t xml:space="preserve">is </w:t>
      </w:r>
      <w:r w:rsidR="00594233" w:rsidRPr="00E55DF1">
        <w:rPr>
          <w:sz w:val="20"/>
          <w:szCs w:val="20"/>
          <w:lang w:val="en-US"/>
        </w:rPr>
        <w:t xml:space="preserve">case, the Court considers </w:t>
      </w:r>
      <w:r w:rsidRPr="00E55DF1">
        <w:rPr>
          <w:sz w:val="20"/>
          <w:szCs w:val="20"/>
          <w:lang w:val="en-US"/>
        </w:rPr>
        <w:t xml:space="preserve">that </w:t>
      </w:r>
      <w:r w:rsidR="00594233" w:rsidRPr="00E55DF1">
        <w:rPr>
          <w:sz w:val="20"/>
          <w:szCs w:val="20"/>
          <w:lang w:val="en-US"/>
        </w:rPr>
        <w:t>Mr.</w:t>
      </w:r>
      <w:r w:rsidRPr="00E55DF1">
        <w:rPr>
          <w:sz w:val="20"/>
          <w:szCs w:val="20"/>
          <w:lang w:val="en-US"/>
        </w:rPr>
        <w:t xml:space="preserve"> Vicente Aníbal Grijalva Bueno i</w:t>
      </w:r>
      <w:r w:rsidR="00594233" w:rsidRPr="00E55DF1">
        <w:rPr>
          <w:sz w:val="20"/>
          <w:szCs w:val="20"/>
          <w:lang w:val="en-US"/>
        </w:rPr>
        <w:t xml:space="preserve">s the “injured party” </w:t>
      </w:r>
      <w:r w:rsidRPr="00E55DF1">
        <w:rPr>
          <w:sz w:val="20"/>
          <w:szCs w:val="20"/>
          <w:lang w:val="en-US"/>
        </w:rPr>
        <w:t>and</w:t>
      </w:r>
      <w:r w:rsidR="00594233" w:rsidRPr="00E55DF1">
        <w:rPr>
          <w:sz w:val="20"/>
          <w:szCs w:val="20"/>
          <w:lang w:val="en-US"/>
        </w:rPr>
        <w:t>,</w:t>
      </w:r>
      <w:r w:rsidR="00594233" w:rsidRPr="00E55DF1">
        <w:rPr>
          <w:spacing w:val="-12"/>
          <w:sz w:val="20"/>
          <w:szCs w:val="20"/>
          <w:lang w:val="en-US"/>
        </w:rPr>
        <w:t xml:space="preserve"> as </w:t>
      </w:r>
      <w:r w:rsidRPr="00E55DF1">
        <w:rPr>
          <w:spacing w:val="-12"/>
          <w:sz w:val="20"/>
          <w:szCs w:val="20"/>
          <w:lang w:val="en-US"/>
        </w:rPr>
        <w:t xml:space="preserve">the </w:t>
      </w:r>
      <w:r w:rsidR="00594233" w:rsidRPr="00E55DF1">
        <w:rPr>
          <w:sz w:val="20"/>
          <w:szCs w:val="20"/>
          <w:lang w:val="en-US"/>
        </w:rPr>
        <w:t>victim</w:t>
      </w:r>
      <w:r w:rsidR="00594233" w:rsidRPr="00E55DF1">
        <w:rPr>
          <w:spacing w:val="-11"/>
          <w:sz w:val="20"/>
          <w:szCs w:val="20"/>
          <w:lang w:val="en-US"/>
        </w:rPr>
        <w:t xml:space="preserve"> of the </w:t>
      </w:r>
      <w:r w:rsidR="00594233" w:rsidRPr="00E55DF1">
        <w:rPr>
          <w:sz w:val="20"/>
          <w:szCs w:val="20"/>
          <w:lang w:val="en-US"/>
        </w:rPr>
        <w:t>violations</w:t>
      </w:r>
      <w:r w:rsidR="00594233" w:rsidRPr="00E55DF1">
        <w:rPr>
          <w:spacing w:val="-10"/>
          <w:sz w:val="20"/>
          <w:szCs w:val="20"/>
          <w:lang w:val="en-US"/>
        </w:rPr>
        <w:t xml:space="preserve"> </w:t>
      </w:r>
      <w:r w:rsidR="002A223F" w:rsidRPr="00E55DF1">
        <w:rPr>
          <w:sz w:val="20"/>
          <w:szCs w:val="20"/>
          <w:lang w:val="en-US"/>
        </w:rPr>
        <w:t>declared in C</w:t>
      </w:r>
      <w:r w:rsidR="00594233" w:rsidRPr="00E55DF1">
        <w:rPr>
          <w:sz w:val="20"/>
          <w:szCs w:val="20"/>
          <w:lang w:val="en-US"/>
        </w:rPr>
        <w:t>hapter VII</w:t>
      </w:r>
      <w:r w:rsidR="002A223F" w:rsidRPr="00E55DF1">
        <w:rPr>
          <w:sz w:val="20"/>
          <w:szCs w:val="20"/>
          <w:lang w:val="en-US"/>
        </w:rPr>
        <w:t>I</w:t>
      </w:r>
      <w:r w:rsidRPr="00E55DF1">
        <w:rPr>
          <w:sz w:val="20"/>
          <w:szCs w:val="20"/>
          <w:lang w:val="en-US"/>
        </w:rPr>
        <w:t>, he</w:t>
      </w:r>
      <w:r w:rsidR="002A223F" w:rsidRPr="00E55DF1">
        <w:rPr>
          <w:sz w:val="20"/>
          <w:szCs w:val="20"/>
          <w:lang w:val="en-US"/>
        </w:rPr>
        <w:t xml:space="preserve"> will be the beneficiary of the </w:t>
      </w:r>
      <w:r w:rsidR="00594233" w:rsidRPr="00E55DF1">
        <w:rPr>
          <w:sz w:val="20"/>
          <w:szCs w:val="20"/>
          <w:lang w:val="en-US"/>
        </w:rPr>
        <w:t xml:space="preserve">reparations </w:t>
      </w:r>
      <w:r w:rsidR="002A223F" w:rsidRPr="00E55DF1">
        <w:rPr>
          <w:sz w:val="20"/>
          <w:szCs w:val="20"/>
          <w:lang w:val="en-US"/>
        </w:rPr>
        <w:t xml:space="preserve">ordered by </w:t>
      </w:r>
      <w:r w:rsidR="00594233" w:rsidRPr="00E55DF1">
        <w:rPr>
          <w:sz w:val="20"/>
          <w:szCs w:val="20"/>
          <w:lang w:val="en-US"/>
        </w:rPr>
        <w:t>the Court.</w:t>
      </w:r>
    </w:p>
    <w:p w14:paraId="35B62BFF" w14:textId="77777777" w:rsidR="00594233" w:rsidRPr="00E55DF1" w:rsidRDefault="00594233" w:rsidP="00594233">
      <w:pPr>
        <w:pStyle w:val="Prrafodelista"/>
        <w:ind w:left="0"/>
        <w:contextualSpacing w:val="0"/>
        <w:jc w:val="both"/>
        <w:rPr>
          <w:sz w:val="20"/>
          <w:szCs w:val="20"/>
          <w:lang w:val="en-US"/>
        </w:rPr>
      </w:pPr>
    </w:p>
    <w:p w14:paraId="28C2B313" w14:textId="77777777" w:rsidR="00594233" w:rsidRPr="00E55DF1" w:rsidRDefault="00594233" w:rsidP="00594233">
      <w:pPr>
        <w:pStyle w:val="Prrafodelista"/>
        <w:ind w:left="0"/>
        <w:contextualSpacing w:val="0"/>
        <w:jc w:val="both"/>
        <w:rPr>
          <w:sz w:val="20"/>
          <w:szCs w:val="20"/>
          <w:lang w:val="en-US"/>
        </w:rPr>
      </w:pPr>
    </w:p>
    <w:p w14:paraId="505CA6C9" w14:textId="77777777" w:rsidR="00594233" w:rsidRPr="00E55DF1" w:rsidRDefault="00594233" w:rsidP="00594233">
      <w:pPr>
        <w:pStyle w:val="Prrafodelista"/>
        <w:numPr>
          <w:ilvl w:val="0"/>
          <w:numId w:val="28"/>
        </w:numPr>
        <w:outlineLvl w:val="1"/>
        <w:rPr>
          <w:b/>
          <w:sz w:val="20"/>
          <w:lang w:val="en-US"/>
        </w:rPr>
      </w:pPr>
      <w:bookmarkStart w:id="239" w:name="_Toc80002637"/>
      <w:r w:rsidRPr="00E55DF1">
        <w:rPr>
          <w:b/>
          <w:i/>
          <w:sz w:val="20"/>
          <w:lang w:val="en-US"/>
        </w:rPr>
        <w:t>Measures of restitution</w:t>
      </w:r>
      <w:bookmarkEnd w:id="239"/>
    </w:p>
    <w:p w14:paraId="0D77406B" w14:textId="77777777" w:rsidR="00594233" w:rsidRPr="00E55DF1" w:rsidRDefault="00594233" w:rsidP="00594233">
      <w:pPr>
        <w:pStyle w:val="Textoindependiente"/>
        <w:spacing w:before="11"/>
        <w:ind w:left="142" w:hanging="142"/>
        <w:rPr>
          <w:b/>
          <w:i/>
          <w:sz w:val="19"/>
        </w:rPr>
      </w:pPr>
    </w:p>
    <w:p w14:paraId="32EF02B8" w14:textId="77777777" w:rsidR="00594233" w:rsidRPr="00E55DF1" w:rsidRDefault="00594233" w:rsidP="00594233">
      <w:pPr>
        <w:pStyle w:val="Prrafodelista"/>
        <w:numPr>
          <w:ilvl w:val="0"/>
          <w:numId w:val="36"/>
        </w:numPr>
        <w:ind w:left="0" w:firstLine="0"/>
        <w:contextualSpacing w:val="0"/>
        <w:jc w:val="both"/>
        <w:rPr>
          <w:sz w:val="22"/>
          <w:lang w:val="en-US"/>
        </w:rPr>
      </w:pPr>
      <w:r w:rsidRPr="00E55DF1">
        <w:rPr>
          <w:sz w:val="20"/>
          <w:lang w:val="en-US"/>
        </w:rPr>
        <w:t xml:space="preserve">The </w:t>
      </w:r>
      <w:r w:rsidRPr="00E55DF1">
        <w:rPr>
          <w:b/>
          <w:i/>
          <w:sz w:val="20"/>
          <w:lang w:val="en-US"/>
        </w:rPr>
        <w:t xml:space="preserve">Commission </w:t>
      </w:r>
      <w:r w:rsidRPr="00E55DF1">
        <w:rPr>
          <w:sz w:val="20"/>
          <w:lang w:val="en-US"/>
        </w:rPr>
        <w:t>requested Mr. Grijalva Bueno</w:t>
      </w:r>
      <w:r w:rsidR="00E20A9D" w:rsidRPr="00E55DF1">
        <w:rPr>
          <w:sz w:val="20"/>
          <w:lang w:val="en-US"/>
        </w:rPr>
        <w:t xml:space="preserve">’s </w:t>
      </w:r>
      <w:r w:rsidR="007C5733" w:rsidRPr="00E55DF1">
        <w:rPr>
          <w:sz w:val="20"/>
          <w:lang w:val="en-US"/>
        </w:rPr>
        <w:t>reinstate</w:t>
      </w:r>
      <w:r w:rsidR="00476193" w:rsidRPr="00E55DF1">
        <w:rPr>
          <w:sz w:val="20"/>
          <w:lang w:val="en-US"/>
        </w:rPr>
        <w:t>ment</w:t>
      </w:r>
      <w:r w:rsidR="002A223F" w:rsidRPr="00E55DF1">
        <w:rPr>
          <w:sz w:val="20"/>
          <w:lang w:val="en-US"/>
        </w:rPr>
        <w:t xml:space="preserve"> </w:t>
      </w:r>
      <w:r w:rsidRPr="00E55DF1">
        <w:rPr>
          <w:sz w:val="20"/>
          <w:lang w:val="en-US"/>
        </w:rPr>
        <w:t xml:space="preserve">in a position of </w:t>
      </w:r>
      <w:r w:rsidR="00086DC2" w:rsidRPr="00E55DF1">
        <w:rPr>
          <w:sz w:val="20"/>
          <w:lang w:val="en-US"/>
        </w:rPr>
        <w:t xml:space="preserve">equal </w:t>
      </w:r>
      <w:r w:rsidRPr="00E55DF1">
        <w:rPr>
          <w:sz w:val="20"/>
          <w:lang w:val="en-US"/>
        </w:rPr>
        <w:t xml:space="preserve">rank </w:t>
      </w:r>
      <w:r w:rsidR="00476193" w:rsidRPr="00E55DF1">
        <w:rPr>
          <w:sz w:val="20"/>
          <w:lang w:val="en-US"/>
        </w:rPr>
        <w:t xml:space="preserve">to </w:t>
      </w:r>
      <w:r w:rsidR="002A223F" w:rsidRPr="00E55DF1">
        <w:rPr>
          <w:sz w:val="20"/>
          <w:lang w:val="en-US"/>
        </w:rPr>
        <w:t>t</w:t>
      </w:r>
      <w:r w:rsidRPr="00E55DF1">
        <w:rPr>
          <w:sz w:val="20"/>
          <w:lang w:val="en-US"/>
        </w:rPr>
        <w:t xml:space="preserve">he </w:t>
      </w:r>
      <w:r w:rsidR="002A223F" w:rsidRPr="00E55DF1">
        <w:rPr>
          <w:sz w:val="20"/>
          <w:lang w:val="en-US"/>
        </w:rPr>
        <w:t xml:space="preserve">one </w:t>
      </w:r>
      <w:r w:rsidR="00E20A9D" w:rsidRPr="00E55DF1">
        <w:rPr>
          <w:sz w:val="20"/>
          <w:lang w:val="en-US"/>
        </w:rPr>
        <w:t xml:space="preserve">that </w:t>
      </w:r>
      <w:r w:rsidR="002A223F" w:rsidRPr="00E55DF1">
        <w:rPr>
          <w:sz w:val="20"/>
          <w:lang w:val="en-US"/>
        </w:rPr>
        <w:t xml:space="preserve">he </w:t>
      </w:r>
      <w:r w:rsidRPr="00E55DF1">
        <w:rPr>
          <w:sz w:val="20"/>
          <w:lang w:val="en-US"/>
        </w:rPr>
        <w:t>would currently</w:t>
      </w:r>
      <w:r w:rsidR="001D4E91" w:rsidRPr="00E55DF1">
        <w:rPr>
          <w:sz w:val="20"/>
          <w:lang w:val="en-US"/>
        </w:rPr>
        <w:t xml:space="preserve"> hold</w:t>
      </w:r>
      <w:r w:rsidRPr="00E55DF1">
        <w:rPr>
          <w:sz w:val="20"/>
          <w:lang w:val="en-US"/>
        </w:rPr>
        <w:t xml:space="preserve">, had </w:t>
      </w:r>
      <w:r w:rsidR="007C5733" w:rsidRPr="00E55DF1">
        <w:rPr>
          <w:sz w:val="20"/>
          <w:lang w:val="en-US"/>
        </w:rPr>
        <w:t xml:space="preserve">he </w:t>
      </w:r>
      <w:r w:rsidR="00476193" w:rsidRPr="00E55DF1">
        <w:rPr>
          <w:sz w:val="20"/>
          <w:lang w:val="en-US"/>
        </w:rPr>
        <w:t>not been discharged. If</w:t>
      </w:r>
      <w:r w:rsidRPr="00E55DF1">
        <w:rPr>
          <w:sz w:val="20"/>
          <w:lang w:val="en-US"/>
        </w:rPr>
        <w:t xml:space="preserve"> the </w:t>
      </w:r>
      <w:r w:rsidR="00C47108" w:rsidRPr="00E55DF1">
        <w:rPr>
          <w:sz w:val="20"/>
          <w:lang w:val="en-US"/>
        </w:rPr>
        <w:t xml:space="preserve">victim </w:t>
      </w:r>
      <w:r w:rsidR="00476193" w:rsidRPr="00E55DF1">
        <w:rPr>
          <w:sz w:val="20"/>
          <w:lang w:val="en-US"/>
        </w:rPr>
        <w:t xml:space="preserve">should decide that he </w:t>
      </w:r>
      <w:r w:rsidR="00C47108" w:rsidRPr="00E55DF1">
        <w:rPr>
          <w:sz w:val="20"/>
          <w:lang w:val="en-US"/>
        </w:rPr>
        <w:t>does not wish to be reinstated</w:t>
      </w:r>
      <w:r w:rsidR="00476193" w:rsidRPr="00E55DF1">
        <w:rPr>
          <w:sz w:val="20"/>
          <w:lang w:val="en-US"/>
        </w:rPr>
        <w:t>,</w:t>
      </w:r>
      <w:r w:rsidRPr="00E55DF1">
        <w:rPr>
          <w:sz w:val="20"/>
          <w:lang w:val="en-US"/>
        </w:rPr>
        <w:t xml:space="preserve"> or if there are objective reasons that prevent his re</w:t>
      </w:r>
      <w:r w:rsidR="00C47108" w:rsidRPr="00E55DF1">
        <w:rPr>
          <w:sz w:val="20"/>
          <w:lang w:val="en-US"/>
        </w:rPr>
        <w:t xml:space="preserve">instatement, </w:t>
      </w:r>
      <w:r w:rsidRPr="00E55DF1">
        <w:rPr>
          <w:sz w:val="20"/>
          <w:lang w:val="en-US"/>
        </w:rPr>
        <w:t xml:space="preserve">the State must pay compensation </w:t>
      </w:r>
      <w:r w:rsidR="00C47108" w:rsidRPr="00E55DF1">
        <w:rPr>
          <w:sz w:val="20"/>
          <w:lang w:val="en-US"/>
        </w:rPr>
        <w:t>in this regard</w:t>
      </w:r>
      <w:r w:rsidRPr="00E55DF1">
        <w:rPr>
          <w:sz w:val="20"/>
          <w:lang w:val="en-US"/>
        </w:rPr>
        <w:t xml:space="preserve">, which </w:t>
      </w:r>
      <w:r w:rsidR="00476193" w:rsidRPr="00E55DF1">
        <w:rPr>
          <w:sz w:val="20"/>
          <w:lang w:val="en-US"/>
        </w:rPr>
        <w:t xml:space="preserve">should </w:t>
      </w:r>
      <w:r w:rsidRPr="00E55DF1">
        <w:rPr>
          <w:sz w:val="20"/>
          <w:lang w:val="en-US"/>
        </w:rPr>
        <w:t xml:space="preserve">be separate from the reparations related to pecuniary and moral damage. </w:t>
      </w:r>
    </w:p>
    <w:p w14:paraId="16480904" w14:textId="77777777" w:rsidR="00594233" w:rsidRPr="00E55DF1" w:rsidRDefault="00594233" w:rsidP="00594233">
      <w:pPr>
        <w:pStyle w:val="Prrafodelista"/>
        <w:ind w:left="0"/>
        <w:contextualSpacing w:val="0"/>
        <w:jc w:val="both"/>
        <w:rPr>
          <w:sz w:val="22"/>
          <w:lang w:val="en-US"/>
        </w:rPr>
      </w:pPr>
      <w:r w:rsidRPr="00E55DF1">
        <w:rPr>
          <w:sz w:val="22"/>
          <w:lang w:val="en-US"/>
        </w:rPr>
        <w:t xml:space="preserve"> </w:t>
      </w:r>
    </w:p>
    <w:p w14:paraId="648E8C75" w14:textId="77777777" w:rsidR="00594233" w:rsidRPr="00E55DF1" w:rsidRDefault="00594233" w:rsidP="00594233">
      <w:pPr>
        <w:pStyle w:val="Prrafodelista"/>
        <w:numPr>
          <w:ilvl w:val="0"/>
          <w:numId w:val="36"/>
        </w:numPr>
        <w:ind w:left="0" w:firstLine="0"/>
        <w:contextualSpacing w:val="0"/>
        <w:jc w:val="both"/>
        <w:rPr>
          <w:sz w:val="20"/>
          <w:lang w:val="en-US"/>
        </w:rPr>
      </w:pPr>
      <w:r w:rsidRPr="00E55DF1">
        <w:rPr>
          <w:sz w:val="20"/>
          <w:lang w:val="en-US"/>
        </w:rPr>
        <w:t xml:space="preserve">The </w:t>
      </w:r>
      <w:r w:rsidRPr="00E55DF1">
        <w:rPr>
          <w:b/>
          <w:i/>
          <w:sz w:val="20"/>
          <w:lang w:val="en-US"/>
        </w:rPr>
        <w:t>State</w:t>
      </w:r>
      <w:r w:rsidRPr="00E55DF1">
        <w:rPr>
          <w:sz w:val="20"/>
          <w:lang w:val="en-US"/>
        </w:rPr>
        <w:t xml:space="preserve"> indicated that, regardless of Mr. </w:t>
      </w:r>
      <w:r w:rsidR="008D6978" w:rsidRPr="00E55DF1">
        <w:rPr>
          <w:sz w:val="20"/>
          <w:lang w:val="en-US"/>
        </w:rPr>
        <w:t>Grijalva Bueno’s wishes, in th</w:t>
      </w:r>
      <w:r w:rsidR="00476193" w:rsidRPr="00E55DF1">
        <w:rPr>
          <w:sz w:val="20"/>
          <w:lang w:val="en-US"/>
        </w:rPr>
        <w:t xml:space="preserve">is </w:t>
      </w:r>
      <w:r w:rsidRPr="00E55DF1">
        <w:rPr>
          <w:sz w:val="20"/>
          <w:lang w:val="en-US"/>
        </w:rPr>
        <w:t>case it would be materially impossible to re</w:t>
      </w:r>
      <w:r w:rsidR="008D6978" w:rsidRPr="00E55DF1">
        <w:rPr>
          <w:sz w:val="20"/>
          <w:lang w:val="en-US"/>
        </w:rPr>
        <w:t>instate him in the same position</w:t>
      </w:r>
      <w:r w:rsidRPr="00E55DF1">
        <w:rPr>
          <w:sz w:val="20"/>
          <w:lang w:val="en-US"/>
        </w:rPr>
        <w:t>, since approximately 27 years have elapsed since his discharge from the Navy</w:t>
      </w:r>
      <w:r w:rsidR="00E953FF" w:rsidRPr="00E55DF1">
        <w:rPr>
          <w:sz w:val="20"/>
          <w:lang w:val="en-US"/>
        </w:rPr>
        <w:t>.</w:t>
      </w:r>
      <w:r w:rsidRPr="00E55DF1">
        <w:rPr>
          <w:sz w:val="20"/>
          <w:lang w:val="en-US"/>
        </w:rPr>
        <w:t xml:space="preserve"> </w:t>
      </w:r>
      <w:r w:rsidR="00E953FF" w:rsidRPr="00E55DF1">
        <w:rPr>
          <w:sz w:val="20"/>
          <w:lang w:val="en-US"/>
        </w:rPr>
        <w:t>I</w:t>
      </w:r>
      <w:r w:rsidRPr="00E55DF1">
        <w:rPr>
          <w:sz w:val="20"/>
          <w:lang w:val="en-US"/>
        </w:rPr>
        <w:t xml:space="preserve">n any case, </w:t>
      </w:r>
      <w:r w:rsidR="00E953FF" w:rsidRPr="00E55DF1">
        <w:rPr>
          <w:sz w:val="20"/>
          <w:lang w:val="en-US"/>
        </w:rPr>
        <w:lastRenderedPageBreak/>
        <w:t xml:space="preserve">regardless of </w:t>
      </w:r>
      <w:r w:rsidRPr="00E55DF1">
        <w:rPr>
          <w:sz w:val="20"/>
          <w:lang w:val="en-US"/>
        </w:rPr>
        <w:t xml:space="preserve">Mr. Grijalva Bueno’s discharge in 1993, </w:t>
      </w:r>
      <w:r w:rsidR="00E953FF" w:rsidRPr="00E55DF1">
        <w:rPr>
          <w:sz w:val="20"/>
          <w:lang w:val="en-US"/>
        </w:rPr>
        <w:t xml:space="preserve">based on </w:t>
      </w:r>
      <w:r w:rsidRPr="00E55DF1">
        <w:rPr>
          <w:sz w:val="20"/>
          <w:lang w:val="en-US"/>
        </w:rPr>
        <w:t>his professional</w:t>
      </w:r>
      <w:r w:rsidR="00EE6DF0" w:rsidRPr="00E55DF1">
        <w:rPr>
          <w:sz w:val="20"/>
          <w:lang w:val="en-US"/>
        </w:rPr>
        <w:t xml:space="preserve"> </w:t>
      </w:r>
      <w:r w:rsidR="00512632" w:rsidRPr="00E55DF1">
        <w:rPr>
          <w:sz w:val="20"/>
          <w:lang w:val="en-US"/>
        </w:rPr>
        <w:t xml:space="preserve">standing, </w:t>
      </w:r>
      <w:r w:rsidR="00300FDA" w:rsidRPr="00E55DF1">
        <w:rPr>
          <w:sz w:val="20"/>
          <w:lang w:val="en-US"/>
        </w:rPr>
        <w:t xml:space="preserve">curriculum vitae </w:t>
      </w:r>
      <w:r w:rsidRPr="00E55DF1">
        <w:rPr>
          <w:sz w:val="20"/>
          <w:lang w:val="en-US"/>
        </w:rPr>
        <w:t xml:space="preserve">and the legal </w:t>
      </w:r>
      <w:r w:rsidR="00E953FF" w:rsidRPr="00E55DF1">
        <w:rPr>
          <w:sz w:val="20"/>
          <w:lang w:val="en-US"/>
        </w:rPr>
        <w:t>norms</w:t>
      </w:r>
      <w:r w:rsidRPr="00E55DF1">
        <w:rPr>
          <w:sz w:val="20"/>
          <w:lang w:val="en-US"/>
        </w:rPr>
        <w:t xml:space="preserve">, </w:t>
      </w:r>
      <w:r w:rsidR="00E953FF" w:rsidRPr="00E55DF1">
        <w:rPr>
          <w:sz w:val="20"/>
          <w:lang w:val="en-US"/>
        </w:rPr>
        <w:t xml:space="preserve">the </w:t>
      </w:r>
      <w:r w:rsidRPr="00E55DF1">
        <w:rPr>
          <w:sz w:val="20"/>
          <w:lang w:val="en-US"/>
        </w:rPr>
        <w:t xml:space="preserve">maximum time </w:t>
      </w:r>
      <w:r w:rsidR="00E953FF" w:rsidRPr="00E55DF1">
        <w:rPr>
          <w:sz w:val="20"/>
          <w:lang w:val="en-US"/>
        </w:rPr>
        <w:t xml:space="preserve">he could have remained </w:t>
      </w:r>
      <w:r w:rsidR="008D6978" w:rsidRPr="00E55DF1">
        <w:rPr>
          <w:sz w:val="20"/>
          <w:lang w:val="en-US"/>
        </w:rPr>
        <w:t xml:space="preserve">in </w:t>
      </w:r>
      <w:r w:rsidR="00E953FF" w:rsidRPr="00E55DF1">
        <w:rPr>
          <w:sz w:val="20"/>
          <w:lang w:val="en-US"/>
        </w:rPr>
        <w:t xml:space="preserve">that </w:t>
      </w:r>
      <w:r w:rsidRPr="00E55DF1">
        <w:rPr>
          <w:sz w:val="20"/>
          <w:lang w:val="en-US"/>
        </w:rPr>
        <w:t xml:space="preserve">institution </w:t>
      </w:r>
      <w:r w:rsidR="008D6978" w:rsidRPr="00E55DF1">
        <w:rPr>
          <w:sz w:val="20"/>
          <w:lang w:val="en-US"/>
        </w:rPr>
        <w:t xml:space="preserve">would have </w:t>
      </w:r>
      <w:r w:rsidRPr="00E55DF1">
        <w:rPr>
          <w:sz w:val="20"/>
          <w:lang w:val="en-US"/>
        </w:rPr>
        <w:t>been until December 1998,</w:t>
      </w:r>
      <w:r w:rsidRPr="00E55DF1">
        <w:rPr>
          <w:rStyle w:val="Refdenotaalpie"/>
          <w:sz w:val="20"/>
          <w:lang w:val="en-US"/>
        </w:rPr>
        <w:footnoteReference w:id="142"/>
      </w:r>
      <w:r w:rsidRPr="00E55DF1">
        <w:rPr>
          <w:sz w:val="20"/>
          <w:lang w:val="en-US"/>
        </w:rPr>
        <w:t xml:space="preserve"> </w:t>
      </w:r>
      <w:r w:rsidR="00EC3D59" w:rsidRPr="00E55DF1">
        <w:rPr>
          <w:sz w:val="20"/>
          <w:lang w:val="en-US"/>
        </w:rPr>
        <w:t xml:space="preserve">and therefore </w:t>
      </w:r>
      <w:r w:rsidR="008D6978" w:rsidRPr="00E55DF1">
        <w:rPr>
          <w:sz w:val="20"/>
          <w:lang w:val="en-US"/>
        </w:rPr>
        <w:t xml:space="preserve">it </w:t>
      </w:r>
      <w:r w:rsidRPr="00E55DF1">
        <w:rPr>
          <w:sz w:val="20"/>
          <w:lang w:val="en-US"/>
        </w:rPr>
        <w:t xml:space="preserve">considered </w:t>
      </w:r>
      <w:r w:rsidR="00EC3D59" w:rsidRPr="00E55DF1">
        <w:rPr>
          <w:sz w:val="20"/>
          <w:lang w:val="en-US"/>
        </w:rPr>
        <w:t xml:space="preserve">his reinstatement </w:t>
      </w:r>
      <w:r w:rsidR="00E20A9D" w:rsidRPr="00E55DF1">
        <w:rPr>
          <w:sz w:val="20"/>
          <w:lang w:val="en-US"/>
        </w:rPr>
        <w:t xml:space="preserve">would be </w:t>
      </w:r>
      <w:r w:rsidRPr="00E55DF1">
        <w:rPr>
          <w:sz w:val="20"/>
          <w:lang w:val="en-US"/>
        </w:rPr>
        <w:t>i</w:t>
      </w:r>
      <w:r w:rsidR="0028171F" w:rsidRPr="00E55DF1">
        <w:rPr>
          <w:sz w:val="20"/>
          <w:lang w:val="en-US"/>
        </w:rPr>
        <w:t>nadmissible</w:t>
      </w:r>
      <w:r w:rsidRPr="00E55DF1">
        <w:rPr>
          <w:sz w:val="20"/>
          <w:lang w:val="en-US"/>
        </w:rPr>
        <w:t xml:space="preserve">. </w:t>
      </w:r>
    </w:p>
    <w:p w14:paraId="4BAF5293" w14:textId="77777777" w:rsidR="00594233" w:rsidRPr="00E55DF1" w:rsidRDefault="00594233" w:rsidP="00594233">
      <w:pPr>
        <w:pStyle w:val="Prrafodelista"/>
        <w:rPr>
          <w:lang w:val="en-US"/>
        </w:rPr>
      </w:pPr>
    </w:p>
    <w:p w14:paraId="1FFFA4BA" w14:textId="77777777" w:rsidR="00594233" w:rsidRPr="00E55DF1" w:rsidRDefault="00594233" w:rsidP="00594233">
      <w:pPr>
        <w:pStyle w:val="Prrafodelista"/>
        <w:numPr>
          <w:ilvl w:val="0"/>
          <w:numId w:val="36"/>
        </w:numPr>
        <w:ind w:left="0" w:firstLine="0"/>
        <w:contextualSpacing w:val="0"/>
        <w:jc w:val="both"/>
        <w:rPr>
          <w:sz w:val="20"/>
          <w:szCs w:val="20"/>
          <w:lang w:val="en-US"/>
        </w:rPr>
      </w:pPr>
      <w:r w:rsidRPr="00E55DF1">
        <w:rPr>
          <w:sz w:val="20"/>
          <w:szCs w:val="20"/>
          <w:lang w:val="en-US"/>
        </w:rPr>
        <w:t>In consideration of the State’s partial acknowledgment of responsibility, the Court de</w:t>
      </w:r>
      <w:r w:rsidR="0028171F" w:rsidRPr="00E55DF1">
        <w:rPr>
          <w:sz w:val="20"/>
          <w:szCs w:val="20"/>
          <w:lang w:val="en-US"/>
        </w:rPr>
        <w:t>cides</w:t>
      </w:r>
      <w:r w:rsidRPr="00E55DF1">
        <w:rPr>
          <w:sz w:val="20"/>
          <w:szCs w:val="20"/>
          <w:lang w:val="en-US"/>
        </w:rPr>
        <w:t xml:space="preserve"> that Mr. Grijalva Bueno’s dismissal as </w:t>
      </w:r>
      <w:r w:rsidR="002F27EF" w:rsidRPr="00E55DF1">
        <w:rPr>
          <w:sz w:val="20"/>
          <w:szCs w:val="20"/>
          <w:lang w:val="en-US"/>
        </w:rPr>
        <w:t xml:space="preserve">a </w:t>
      </w:r>
      <w:r w:rsidRPr="00E55DF1">
        <w:rPr>
          <w:sz w:val="20"/>
          <w:szCs w:val="20"/>
          <w:lang w:val="en-US"/>
        </w:rPr>
        <w:t xml:space="preserve">military </w:t>
      </w:r>
      <w:r w:rsidR="002F27EF" w:rsidRPr="00E55DF1">
        <w:rPr>
          <w:sz w:val="20"/>
          <w:szCs w:val="20"/>
          <w:lang w:val="en-US"/>
        </w:rPr>
        <w:t xml:space="preserve">officer </w:t>
      </w:r>
      <w:r w:rsidRPr="00E55DF1">
        <w:rPr>
          <w:sz w:val="20"/>
          <w:szCs w:val="20"/>
          <w:lang w:val="en-US"/>
        </w:rPr>
        <w:t>of the Ecuadorian Nav</w:t>
      </w:r>
      <w:r w:rsidR="0028171F" w:rsidRPr="00E55DF1">
        <w:rPr>
          <w:sz w:val="20"/>
          <w:szCs w:val="20"/>
          <w:lang w:val="en-US"/>
        </w:rPr>
        <w:t xml:space="preserve">y </w:t>
      </w:r>
      <w:r w:rsidRPr="00E55DF1">
        <w:rPr>
          <w:sz w:val="20"/>
          <w:szCs w:val="20"/>
          <w:lang w:val="en-US"/>
        </w:rPr>
        <w:t xml:space="preserve">was the </w:t>
      </w:r>
      <w:r w:rsidR="00EC3D59" w:rsidRPr="00E55DF1">
        <w:rPr>
          <w:sz w:val="20"/>
          <w:szCs w:val="20"/>
          <w:lang w:val="en-US"/>
        </w:rPr>
        <w:t xml:space="preserve">outcome </w:t>
      </w:r>
      <w:r w:rsidRPr="00E55DF1">
        <w:rPr>
          <w:sz w:val="20"/>
          <w:szCs w:val="20"/>
          <w:lang w:val="en-US"/>
        </w:rPr>
        <w:t>of a proce</w:t>
      </w:r>
      <w:r w:rsidR="00EC3D59" w:rsidRPr="00E55DF1">
        <w:rPr>
          <w:sz w:val="20"/>
          <w:szCs w:val="20"/>
          <w:lang w:val="en-US"/>
        </w:rPr>
        <w:t xml:space="preserve">dure </w:t>
      </w:r>
      <w:r w:rsidR="00086DC2" w:rsidRPr="00E55DF1">
        <w:rPr>
          <w:sz w:val="20"/>
          <w:szCs w:val="20"/>
          <w:lang w:val="en-US"/>
        </w:rPr>
        <w:t>that violat</w:t>
      </w:r>
      <w:r w:rsidR="00B21BA7" w:rsidRPr="00E55DF1">
        <w:rPr>
          <w:sz w:val="20"/>
          <w:szCs w:val="20"/>
          <w:lang w:val="en-US"/>
        </w:rPr>
        <w:t>ed his</w:t>
      </w:r>
      <w:r w:rsidR="00EC3D59" w:rsidRPr="00E55DF1">
        <w:rPr>
          <w:sz w:val="20"/>
          <w:szCs w:val="20"/>
          <w:lang w:val="en-US"/>
        </w:rPr>
        <w:t xml:space="preserve"> </w:t>
      </w:r>
      <w:r w:rsidR="00086DC2" w:rsidRPr="00E55DF1">
        <w:rPr>
          <w:sz w:val="20"/>
          <w:szCs w:val="20"/>
          <w:lang w:val="en-US"/>
        </w:rPr>
        <w:t xml:space="preserve">right to </w:t>
      </w:r>
      <w:r w:rsidRPr="00E55DF1">
        <w:rPr>
          <w:sz w:val="20"/>
          <w:szCs w:val="20"/>
          <w:lang w:val="en-US"/>
        </w:rPr>
        <w:t xml:space="preserve">judicial guarantees and judicial protection established in the American Convention. </w:t>
      </w:r>
      <w:r w:rsidR="003B1797" w:rsidRPr="00E55DF1">
        <w:rPr>
          <w:sz w:val="20"/>
          <w:szCs w:val="20"/>
          <w:lang w:val="en-US"/>
        </w:rPr>
        <w:t>Furthermore</w:t>
      </w:r>
      <w:r w:rsidRPr="00E55DF1">
        <w:rPr>
          <w:sz w:val="20"/>
          <w:szCs w:val="20"/>
          <w:lang w:val="en-US"/>
        </w:rPr>
        <w:t xml:space="preserve">, </w:t>
      </w:r>
      <w:r w:rsidR="003B1797" w:rsidRPr="00E55DF1">
        <w:rPr>
          <w:sz w:val="20"/>
          <w:szCs w:val="20"/>
          <w:lang w:val="en-US"/>
        </w:rPr>
        <w:t xml:space="preserve">in Decision </w:t>
      </w:r>
      <w:r w:rsidRPr="00E55DF1">
        <w:rPr>
          <w:sz w:val="20"/>
          <w:szCs w:val="20"/>
          <w:lang w:val="en-US"/>
        </w:rPr>
        <w:t xml:space="preserve">No. 181-95-CP, </w:t>
      </w:r>
      <w:r w:rsidR="003B1797" w:rsidRPr="00E55DF1">
        <w:rPr>
          <w:sz w:val="20"/>
          <w:szCs w:val="20"/>
          <w:lang w:val="en-US"/>
        </w:rPr>
        <w:t xml:space="preserve">issued </w:t>
      </w:r>
      <w:r w:rsidRPr="00E55DF1">
        <w:rPr>
          <w:sz w:val="20"/>
          <w:szCs w:val="20"/>
          <w:lang w:val="en-US"/>
        </w:rPr>
        <w:t xml:space="preserve">on September 12, 1995, </w:t>
      </w:r>
      <w:r w:rsidR="003B1797" w:rsidRPr="00E55DF1">
        <w:rPr>
          <w:sz w:val="20"/>
          <w:szCs w:val="20"/>
          <w:lang w:val="en-US"/>
        </w:rPr>
        <w:t>the Court of Constitutional Guarantees decided to</w:t>
      </w:r>
      <w:r w:rsidRPr="00E55DF1">
        <w:rPr>
          <w:sz w:val="20"/>
          <w:szCs w:val="20"/>
          <w:lang w:val="en-US"/>
        </w:rPr>
        <w:t>:</w:t>
      </w:r>
    </w:p>
    <w:p w14:paraId="2D5F2673" w14:textId="77777777" w:rsidR="00594233" w:rsidRPr="00E55DF1" w:rsidRDefault="00594233" w:rsidP="00594233">
      <w:pPr>
        <w:pStyle w:val="Prrafodelista"/>
        <w:rPr>
          <w:sz w:val="20"/>
          <w:szCs w:val="20"/>
          <w:lang w:val="en-US"/>
        </w:rPr>
      </w:pPr>
    </w:p>
    <w:p w14:paraId="3652CA11" w14:textId="77777777" w:rsidR="00594233" w:rsidRPr="00E55DF1" w:rsidRDefault="003B1797" w:rsidP="00594233">
      <w:pPr>
        <w:pStyle w:val="Prrafodelista"/>
        <w:ind w:right="819"/>
        <w:contextualSpacing w:val="0"/>
        <w:jc w:val="both"/>
        <w:rPr>
          <w:lang w:val="en-US"/>
        </w:rPr>
      </w:pPr>
      <w:r w:rsidRPr="00E55DF1">
        <w:rPr>
          <w:lang w:val="en-US"/>
        </w:rPr>
        <w:t>1. Accept</w:t>
      </w:r>
      <w:r w:rsidR="00594233" w:rsidRPr="00E55DF1">
        <w:rPr>
          <w:lang w:val="en-US"/>
        </w:rPr>
        <w:t xml:space="preserve"> the complaint </w:t>
      </w:r>
      <w:r w:rsidR="00EC3D59" w:rsidRPr="00E55DF1">
        <w:rPr>
          <w:lang w:val="en-US"/>
        </w:rPr>
        <w:t xml:space="preserve">filed </w:t>
      </w:r>
      <w:r w:rsidR="00594233" w:rsidRPr="00E55DF1">
        <w:rPr>
          <w:lang w:val="en-US"/>
        </w:rPr>
        <w:t>by [</w:t>
      </w:r>
      <w:r w:rsidRPr="00E55DF1">
        <w:rPr>
          <w:lang w:val="en-US"/>
        </w:rPr>
        <w:t>the</w:t>
      </w:r>
      <w:r w:rsidR="00594233" w:rsidRPr="00E55DF1">
        <w:rPr>
          <w:lang w:val="en-US"/>
        </w:rPr>
        <w:t xml:space="preserve"> </w:t>
      </w:r>
      <w:r w:rsidR="002C2EB9" w:rsidRPr="00E55DF1">
        <w:rPr>
          <w:lang w:val="en-US"/>
        </w:rPr>
        <w:t>plaintiffs</w:t>
      </w:r>
      <w:r w:rsidR="00594233" w:rsidRPr="00E55DF1">
        <w:rPr>
          <w:lang w:val="en-US"/>
        </w:rPr>
        <w:t>]; d</w:t>
      </w:r>
      <w:r w:rsidR="00594233" w:rsidRPr="00E55DF1">
        <w:rPr>
          <w:rFonts w:cs="TimesNewRomanPSMT"/>
          <w:lang w:val="en-US"/>
        </w:rPr>
        <w:t xml:space="preserve">eclare unconstitutional the acts that </w:t>
      </w:r>
      <w:r w:rsidR="00594233" w:rsidRPr="00E55DF1">
        <w:rPr>
          <w:lang w:val="en-US"/>
        </w:rPr>
        <w:t xml:space="preserve">determined </w:t>
      </w:r>
      <w:r w:rsidR="007C5733" w:rsidRPr="00E55DF1">
        <w:rPr>
          <w:lang w:val="en-US"/>
        </w:rPr>
        <w:t xml:space="preserve">their </w:t>
      </w:r>
      <w:r w:rsidR="00AB0F60" w:rsidRPr="00E55DF1">
        <w:rPr>
          <w:lang w:val="en-US"/>
        </w:rPr>
        <w:t xml:space="preserve">placement on leave </w:t>
      </w:r>
      <w:r w:rsidR="00594233" w:rsidRPr="00E55DF1">
        <w:rPr>
          <w:lang w:val="en-US"/>
        </w:rPr>
        <w:t xml:space="preserve">and </w:t>
      </w:r>
      <w:r w:rsidR="007C5733" w:rsidRPr="00E55DF1">
        <w:rPr>
          <w:lang w:val="en-US"/>
        </w:rPr>
        <w:t xml:space="preserve">discharge </w:t>
      </w:r>
      <w:r w:rsidR="00594233" w:rsidRPr="00E55DF1">
        <w:rPr>
          <w:lang w:val="en-US"/>
        </w:rPr>
        <w:t xml:space="preserve">and </w:t>
      </w:r>
      <w:r w:rsidR="00B21BA7" w:rsidRPr="00E55DF1">
        <w:rPr>
          <w:lang w:val="en-US"/>
        </w:rPr>
        <w:t xml:space="preserve">duly </w:t>
      </w:r>
      <w:r w:rsidR="007C5733" w:rsidRPr="00E55DF1">
        <w:rPr>
          <w:lang w:val="en-US"/>
        </w:rPr>
        <w:t xml:space="preserve">notify </w:t>
      </w:r>
      <w:r w:rsidR="00B21BA7" w:rsidRPr="00E55DF1">
        <w:rPr>
          <w:lang w:val="en-US"/>
        </w:rPr>
        <w:t xml:space="preserve">[the decision] to </w:t>
      </w:r>
      <w:r w:rsidR="007C5733" w:rsidRPr="00E55DF1">
        <w:rPr>
          <w:lang w:val="en-US"/>
        </w:rPr>
        <w:t xml:space="preserve">the </w:t>
      </w:r>
      <w:r w:rsidR="00594233" w:rsidRPr="00E55DF1">
        <w:rPr>
          <w:lang w:val="en-US"/>
        </w:rPr>
        <w:t xml:space="preserve">President of the Republic, </w:t>
      </w:r>
      <w:r w:rsidR="007C5733" w:rsidRPr="00E55DF1">
        <w:rPr>
          <w:lang w:val="en-US"/>
        </w:rPr>
        <w:t xml:space="preserve">the </w:t>
      </w:r>
      <w:r w:rsidR="00594233" w:rsidRPr="00E55DF1">
        <w:rPr>
          <w:lang w:val="en-US"/>
        </w:rPr>
        <w:t xml:space="preserve">Council of </w:t>
      </w:r>
      <w:r w:rsidR="007C5733" w:rsidRPr="00E55DF1">
        <w:rPr>
          <w:lang w:val="en-US"/>
        </w:rPr>
        <w:t>Crew Personnel, the</w:t>
      </w:r>
      <w:r w:rsidR="00594233" w:rsidRPr="00E55DF1">
        <w:rPr>
          <w:lang w:val="en-US"/>
        </w:rPr>
        <w:t xml:space="preserve"> Council of S</w:t>
      </w:r>
      <w:r w:rsidR="007C5733" w:rsidRPr="00E55DF1">
        <w:rPr>
          <w:lang w:val="en-US"/>
        </w:rPr>
        <w:t xml:space="preserve">enior </w:t>
      </w:r>
      <w:r w:rsidR="00086DC2" w:rsidRPr="00E55DF1">
        <w:rPr>
          <w:lang w:val="en-US"/>
        </w:rPr>
        <w:t xml:space="preserve">Officers of the </w:t>
      </w:r>
      <w:r w:rsidR="00CF168F" w:rsidRPr="00E55DF1">
        <w:rPr>
          <w:lang w:val="en-US"/>
        </w:rPr>
        <w:t>Navy</w:t>
      </w:r>
      <w:r w:rsidR="00086DC2" w:rsidRPr="00E55DF1">
        <w:rPr>
          <w:lang w:val="en-US"/>
        </w:rPr>
        <w:t xml:space="preserve">, </w:t>
      </w:r>
      <w:r w:rsidR="002C2EB9" w:rsidRPr="00E55DF1">
        <w:rPr>
          <w:lang w:val="en-US"/>
        </w:rPr>
        <w:t xml:space="preserve">the </w:t>
      </w:r>
      <w:r w:rsidR="00086DC2" w:rsidRPr="00E55DF1">
        <w:rPr>
          <w:lang w:val="en-US"/>
        </w:rPr>
        <w:t xml:space="preserve">Supreme </w:t>
      </w:r>
      <w:r w:rsidR="00594233" w:rsidRPr="00E55DF1">
        <w:rPr>
          <w:lang w:val="en-US"/>
        </w:rPr>
        <w:t xml:space="preserve">Council of the Armed Forces and </w:t>
      </w:r>
      <w:r w:rsidR="002C2EB9" w:rsidRPr="00E55DF1">
        <w:rPr>
          <w:lang w:val="en-US"/>
        </w:rPr>
        <w:t xml:space="preserve">the </w:t>
      </w:r>
      <w:r w:rsidR="00594233" w:rsidRPr="00E55DF1">
        <w:rPr>
          <w:lang w:val="en-US"/>
        </w:rPr>
        <w:t xml:space="preserve">Commander </w:t>
      </w:r>
      <w:r w:rsidR="002C2EB9" w:rsidRPr="00E55DF1">
        <w:rPr>
          <w:lang w:val="en-US"/>
        </w:rPr>
        <w:t xml:space="preserve">General </w:t>
      </w:r>
      <w:r w:rsidR="00594233" w:rsidRPr="00E55DF1">
        <w:rPr>
          <w:lang w:val="en-US"/>
        </w:rPr>
        <w:t xml:space="preserve">of the </w:t>
      </w:r>
      <w:r w:rsidR="00CF168F" w:rsidRPr="00E55DF1">
        <w:rPr>
          <w:lang w:val="en-US"/>
        </w:rPr>
        <w:t>Navy</w:t>
      </w:r>
      <w:r w:rsidR="00EC3D59" w:rsidRPr="00E55DF1">
        <w:rPr>
          <w:lang w:val="en-US"/>
        </w:rPr>
        <w:t>.”</w:t>
      </w:r>
    </w:p>
    <w:p w14:paraId="211EC22C" w14:textId="77777777" w:rsidR="00594233" w:rsidRPr="00E55DF1" w:rsidRDefault="00594233" w:rsidP="00594233">
      <w:pPr>
        <w:pStyle w:val="Prrafodelista"/>
        <w:ind w:right="819"/>
        <w:contextualSpacing w:val="0"/>
        <w:jc w:val="both"/>
        <w:rPr>
          <w:lang w:val="en-US"/>
        </w:rPr>
      </w:pPr>
    </w:p>
    <w:p w14:paraId="340BDD37" w14:textId="77777777" w:rsidR="00594233" w:rsidRPr="00E55DF1" w:rsidRDefault="003B1797" w:rsidP="00594233">
      <w:pPr>
        <w:pStyle w:val="Prrafodelista"/>
        <w:ind w:right="819"/>
        <w:contextualSpacing w:val="0"/>
        <w:jc w:val="both"/>
        <w:rPr>
          <w:lang w:val="en-US"/>
        </w:rPr>
      </w:pPr>
      <w:r w:rsidRPr="00E55DF1">
        <w:rPr>
          <w:lang w:val="en-US"/>
        </w:rPr>
        <w:t xml:space="preserve">2. Grant a period </w:t>
      </w:r>
      <w:r w:rsidR="00594233" w:rsidRPr="00E55DF1">
        <w:rPr>
          <w:lang w:val="en-US"/>
        </w:rPr>
        <w:t xml:space="preserve">of thirty days to reinstate </w:t>
      </w:r>
      <w:r w:rsidR="00EC3D59" w:rsidRPr="00E55DF1">
        <w:rPr>
          <w:lang w:val="en-US"/>
        </w:rPr>
        <w:t>[the plaintiffs]</w:t>
      </w:r>
      <w:r w:rsidR="00594233" w:rsidRPr="00E55DF1">
        <w:rPr>
          <w:lang w:val="en-US"/>
        </w:rPr>
        <w:t xml:space="preserve"> in the armed forces and restore all their rights, except those that have already been rein</w:t>
      </w:r>
      <w:r w:rsidRPr="00E55DF1">
        <w:rPr>
          <w:lang w:val="en-US"/>
        </w:rPr>
        <w:t>state</w:t>
      </w:r>
      <w:r w:rsidR="00EC3D59" w:rsidRPr="00E55DF1">
        <w:rPr>
          <w:lang w:val="en-US"/>
        </w:rPr>
        <w:t>d</w:t>
      </w:r>
      <w:r w:rsidRPr="00E55DF1">
        <w:rPr>
          <w:lang w:val="en-US"/>
        </w:rPr>
        <w:t xml:space="preserve"> and restored.</w:t>
      </w:r>
      <w:r w:rsidR="00594233" w:rsidRPr="00E55DF1">
        <w:rPr>
          <w:rStyle w:val="Refdenotaalpie"/>
          <w:lang w:val="en-US"/>
        </w:rPr>
        <w:footnoteReference w:id="143"/>
      </w:r>
      <w:r w:rsidR="00594233" w:rsidRPr="00E55DF1">
        <w:rPr>
          <w:rFonts w:cs="TimesNewRomanPSMT"/>
          <w:lang w:val="en-US"/>
        </w:rPr>
        <w:t xml:space="preserve"> </w:t>
      </w:r>
    </w:p>
    <w:p w14:paraId="4632488B" w14:textId="77777777" w:rsidR="00594233" w:rsidRPr="00E55DF1" w:rsidRDefault="00594233" w:rsidP="00594233">
      <w:pPr>
        <w:pStyle w:val="Prrafodelista"/>
        <w:rPr>
          <w:sz w:val="20"/>
          <w:szCs w:val="20"/>
          <w:lang w:val="en-US"/>
        </w:rPr>
      </w:pPr>
    </w:p>
    <w:p w14:paraId="1215D3DE" w14:textId="77777777" w:rsidR="00594233" w:rsidRPr="00E55DF1" w:rsidRDefault="00594233" w:rsidP="00594233">
      <w:pPr>
        <w:pStyle w:val="Prrafodelista"/>
        <w:numPr>
          <w:ilvl w:val="0"/>
          <w:numId w:val="36"/>
        </w:numPr>
        <w:ind w:left="0" w:firstLine="0"/>
        <w:contextualSpacing w:val="0"/>
        <w:jc w:val="both"/>
        <w:rPr>
          <w:sz w:val="20"/>
          <w:szCs w:val="20"/>
          <w:lang w:val="en-US"/>
        </w:rPr>
      </w:pPr>
      <w:r w:rsidRPr="00E55DF1">
        <w:rPr>
          <w:sz w:val="20"/>
          <w:szCs w:val="20"/>
          <w:lang w:val="en-US"/>
        </w:rPr>
        <w:t>The</w:t>
      </w:r>
      <w:r w:rsidR="006F2778" w:rsidRPr="00E55DF1">
        <w:rPr>
          <w:sz w:val="20"/>
          <w:szCs w:val="20"/>
          <w:lang w:val="en-US"/>
        </w:rPr>
        <w:t xml:space="preserve"> ruling </w:t>
      </w:r>
      <w:r w:rsidRPr="00E55DF1">
        <w:rPr>
          <w:sz w:val="20"/>
          <w:szCs w:val="20"/>
          <w:lang w:val="en-US"/>
        </w:rPr>
        <w:t xml:space="preserve">of the Court of Constitutional Guarantees </w:t>
      </w:r>
      <w:r w:rsidR="003B1797" w:rsidRPr="00E55DF1">
        <w:rPr>
          <w:sz w:val="20"/>
          <w:szCs w:val="20"/>
          <w:lang w:val="en-US"/>
        </w:rPr>
        <w:t xml:space="preserve">has </w:t>
      </w:r>
      <w:r w:rsidRPr="00E55DF1">
        <w:rPr>
          <w:sz w:val="20"/>
          <w:szCs w:val="20"/>
          <w:lang w:val="en-US"/>
        </w:rPr>
        <w:t xml:space="preserve">the </w:t>
      </w:r>
      <w:r w:rsidR="00F3111B" w:rsidRPr="00E55DF1">
        <w:rPr>
          <w:sz w:val="20"/>
          <w:szCs w:val="20"/>
          <w:lang w:val="en-US"/>
        </w:rPr>
        <w:t xml:space="preserve">status of </w:t>
      </w:r>
      <w:r w:rsidR="003D673C" w:rsidRPr="00E55DF1">
        <w:rPr>
          <w:i/>
          <w:sz w:val="20"/>
          <w:szCs w:val="20"/>
          <w:lang w:val="en-US"/>
        </w:rPr>
        <w:t>res judicata</w:t>
      </w:r>
      <w:r w:rsidR="003D673C" w:rsidRPr="00E55DF1">
        <w:rPr>
          <w:sz w:val="20"/>
          <w:szCs w:val="20"/>
          <w:lang w:val="en-US"/>
        </w:rPr>
        <w:t xml:space="preserve"> </w:t>
      </w:r>
      <w:r w:rsidRPr="00E55DF1">
        <w:rPr>
          <w:sz w:val="20"/>
          <w:szCs w:val="20"/>
          <w:lang w:val="en-US"/>
        </w:rPr>
        <w:t xml:space="preserve">and, as </w:t>
      </w:r>
      <w:r w:rsidR="00F3111B" w:rsidRPr="00E55DF1">
        <w:rPr>
          <w:sz w:val="20"/>
          <w:szCs w:val="20"/>
          <w:lang w:val="en-US"/>
        </w:rPr>
        <w:t>established in this j</w:t>
      </w:r>
      <w:r w:rsidRPr="00E55DF1">
        <w:rPr>
          <w:sz w:val="20"/>
          <w:szCs w:val="20"/>
          <w:lang w:val="en-US"/>
        </w:rPr>
        <w:t>udgment</w:t>
      </w:r>
      <w:r w:rsidR="006F2778" w:rsidRPr="00E55DF1">
        <w:rPr>
          <w:sz w:val="20"/>
          <w:szCs w:val="20"/>
          <w:lang w:val="en-US"/>
        </w:rPr>
        <w:t>, Ecuador has not complied with said</w:t>
      </w:r>
      <w:r w:rsidR="00EC3D59" w:rsidRPr="00E55DF1">
        <w:rPr>
          <w:sz w:val="20"/>
          <w:szCs w:val="20"/>
          <w:lang w:val="en-US"/>
        </w:rPr>
        <w:t xml:space="preserve"> </w:t>
      </w:r>
      <w:r w:rsidR="00F3111B" w:rsidRPr="00E55DF1">
        <w:rPr>
          <w:sz w:val="20"/>
          <w:szCs w:val="20"/>
          <w:lang w:val="en-US"/>
        </w:rPr>
        <w:t>decision with re</w:t>
      </w:r>
      <w:r w:rsidR="00B21BA7" w:rsidRPr="00E55DF1">
        <w:rPr>
          <w:sz w:val="20"/>
          <w:szCs w:val="20"/>
          <w:lang w:val="en-US"/>
        </w:rPr>
        <w:t xml:space="preserve">spect </w:t>
      </w:r>
      <w:r w:rsidR="00F3111B" w:rsidRPr="00E55DF1">
        <w:rPr>
          <w:sz w:val="20"/>
          <w:szCs w:val="20"/>
          <w:lang w:val="en-US"/>
        </w:rPr>
        <w:t>to</w:t>
      </w:r>
      <w:r w:rsidRPr="00E55DF1">
        <w:rPr>
          <w:sz w:val="20"/>
          <w:szCs w:val="20"/>
          <w:lang w:val="en-US"/>
        </w:rPr>
        <w:t xml:space="preserve"> Mr. Grijalva. </w:t>
      </w:r>
      <w:r w:rsidR="006F2778" w:rsidRPr="00E55DF1">
        <w:rPr>
          <w:sz w:val="20"/>
          <w:szCs w:val="20"/>
          <w:lang w:val="en-US"/>
        </w:rPr>
        <w:t>In accordance with that</w:t>
      </w:r>
      <w:r w:rsidRPr="00E55DF1">
        <w:rPr>
          <w:sz w:val="20"/>
          <w:szCs w:val="20"/>
          <w:lang w:val="en-US"/>
        </w:rPr>
        <w:t xml:space="preserve"> ruling, the State </w:t>
      </w:r>
      <w:r w:rsidR="00F3111B" w:rsidRPr="00E55DF1">
        <w:rPr>
          <w:sz w:val="20"/>
          <w:szCs w:val="20"/>
          <w:lang w:val="en-US"/>
        </w:rPr>
        <w:t xml:space="preserve">should have </w:t>
      </w:r>
      <w:r w:rsidRPr="00E55DF1">
        <w:rPr>
          <w:sz w:val="20"/>
          <w:szCs w:val="20"/>
          <w:lang w:val="en-US"/>
        </w:rPr>
        <w:t>reinstate</w:t>
      </w:r>
      <w:r w:rsidR="003B1797" w:rsidRPr="00E55DF1">
        <w:rPr>
          <w:sz w:val="20"/>
          <w:szCs w:val="20"/>
          <w:lang w:val="en-US"/>
        </w:rPr>
        <w:t xml:space="preserve">d </w:t>
      </w:r>
      <w:r w:rsidR="00F3111B" w:rsidRPr="00E55DF1">
        <w:rPr>
          <w:sz w:val="20"/>
          <w:szCs w:val="20"/>
          <w:lang w:val="en-US"/>
        </w:rPr>
        <w:t xml:space="preserve">Mr. Grijalva </w:t>
      </w:r>
      <w:r w:rsidR="003B1797" w:rsidRPr="00E55DF1">
        <w:rPr>
          <w:sz w:val="20"/>
          <w:szCs w:val="20"/>
          <w:lang w:val="en-US"/>
        </w:rPr>
        <w:t>in the a</w:t>
      </w:r>
      <w:r w:rsidRPr="00E55DF1">
        <w:rPr>
          <w:sz w:val="20"/>
          <w:szCs w:val="20"/>
          <w:lang w:val="en-US"/>
        </w:rPr>
        <w:t xml:space="preserve">rmed </w:t>
      </w:r>
      <w:r w:rsidR="003B1797" w:rsidRPr="00E55DF1">
        <w:rPr>
          <w:sz w:val="20"/>
          <w:szCs w:val="20"/>
          <w:lang w:val="en-US"/>
        </w:rPr>
        <w:t>f</w:t>
      </w:r>
      <w:r w:rsidRPr="00E55DF1">
        <w:rPr>
          <w:sz w:val="20"/>
          <w:szCs w:val="20"/>
          <w:lang w:val="en-US"/>
        </w:rPr>
        <w:t>orces</w:t>
      </w:r>
      <w:r w:rsidR="00F3111B" w:rsidRPr="00E55DF1">
        <w:rPr>
          <w:sz w:val="20"/>
          <w:szCs w:val="20"/>
          <w:lang w:val="en-US"/>
        </w:rPr>
        <w:t xml:space="preserve"> within 30 days,</w:t>
      </w:r>
      <w:r w:rsidRPr="00E55DF1">
        <w:rPr>
          <w:sz w:val="20"/>
          <w:szCs w:val="20"/>
          <w:lang w:val="en-US"/>
        </w:rPr>
        <w:t xml:space="preserve"> and </w:t>
      </w:r>
      <w:r w:rsidR="00AC6789" w:rsidRPr="00E55DF1">
        <w:rPr>
          <w:sz w:val="20"/>
          <w:szCs w:val="20"/>
          <w:lang w:val="en-US"/>
        </w:rPr>
        <w:t xml:space="preserve">should have </w:t>
      </w:r>
      <w:r w:rsidRPr="00E55DF1">
        <w:rPr>
          <w:sz w:val="20"/>
          <w:szCs w:val="20"/>
          <w:lang w:val="en-US"/>
        </w:rPr>
        <w:t>restore</w:t>
      </w:r>
      <w:r w:rsidR="00F3111B" w:rsidRPr="00E55DF1">
        <w:rPr>
          <w:sz w:val="20"/>
          <w:szCs w:val="20"/>
          <w:lang w:val="en-US"/>
        </w:rPr>
        <w:t>d</w:t>
      </w:r>
      <w:r w:rsidRPr="00E55DF1">
        <w:rPr>
          <w:sz w:val="20"/>
          <w:szCs w:val="20"/>
          <w:lang w:val="en-US"/>
        </w:rPr>
        <w:t xml:space="preserve"> </w:t>
      </w:r>
      <w:r w:rsidR="00F3111B" w:rsidRPr="00E55DF1">
        <w:rPr>
          <w:sz w:val="20"/>
          <w:szCs w:val="20"/>
          <w:lang w:val="en-US"/>
        </w:rPr>
        <w:t xml:space="preserve">all </w:t>
      </w:r>
      <w:r w:rsidRPr="00E55DF1">
        <w:rPr>
          <w:sz w:val="20"/>
          <w:szCs w:val="20"/>
          <w:lang w:val="en-US"/>
        </w:rPr>
        <w:t xml:space="preserve">his rights, such as </w:t>
      </w:r>
      <w:r w:rsidR="00AC6789" w:rsidRPr="00E55DF1">
        <w:rPr>
          <w:sz w:val="20"/>
          <w:szCs w:val="20"/>
          <w:lang w:val="en-US"/>
        </w:rPr>
        <w:t xml:space="preserve">the </w:t>
      </w:r>
      <w:r w:rsidRPr="00E55DF1">
        <w:rPr>
          <w:sz w:val="20"/>
          <w:szCs w:val="20"/>
          <w:lang w:val="en-US"/>
        </w:rPr>
        <w:t xml:space="preserve">payment of salaries and other benefits that </w:t>
      </w:r>
      <w:r w:rsidR="00F3111B" w:rsidRPr="00E55DF1">
        <w:rPr>
          <w:sz w:val="20"/>
          <w:szCs w:val="20"/>
          <w:lang w:val="en-US"/>
        </w:rPr>
        <w:t xml:space="preserve">he </w:t>
      </w:r>
      <w:r w:rsidR="007C5733" w:rsidRPr="00E55DF1">
        <w:rPr>
          <w:sz w:val="20"/>
          <w:szCs w:val="20"/>
          <w:lang w:val="en-US"/>
        </w:rPr>
        <w:t xml:space="preserve">ceased to receive </w:t>
      </w:r>
      <w:r w:rsidRPr="00E55DF1">
        <w:rPr>
          <w:sz w:val="20"/>
          <w:szCs w:val="20"/>
          <w:lang w:val="en-US"/>
        </w:rPr>
        <w:t xml:space="preserve">as </w:t>
      </w:r>
      <w:r w:rsidR="00F3111B" w:rsidRPr="00E55DF1">
        <w:rPr>
          <w:sz w:val="20"/>
          <w:szCs w:val="20"/>
          <w:lang w:val="en-US"/>
        </w:rPr>
        <w:t xml:space="preserve">a </w:t>
      </w:r>
      <w:r w:rsidR="00AC6789" w:rsidRPr="00E55DF1">
        <w:rPr>
          <w:sz w:val="20"/>
          <w:szCs w:val="20"/>
          <w:lang w:val="en-US"/>
        </w:rPr>
        <w:t>Lieutenant Commander,</w:t>
      </w:r>
      <w:r w:rsidRPr="00E55DF1">
        <w:rPr>
          <w:sz w:val="20"/>
          <w:szCs w:val="20"/>
          <w:lang w:val="en-US"/>
        </w:rPr>
        <w:t xml:space="preserve"> from the </w:t>
      </w:r>
      <w:r w:rsidR="00F3111B" w:rsidRPr="00E55DF1">
        <w:rPr>
          <w:sz w:val="20"/>
          <w:szCs w:val="20"/>
          <w:lang w:val="en-US"/>
        </w:rPr>
        <w:t xml:space="preserve">time he was </w:t>
      </w:r>
      <w:r w:rsidRPr="00E55DF1">
        <w:rPr>
          <w:rFonts w:cs="Arial"/>
          <w:sz w:val="20"/>
          <w:szCs w:val="20"/>
          <w:lang w:val="en-US"/>
        </w:rPr>
        <w:t xml:space="preserve">discharged from the armed forces to which he belonged, until the date on which he </w:t>
      </w:r>
      <w:r w:rsidR="00F3111B" w:rsidRPr="00E55DF1">
        <w:rPr>
          <w:rFonts w:cs="Arial"/>
          <w:sz w:val="20"/>
          <w:szCs w:val="20"/>
          <w:lang w:val="en-US"/>
        </w:rPr>
        <w:t xml:space="preserve">was </w:t>
      </w:r>
      <w:r w:rsidRPr="00E55DF1">
        <w:rPr>
          <w:rFonts w:cs="Arial"/>
          <w:sz w:val="20"/>
          <w:szCs w:val="20"/>
          <w:lang w:val="en-US"/>
        </w:rPr>
        <w:t>reinstated in his military activities</w:t>
      </w:r>
      <w:r w:rsidRPr="00E55DF1">
        <w:rPr>
          <w:sz w:val="20"/>
          <w:szCs w:val="20"/>
          <w:lang w:val="en-US"/>
        </w:rPr>
        <w:t xml:space="preserve">. </w:t>
      </w:r>
    </w:p>
    <w:p w14:paraId="6A6D972E" w14:textId="77777777" w:rsidR="00594233" w:rsidRPr="00E55DF1" w:rsidRDefault="00594233" w:rsidP="00594233">
      <w:pPr>
        <w:pStyle w:val="Prrafodelista"/>
        <w:ind w:left="0"/>
        <w:contextualSpacing w:val="0"/>
        <w:jc w:val="both"/>
        <w:rPr>
          <w:sz w:val="20"/>
          <w:szCs w:val="20"/>
          <w:lang w:val="en-US"/>
        </w:rPr>
      </w:pPr>
    </w:p>
    <w:p w14:paraId="094DAE02" w14:textId="77777777" w:rsidR="00594233" w:rsidRPr="00E55DF1" w:rsidRDefault="00594233" w:rsidP="00594233">
      <w:pPr>
        <w:pStyle w:val="Prrafodelista"/>
        <w:numPr>
          <w:ilvl w:val="0"/>
          <w:numId w:val="36"/>
        </w:numPr>
        <w:ind w:left="0" w:firstLine="0"/>
        <w:contextualSpacing w:val="0"/>
        <w:jc w:val="both"/>
        <w:rPr>
          <w:sz w:val="18"/>
          <w:lang w:val="en-US"/>
        </w:rPr>
      </w:pPr>
      <w:r w:rsidRPr="00E55DF1">
        <w:rPr>
          <w:sz w:val="20"/>
          <w:lang w:val="en-US"/>
        </w:rPr>
        <w:t xml:space="preserve">In </w:t>
      </w:r>
      <w:r w:rsidR="00BF2C85" w:rsidRPr="00E55DF1">
        <w:rPr>
          <w:sz w:val="20"/>
          <w:lang w:val="en-US"/>
        </w:rPr>
        <w:t>case</w:t>
      </w:r>
      <w:r w:rsidR="00721D42" w:rsidRPr="00E55DF1">
        <w:rPr>
          <w:sz w:val="20"/>
          <w:lang w:val="en-US"/>
        </w:rPr>
        <w:t>s</w:t>
      </w:r>
      <w:r w:rsidRPr="00E55DF1">
        <w:rPr>
          <w:sz w:val="20"/>
          <w:lang w:val="en-US"/>
        </w:rPr>
        <w:t xml:space="preserve"> of arbitrary dismissal, the Court has considered that the immediate reinstatement of the victim in the position he would have held had </w:t>
      </w:r>
      <w:r w:rsidR="002F27EF" w:rsidRPr="00E55DF1">
        <w:rPr>
          <w:sz w:val="20"/>
          <w:lang w:val="en-US"/>
        </w:rPr>
        <w:t xml:space="preserve">he </w:t>
      </w:r>
      <w:r w:rsidRPr="00E55DF1">
        <w:rPr>
          <w:sz w:val="20"/>
          <w:lang w:val="en-US"/>
        </w:rPr>
        <w:t xml:space="preserve">not been arbitrarily </w:t>
      </w:r>
      <w:r w:rsidR="00BF2C85" w:rsidRPr="00E55DF1">
        <w:rPr>
          <w:sz w:val="20"/>
          <w:lang w:val="en-US"/>
        </w:rPr>
        <w:t xml:space="preserve">dismissed </w:t>
      </w:r>
      <w:r w:rsidRPr="00E55DF1">
        <w:rPr>
          <w:sz w:val="20"/>
          <w:lang w:val="en-US"/>
        </w:rPr>
        <w:t>from the institution is, in principle, the appropriate measure of reparation that best</w:t>
      </w:r>
      <w:r w:rsidR="006F2778" w:rsidRPr="00E55DF1">
        <w:rPr>
          <w:sz w:val="20"/>
          <w:lang w:val="en-US"/>
        </w:rPr>
        <w:t xml:space="preserve"> satisfies the full restitution which is required to repair the </w:t>
      </w:r>
      <w:r w:rsidR="00BF2C85" w:rsidRPr="00E55DF1">
        <w:rPr>
          <w:sz w:val="20"/>
          <w:lang w:val="en-US"/>
        </w:rPr>
        <w:t xml:space="preserve">harm </w:t>
      </w:r>
      <w:r w:rsidRPr="00E55DF1">
        <w:rPr>
          <w:sz w:val="20"/>
          <w:lang w:val="en-US"/>
        </w:rPr>
        <w:t xml:space="preserve">caused. However, this Court has also recognized that </w:t>
      </w:r>
      <w:r w:rsidR="00BF2C85" w:rsidRPr="00E55DF1">
        <w:rPr>
          <w:sz w:val="20"/>
          <w:lang w:val="en-US"/>
        </w:rPr>
        <w:t xml:space="preserve">there are </w:t>
      </w:r>
      <w:r w:rsidRPr="00E55DF1">
        <w:rPr>
          <w:sz w:val="20"/>
          <w:lang w:val="en-US"/>
        </w:rPr>
        <w:t xml:space="preserve">objective circumstances </w:t>
      </w:r>
      <w:r w:rsidR="00BF2C85" w:rsidRPr="00E55DF1">
        <w:rPr>
          <w:sz w:val="20"/>
          <w:lang w:val="en-US"/>
        </w:rPr>
        <w:t xml:space="preserve">in which this may not be </w:t>
      </w:r>
      <w:r w:rsidRPr="00E55DF1">
        <w:rPr>
          <w:sz w:val="20"/>
          <w:lang w:val="en-US"/>
        </w:rPr>
        <w:t>possible.</w:t>
      </w:r>
      <w:r w:rsidRPr="00E55DF1">
        <w:rPr>
          <w:rStyle w:val="Refdenotaalpie"/>
          <w:sz w:val="20"/>
          <w:lang w:val="en-US"/>
        </w:rPr>
        <w:footnoteReference w:id="144"/>
      </w:r>
    </w:p>
    <w:p w14:paraId="04194498" w14:textId="77777777" w:rsidR="00594233" w:rsidRPr="00E55DF1" w:rsidRDefault="00594233" w:rsidP="00594233">
      <w:pPr>
        <w:pStyle w:val="Prrafodelista"/>
        <w:rPr>
          <w:sz w:val="20"/>
          <w:szCs w:val="20"/>
          <w:lang w:val="en-US"/>
        </w:rPr>
      </w:pPr>
    </w:p>
    <w:p w14:paraId="586921BB" w14:textId="77777777" w:rsidR="00594233" w:rsidRPr="00E55DF1" w:rsidRDefault="00594233" w:rsidP="00594233">
      <w:pPr>
        <w:pStyle w:val="Prrafodelista"/>
        <w:numPr>
          <w:ilvl w:val="0"/>
          <w:numId w:val="36"/>
        </w:numPr>
        <w:ind w:left="0" w:firstLine="0"/>
        <w:contextualSpacing w:val="0"/>
        <w:jc w:val="both"/>
        <w:rPr>
          <w:rFonts w:cs="Arial"/>
          <w:b/>
          <w:sz w:val="20"/>
          <w:szCs w:val="20"/>
          <w:lang w:val="en-US"/>
        </w:rPr>
      </w:pPr>
      <w:r w:rsidRPr="00E55DF1">
        <w:rPr>
          <w:sz w:val="20"/>
          <w:szCs w:val="20"/>
          <w:lang w:val="en-US"/>
        </w:rPr>
        <w:t>In the instant case, since more than 28 years have elapsed since Mr. Grijalva Bueno was discharged from the Nav</w:t>
      </w:r>
      <w:r w:rsidR="002F27EF" w:rsidRPr="00E55DF1">
        <w:rPr>
          <w:sz w:val="20"/>
          <w:szCs w:val="20"/>
          <w:lang w:val="en-US"/>
        </w:rPr>
        <w:t>y</w:t>
      </w:r>
      <w:r w:rsidRPr="00E55DF1">
        <w:rPr>
          <w:sz w:val="20"/>
          <w:szCs w:val="20"/>
          <w:lang w:val="en-US"/>
        </w:rPr>
        <w:t xml:space="preserve">, the Court will not order his reinstatement to active service as a measure of restitution; however, this </w:t>
      </w:r>
      <w:r w:rsidR="006F2778" w:rsidRPr="00E55DF1">
        <w:rPr>
          <w:sz w:val="20"/>
          <w:szCs w:val="20"/>
          <w:lang w:val="en-US"/>
        </w:rPr>
        <w:t xml:space="preserve">matter </w:t>
      </w:r>
      <w:r w:rsidRPr="00E55DF1">
        <w:rPr>
          <w:sz w:val="20"/>
          <w:szCs w:val="20"/>
          <w:lang w:val="en-US"/>
        </w:rPr>
        <w:t xml:space="preserve">will be taken into account when the Court determines the compensation due for pecuniary damage. </w:t>
      </w:r>
    </w:p>
    <w:p w14:paraId="543FEAB5" w14:textId="77777777" w:rsidR="00594233" w:rsidRPr="00E55DF1" w:rsidRDefault="00594233" w:rsidP="00594233">
      <w:pPr>
        <w:tabs>
          <w:tab w:val="left" w:pos="0"/>
        </w:tabs>
        <w:ind w:right="195"/>
        <w:rPr>
          <w:rFonts w:cs="Arial"/>
          <w:color w:val="00B050"/>
          <w:sz w:val="20"/>
          <w:szCs w:val="20"/>
          <w:lang w:val="en-US"/>
        </w:rPr>
      </w:pPr>
    </w:p>
    <w:p w14:paraId="331C118C" w14:textId="77777777" w:rsidR="00594233" w:rsidRPr="00E55DF1" w:rsidRDefault="00594233" w:rsidP="00594233">
      <w:pPr>
        <w:pStyle w:val="Ttulo2"/>
        <w:keepNext w:val="0"/>
        <w:keepLines w:val="0"/>
        <w:widowControl w:val="0"/>
        <w:numPr>
          <w:ilvl w:val="0"/>
          <w:numId w:val="28"/>
        </w:numPr>
        <w:tabs>
          <w:tab w:val="left" w:pos="0"/>
          <w:tab w:val="left" w:pos="968"/>
        </w:tabs>
        <w:autoSpaceDE w:val="0"/>
        <w:autoSpaceDN w:val="0"/>
        <w:spacing w:before="0" w:line="240" w:lineRule="auto"/>
        <w:rPr>
          <w:rFonts w:ascii="Verdana" w:hAnsi="Verdana"/>
          <w:b/>
          <w:color w:val="auto"/>
          <w:sz w:val="20"/>
          <w:szCs w:val="20"/>
          <w:lang w:val="en-US"/>
        </w:rPr>
      </w:pPr>
      <w:bookmarkStart w:id="240" w:name="C._Medidas_de_satisfacción"/>
      <w:bookmarkStart w:id="241" w:name="_bookmark192"/>
      <w:bookmarkStart w:id="242" w:name="_Toc66779210"/>
      <w:bookmarkStart w:id="243" w:name="_Toc80002638"/>
      <w:bookmarkEnd w:id="240"/>
      <w:bookmarkEnd w:id="241"/>
      <w:r w:rsidRPr="00E55DF1">
        <w:rPr>
          <w:rFonts w:ascii="Verdana" w:hAnsi="Verdana"/>
          <w:b/>
          <w:i/>
          <w:color w:val="auto"/>
          <w:sz w:val="20"/>
          <w:szCs w:val="20"/>
          <w:lang w:val="en-US"/>
        </w:rPr>
        <w:t>Measures of satisfaction</w:t>
      </w:r>
      <w:bookmarkEnd w:id="242"/>
      <w:bookmarkEnd w:id="243"/>
    </w:p>
    <w:p w14:paraId="56DA01FF" w14:textId="77777777" w:rsidR="00594233" w:rsidRPr="00E55DF1" w:rsidRDefault="00594233" w:rsidP="00594233">
      <w:pPr>
        <w:pStyle w:val="Textoindependiente"/>
        <w:tabs>
          <w:tab w:val="left" w:pos="0"/>
        </w:tabs>
        <w:spacing w:before="1"/>
        <w:rPr>
          <w:b/>
          <w:i/>
        </w:rPr>
      </w:pPr>
    </w:p>
    <w:p w14:paraId="048B8130" w14:textId="77777777" w:rsidR="00594233" w:rsidRPr="00E55DF1" w:rsidRDefault="00BB7B7E" w:rsidP="00594233">
      <w:pPr>
        <w:pStyle w:val="Prrafodelista"/>
        <w:numPr>
          <w:ilvl w:val="0"/>
          <w:numId w:val="36"/>
        </w:numPr>
        <w:ind w:left="0" w:firstLine="0"/>
        <w:contextualSpacing w:val="0"/>
        <w:jc w:val="both"/>
        <w:rPr>
          <w:sz w:val="20"/>
          <w:szCs w:val="20"/>
          <w:lang w:val="en-US"/>
        </w:rPr>
      </w:pPr>
      <w:r w:rsidRPr="00E55DF1">
        <w:rPr>
          <w:sz w:val="20"/>
          <w:szCs w:val="20"/>
          <w:lang w:val="en-US"/>
        </w:rPr>
        <w:t>Although t</w:t>
      </w:r>
      <w:r w:rsidR="00594233" w:rsidRPr="00E55DF1">
        <w:rPr>
          <w:sz w:val="20"/>
          <w:szCs w:val="20"/>
          <w:lang w:val="en-US"/>
        </w:rPr>
        <w:t xml:space="preserve">he </w:t>
      </w:r>
      <w:r w:rsidR="00594233" w:rsidRPr="00E55DF1">
        <w:rPr>
          <w:b/>
          <w:i/>
          <w:sz w:val="20"/>
          <w:szCs w:val="20"/>
          <w:lang w:val="en-US"/>
        </w:rPr>
        <w:t>Commission</w:t>
      </w:r>
      <w:r w:rsidR="00594233" w:rsidRPr="00E55DF1">
        <w:rPr>
          <w:rFonts w:eastAsia="Times New Roman"/>
          <w:b/>
          <w:i/>
          <w:sz w:val="20"/>
          <w:szCs w:val="20"/>
          <w:lang w:val="en-US" w:eastAsia="es-ES" w:bidi="es-ES"/>
        </w:rPr>
        <w:t xml:space="preserve"> </w:t>
      </w:r>
      <w:r w:rsidR="00594233" w:rsidRPr="00E55DF1">
        <w:rPr>
          <w:sz w:val="20"/>
          <w:szCs w:val="20"/>
          <w:lang w:val="en-US"/>
        </w:rPr>
        <w:t>requested measures of satisfaction</w:t>
      </w:r>
      <w:r w:rsidR="0036039C" w:rsidRPr="00E55DF1">
        <w:rPr>
          <w:sz w:val="20"/>
          <w:szCs w:val="20"/>
          <w:lang w:val="en-US"/>
        </w:rPr>
        <w:t xml:space="preserve"> to adequately redress the human rights violations, it </w:t>
      </w:r>
      <w:r w:rsidR="00594233" w:rsidRPr="00E55DF1">
        <w:rPr>
          <w:sz w:val="20"/>
          <w:szCs w:val="20"/>
          <w:lang w:val="en-US"/>
        </w:rPr>
        <w:t>did not mention specific measures.</w:t>
      </w:r>
      <w:r w:rsidR="00594233" w:rsidRPr="00E55DF1">
        <w:rPr>
          <w:b/>
          <w:sz w:val="20"/>
          <w:szCs w:val="20"/>
          <w:lang w:val="en-US"/>
        </w:rPr>
        <w:t xml:space="preserve"> </w:t>
      </w:r>
    </w:p>
    <w:p w14:paraId="76E7B0FA" w14:textId="77777777" w:rsidR="00594233" w:rsidRPr="00E55DF1" w:rsidRDefault="00594233" w:rsidP="00594233">
      <w:pPr>
        <w:pStyle w:val="Prrafodelista"/>
        <w:tabs>
          <w:tab w:val="left" w:pos="0"/>
          <w:tab w:val="left" w:pos="142"/>
        </w:tabs>
        <w:spacing w:before="1"/>
        <w:ind w:left="0"/>
        <w:rPr>
          <w:sz w:val="20"/>
          <w:szCs w:val="20"/>
          <w:lang w:val="en-US"/>
        </w:rPr>
      </w:pPr>
    </w:p>
    <w:p w14:paraId="317D5CE9" w14:textId="77777777" w:rsidR="00594233" w:rsidRPr="00E55DF1" w:rsidRDefault="00C3483F" w:rsidP="00594233">
      <w:pPr>
        <w:pStyle w:val="Prrafodelista"/>
        <w:numPr>
          <w:ilvl w:val="0"/>
          <w:numId w:val="36"/>
        </w:numPr>
        <w:ind w:left="0" w:firstLine="0"/>
        <w:contextualSpacing w:val="0"/>
        <w:jc w:val="both"/>
        <w:rPr>
          <w:sz w:val="20"/>
          <w:szCs w:val="20"/>
          <w:lang w:val="en-US"/>
        </w:rPr>
      </w:pPr>
      <w:r w:rsidRPr="00E55DF1">
        <w:rPr>
          <w:sz w:val="20"/>
          <w:szCs w:val="20"/>
          <w:lang w:val="en-US"/>
        </w:rPr>
        <w:lastRenderedPageBreak/>
        <w:t xml:space="preserve">In relation </w:t>
      </w:r>
      <w:r w:rsidR="00594233" w:rsidRPr="00E55DF1">
        <w:rPr>
          <w:sz w:val="20"/>
          <w:szCs w:val="20"/>
          <w:lang w:val="en-US"/>
        </w:rPr>
        <w:t>t</w:t>
      </w:r>
      <w:r w:rsidR="007C5733" w:rsidRPr="00E55DF1">
        <w:rPr>
          <w:sz w:val="20"/>
          <w:szCs w:val="20"/>
          <w:lang w:val="en-US"/>
        </w:rPr>
        <w:t xml:space="preserve">o </w:t>
      </w:r>
      <w:r w:rsidRPr="00E55DF1">
        <w:rPr>
          <w:sz w:val="20"/>
          <w:szCs w:val="20"/>
          <w:lang w:val="en-US"/>
        </w:rPr>
        <w:t xml:space="preserve">the </w:t>
      </w:r>
      <w:r w:rsidR="003B1797" w:rsidRPr="00E55DF1">
        <w:rPr>
          <w:sz w:val="20"/>
          <w:szCs w:val="20"/>
          <w:lang w:val="en-US"/>
        </w:rPr>
        <w:t>reparations related to its</w:t>
      </w:r>
      <w:r w:rsidR="00594233" w:rsidRPr="00E55DF1">
        <w:rPr>
          <w:sz w:val="20"/>
          <w:szCs w:val="20"/>
          <w:lang w:val="en-US"/>
        </w:rPr>
        <w:t xml:space="preserve"> </w:t>
      </w:r>
      <w:r w:rsidR="00721D42" w:rsidRPr="00E55DF1">
        <w:rPr>
          <w:sz w:val="20"/>
          <w:szCs w:val="20"/>
          <w:lang w:val="en-US"/>
        </w:rPr>
        <w:t xml:space="preserve">partial </w:t>
      </w:r>
      <w:r w:rsidR="00594233" w:rsidRPr="00E55DF1">
        <w:rPr>
          <w:sz w:val="20"/>
          <w:szCs w:val="20"/>
          <w:lang w:val="en-US"/>
        </w:rPr>
        <w:t xml:space="preserve">acknowledgement of responsibility, the </w:t>
      </w:r>
      <w:r w:rsidR="00594233" w:rsidRPr="00E55DF1">
        <w:rPr>
          <w:b/>
          <w:i/>
          <w:sz w:val="20"/>
          <w:szCs w:val="20"/>
          <w:lang w:val="en-US"/>
        </w:rPr>
        <w:t>State</w:t>
      </w:r>
      <w:r w:rsidR="00594233" w:rsidRPr="00E55DF1">
        <w:rPr>
          <w:sz w:val="20"/>
          <w:szCs w:val="20"/>
          <w:lang w:val="en-US"/>
        </w:rPr>
        <w:t xml:space="preserve"> indicated that in mediation proc</w:t>
      </w:r>
      <w:r w:rsidRPr="00E55DF1">
        <w:rPr>
          <w:sz w:val="20"/>
          <w:szCs w:val="20"/>
          <w:lang w:val="en-US"/>
        </w:rPr>
        <w:t xml:space="preserve">eedings finalized </w:t>
      </w:r>
      <w:r w:rsidR="00594233" w:rsidRPr="00E55DF1">
        <w:rPr>
          <w:sz w:val="20"/>
          <w:szCs w:val="20"/>
          <w:lang w:val="en-US"/>
        </w:rPr>
        <w:t>with other military</w:t>
      </w:r>
      <w:r w:rsidR="003B1797" w:rsidRPr="00E55DF1">
        <w:rPr>
          <w:sz w:val="20"/>
          <w:szCs w:val="20"/>
          <w:lang w:val="en-US"/>
        </w:rPr>
        <w:t xml:space="preserve"> personnel, </w:t>
      </w:r>
      <w:r w:rsidR="00594233" w:rsidRPr="00E55DF1">
        <w:rPr>
          <w:sz w:val="20"/>
          <w:szCs w:val="20"/>
          <w:lang w:val="en-US"/>
        </w:rPr>
        <w:t xml:space="preserve">which </w:t>
      </w:r>
      <w:r w:rsidRPr="00E55DF1">
        <w:rPr>
          <w:sz w:val="20"/>
          <w:szCs w:val="20"/>
          <w:lang w:val="en-US"/>
        </w:rPr>
        <w:t xml:space="preserve">were also extended </w:t>
      </w:r>
      <w:r w:rsidR="00594233" w:rsidRPr="00E55DF1">
        <w:rPr>
          <w:sz w:val="20"/>
          <w:szCs w:val="20"/>
          <w:lang w:val="en-US"/>
        </w:rPr>
        <w:t>to Mr. Grijalva</w:t>
      </w:r>
      <w:r w:rsidR="003B1797" w:rsidRPr="00E55DF1">
        <w:rPr>
          <w:sz w:val="20"/>
          <w:szCs w:val="20"/>
          <w:lang w:val="en-US"/>
        </w:rPr>
        <w:t xml:space="preserve">, the following measures were agreed: a) apologies </w:t>
      </w:r>
      <w:r w:rsidR="00594233" w:rsidRPr="00E55DF1">
        <w:rPr>
          <w:sz w:val="20"/>
          <w:szCs w:val="20"/>
          <w:lang w:val="en-US"/>
        </w:rPr>
        <w:t xml:space="preserve">published on April 15, 2015, in </w:t>
      </w:r>
      <w:r w:rsidR="00594233" w:rsidRPr="00E55DF1">
        <w:rPr>
          <w:i/>
          <w:sz w:val="20"/>
          <w:szCs w:val="20"/>
          <w:lang w:val="en-US"/>
        </w:rPr>
        <w:t>El Telégrafo</w:t>
      </w:r>
      <w:r w:rsidR="00594233" w:rsidRPr="00E55DF1">
        <w:rPr>
          <w:sz w:val="20"/>
          <w:szCs w:val="20"/>
          <w:lang w:val="en-US"/>
        </w:rPr>
        <w:t>, a daily newspaper with national circulation;</w:t>
      </w:r>
      <w:r w:rsidRPr="00E55DF1">
        <w:rPr>
          <w:sz w:val="20"/>
          <w:szCs w:val="20"/>
          <w:lang w:val="en-US"/>
        </w:rPr>
        <w:t xml:space="preserve"> b) a ceremony in </w:t>
      </w:r>
      <w:r w:rsidR="00594233" w:rsidRPr="00E55DF1">
        <w:rPr>
          <w:sz w:val="20"/>
          <w:szCs w:val="20"/>
          <w:lang w:val="en-US"/>
        </w:rPr>
        <w:t>the First Naval Zone, organized by the Ministry of National Defense, held on April 24, 2015, during w</w:t>
      </w:r>
      <w:r w:rsidR="008F0244" w:rsidRPr="00E55DF1">
        <w:rPr>
          <w:sz w:val="20"/>
          <w:szCs w:val="20"/>
          <w:lang w:val="en-US"/>
        </w:rPr>
        <w:t xml:space="preserve">hich a </w:t>
      </w:r>
      <w:r w:rsidR="00594233" w:rsidRPr="00E55DF1">
        <w:rPr>
          <w:sz w:val="20"/>
          <w:szCs w:val="20"/>
          <w:lang w:val="en-US"/>
        </w:rPr>
        <w:t xml:space="preserve">plaque </w:t>
      </w:r>
      <w:r w:rsidRPr="00E55DF1">
        <w:rPr>
          <w:sz w:val="20"/>
          <w:szCs w:val="20"/>
          <w:lang w:val="en-US"/>
        </w:rPr>
        <w:t>with a public apology</w:t>
      </w:r>
      <w:r w:rsidR="008F0244" w:rsidRPr="00E55DF1">
        <w:rPr>
          <w:sz w:val="20"/>
          <w:szCs w:val="20"/>
          <w:lang w:val="en-US"/>
        </w:rPr>
        <w:t xml:space="preserve"> was </w:t>
      </w:r>
      <w:r w:rsidR="00594233" w:rsidRPr="00E55DF1">
        <w:rPr>
          <w:sz w:val="20"/>
          <w:szCs w:val="20"/>
          <w:lang w:val="en-US"/>
        </w:rPr>
        <w:t xml:space="preserve">placed in a military facility, and c) </w:t>
      </w:r>
      <w:r w:rsidR="00B706B2" w:rsidRPr="00E55DF1">
        <w:rPr>
          <w:sz w:val="20"/>
          <w:szCs w:val="20"/>
          <w:lang w:val="en-US"/>
        </w:rPr>
        <w:t>O</w:t>
      </w:r>
      <w:r w:rsidR="00D253C0" w:rsidRPr="00E55DF1">
        <w:rPr>
          <w:sz w:val="20"/>
          <w:szCs w:val="20"/>
          <w:lang w:val="en-US"/>
        </w:rPr>
        <w:t>fficial letter</w:t>
      </w:r>
      <w:r w:rsidR="00594233" w:rsidRPr="00E55DF1">
        <w:rPr>
          <w:sz w:val="20"/>
          <w:szCs w:val="20"/>
          <w:lang w:val="en-US"/>
        </w:rPr>
        <w:t xml:space="preserve"> No. ARE-DIGREH-AJU-2015-0196-O </w:t>
      </w:r>
      <w:r w:rsidR="00B706B2" w:rsidRPr="00E55DF1">
        <w:rPr>
          <w:sz w:val="20"/>
          <w:szCs w:val="20"/>
          <w:lang w:val="en-US"/>
        </w:rPr>
        <w:t xml:space="preserve">was issued on </w:t>
      </w:r>
      <w:r w:rsidR="003451EA" w:rsidRPr="00E55DF1">
        <w:rPr>
          <w:sz w:val="20"/>
          <w:szCs w:val="20"/>
          <w:lang w:val="en-US"/>
        </w:rPr>
        <w:t xml:space="preserve">April 16, 2015, </w:t>
      </w:r>
      <w:r w:rsidR="00B706B2" w:rsidRPr="00E55DF1">
        <w:rPr>
          <w:sz w:val="20"/>
          <w:szCs w:val="20"/>
          <w:lang w:val="en-US"/>
        </w:rPr>
        <w:t xml:space="preserve">instructing the </w:t>
      </w:r>
      <w:r w:rsidR="00594233" w:rsidRPr="00E55DF1">
        <w:rPr>
          <w:sz w:val="20"/>
          <w:szCs w:val="20"/>
          <w:lang w:val="en-US"/>
        </w:rPr>
        <w:t xml:space="preserve">Officers and </w:t>
      </w:r>
      <w:r w:rsidR="00B706B2" w:rsidRPr="00E55DF1">
        <w:rPr>
          <w:sz w:val="20"/>
          <w:szCs w:val="20"/>
          <w:lang w:val="en-US"/>
        </w:rPr>
        <w:t xml:space="preserve">Crew Departments </w:t>
      </w:r>
      <w:r w:rsidR="00BD73A4" w:rsidRPr="00E55DF1">
        <w:rPr>
          <w:sz w:val="20"/>
          <w:szCs w:val="20"/>
          <w:lang w:val="en-US"/>
        </w:rPr>
        <w:t>to exclude from the General Order the term “discharge for misconduct and for the good of the service.”</w:t>
      </w:r>
    </w:p>
    <w:p w14:paraId="31621450" w14:textId="77777777" w:rsidR="00594233" w:rsidRPr="00E55DF1" w:rsidRDefault="00594233" w:rsidP="00594233">
      <w:pPr>
        <w:pStyle w:val="Prrafodelista"/>
        <w:ind w:left="0"/>
        <w:contextualSpacing w:val="0"/>
        <w:jc w:val="both"/>
        <w:rPr>
          <w:sz w:val="20"/>
          <w:szCs w:val="20"/>
          <w:lang w:val="en-US"/>
        </w:rPr>
      </w:pPr>
    </w:p>
    <w:p w14:paraId="1AB20759" w14:textId="77777777" w:rsidR="00594233" w:rsidRPr="00E55DF1" w:rsidRDefault="00594233" w:rsidP="00594233">
      <w:pPr>
        <w:pStyle w:val="Prrafodelista"/>
        <w:numPr>
          <w:ilvl w:val="0"/>
          <w:numId w:val="36"/>
        </w:numPr>
        <w:ind w:left="0" w:firstLine="0"/>
        <w:contextualSpacing w:val="0"/>
        <w:jc w:val="both"/>
        <w:rPr>
          <w:sz w:val="20"/>
          <w:szCs w:val="20"/>
          <w:lang w:val="en-US"/>
        </w:rPr>
      </w:pPr>
      <w:r w:rsidRPr="00E55DF1">
        <w:rPr>
          <w:sz w:val="20"/>
          <w:szCs w:val="20"/>
          <w:lang w:val="en-US"/>
        </w:rPr>
        <w:t>In this regard, the Court</w:t>
      </w:r>
      <w:r w:rsidRPr="00E55DF1">
        <w:rPr>
          <w:b/>
          <w:i/>
          <w:sz w:val="20"/>
          <w:szCs w:val="20"/>
          <w:lang w:val="en-US"/>
        </w:rPr>
        <w:t xml:space="preserve"> </w:t>
      </w:r>
      <w:r w:rsidRPr="00E55DF1">
        <w:rPr>
          <w:sz w:val="20"/>
          <w:szCs w:val="20"/>
          <w:lang w:val="en-US"/>
        </w:rPr>
        <w:t xml:space="preserve">notes and appreciates the measures of reparation </w:t>
      </w:r>
      <w:r w:rsidR="00B706B2" w:rsidRPr="00E55DF1">
        <w:rPr>
          <w:sz w:val="20"/>
          <w:szCs w:val="20"/>
          <w:lang w:val="en-US"/>
        </w:rPr>
        <w:t xml:space="preserve">implemented </w:t>
      </w:r>
      <w:r w:rsidRPr="00E55DF1">
        <w:rPr>
          <w:sz w:val="20"/>
          <w:szCs w:val="20"/>
          <w:lang w:val="en-US"/>
        </w:rPr>
        <w:t xml:space="preserve">by the State, </w:t>
      </w:r>
      <w:r w:rsidR="00B706B2" w:rsidRPr="00E55DF1">
        <w:rPr>
          <w:sz w:val="20"/>
          <w:szCs w:val="20"/>
          <w:lang w:val="en-US"/>
        </w:rPr>
        <w:t>with</w:t>
      </w:r>
      <w:r w:rsidRPr="00E55DF1">
        <w:rPr>
          <w:sz w:val="20"/>
          <w:szCs w:val="20"/>
          <w:lang w:val="en-US"/>
        </w:rPr>
        <w:t xml:space="preserve">in the </w:t>
      </w:r>
      <w:r w:rsidR="00B706B2" w:rsidRPr="00E55DF1">
        <w:rPr>
          <w:sz w:val="20"/>
          <w:szCs w:val="20"/>
          <w:lang w:val="en-US"/>
        </w:rPr>
        <w:t xml:space="preserve">framework of the </w:t>
      </w:r>
      <w:r w:rsidRPr="00E55DF1">
        <w:rPr>
          <w:sz w:val="20"/>
          <w:szCs w:val="20"/>
          <w:lang w:val="en-US"/>
        </w:rPr>
        <w:t>agreem</w:t>
      </w:r>
      <w:r w:rsidR="003D673C" w:rsidRPr="00E55DF1">
        <w:rPr>
          <w:sz w:val="20"/>
          <w:szCs w:val="20"/>
          <w:lang w:val="en-US"/>
        </w:rPr>
        <w:t>e</w:t>
      </w:r>
      <w:r w:rsidRPr="00E55DF1">
        <w:rPr>
          <w:sz w:val="20"/>
          <w:szCs w:val="20"/>
          <w:lang w:val="en-US"/>
        </w:rPr>
        <w:t>nts reached with other military</w:t>
      </w:r>
      <w:r w:rsidR="00543402" w:rsidRPr="00E55DF1">
        <w:rPr>
          <w:sz w:val="20"/>
          <w:szCs w:val="20"/>
          <w:lang w:val="en-US"/>
        </w:rPr>
        <w:t xml:space="preserve"> personnel</w:t>
      </w:r>
      <w:r w:rsidRPr="00E55DF1">
        <w:rPr>
          <w:sz w:val="20"/>
          <w:szCs w:val="20"/>
          <w:lang w:val="en-US"/>
        </w:rPr>
        <w:t xml:space="preserve">, in which Mr. Grijalva Bueno was included. </w:t>
      </w:r>
      <w:r w:rsidR="003D673C" w:rsidRPr="00E55DF1">
        <w:rPr>
          <w:sz w:val="20"/>
          <w:szCs w:val="20"/>
          <w:lang w:val="en-US"/>
        </w:rPr>
        <w:t>Nevertheless</w:t>
      </w:r>
      <w:r w:rsidRPr="00E55DF1">
        <w:rPr>
          <w:sz w:val="20"/>
          <w:szCs w:val="20"/>
          <w:lang w:val="en-US"/>
        </w:rPr>
        <w:t xml:space="preserve">, </w:t>
      </w:r>
      <w:r w:rsidR="00B706B2" w:rsidRPr="00E55DF1">
        <w:rPr>
          <w:sz w:val="20"/>
          <w:szCs w:val="20"/>
          <w:lang w:val="en-US"/>
        </w:rPr>
        <w:t xml:space="preserve">as a consequence of </w:t>
      </w:r>
      <w:r w:rsidRPr="00E55DF1">
        <w:rPr>
          <w:sz w:val="20"/>
          <w:szCs w:val="20"/>
          <w:lang w:val="en-US"/>
        </w:rPr>
        <w:t>t</w:t>
      </w:r>
      <w:r w:rsidR="00B706B2" w:rsidRPr="00E55DF1">
        <w:rPr>
          <w:sz w:val="20"/>
          <w:szCs w:val="20"/>
          <w:lang w:val="en-US"/>
        </w:rPr>
        <w:t>he violations declared in this judgment, the Court considers it pertinent to order the measures specified below.</w:t>
      </w:r>
      <w:r w:rsidRPr="00E55DF1">
        <w:rPr>
          <w:sz w:val="20"/>
          <w:szCs w:val="20"/>
          <w:lang w:val="en-US"/>
        </w:rPr>
        <w:t xml:space="preserve"> </w:t>
      </w:r>
    </w:p>
    <w:p w14:paraId="3AD0A358" w14:textId="77777777" w:rsidR="00594233" w:rsidRPr="00E55DF1" w:rsidRDefault="00594233" w:rsidP="00594233">
      <w:pPr>
        <w:pStyle w:val="Prrafodelista"/>
        <w:tabs>
          <w:tab w:val="left" w:pos="0"/>
        </w:tabs>
        <w:ind w:left="0"/>
        <w:rPr>
          <w:sz w:val="20"/>
          <w:szCs w:val="20"/>
          <w:lang w:val="en-US"/>
        </w:rPr>
      </w:pPr>
    </w:p>
    <w:p w14:paraId="711741C7" w14:textId="77777777" w:rsidR="00594233" w:rsidRPr="00E55DF1" w:rsidRDefault="00594233" w:rsidP="00594233">
      <w:pPr>
        <w:pStyle w:val="Prrafodelista"/>
        <w:numPr>
          <w:ilvl w:val="0"/>
          <w:numId w:val="36"/>
        </w:numPr>
        <w:ind w:left="0" w:firstLine="0"/>
        <w:contextualSpacing w:val="0"/>
        <w:jc w:val="both"/>
        <w:rPr>
          <w:sz w:val="20"/>
          <w:szCs w:val="20"/>
          <w:lang w:val="en-US"/>
        </w:rPr>
      </w:pPr>
      <w:r w:rsidRPr="00E55DF1">
        <w:rPr>
          <w:sz w:val="20"/>
          <w:szCs w:val="20"/>
          <w:lang w:val="en-US"/>
        </w:rPr>
        <w:t>As it has done in other cases,</w:t>
      </w:r>
      <w:r w:rsidRPr="00E55DF1">
        <w:rPr>
          <w:sz w:val="20"/>
          <w:szCs w:val="20"/>
          <w:vertAlign w:val="superscript"/>
          <w:lang w:val="en-US"/>
        </w:rPr>
        <w:footnoteReference w:id="145"/>
      </w:r>
      <w:r w:rsidRPr="00E55DF1">
        <w:rPr>
          <w:sz w:val="20"/>
          <w:szCs w:val="20"/>
          <w:lang w:val="en-US"/>
        </w:rPr>
        <w:t xml:space="preserve"> the Court orders the </w:t>
      </w:r>
      <w:r w:rsidRPr="00E55DF1">
        <w:rPr>
          <w:rFonts w:cs="Verdana"/>
          <w:sz w:val="20"/>
          <w:szCs w:val="20"/>
          <w:lang w:val="en-US"/>
        </w:rPr>
        <w:t>State to publish, within six months of notification of this judgment</w:t>
      </w:r>
      <w:r w:rsidRPr="00E55DF1">
        <w:rPr>
          <w:sz w:val="20"/>
          <w:szCs w:val="20"/>
          <w:lang w:val="en-US"/>
        </w:rPr>
        <w:t>, in a legible font of appropriate size, the following</w:t>
      </w:r>
      <w:r w:rsidRPr="00E55DF1">
        <w:rPr>
          <w:rFonts w:cs="Verdana"/>
          <w:sz w:val="20"/>
          <w:szCs w:val="20"/>
          <w:lang w:val="en-US"/>
        </w:rPr>
        <w:t xml:space="preserve">: a) the official summary of this judgment prepared by the Court , once, in the Official Gazette; b) the </w:t>
      </w:r>
      <w:r w:rsidRPr="00E55DF1">
        <w:rPr>
          <w:sz w:val="20"/>
          <w:szCs w:val="20"/>
          <w:lang w:val="en-US"/>
        </w:rPr>
        <w:t>official summary</w:t>
      </w:r>
      <w:r w:rsidRPr="00E55DF1">
        <w:rPr>
          <w:rFonts w:cs="Verdana"/>
          <w:sz w:val="20"/>
          <w:szCs w:val="20"/>
          <w:lang w:val="en-US"/>
        </w:rPr>
        <w:t xml:space="preserve"> of this judgment prepared by the Court, once, in a newspaper with widespread national circulation</w:t>
      </w:r>
      <w:r w:rsidRPr="00E55DF1">
        <w:rPr>
          <w:sz w:val="20"/>
          <w:szCs w:val="20"/>
          <w:lang w:val="en-US"/>
        </w:rPr>
        <w:t>, and</w:t>
      </w:r>
      <w:r w:rsidRPr="00E55DF1">
        <w:rPr>
          <w:rFonts w:cs="Verdana"/>
          <w:sz w:val="20"/>
          <w:szCs w:val="20"/>
          <w:lang w:val="en-US"/>
        </w:rPr>
        <w:t xml:space="preserve"> c) this judgment in its entirety, available for one year, on the official web site of the Ministry of National Defense</w:t>
      </w:r>
      <w:r w:rsidRPr="00E55DF1">
        <w:rPr>
          <w:rFonts w:cs="Georgia"/>
          <w:sz w:val="20"/>
          <w:szCs w:val="20"/>
          <w:lang w:val="en-US"/>
        </w:rPr>
        <w:t>. The State</w:t>
      </w:r>
      <w:r w:rsidRPr="00E55DF1">
        <w:rPr>
          <w:sz w:val="20"/>
          <w:szCs w:val="20"/>
          <w:lang w:val="en-US"/>
        </w:rPr>
        <w:t xml:space="preserve"> must advise the Court immediately when it has made each of the publications ordered, irrespective of the one-year timeframe for presenting its first report, as established in the tenth operative paragraph of this Judgment. </w:t>
      </w:r>
    </w:p>
    <w:p w14:paraId="24437531" w14:textId="77777777" w:rsidR="00594233" w:rsidRPr="00E55DF1" w:rsidRDefault="00594233" w:rsidP="00594233">
      <w:pPr>
        <w:rPr>
          <w:sz w:val="20"/>
          <w:szCs w:val="20"/>
          <w:lang w:val="en-US"/>
        </w:rPr>
      </w:pPr>
    </w:p>
    <w:p w14:paraId="4AF3A30E" w14:textId="77777777" w:rsidR="00594233" w:rsidRPr="00E55DF1" w:rsidRDefault="00594233" w:rsidP="00594233">
      <w:pPr>
        <w:numPr>
          <w:ilvl w:val="0"/>
          <w:numId w:val="36"/>
        </w:numPr>
        <w:autoSpaceDE w:val="0"/>
        <w:autoSpaceDN w:val="0"/>
        <w:adjustRightInd w:val="0"/>
        <w:ind w:left="0" w:firstLine="0"/>
        <w:jc w:val="both"/>
        <w:rPr>
          <w:rFonts w:cs="Verdana"/>
          <w:sz w:val="20"/>
          <w:szCs w:val="20"/>
          <w:lang w:val="en-US"/>
        </w:rPr>
      </w:pPr>
      <w:r w:rsidRPr="00E55DF1">
        <w:rPr>
          <w:rFonts w:cs="Verdana"/>
          <w:sz w:val="20"/>
          <w:szCs w:val="20"/>
          <w:lang w:val="en-US"/>
        </w:rPr>
        <w:t>The Court considers that these measures of satisfaction are sufficient to re</w:t>
      </w:r>
      <w:r w:rsidR="002E131C" w:rsidRPr="00E55DF1">
        <w:rPr>
          <w:rFonts w:cs="Verdana"/>
          <w:sz w:val="20"/>
          <w:szCs w:val="20"/>
          <w:lang w:val="en-US"/>
        </w:rPr>
        <w:t xml:space="preserve">medy </w:t>
      </w:r>
      <w:r w:rsidRPr="00E55DF1">
        <w:rPr>
          <w:rFonts w:cs="Verdana"/>
          <w:sz w:val="20"/>
          <w:szCs w:val="20"/>
          <w:lang w:val="en-US"/>
        </w:rPr>
        <w:t xml:space="preserve">this aspect in the </w:t>
      </w:r>
      <w:r w:rsidR="002E131C" w:rsidRPr="00E55DF1">
        <w:rPr>
          <w:rFonts w:cs="Verdana"/>
          <w:sz w:val="20"/>
          <w:szCs w:val="20"/>
          <w:lang w:val="en-US"/>
        </w:rPr>
        <w:t xml:space="preserve">present </w:t>
      </w:r>
      <w:r w:rsidRPr="00E55DF1">
        <w:rPr>
          <w:rFonts w:cs="Verdana"/>
          <w:sz w:val="20"/>
          <w:szCs w:val="20"/>
          <w:lang w:val="en-US"/>
        </w:rPr>
        <w:t xml:space="preserve">case. </w:t>
      </w:r>
    </w:p>
    <w:p w14:paraId="7FC32A25" w14:textId="77777777" w:rsidR="00594233" w:rsidRPr="00E55DF1" w:rsidRDefault="00594233" w:rsidP="00594233">
      <w:pPr>
        <w:autoSpaceDE w:val="0"/>
        <w:autoSpaceDN w:val="0"/>
        <w:adjustRightInd w:val="0"/>
        <w:jc w:val="both"/>
        <w:rPr>
          <w:rFonts w:cs="Verdana"/>
          <w:sz w:val="20"/>
          <w:szCs w:val="20"/>
          <w:lang w:val="en-US"/>
        </w:rPr>
      </w:pPr>
    </w:p>
    <w:p w14:paraId="7D34DA61" w14:textId="77777777" w:rsidR="00594233" w:rsidRPr="00E55DF1" w:rsidRDefault="00594233" w:rsidP="00594233">
      <w:pPr>
        <w:pStyle w:val="Prrafodelista"/>
        <w:ind w:left="0"/>
        <w:rPr>
          <w:sz w:val="20"/>
          <w:szCs w:val="20"/>
          <w:lang w:val="en-US"/>
        </w:rPr>
      </w:pPr>
    </w:p>
    <w:p w14:paraId="6FAAAEB3" w14:textId="77777777" w:rsidR="00594233" w:rsidRPr="00E55DF1" w:rsidRDefault="00594233" w:rsidP="00594233">
      <w:pPr>
        <w:pStyle w:val="Prrafodelista"/>
        <w:widowControl w:val="0"/>
        <w:numPr>
          <w:ilvl w:val="0"/>
          <w:numId w:val="28"/>
        </w:numPr>
        <w:tabs>
          <w:tab w:val="left" w:pos="0"/>
        </w:tabs>
        <w:autoSpaceDE w:val="0"/>
        <w:autoSpaceDN w:val="0"/>
        <w:ind w:right="120"/>
        <w:outlineLvl w:val="1"/>
        <w:rPr>
          <w:b/>
          <w:i/>
          <w:sz w:val="20"/>
          <w:lang w:val="en-US"/>
        </w:rPr>
      </w:pPr>
      <w:bookmarkStart w:id="244" w:name="_Toc66779211"/>
      <w:bookmarkStart w:id="245" w:name="_Toc80002639"/>
      <w:r w:rsidRPr="00E55DF1">
        <w:rPr>
          <w:b/>
          <w:i/>
          <w:sz w:val="20"/>
          <w:lang w:val="en-US"/>
        </w:rPr>
        <w:t>Other measures</w:t>
      </w:r>
      <w:bookmarkEnd w:id="244"/>
      <w:bookmarkEnd w:id="245"/>
      <w:r w:rsidRPr="00E55DF1">
        <w:rPr>
          <w:b/>
          <w:i/>
          <w:sz w:val="20"/>
          <w:lang w:val="en-US"/>
        </w:rPr>
        <w:t xml:space="preserve"> </w:t>
      </w:r>
    </w:p>
    <w:p w14:paraId="01FD05C9" w14:textId="77777777" w:rsidR="00594233" w:rsidRPr="00E55DF1" w:rsidRDefault="00594233" w:rsidP="00594233">
      <w:pPr>
        <w:pStyle w:val="Prrafodelista"/>
        <w:tabs>
          <w:tab w:val="left" w:pos="0"/>
        </w:tabs>
        <w:ind w:left="0"/>
        <w:rPr>
          <w:lang w:val="en-US"/>
        </w:rPr>
      </w:pPr>
    </w:p>
    <w:p w14:paraId="62D3B421" w14:textId="77777777" w:rsidR="00594233" w:rsidRPr="00E55DF1" w:rsidRDefault="00594233" w:rsidP="00594233">
      <w:pPr>
        <w:pStyle w:val="Prrafodelista"/>
        <w:numPr>
          <w:ilvl w:val="0"/>
          <w:numId w:val="36"/>
        </w:numPr>
        <w:ind w:left="0" w:firstLine="0"/>
        <w:contextualSpacing w:val="0"/>
        <w:jc w:val="both"/>
        <w:rPr>
          <w:sz w:val="20"/>
          <w:szCs w:val="20"/>
          <w:lang w:val="en-US"/>
        </w:rPr>
      </w:pPr>
      <w:r w:rsidRPr="00E55DF1">
        <w:rPr>
          <w:sz w:val="20"/>
          <w:szCs w:val="20"/>
          <w:lang w:val="en-US"/>
        </w:rPr>
        <w:t xml:space="preserve">The </w:t>
      </w:r>
      <w:r w:rsidRPr="00E55DF1">
        <w:rPr>
          <w:b/>
          <w:i/>
          <w:sz w:val="20"/>
          <w:szCs w:val="20"/>
          <w:lang w:val="en-US"/>
        </w:rPr>
        <w:t>Commission</w:t>
      </w:r>
      <w:r w:rsidRPr="00E55DF1">
        <w:rPr>
          <w:sz w:val="20"/>
          <w:szCs w:val="20"/>
          <w:lang w:val="en-US"/>
        </w:rPr>
        <w:t xml:space="preserve"> requested that the State carry out the criminal, administrative or other types of </w:t>
      </w:r>
      <w:r w:rsidR="002E131C" w:rsidRPr="00E55DF1">
        <w:rPr>
          <w:sz w:val="20"/>
          <w:szCs w:val="20"/>
          <w:lang w:val="en-US"/>
        </w:rPr>
        <w:t xml:space="preserve">investigations </w:t>
      </w:r>
      <w:r w:rsidRPr="00E55DF1">
        <w:rPr>
          <w:sz w:val="20"/>
          <w:szCs w:val="20"/>
          <w:lang w:val="en-US"/>
        </w:rPr>
        <w:t xml:space="preserve">related to the human rights violations declared in its report in an impartial, effective manner and within a reasonable time, in order to clarify the facts and establish the respective responsibilities. </w:t>
      </w:r>
    </w:p>
    <w:p w14:paraId="6EB23419" w14:textId="77777777" w:rsidR="00594233" w:rsidRPr="00E55DF1" w:rsidRDefault="00594233" w:rsidP="00594233">
      <w:pPr>
        <w:tabs>
          <w:tab w:val="left" w:pos="0"/>
        </w:tabs>
        <w:contextualSpacing/>
        <w:rPr>
          <w:sz w:val="20"/>
          <w:szCs w:val="20"/>
          <w:lang w:val="en-US"/>
        </w:rPr>
      </w:pPr>
    </w:p>
    <w:p w14:paraId="45859952" w14:textId="77777777" w:rsidR="00594233" w:rsidRPr="00E55DF1" w:rsidRDefault="00594233" w:rsidP="00594233">
      <w:pPr>
        <w:pStyle w:val="Prrafodelista"/>
        <w:numPr>
          <w:ilvl w:val="0"/>
          <w:numId w:val="36"/>
        </w:numPr>
        <w:ind w:left="0" w:firstLine="0"/>
        <w:contextualSpacing w:val="0"/>
        <w:jc w:val="both"/>
        <w:rPr>
          <w:sz w:val="20"/>
          <w:szCs w:val="20"/>
          <w:lang w:val="en-US"/>
        </w:rPr>
      </w:pPr>
      <w:r w:rsidRPr="00E55DF1">
        <w:rPr>
          <w:sz w:val="20"/>
          <w:szCs w:val="20"/>
          <w:lang w:val="en-US"/>
        </w:rPr>
        <w:t xml:space="preserve">The </w:t>
      </w:r>
      <w:r w:rsidRPr="00E55DF1">
        <w:rPr>
          <w:b/>
          <w:i/>
          <w:sz w:val="20"/>
          <w:szCs w:val="20"/>
          <w:lang w:val="en-US"/>
        </w:rPr>
        <w:t>State</w:t>
      </w:r>
      <w:r w:rsidRPr="00E55DF1">
        <w:rPr>
          <w:sz w:val="20"/>
          <w:szCs w:val="20"/>
          <w:lang w:val="en-US"/>
        </w:rPr>
        <w:t xml:space="preserve"> did not </w:t>
      </w:r>
      <w:r w:rsidR="00245F7D" w:rsidRPr="00E55DF1">
        <w:rPr>
          <w:sz w:val="20"/>
          <w:szCs w:val="20"/>
          <w:lang w:val="en-US"/>
        </w:rPr>
        <w:t xml:space="preserve">comment explicitly </w:t>
      </w:r>
      <w:r w:rsidR="002E131C" w:rsidRPr="00E55DF1">
        <w:rPr>
          <w:sz w:val="20"/>
          <w:szCs w:val="20"/>
          <w:lang w:val="en-US"/>
        </w:rPr>
        <w:t xml:space="preserve">on </w:t>
      </w:r>
      <w:r w:rsidRPr="00E55DF1">
        <w:rPr>
          <w:sz w:val="20"/>
          <w:szCs w:val="20"/>
          <w:lang w:val="en-US"/>
        </w:rPr>
        <w:t xml:space="preserve">this measure of reparation requested by the Commission; however, it indicated that </w:t>
      </w:r>
      <w:r w:rsidR="002E131C" w:rsidRPr="00E55DF1">
        <w:rPr>
          <w:sz w:val="20"/>
          <w:szCs w:val="20"/>
          <w:lang w:val="en-US"/>
        </w:rPr>
        <w:t>i</w:t>
      </w:r>
      <w:r w:rsidR="00245F7D" w:rsidRPr="00E55DF1">
        <w:rPr>
          <w:sz w:val="20"/>
          <w:szCs w:val="20"/>
          <w:lang w:val="en-US"/>
        </w:rPr>
        <w:t xml:space="preserve">f the Court should grant </w:t>
      </w:r>
      <w:r w:rsidRPr="00E55DF1">
        <w:rPr>
          <w:sz w:val="20"/>
          <w:szCs w:val="20"/>
          <w:lang w:val="en-US"/>
        </w:rPr>
        <w:t>such measures of reparation</w:t>
      </w:r>
      <w:r w:rsidR="002E131C" w:rsidRPr="00E55DF1">
        <w:rPr>
          <w:sz w:val="20"/>
          <w:szCs w:val="20"/>
          <w:lang w:val="en-US"/>
        </w:rPr>
        <w:t>, these</w:t>
      </w:r>
      <w:r w:rsidRPr="00E55DF1">
        <w:rPr>
          <w:sz w:val="20"/>
          <w:szCs w:val="20"/>
          <w:lang w:val="en-US"/>
        </w:rPr>
        <w:t xml:space="preserve"> should be related only to those facts for which it acknowledged its responsibility. </w:t>
      </w:r>
    </w:p>
    <w:p w14:paraId="3157AA8B" w14:textId="77777777" w:rsidR="00594233" w:rsidRPr="00E55DF1" w:rsidRDefault="00594233" w:rsidP="00594233">
      <w:pPr>
        <w:pStyle w:val="Prrafodelista"/>
        <w:tabs>
          <w:tab w:val="left" w:pos="0"/>
        </w:tabs>
        <w:ind w:left="0"/>
        <w:rPr>
          <w:sz w:val="20"/>
          <w:szCs w:val="20"/>
          <w:lang w:val="en-US"/>
        </w:rPr>
      </w:pPr>
    </w:p>
    <w:p w14:paraId="0B36627A" w14:textId="77777777" w:rsidR="00594233" w:rsidRPr="00E55DF1" w:rsidRDefault="00594233" w:rsidP="00594233">
      <w:pPr>
        <w:pStyle w:val="Prrafodelista"/>
        <w:numPr>
          <w:ilvl w:val="0"/>
          <w:numId w:val="36"/>
        </w:numPr>
        <w:ind w:left="0" w:firstLine="0"/>
        <w:contextualSpacing w:val="0"/>
        <w:jc w:val="both"/>
        <w:rPr>
          <w:sz w:val="20"/>
          <w:szCs w:val="20"/>
          <w:lang w:val="en-US"/>
        </w:rPr>
      </w:pPr>
      <w:r w:rsidRPr="00E55DF1">
        <w:rPr>
          <w:sz w:val="20"/>
          <w:szCs w:val="20"/>
          <w:lang w:val="en-US"/>
        </w:rPr>
        <w:t>With re</w:t>
      </w:r>
      <w:r w:rsidR="002E131C" w:rsidRPr="00E55DF1">
        <w:rPr>
          <w:sz w:val="20"/>
          <w:szCs w:val="20"/>
          <w:lang w:val="en-US"/>
        </w:rPr>
        <w:t xml:space="preserve">gard </w:t>
      </w:r>
      <w:r w:rsidRPr="00E55DF1">
        <w:rPr>
          <w:sz w:val="20"/>
          <w:szCs w:val="20"/>
          <w:lang w:val="en-US"/>
        </w:rPr>
        <w:t xml:space="preserve">to the </w:t>
      </w:r>
      <w:r w:rsidR="00245F7D" w:rsidRPr="00E55DF1">
        <w:rPr>
          <w:sz w:val="20"/>
          <w:szCs w:val="20"/>
          <w:lang w:val="en-US"/>
        </w:rPr>
        <w:t xml:space="preserve">request </w:t>
      </w:r>
      <w:r w:rsidRPr="00E55DF1">
        <w:rPr>
          <w:sz w:val="20"/>
          <w:szCs w:val="20"/>
          <w:lang w:val="en-US"/>
        </w:rPr>
        <w:t>to investigate pr</w:t>
      </w:r>
      <w:r w:rsidR="00245F7D" w:rsidRPr="00E55DF1">
        <w:rPr>
          <w:sz w:val="20"/>
          <w:szCs w:val="20"/>
          <w:lang w:val="en-US"/>
        </w:rPr>
        <w:t>oposed by the Commission, the</w:t>
      </w:r>
      <w:r w:rsidRPr="00E55DF1">
        <w:rPr>
          <w:sz w:val="20"/>
          <w:szCs w:val="20"/>
          <w:lang w:val="en-US"/>
        </w:rPr>
        <w:t xml:space="preserve"> Court considers that this judgment and the reparations ordered in this chapter are sufficient and adequate to remedy the violations suffered by the victim. </w:t>
      </w:r>
    </w:p>
    <w:p w14:paraId="406C9CD7" w14:textId="77777777" w:rsidR="00594233" w:rsidRPr="00E55DF1" w:rsidRDefault="00594233" w:rsidP="00594233">
      <w:pPr>
        <w:tabs>
          <w:tab w:val="left" w:pos="0"/>
        </w:tabs>
        <w:jc w:val="both"/>
        <w:rPr>
          <w:sz w:val="20"/>
          <w:szCs w:val="20"/>
          <w:lang w:val="en-US"/>
        </w:rPr>
      </w:pPr>
    </w:p>
    <w:p w14:paraId="21C9B8A0" w14:textId="77777777" w:rsidR="00594233" w:rsidRPr="00E55DF1" w:rsidRDefault="00594233" w:rsidP="00594233">
      <w:pPr>
        <w:pStyle w:val="Prrafodelista"/>
        <w:widowControl w:val="0"/>
        <w:numPr>
          <w:ilvl w:val="0"/>
          <w:numId w:val="28"/>
        </w:numPr>
        <w:tabs>
          <w:tab w:val="left" w:pos="0"/>
        </w:tabs>
        <w:autoSpaceDE w:val="0"/>
        <w:autoSpaceDN w:val="0"/>
        <w:ind w:right="120"/>
        <w:outlineLvl w:val="1"/>
        <w:rPr>
          <w:b/>
          <w:i/>
          <w:sz w:val="20"/>
          <w:szCs w:val="20"/>
          <w:lang w:val="en-US"/>
        </w:rPr>
      </w:pPr>
      <w:bookmarkStart w:id="246" w:name="_Toc66779212"/>
      <w:bookmarkStart w:id="247" w:name="_Toc80002640"/>
      <w:r w:rsidRPr="00E55DF1">
        <w:rPr>
          <w:b/>
          <w:i/>
          <w:sz w:val="20"/>
          <w:szCs w:val="20"/>
          <w:lang w:val="en-US"/>
        </w:rPr>
        <w:t>Compensat</w:t>
      </w:r>
      <w:bookmarkEnd w:id="246"/>
      <w:bookmarkEnd w:id="247"/>
      <w:r w:rsidRPr="00E55DF1">
        <w:rPr>
          <w:b/>
          <w:i/>
          <w:sz w:val="20"/>
          <w:szCs w:val="20"/>
          <w:lang w:val="en-US"/>
        </w:rPr>
        <w:t xml:space="preserve">ion </w:t>
      </w:r>
    </w:p>
    <w:p w14:paraId="52BCA7C4" w14:textId="77777777" w:rsidR="00594233" w:rsidRPr="00E55DF1" w:rsidRDefault="00594233" w:rsidP="00594233">
      <w:pPr>
        <w:tabs>
          <w:tab w:val="left" w:pos="0"/>
        </w:tabs>
        <w:jc w:val="both"/>
        <w:rPr>
          <w:sz w:val="20"/>
          <w:szCs w:val="20"/>
          <w:lang w:val="en-US"/>
        </w:rPr>
      </w:pPr>
    </w:p>
    <w:p w14:paraId="2A7CFBA5" w14:textId="77777777" w:rsidR="00594233" w:rsidRPr="00E55DF1" w:rsidRDefault="00594233" w:rsidP="00594233">
      <w:pPr>
        <w:pStyle w:val="Ttulo3"/>
        <w:tabs>
          <w:tab w:val="left" w:pos="0"/>
        </w:tabs>
        <w:rPr>
          <w:rFonts w:ascii="Verdana" w:hAnsi="Verdana"/>
          <w:i/>
          <w:color w:val="auto"/>
          <w:sz w:val="20"/>
          <w:szCs w:val="20"/>
          <w:lang w:val="en-US"/>
        </w:rPr>
      </w:pPr>
      <w:bookmarkStart w:id="248" w:name="_Toc66779213"/>
      <w:r w:rsidRPr="00E55DF1">
        <w:rPr>
          <w:rFonts w:ascii="Verdana" w:hAnsi="Verdana"/>
          <w:i/>
          <w:color w:val="auto"/>
          <w:sz w:val="20"/>
          <w:szCs w:val="20"/>
          <w:lang w:val="en-US"/>
        </w:rPr>
        <w:lastRenderedPageBreak/>
        <w:tab/>
      </w:r>
      <w:bookmarkStart w:id="249" w:name="_Toc80002641"/>
      <w:r w:rsidRPr="00E55DF1">
        <w:rPr>
          <w:rFonts w:ascii="Verdana" w:hAnsi="Verdana"/>
          <w:i/>
          <w:color w:val="auto"/>
          <w:sz w:val="20"/>
          <w:szCs w:val="20"/>
          <w:lang w:val="en-US"/>
        </w:rPr>
        <w:t xml:space="preserve">E.1. </w:t>
      </w:r>
      <w:r w:rsidRPr="00E55DF1">
        <w:rPr>
          <w:rFonts w:ascii="Verdana" w:hAnsi="Verdana"/>
          <w:i/>
          <w:color w:val="auto"/>
          <w:sz w:val="20"/>
          <w:szCs w:val="20"/>
          <w:u w:val="single"/>
          <w:lang w:val="en-US"/>
        </w:rPr>
        <w:t>Pecuniary damage</w:t>
      </w:r>
      <w:bookmarkEnd w:id="248"/>
      <w:bookmarkEnd w:id="249"/>
    </w:p>
    <w:p w14:paraId="17CEC2EF" w14:textId="77777777" w:rsidR="00594233" w:rsidRPr="00E55DF1" w:rsidRDefault="00594233" w:rsidP="00594233">
      <w:pPr>
        <w:pStyle w:val="Prrafodelista"/>
        <w:tabs>
          <w:tab w:val="left" w:pos="0"/>
          <w:tab w:val="left" w:pos="2955"/>
        </w:tabs>
        <w:ind w:left="0"/>
        <w:contextualSpacing w:val="0"/>
        <w:jc w:val="both"/>
        <w:rPr>
          <w:sz w:val="20"/>
          <w:szCs w:val="20"/>
          <w:lang w:val="en-US"/>
        </w:rPr>
      </w:pPr>
      <w:r w:rsidRPr="00E55DF1">
        <w:rPr>
          <w:sz w:val="20"/>
          <w:szCs w:val="20"/>
          <w:lang w:val="en-US"/>
        </w:rPr>
        <w:tab/>
      </w:r>
    </w:p>
    <w:p w14:paraId="72190411" w14:textId="77777777" w:rsidR="00594233" w:rsidRPr="00E55DF1" w:rsidRDefault="002E131C" w:rsidP="00594233">
      <w:pPr>
        <w:pStyle w:val="Prrafodelista"/>
        <w:numPr>
          <w:ilvl w:val="0"/>
          <w:numId w:val="36"/>
        </w:numPr>
        <w:ind w:left="0" w:firstLine="0"/>
        <w:contextualSpacing w:val="0"/>
        <w:jc w:val="both"/>
        <w:rPr>
          <w:sz w:val="20"/>
          <w:szCs w:val="20"/>
          <w:lang w:val="en-US"/>
        </w:rPr>
      </w:pPr>
      <w:r w:rsidRPr="00E55DF1">
        <w:rPr>
          <w:sz w:val="20"/>
          <w:szCs w:val="20"/>
          <w:lang w:val="en-US"/>
        </w:rPr>
        <w:t>In general terms, t</w:t>
      </w:r>
      <w:r w:rsidR="00594233" w:rsidRPr="00E55DF1">
        <w:rPr>
          <w:sz w:val="20"/>
          <w:szCs w:val="20"/>
          <w:lang w:val="en-US"/>
        </w:rPr>
        <w:t xml:space="preserve">he </w:t>
      </w:r>
      <w:r w:rsidR="00594233" w:rsidRPr="00E55DF1">
        <w:rPr>
          <w:b/>
          <w:i/>
          <w:sz w:val="20"/>
          <w:szCs w:val="20"/>
          <w:lang w:val="en-US"/>
        </w:rPr>
        <w:t>Commission</w:t>
      </w:r>
      <w:r w:rsidR="00DC01D6" w:rsidRPr="00E55DF1">
        <w:rPr>
          <w:sz w:val="20"/>
          <w:szCs w:val="20"/>
          <w:lang w:val="en-US"/>
        </w:rPr>
        <w:t xml:space="preserve"> requested</w:t>
      </w:r>
      <w:r w:rsidR="00594233" w:rsidRPr="00E55DF1">
        <w:rPr>
          <w:sz w:val="20"/>
          <w:szCs w:val="20"/>
          <w:lang w:val="en-US"/>
        </w:rPr>
        <w:t xml:space="preserve"> </w:t>
      </w:r>
      <w:r w:rsidR="00DC01D6" w:rsidRPr="00E55DF1">
        <w:rPr>
          <w:sz w:val="20"/>
          <w:szCs w:val="20"/>
          <w:lang w:val="en-US"/>
        </w:rPr>
        <w:t xml:space="preserve">full </w:t>
      </w:r>
      <w:r w:rsidR="00594233" w:rsidRPr="00E55DF1">
        <w:rPr>
          <w:rFonts w:eastAsia="Times New Roman"/>
          <w:sz w:val="20"/>
          <w:szCs w:val="20"/>
          <w:lang w:val="en-US" w:eastAsia="es-ES" w:bidi="es-ES"/>
        </w:rPr>
        <w:t>reparation</w:t>
      </w:r>
      <w:r w:rsidR="00594233" w:rsidRPr="00E55DF1">
        <w:rPr>
          <w:sz w:val="20"/>
          <w:szCs w:val="20"/>
          <w:lang w:val="en-US"/>
        </w:rPr>
        <w:t xml:space="preserve"> for the human rights violations declared</w:t>
      </w:r>
      <w:r w:rsidR="009C6D4C" w:rsidRPr="00E55DF1">
        <w:rPr>
          <w:sz w:val="20"/>
          <w:szCs w:val="20"/>
          <w:lang w:val="en-US"/>
        </w:rPr>
        <w:t>, including</w:t>
      </w:r>
      <w:r w:rsidR="00594233" w:rsidRPr="00E55DF1">
        <w:rPr>
          <w:sz w:val="20"/>
          <w:szCs w:val="20"/>
          <w:lang w:val="en-US"/>
        </w:rPr>
        <w:t xml:space="preserve"> financial compensation </w:t>
      </w:r>
      <w:r w:rsidR="00DC01D6" w:rsidRPr="00E55DF1">
        <w:rPr>
          <w:sz w:val="20"/>
          <w:szCs w:val="20"/>
          <w:lang w:val="en-US"/>
        </w:rPr>
        <w:t xml:space="preserve">for </w:t>
      </w:r>
      <w:r w:rsidR="00594233" w:rsidRPr="00E55DF1">
        <w:rPr>
          <w:sz w:val="20"/>
          <w:szCs w:val="20"/>
          <w:lang w:val="en-US"/>
        </w:rPr>
        <w:t xml:space="preserve">pecuniary </w:t>
      </w:r>
      <w:r w:rsidR="00086DC2" w:rsidRPr="00E55DF1">
        <w:rPr>
          <w:sz w:val="20"/>
          <w:szCs w:val="20"/>
          <w:lang w:val="en-US"/>
        </w:rPr>
        <w:t xml:space="preserve">and non-pecuniary </w:t>
      </w:r>
      <w:r w:rsidR="00594233" w:rsidRPr="00E55DF1">
        <w:rPr>
          <w:sz w:val="20"/>
          <w:szCs w:val="20"/>
          <w:lang w:val="en-US"/>
        </w:rPr>
        <w:t>damage. I</w:t>
      </w:r>
      <w:r w:rsidR="00DC01D6" w:rsidRPr="00E55DF1">
        <w:rPr>
          <w:sz w:val="20"/>
          <w:szCs w:val="20"/>
          <w:lang w:val="en-US"/>
        </w:rPr>
        <w:t xml:space="preserve">n addition, it </w:t>
      </w:r>
      <w:r w:rsidR="00594233" w:rsidRPr="00E55DF1">
        <w:rPr>
          <w:sz w:val="20"/>
          <w:szCs w:val="20"/>
          <w:lang w:val="en-US"/>
        </w:rPr>
        <w:t xml:space="preserve">requested that </w:t>
      </w:r>
      <w:r w:rsidR="0099236B" w:rsidRPr="00E55DF1">
        <w:rPr>
          <w:sz w:val="20"/>
          <w:szCs w:val="20"/>
          <w:lang w:val="en-US"/>
        </w:rPr>
        <w:t xml:space="preserve">if </w:t>
      </w:r>
      <w:r w:rsidR="00594233" w:rsidRPr="00E55DF1">
        <w:rPr>
          <w:sz w:val="20"/>
          <w:szCs w:val="20"/>
          <w:lang w:val="en-US"/>
        </w:rPr>
        <w:t xml:space="preserve">Vicente Aníbal Grijalva Bueno </w:t>
      </w:r>
      <w:r w:rsidR="0099236B" w:rsidRPr="00E55DF1">
        <w:rPr>
          <w:sz w:val="20"/>
          <w:szCs w:val="20"/>
          <w:lang w:val="en-US"/>
        </w:rPr>
        <w:t xml:space="preserve">is not reinstated in </w:t>
      </w:r>
      <w:r w:rsidR="00594233" w:rsidRPr="00E55DF1">
        <w:rPr>
          <w:sz w:val="20"/>
          <w:szCs w:val="20"/>
          <w:lang w:val="en-US"/>
        </w:rPr>
        <w:t xml:space="preserve">the </w:t>
      </w:r>
      <w:r w:rsidR="0099236B" w:rsidRPr="00E55DF1">
        <w:rPr>
          <w:sz w:val="20"/>
          <w:szCs w:val="20"/>
          <w:lang w:val="en-US"/>
        </w:rPr>
        <w:t xml:space="preserve">Ecuadorian </w:t>
      </w:r>
      <w:r w:rsidR="00594233" w:rsidRPr="00E55DF1">
        <w:rPr>
          <w:sz w:val="20"/>
          <w:szCs w:val="20"/>
          <w:lang w:val="en-US"/>
        </w:rPr>
        <w:t>Nav</w:t>
      </w:r>
      <w:r w:rsidR="00DC01D6" w:rsidRPr="00E55DF1">
        <w:rPr>
          <w:sz w:val="20"/>
          <w:szCs w:val="20"/>
          <w:lang w:val="en-US"/>
        </w:rPr>
        <w:t xml:space="preserve">y, </w:t>
      </w:r>
      <w:r w:rsidR="00594233" w:rsidRPr="00E55DF1">
        <w:rPr>
          <w:sz w:val="20"/>
          <w:szCs w:val="20"/>
          <w:lang w:val="en-US"/>
        </w:rPr>
        <w:t xml:space="preserve">the State </w:t>
      </w:r>
      <w:r w:rsidR="00DC01D6" w:rsidRPr="00E55DF1">
        <w:rPr>
          <w:sz w:val="20"/>
          <w:szCs w:val="20"/>
          <w:lang w:val="en-US"/>
        </w:rPr>
        <w:t xml:space="preserve">should </w:t>
      </w:r>
      <w:r w:rsidR="00086DC2" w:rsidRPr="00E55DF1">
        <w:rPr>
          <w:sz w:val="20"/>
          <w:szCs w:val="20"/>
          <w:lang w:val="en-US"/>
        </w:rPr>
        <w:t xml:space="preserve">pay </w:t>
      </w:r>
      <w:r w:rsidR="00594233" w:rsidRPr="00E55DF1">
        <w:rPr>
          <w:sz w:val="20"/>
          <w:szCs w:val="20"/>
          <w:lang w:val="en-US"/>
        </w:rPr>
        <w:t xml:space="preserve">compensation for this </w:t>
      </w:r>
      <w:r w:rsidR="00593817" w:rsidRPr="00E55DF1">
        <w:rPr>
          <w:sz w:val="20"/>
          <w:szCs w:val="20"/>
          <w:lang w:val="en-US"/>
        </w:rPr>
        <w:t>reason</w:t>
      </w:r>
      <w:r w:rsidR="00594233" w:rsidRPr="00E55DF1">
        <w:rPr>
          <w:sz w:val="20"/>
          <w:szCs w:val="20"/>
          <w:lang w:val="en-US"/>
        </w:rPr>
        <w:t>.</w:t>
      </w:r>
    </w:p>
    <w:p w14:paraId="44BDF7B0" w14:textId="77777777" w:rsidR="00594233" w:rsidRPr="00E55DF1" w:rsidRDefault="00594233" w:rsidP="00594233">
      <w:pPr>
        <w:pStyle w:val="Prrafodelista"/>
        <w:tabs>
          <w:tab w:val="left" w:pos="0"/>
          <w:tab w:val="left" w:pos="142"/>
        </w:tabs>
        <w:spacing w:before="1"/>
        <w:ind w:left="0"/>
        <w:rPr>
          <w:sz w:val="20"/>
          <w:szCs w:val="20"/>
          <w:lang w:val="en-US"/>
        </w:rPr>
      </w:pPr>
    </w:p>
    <w:p w14:paraId="46D3E9FD" w14:textId="77777777" w:rsidR="00594233" w:rsidRPr="00E55DF1" w:rsidRDefault="00594233" w:rsidP="00594233">
      <w:pPr>
        <w:pStyle w:val="Prrafodelista"/>
        <w:numPr>
          <w:ilvl w:val="0"/>
          <w:numId w:val="36"/>
        </w:numPr>
        <w:ind w:left="0" w:firstLine="0"/>
        <w:contextualSpacing w:val="0"/>
        <w:jc w:val="both"/>
        <w:rPr>
          <w:sz w:val="20"/>
          <w:szCs w:val="20"/>
          <w:lang w:val="en-US"/>
        </w:rPr>
      </w:pPr>
      <w:r w:rsidRPr="00E55DF1">
        <w:rPr>
          <w:rFonts w:eastAsia="Times New Roman"/>
          <w:sz w:val="20"/>
          <w:szCs w:val="20"/>
          <w:lang w:val="en-US" w:eastAsia="es-ES" w:bidi="es-ES"/>
        </w:rPr>
        <w:t xml:space="preserve">With regard to </w:t>
      </w:r>
      <w:r w:rsidR="009C6D4C" w:rsidRPr="00E55DF1">
        <w:rPr>
          <w:sz w:val="20"/>
          <w:szCs w:val="20"/>
          <w:lang w:val="en-US"/>
        </w:rPr>
        <w:t xml:space="preserve">compensation for </w:t>
      </w:r>
      <w:r w:rsidRPr="00E55DF1">
        <w:rPr>
          <w:sz w:val="20"/>
          <w:szCs w:val="20"/>
          <w:lang w:val="en-US"/>
        </w:rPr>
        <w:t xml:space="preserve">dismissal from the armed forces, the </w:t>
      </w:r>
      <w:r w:rsidRPr="00E55DF1">
        <w:rPr>
          <w:b/>
          <w:i/>
          <w:sz w:val="20"/>
          <w:szCs w:val="20"/>
          <w:lang w:val="en-US"/>
        </w:rPr>
        <w:t>State</w:t>
      </w:r>
      <w:r w:rsidRPr="00E55DF1">
        <w:rPr>
          <w:sz w:val="20"/>
          <w:szCs w:val="20"/>
          <w:lang w:val="en-US"/>
        </w:rPr>
        <w:t xml:space="preserve"> </w:t>
      </w:r>
      <w:r w:rsidR="00012452" w:rsidRPr="00E55DF1">
        <w:rPr>
          <w:sz w:val="20"/>
          <w:szCs w:val="20"/>
          <w:lang w:val="en-US"/>
        </w:rPr>
        <w:t xml:space="preserve">considered that it would be appropriate to grant </w:t>
      </w:r>
      <w:r w:rsidRPr="00E55DF1">
        <w:rPr>
          <w:sz w:val="20"/>
          <w:szCs w:val="20"/>
          <w:lang w:val="en-US"/>
        </w:rPr>
        <w:t xml:space="preserve">Mr. Grijalva Bueno </w:t>
      </w:r>
      <w:r w:rsidR="00012452" w:rsidRPr="00E55DF1">
        <w:rPr>
          <w:sz w:val="20"/>
          <w:szCs w:val="20"/>
          <w:lang w:val="en-US"/>
        </w:rPr>
        <w:t xml:space="preserve">an indemnity </w:t>
      </w:r>
      <w:r w:rsidRPr="00E55DF1">
        <w:rPr>
          <w:sz w:val="20"/>
          <w:szCs w:val="20"/>
          <w:lang w:val="en-US"/>
        </w:rPr>
        <w:t xml:space="preserve">that includes </w:t>
      </w:r>
      <w:r w:rsidR="00012452" w:rsidRPr="00E55DF1">
        <w:rPr>
          <w:sz w:val="20"/>
          <w:szCs w:val="20"/>
          <w:lang w:val="en-US"/>
        </w:rPr>
        <w:t>the salaries</w:t>
      </w:r>
      <w:r w:rsidRPr="00E55DF1">
        <w:rPr>
          <w:sz w:val="20"/>
          <w:szCs w:val="20"/>
          <w:lang w:val="en-US"/>
        </w:rPr>
        <w:t xml:space="preserve">, extra payments, incentives and bonuses that he ceased to receive from January 1993 to December 1998, </w:t>
      </w:r>
      <w:r w:rsidR="00FA22FA" w:rsidRPr="00E55DF1">
        <w:rPr>
          <w:sz w:val="20"/>
          <w:szCs w:val="20"/>
          <w:lang w:val="en-US"/>
        </w:rPr>
        <w:t xml:space="preserve">during which time he </w:t>
      </w:r>
      <w:r w:rsidR="009C6D4C" w:rsidRPr="00E55DF1">
        <w:rPr>
          <w:sz w:val="20"/>
          <w:szCs w:val="20"/>
          <w:lang w:val="en-US"/>
        </w:rPr>
        <w:t xml:space="preserve">should </w:t>
      </w:r>
      <w:r w:rsidR="00012452" w:rsidRPr="00E55DF1">
        <w:rPr>
          <w:sz w:val="20"/>
          <w:szCs w:val="20"/>
          <w:lang w:val="en-US"/>
        </w:rPr>
        <w:t xml:space="preserve">have </w:t>
      </w:r>
      <w:r w:rsidR="0080411E" w:rsidRPr="00E55DF1">
        <w:rPr>
          <w:sz w:val="20"/>
          <w:szCs w:val="20"/>
          <w:lang w:val="en-US"/>
        </w:rPr>
        <w:t xml:space="preserve">been placed on paid leave </w:t>
      </w:r>
      <w:r w:rsidRPr="00E55DF1">
        <w:rPr>
          <w:sz w:val="20"/>
          <w:szCs w:val="20"/>
          <w:lang w:val="en-US"/>
        </w:rPr>
        <w:t xml:space="preserve">and </w:t>
      </w:r>
      <w:r w:rsidR="0099236B" w:rsidRPr="00E55DF1">
        <w:rPr>
          <w:sz w:val="20"/>
          <w:szCs w:val="20"/>
          <w:lang w:val="en-US"/>
        </w:rPr>
        <w:t>subsequent</w:t>
      </w:r>
      <w:r w:rsidR="0080411E" w:rsidRPr="00E55DF1">
        <w:rPr>
          <w:sz w:val="20"/>
          <w:szCs w:val="20"/>
          <w:lang w:val="en-US"/>
        </w:rPr>
        <w:t>ly</w:t>
      </w:r>
      <w:r w:rsidR="0099236B" w:rsidRPr="00E55DF1">
        <w:rPr>
          <w:sz w:val="20"/>
          <w:szCs w:val="20"/>
          <w:lang w:val="en-US"/>
        </w:rPr>
        <w:t xml:space="preserve"> discharge</w:t>
      </w:r>
      <w:r w:rsidR="0080411E" w:rsidRPr="00E55DF1">
        <w:rPr>
          <w:sz w:val="20"/>
          <w:szCs w:val="20"/>
          <w:lang w:val="en-US"/>
        </w:rPr>
        <w:t>d</w:t>
      </w:r>
      <w:r w:rsidR="0099236B" w:rsidRPr="00E55DF1">
        <w:rPr>
          <w:sz w:val="20"/>
          <w:szCs w:val="20"/>
          <w:lang w:val="en-US"/>
        </w:rPr>
        <w:t xml:space="preserve"> </w:t>
      </w:r>
      <w:r w:rsidR="009C6D4C" w:rsidRPr="00E55DF1">
        <w:rPr>
          <w:sz w:val="20"/>
          <w:szCs w:val="20"/>
          <w:lang w:val="en-US"/>
        </w:rPr>
        <w:t xml:space="preserve">for </w:t>
      </w:r>
      <w:r w:rsidR="006D7796" w:rsidRPr="00E55DF1">
        <w:rPr>
          <w:sz w:val="20"/>
          <w:szCs w:val="20"/>
          <w:lang w:val="en-US"/>
        </w:rPr>
        <w:t>not meet</w:t>
      </w:r>
      <w:r w:rsidR="009C6D4C" w:rsidRPr="00E55DF1">
        <w:rPr>
          <w:sz w:val="20"/>
          <w:szCs w:val="20"/>
          <w:lang w:val="en-US"/>
        </w:rPr>
        <w:t>ing</w:t>
      </w:r>
      <w:r w:rsidR="006D7796" w:rsidRPr="00E55DF1">
        <w:rPr>
          <w:sz w:val="20"/>
          <w:szCs w:val="20"/>
          <w:lang w:val="en-US"/>
        </w:rPr>
        <w:t xml:space="preserve"> </w:t>
      </w:r>
      <w:r w:rsidRPr="00E55DF1">
        <w:rPr>
          <w:sz w:val="20"/>
          <w:szCs w:val="20"/>
          <w:lang w:val="en-US"/>
        </w:rPr>
        <w:t xml:space="preserve">the requirements established by law for promotion to the </w:t>
      </w:r>
      <w:r w:rsidR="00FA22FA" w:rsidRPr="00E55DF1">
        <w:rPr>
          <w:sz w:val="20"/>
          <w:szCs w:val="20"/>
          <w:lang w:val="en-US"/>
        </w:rPr>
        <w:t xml:space="preserve">next </w:t>
      </w:r>
      <w:r w:rsidRPr="00E55DF1">
        <w:rPr>
          <w:sz w:val="20"/>
          <w:szCs w:val="20"/>
          <w:lang w:val="en-US"/>
        </w:rPr>
        <w:t>higher rank. The compensation would include all social security benefits</w:t>
      </w:r>
      <w:r w:rsidR="002814E0" w:rsidRPr="00E55DF1">
        <w:rPr>
          <w:sz w:val="20"/>
          <w:szCs w:val="20"/>
          <w:lang w:val="en-US"/>
        </w:rPr>
        <w:t xml:space="preserve"> due to him</w:t>
      </w:r>
      <w:r w:rsidRPr="00E55DF1">
        <w:rPr>
          <w:sz w:val="20"/>
          <w:szCs w:val="20"/>
          <w:lang w:val="en-US"/>
        </w:rPr>
        <w:t xml:space="preserve">, both retroactive and future. The State would </w:t>
      </w:r>
      <w:r w:rsidR="002814E0" w:rsidRPr="00E55DF1">
        <w:rPr>
          <w:sz w:val="20"/>
          <w:szCs w:val="20"/>
          <w:lang w:val="en-US"/>
        </w:rPr>
        <w:t xml:space="preserve">make the </w:t>
      </w:r>
      <w:r w:rsidRPr="00E55DF1">
        <w:rPr>
          <w:sz w:val="20"/>
          <w:szCs w:val="20"/>
          <w:lang w:val="en-US"/>
        </w:rPr>
        <w:t>pay</w:t>
      </w:r>
      <w:r w:rsidR="002814E0" w:rsidRPr="00E55DF1">
        <w:rPr>
          <w:sz w:val="20"/>
          <w:szCs w:val="20"/>
          <w:lang w:val="en-US"/>
        </w:rPr>
        <w:t>ment to</w:t>
      </w:r>
      <w:r w:rsidRPr="00E55DF1">
        <w:rPr>
          <w:sz w:val="20"/>
          <w:szCs w:val="20"/>
          <w:lang w:val="en-US"/>
        </w:rPr>
        <w:t xml:space="preserve"> the Social Security Institute of the Armed Forces (ISSFA), in accordance with the calculation </w:t>
      </w:r>
      <w:r w:rsidR="00D1041C" w:rsidRPr="00E55DF1">
        <w:rPr>
          <w:sz w:val="20"/>
          <w:szCs w:val="20"/>
          <w:lang w:val="en-US"/>
        </w:rPr>
        <w:t>made by that institution</w:t>
      </w:r>
      <w:r w:rsidRPr="00E55DF1">
        <w:rPr>
          <w:sz w:val="20"/>
          <w:szCs w:val="20"/>
          <w:lang w:val="en-US"/>
        </w:rPr>
        <w:t>.</w:t>
      </w:r>
      <w:r w:rsidRPr="00E55DF1">
        <w:rPr>
          <w:b/>
          <w:sz w:val="20"/>
          <w:szCs w:val="20"/>
          <w:lang w:val="en-US"/>
        </w:rPr>
        <w:t xml:space="preserve"> </w:t>
      </w:r>
    </w:p>
    <w:p w14:paraId="4AC45A96" w14:textId="77777777" w:rsidR="00594233" w:rsidRPr="00E55DF1" w:rsidRDefault="00594233" w:rsidP="00594233">
      <w:pPr>
        <w:pStyle w:val="Prrafodelista"/>
        <w:ind w:left="0"/>
        <w:contextualSpacing w:val="0"/>
        <w:jc w:val="both"/>
        <w:rPr>
          <w:sz w:val="20"/>
          <w:szCs w:val="20"/>
          <w:lang w:val="en-US"/>
        </w:rPr>
      </w:pPr>
    </w:p>
    <w:p w14:paraId="69D417DD" w14:textId="77777777" w:rsidR="00594233" w:rsidRPr="00E55DF1" w:rsidRDefault="004E61A1" w:rsidP="00594233">
      <w:pPr>
        <w:pStyle w:val="Prrafodelista"/>
        <w:numPr>
          <w:ilvl w:val="0"/>
          <w:numId w:val="36"/>
        </w:numPr>
        <w:ind w:left="0" w:firstLine="0"/>
        <w:contextualSpacing w:val="0"/>
        <w:jc w:val="both"/>
        <w:rPr>
          <w:sz w:val="20"/>
          <w:szCs w:val="20"/>
          <w:lang w:val="en-US"/>
        </w:rPr>
      </w:pPr>
      <w:r w:rsidRPr="00E55DF1">
        <w:rPr>
          <w:sz w:val="20"/>
          <w:szCs w:val="20"/>
          <w:lang w:val="en-US"/>
        </w:rPr>
        <w:t xml:space="preserve">With regard to </w:t>
      </w:r>
      <w:r w:rsidR="002814E0" w:rsidRPr="00E55DF1">
        <w:rPr>
          <w:sz w:val="20"/>
          <w:szCs w:val="20"/>
          <w:lang w:val="en-US"/>
        </w:rPr>
        <w:t xml:space="preserve">compensation </w:t>
      </w:r>
      <w:r w:rsidRPr="00E55DF1">
        <w:rPr>
          <w:sz w:val="20"/>
          <w:szCs w:val="20"/>
          <w:lang w:val="en-US"/>
        </w:rPr>
        <w:t xml:space="preserve">for pecuniary damage </w:t>
      </w:r>
      <w:r w:rsidR="00594233" w:rsidRPr="00E55DF1">
        <w:rPr>
          <w:sz w:val="20"/>
          <w:szCs w:val="20"/>
          <w:lang w:val="en-US"/>
        </w:rPr>
        <w:t xml:space="preserve">related to the facts </w:t>
      </w:r>
      <w:r w:rsidR="00245F7D" w:rsidRPr="00E55DF1">
        <w:rPr>
          <w:sz w:val="20"/>
          <w:szCs w:val="20"/>
          <w:lang w:val="en-US"/>
        </w:rPr>
        <w:t xml:space="preserve">that were </w:t>
      </w:r>
      <w:r w:rsidR="00594233" w:rsidRPr="00E55DF1">
        <w:rPr>
          <w:sz w:val="20"/>
          <w:szCs w:val="20"/>
          <w:lang w:val="en-US"/>
        </w:rPr>
        <w:t>not a</w:t>
      </w:r>
      <w:r w:rsidR="00543402" w:rsidRPr="00E55DF1">
        <w:rPr>
          <w:sz w:val="20"/>
          <w:szCs w:val="20"/>
          <w:lang w:val="en-US"/>
        </w:rPr>
        <w:t xml:space="preserve">ccepted and </w:t>
      </w:r>
      <w:r w:rsidR="00245F7D" w:rsidRPr="00E55DF1">
        <w:rPr>
          <w:sz w:val="20"/>
          <w:szCs w:val="20"/>
          <w:lang w:val="en-US"/>
        </w:rPr>
        <w:t xml:space="preserve">were </w:t>
      </w:r>
      <w:r w:rsidR="00543402" w:rsidRPr="00E55DF1">
        <w:rPr>
          <w:sz w:val="20"/>
          <w:szCs w:val="20"/>
          <w:lang w:val="en-US"/>
        </w:rPr>
        <w:t xml:space="preserve">disputed </w:t>
      </w:r>
      <w:r w:rsidR="007F3281" w:rsidRPr="00E55DF1">
        <w:rPr>
          <w:sz w:val="20"/>
          <w:szCs w:val="20"/>
          <w:lang w:val="en-US"/>
        </w:rPr>
        <w:t xml:space="preserve">in the context of </w:t>
      </w:r>
      <w:r w:rsidR="00543402" w:rsidRPr="00E55DF1">
        <w:rPr>
          <w:sz w:val="20"/>
          <w:szCs w:val="20"/>
          <w:lang w:val="en-US"/>
        </w:rPr>
        <w:t>the</w:t>
      </w:r>
      <w:r w:rsidR="00594233" w:rsidRPr="00E55DF1">
        <w:rPr>
          <w:sz w:val="20"/>
          <w:szCs w:val="20"/>
          <w:lang w:val="en-US"/>
        </w:rPr>
        <w:t xml:space="preserve"> mili</w:t>
      </w:r>
      <w:r w:rsidR="007F3281" w:rsidRPr="00E55DF1">
        <w:rPr>
          <w:sz w:val="20"/>
          <w:szCs w:val="20"/>
          <w:lang w:val="en-US"/>
        </w:rPr>
        <w:t>tary criminal proceedings,</w:t>
      </w:r>
      <w:r w:rsidR="008322D4" w:rsidRPr="00E55DF1">
        <w:rPr>
          <w:sz w:val="20"/>
          <w:szCs w:val="20"/>
          <w:lang w:val="en-US"/>
        </w:rPr>
        <w:t xml:space="preserve"> </w:t>
      </w:r>
      <w:r w:rsidR="00594233" w:rsidRPr="00E55DF1">
        <w:rPr>
          <w:sz w:val="20"/>
          <w:szCs w:val="20"/>
          <w:lang w:val="en-US"/>
        </w:rPr>
        <w:t xml:space="preserve">the State argued that in order to </w:t>
      </w:r>
      <w:r w:rsidR="002814E0" w:rsidRPr="00E55DF1">
        <w:rPr>
          <w:sz w:val="20"/>
          <w:szCs w:val="20"/>
          <w:lang w:val="en-US"/>
        </w:rPr>
        <w:t xml:space="preserve">establish </w:t>
      </w:r>
      <w:r w:rsidR="00245F7D" w:rsidRPr="00E55DF1">
        <w:rPr>
          <w:sz w:val="20"/>
          <w:szCs w:val="20"/>
          <w:lang w:val="en-US"/>
        </w:rPr>
        <w:t xml:space="preserve">its </w:t>
      </w:r>
      <w:r w:rsidR="00594233" w:rsidRPr="00E55DF1">
        <w:rPr>
          <w:sz w:val="20"/>
          <w:szCs w:val="20"/>
          <w:lang w:val="en-US"/>
        </w:rPr>
        <w:t xml:space="preserve">responsibility, the alleged damage </w:t>
      </w:r>
      <w:r w:rsidR="00245F7D" w:rsidRPr="00E55DF1">
        <w:rPr>
          <w:sz w:val="20"/>
          <w:szCs w:val="20"/>
          <w:lang w:val="en-US"/>
        </w:rPr>
        <w:t xml:space="preserve">must be linked </w:t>
      </w:r>
      <w:r w:rsidR="00594233" w:rsidRPr="00E55DF1">
        <w:rPr>
          <w:sz w:val="20"/>
          <w:szCs w:val="20"/>
          <w:lang w:val="en-US"/>
        </w:rPr>
        <w:t xml:space="preserve">to a cause attributable to the State, which </w:t>
      </w:r>
      <w:r w:rsidR="00543402" w:rsidRPr="00E55DF1">
        <w:rPr>
          <w:sz w:val="20"/>
          <w:szCs w:val="20"/>
          <w:lang w:val="en-US"/>
        </w:rPr>
        <w:t xml:space="preserve">does not apply </w:t>
      </w:r>
      <w:r w:rsidR="00594233" w:rsidRPr="00E55DF1">
        <w:rPr>
          <w:sz w:val="20"/>
          <w:szCs w:val="20"/>
          <w:lang w:val="en-US"/>
        </w:rPr>
        <w:t xml:space="preserve">in this case. Furthermore, the State </w:t>
      </w:r>
      <w:r w:rsidR="002814E0" w:rsidRPr="00E55DF1">
        <w:rPr>
          <w:sz w:val="20"/>
          <w:szCs w:val="20"/>
          <w:lang w:val="en-US"/>
        </w:rPr>
        <w:t>pointed out that consequential damage</w:t>
      </w:r>
      <w:r w:rsidR="00594233" w:rsidRPr="00E55DF1">
        <w:rPr>
          <w:sz w:val="20"/>
          <w:szCs w:val="20"/>
          <w:lang w:val="en-US"/>
        </w:rPr>
        <w:t xml:space="preserve"> and loss of</w:t>
      </w:r>
      <w:r w:rsidR="002814E0" w:rsidRPr="00E55DF1">
        <w:rPr>
          <w:sz w:val="20"/>
          <w:szCs w:val="20"/>
          <w:lang w:val="en-US"/>
        </w:rPr>
        <w:t xml:space="preserve"> profits were not proven in the</w:t>
      </w:r>
      <w:r w:rsidR="00594233" w:rsidRPr="00E55DF1">
        <w:rPr>
          <w:sz w:val="20"/>
          <w:szCs w:val="20"/>
          <w:lang w:val="en-US"/>
        </w:rPr>
        <w:t xml:space="preserve"> proce</w:t>
      </w:r>
      <w:r w:rsidR="002814E0" w:rsidRPr="00E55DF1">
        <w:rPr>
          <w:sz w:val="20"/>
          <w:szCs w:val="20"/>
          <w:lang w:val="en-US"/>
        </w:rPr>
        <w:t>edings</w:t>
      </w:r>
      <w:r w:rsidR="00594233" w:rsidRPr="00E55DF1">
        <w:rPr>
          <w:sz w:val="20"/>
          <w:szCs w:val="20"/>
          <w:lang w:val="en-US"/>
        </w:rPr>
        <w:t xml:space="preserve">, since there is no direct </w:t>
      </w:r>
      <w:r w:rsidR="002814E0" w:rsidRPr="00E55DF1">
        <w:rPr>
          <w:sz w:val="20"/>
          <w:szCs w:val="20"/>
          <w:lang w:val="en-US"/>
        </w:rPr>
        <w:t xml:space="preserve">proof </w:t>
      </w:r>
      <w:r w:rsidR="00594233" w:rsidRPr="00E55DF1">
        <w:rPr>
          <w:sz w:val="20"/>
          <w:szCs w:val="20"/>
          <w:lang w:val="en-US"/>
        </w:rPr>
        <w:t xml:space="preserve">of </w:t>
      </w:r>
      <w:r w:rsidR="00245F7D" w:rsidRPr="00E55DF1">
        <w:rPr>
          <w:sz w:val="20"/>
          <w:szCs w:val="20"/>
          <w:lang w:val="en-US"/>
        </w:rPr>
        <w:t xml:space="preserve">such </w:t>
      </w:r>
      <w:r w:rsidR="00594233" w:rsidRPr="00E55DF1">
        <w:rPr>
          <w:sz w:val="20"/>
          <w:szCs w:val="20"/>
          <w:lang w:val="en-US"/>
        </w:rPr>
        <w:t>damage.</w:t>
      </w:r>
      <w:r w:rsidR="00594233" w:rsidRPr="00E55DF1">
        <w:rPr>
          <w:b/>
          <w:sz w:val="20"/>
          <w:szCs w:val="20"/>
          <w:lang w:val="en-US"/>
        </w:rPr>
        <w:t xml:space="preserve"> </w:t>
      </w:r>
    </w:p>
    <w:p w14:paraId="08A45E4B" w14:textId="77777777" w:rsidR="00594233" w:rsidRPr="00E55DF1" w:rsidRDefault="00594233" w:rsidP="00594233">
      <w:pPr>
        <w:pStyle w:val="Prrafodelista"/>
        <w:tabs>
          <w:tab w:val="left" w:pos="0"/>
        </w:tabs>
        <w:ind w:left="0"/>
        <w:rPr>
          <w:sz w:val="20"/>
          <w:szCs w:val="20"/>
          <w:lang w:val="en-US" w:eastAsia="es-ES_tradnl"/>
        </w:rPr>
      </w:pPr>
    </w:p>
    <w:p w14:paraId="24C21107" w14:textId="77777777" w:rsidR="00594233" w:rsidRPr="00E55DF1" w:rsidRDefault="007620EC" w:rsidP="00594233">
      <w:pPr>
        <w:pStyle w:val="Prrafodelista"/>
        <w:numPr>
          <w:ilvl w:val="0"/>
          <w:numId w:val="36"/>
        </w:numPr>
        <w:ind w:left="0" w:firstLine="0"/>
        <w:contextualSpacing w:val="0"/>
        <w:jc w:val="both"/>
        <w:rPr>
          <w:sz w:val="20"/>
          <w:szCs w:val="20"/>
          <w:lang w:val="en-US"/>
        </w:rPr>
      </w:pPr>
      <w:r w:rsidRPr="00E55DF1">
        <w:rPr>
          <w:sz w:val="20"/>
          <w:szCs w:val="20"/>
          <w:lang w:val="en-US" w:eastAsia="es-ES_tradnl"/>
        </w:rPr>
        <w:t>The</w:t>
      </w:r>
      <w:r w:rsidR="00594233" w:rsidRPr="00E55DF1">
        <w:rPr>
          <w:sz w:val="20"/>
          <w:szCs w:val="20"/>
          <w:lang w:val="en-US" w:eastAsia="es-ES_tradnl"/>
        </w:rPr>
        <w:t xml:space="preserve"> </w:t>
      </w:r>
      <w:r w:rsidR="00594233" w:rsidRPr="00E55DF1">
        <w:rPr>
          <w:b/>
          <w:i/>
          <w:sz w:val="20"/>
          <w:szCs w:val="20"/>
          <w:lang w:val="en-US" w:eastAsia="es-ES_tradnl"/>
        </w:rPr>
        <w:t>Court</w:t>
      </w:r>
      <w:r w:rsidR="00594233" w:rsidRPr="00E55DF1">
        <w:rPr>
          <w:sz w:val="20"/>
          <w:szCs w:val="20"/>
          <w:lang w:val="en-US" w:eastAsia="es-ES_tradnl"/>
        </w:rPr>
        <w:t xml:space="preserve"> has established </w:t>
      </w:r>
      <w:r w:rsidRPr="00E55DF1">
        <w:rPr>
          <w:sz w:val="20"/>
          <w:szCs w:val="20"/>
          <w:lang w:val="en-US" w:eastAsia="es-ES_tradnl"/>
        </w:rPr>
        <w:t xml:space="preserve">in its case law </w:t>
      </w:r>
      <w:r w:rsidR="00594233" w:rsidRPr="00E55DF1">
        <w:rPr>
          <w:sz w:val="20"/>
          <w:szCs w:val="20"/>
          <w:lang w:val="en-US" w:eastAsia="es-ES_tradnl"/>
        </w:rPr>
        <w:t xml:space="preserve">that pecuniary damage </w:t>
      </w:r>
      <w:r w:rsidR="001155A0" w:rsidRPr="00E55DF1">
        <w:rPr>
          <w:sz w:val="20"/>
          <w:szCs w:val="20"/>
          <w:lang w:val="en-US" w:eastAsia="es-ES_tradnl"/>
        </w:rPr>
        <w:t xml:space="preserve">encompasses </w:t>
      </w:r>
      <w:r w:rsidR="00594233" w:rsidRPr="00E55DF1">
        <w:rPr>
          <w:sz w:val="20"/>
          <w:szCs w:val="20"/>
          <w:lang w:val="en-US" w:eastAsia="es-ES_tradnl"/>
        </w:rPr>
        <w:t>the loss of or detrim</w:t>
      </w:r>
      <w:r w:rsidRPr="00E55DF1">
        <w:rPr>
          <w:sz w:val="20"/>
          <w:szCs w:val="20"/>
          <w:lang w:val="en-US" w:eastAsia="es-ES_tradnl"/>
        </w:rPr>
        <w:t>ent to the income of the victim</w:t>
      </w:r>
      <w:r w:rsidR="00594233" w:rsidRPr="00E55DF1">
        <w:rPr>
          <w:sz w:val="20"/>
          <w:szCs w:val="20"/>
          <w:lang w:val="en-US" w:eastAsia="es-ES_tradnl"/>
        </w:rPr>
        <w:t xml:space="preserve">, the expenses incurred as a result of the facts and the consequences of a pecuniary nature that have a causal link with the </w:t>
      </w:r>
      <w:r w:rsidR="001155A0" w:rsidRPr="00E55DF1">
        <w:rPr>
          <w:sz w:val="20"/>
          <w:szCs w:val="20"/>
          <w:lang w:val="en-US" w:eastAsia="es-ES_tradnl"/>
        </w:rPr>
        <w:t xml:space="preserve">case </w:t>
      </w:r>
      <w:r w:rsidR="001155A0" w:rsidRPr="00E55DF1">
        <w:rPr>
          <w:i/>
          <w:sz w:val="20"/>
          <w:szCs w:val="20"/>
          <w:lang w:val="en-US" w:eastAsia="es-ES_tradnl"/>
        </w:rPr>
        <w:t>sub judice</w:t>
      </w:r>
      <w:r w:rsidR="00594233" w:rsidRPr="00E55DF1">
        <w:rPr>
          <w:sz w:val="20"/>
          <w:szCs w:val="20"/>
          <w:lang w:val="en-US" w:eastAsia="es-ES_tradnl"/>
        </w:rPr>
        <w:t>.</w:t>
      </w:r>
      <w:r w:rsidR="00594233" w:rsidRPr="00E55DF1">
        <w:rPr>
          <w:rStyle w:val="Refdenotaalpie"/>
          <w:sz w:val="20"/>
          <w:szCs w:val="20"/>
          <w:lang w:val="en-US" w:eastAsia="es-ES_tradnl"/>
        </w:rPr>
        <w:footnoteReference w:id="146"/>
      </w:r>
      <w:r w:rsidR="00594233" w:rsidRPr="00E55DF1">
        <w:rPr>
          <w:sz w:val="20"/>
          <w:szCs w:val="20"/>
          <w:lang w:val="en-US" w:eastAsia="es-ES_tradnl"/>
        </w:rPr>
        <w:t xml:space="preserve"> In </w:t>
      </w:r>
      <w:r w:rsidRPr="00E55DF1">
        <w:rPr>
          <w:sz w:val="20"/>
          <w:szCs w:val="20"/>
          <w:lang w:val="en-US" w:eastAsia="es-ES_tradnl"/>
        </w:rPr>
        <w:t xml:space="preserve">those </w:t>
      </w:r>
      <w:r w:rsidR="00594233" w:rsidRPr="00E55DF1">
        <w:rPr>
          <w:sz w:val="20"/>
          <w:szCs w:val="20"/>
          <w:lang w:val="en-US"/>
        </w:rPr>
        <w:t xml:space="preserve">cases in which </w:t>
      </w:r>
      <w:r w:rsidR="008E5B94" w:rsidRPr="00E55DF1">
        <w:rPr>
          <w:sz w:val="20"/>
          <w:szCs w:val="20"/>
          <w:lang w:val="en-US"/>
        </w:rPr>
        <w:t xml:space="preserve">wrongful acts committed by </w:t>
      </w:r>
      <w:r w:rsidR="00594233" w:rsidRPr="00E55DF1">
        <w:rPr>
          <w:sz w:val="20"/>
          <w:szCs w:val="20"/>
          <w:lang w:val="en-US"/>
        </w:rPr>
        <w:t xml:space="preserve">the State result in dismissal and </w:t>
      </w:r>
      <w:r w:rsidR="008E5B94" w:rsidRPr="00E55DF1">
        <w:rPr>
          <w:sz w:val="20"/>
          <w:szCs w:val="20"/>
          <w:lang w:val="en-US"/>
        </w:rPr>
        <w:t xml:space="preserve">the </w:t>
      </w:r>
      <w:r w:rsidR="00594233" w:rsidRPr="00E55DF1">
        <w:rPr>
          <w:sz w:val="20"/>
          <w:szCs w:val="20"/>
          <w:lang w:val="en-US"/>
        </w:rPr>
        <w:t xml:space="preserve">consequent loss of the victim’s </w:t>
      </w:r>
      <w:r w:rsidR="008E5B94" w:rsidRPr="00E55DF1">
        <w:rPr>
          <w:sz w:val="20"/>
          <w:szCs w:val="20"/>
          <w:lang w:val="en-US"/>
        </w:rPr>
        <w:t>employment</w:t>
      </w:r>
      <w:r w:rsidR="00594233" w:rsidRPr="00E55DF1">
        <w:rPr>
          <w:sz w:val="20"/>
          <w:szCs w:val="20"/>
          <w:lang w:val="en-US"/>
        </w:rPr>
        <w:t xml:space="preserve">, in the context of pecuniary damage, it is necessary to recognize the salaries and social benefits that the victim ceased to receive from the </w:t>
      </w:r>
      <w:r w:rsidR="001155A0" w:rsidRPr="00E55DF1">
        <w:rPr>
          <w:sz w:val="20"/>
          <w:szCs w:val="20"/>
          <w:lang w:val="en-US"/>
        </w:rPr>
        <w:t xml:space="preserve">time </w:t>
      </w:r>
      <w:r w:rsidR="00594233" w:rsidRPr="00E55DF1">
        <w:rPr>
          <w:sz w:val="20"/>
          <w:szCs w:val="20"/>
          <w:lang w:val="en-US"/>
        </w:rPr>
        <w:t xml:space="preserve">of his arbitrary </w:t>
      </w:r>
      <w:r w:rsidR="008E5B94" w:rsidRPr="00E55DF1">
        <w:rPr>
          <w:sz w:val="20"/>
          <w:szCs w:val="20"/>
          <w:lang w:val="en-US"/>
        </w:rPr>
        <w:t>dismissal until the date on which the</w:t>
      </w:r>
      <w:r w:rsidR="00594233" w:rsidRPr="00E55DF1">
        <w:rPr>
          <w:sz w:val="20"/>
          <w:szCs w:val="20"/>
          <w:lang w:val="en-US"/>
        </w:rPr>
        <w:t xml:space="preserve"> judgment is issued, including </w:t>
      </w:r>
      <w:r w:rsidR="008E5B94" w:rsidRPr="00E55DF1">
        <w:rPr>
          <w:sz w:val="20"/>
          <w:szCs w:val="20"/>
          <w:lang w:val="en-US"/>
        </w:rPr>
        <w:t xml:space="preserve">pertinent </w:t>
      </w:r>
      <w:r w:rsidR="00594233" w:rsidRPr="00E55DF1">
        <w:rPr>
          <w:sz w:val="20"/>
          <w:szCs w:val="20"/>
          <w:lang w:val="en-US"/>
        </w:rPr>
        <w:t>interest and other related items.</w:t>
      </w:r>
      <w:r w:rsidR="00594233" w:rsidRPr="00E55DF1">
        <w:rPr>
          <w:rStyle w:val="Refdenotaalpie"/>
          <w:sz w:val="20"/>
          <w:szCs w:val="20"/>
          <w:lang w:val="en-US"/>
        </w:rPr>
        <w:footnoteReference w:id="147"/>
      </w:r>
    </w:p>
    <w:p w14:paraId="441412B5" w14:textId="77777777" w:rsidR="00594233" w:rsidRPr="00E55DF1" w:rsidRDefault="00594233" w:rsidP="00594233">
      <w:pPr>
        <w:pStyle w:val="Prrafodelista"/>
        <w:tabs>
          <w:tab w:val="left" w:pos="0"/>
        </w:tabs>
        <w:ind w:left="0"/>
        <w:rPr>
          <w:sz w:val="20"/>
          <w:szCs w:val="20"/>
          <w:lang w:val="en-US"/>
        </w:rPr>
      </w:pPr>
    </w:p>
    <w:p w14:paraId="511E8970" w14:textId="77777777" w:rsidR="00594233" w:rsidRPr="00E55DF1" w:rsidRDefault="00594233" w:rsidP="00594233">
      <w:pPr>
        <w:pStyle w:val="Prrafodelista"/>
        <w:numPr>
          <w:ilvl w:val="0"/>
          <w:numId w:val="36"/>
        </w:numPr>
        <w:ind w:left="0" w:firstLine="0"/>
        <w:contextualSpacing w:val="0"/>
        <w:jc w:val="both"/>
        <w:rPr>
          <w:sz w:val="20"/>
          <w:szCs w:val="20"/>
          <w:lang w:val="en-US"/>
        </w:rPr>
      </w:pPr>
      <w:r w:rsidRPr="00E55DF1">
        <w:rPr>
          <w:sz w:val="20"/>
          <w:szCs w:val="20"/>
          <w:lang w:val="en-US"/>
        </w:rPr>
        <w:t xml:space="preserve">This Court </w:t>
      </w:r>
      <w:r w:rsidR="001155A0" w:rsidRPr="00E55DF1">
        <w:rPr>
          <w:sz w:val="20"/>
          <w:szCs w:val="20"/>
          <w:lang w:val="en-US"/>
        </w:rPr>
        <w:t xml:space="preserve">notes </w:t>
      </w:r>
      <w:r w:rsidRPr="00E55DF1">
        <w:rPr>
          <w:sz w:val="20"/>
          <w:szCs w:val="20"/>
          <w:lang w:val="en-US"/>
        </w:rPr>
        <w:t>that Mr. Vicente Aníbal Grijalva Bueno has not be</w:t>
      </w:r>
      <w:r w:rsidR="007620EC" w:rsidRPr="00E55DF1">
        <w:rPr>
          <w:sz w:val="20"/>
          <w:szCs w:val="20"/>
          <w:lang w:val="en-US"/>
        </w:rPr>
        <w:t>en reinstated to active service, and</w:t>
      </w:r>
      <w:r w:rsidRPr="00E55DF1">
        <w:rPr>
          <w:sz w:val="20"/>
          <w:szCs w:val="20"/>
          <w:lang w:val="en-US"/>
        </w:rPr>
        <w:t xml:space="preserve"> </w:t>
      </w:r>
      <w:r w:rsidR="001155A0" w:rsidRPr="00E55DF1">
        <w:rPr>
          <w:sz w:val="20"/>
          <w:szCs w:val="20"/>
          <w:lang w:val="en-US"/>
        </w:rPr>
        <w:t xml:space="preserve">therefore </w:t>
      </w:r>
      <w:r w:rsidRPr="00E55DF1">
        <w:rPr>
          <w:sz w:val="20"/>
          <w:szCs w:val="20"/>
          <w:lang w:val="en-US"/>
        </w:rPr>
        <w:t xml:space="preserve">the amount </w:t>
      </w:r>
      <w:r w:rsidR="007620EC" w:rsidRPr="00E55DF1">
        <w:rPr>
          <w:sz w:val="20"/>
          <w:szCs w:val="20"/>
          <w:lang w:val="en-US"/>
        </w:rPr>
        <w:t xml:space="preserve">to be </w:t>
      </w:r>
      <w:r w:rsidRPr="00E55DF1">
        <w:rPr>
          <w:sz w:val="20"/>
          <w:szCs w:val="20"/>
          <w:lang w:val="en-US"/>
        </w:rPr>
        <w:t>set as co</w:t>
      </w:r>
      <w:r w:rsidR="001155A0" w:rsidRPr="00E55DF1">
        <w:rPr>
          <w:sz w:val="20"/>
          <w:szCs w:val="20"/>
          <w:lang w:val="en-US"/>
        </w:rPr>
        <w:t xml:space="preserve">mpensation for pecuniary damage </w:t>
      </w:r>
      <w:r w:rsidR="00171AC4" w:rsidRPr="00E55DF1">
        <w:rPr>
          <w:sz w:val="20"/>
          <w:szCs w:val="20"/>
          <w:lang w:val="en-US"/>
        </w:rPr>
        <w:t xml:space="preserve">must </w:t>
      </w:r>
      <w:r w:rsidRPr="00E55DF1">
        <w:rPr>
          <w:sz w:val="20"/>
          <w:szCs w:val="20"/>
          <w:lang w:val="en-US"/>
        </w:rPr>
        <w:t xml:space="preserve">also include compensation </w:t>
      </w:r>
      <w:r w:rsidR="007620EC" w:rsidRPr="00E55DF1">
        <w:rPr>
          <w:sz w:val="20"/>
          <w:szCs w:val="20"/>
          <w:lang w:val="en-US"/>
        </w:rPr>
        <w:t>in this regard</w:t>
      </w:r>
      <w:r w:rsidRPr="00E55DF1">
        <w:rPr>
          <w:sz w:val="20"/>
          <w:szCs w:val="20"/>
          <w:lang w:val="en-US"/>
        </w:rPr>
        <w:t xml:space="preserve">. </w:t>
      </w:r>
      <w:r w:rsidR="008322D4" w:rsidRPr="00E55DF1">
        <w:rPr>
          <w:sz w:val="20"/>
          <w:szCs w:val="20"/>
          <w:lang w:val="en-US"/>
        </w:rPr>
        <w:t>Given t</w:t>
      </w:r>
      <w:r w:rsidRPr="00E55DF1">
        <w:rPr>
          <w:sz w:val="20"/>
          <w:szCs w:val="20"/>
          <w:lang w:val="en-US"/>
        </w:rPr>
        <w:t>he circumstances of th</w:t>
      </w:r>
      <w:r w:rsidR="008322D4" w:rsidRPr="00E55DF1">
        <w:rPr>
          <w:sz w:val="20"/>
          <w:szCs w:val="20"/>
          <w:lang w:val="en-US"/>
        </w:rPr>
        <w:t xml:space="preserve">is </w:t>
      </w:r>
      <w:r w:rsidRPr="00E55DF1">
        <w:rPr>
          <w:sz w:val="20"/>
          <w:szCs w:val="20"/>
          <w:lang w:val="en-US"/>
        </w:rPr>
        <w:t xml:space="preserve">case, </w:t>
      </w:r>
      <w:r w:rsidR="008322D4" w:rsidRPr="00E55DF1">
        <w:rPr>
          <w:sz w:val="20"/>
          <w:szCs w:val="20"/>
          <w:lang w:val="en-US"/>
        </w:rPr>
        <w:t xml:space="preserve">and the failure to </w:t>
      </w:r>
      <w:r w:rsidR="00171AC4" w:rsidRPr="00E55DF1">
        <w:rPr>
          <w:sz w:val="20"/>
          <w:szCs w:val="20"/>
          <w:lang w:val="en-US"/>
        </w:rPr>
        <w:t xml:space="preserve">execute </w:t>
      </w:r>
      <w:r w:rsidRPr="00E55DF1">
        <w:rPr>
          <w:sz w:val="20"/>
          <w:szCs w:val="20"/>
          <w:lang w:val="en-US"/>
        </w:rPr>
        <w:t xml:space="preserve">the </w:t>
      </w:r>
      <w:r w:rsidR="008322D4" w:rsidRPr="00E55DF1">
        <w:rPr>
          <w:sz w:val="20"/>
          <w:szCs w:val="20"/>
          <w:lang w:val="en-US"/>
        </w:rPr>
        <w:t xml:space="preserve">decision of the </w:t>
      </w:r>
      <w:r w:rsidRPr="00E55DF1">
        <w:rPr>
          <w:sz w:val="20"/>
          <w:szCs w:val="20"/>
          <w:lang w:val="en-US"/>
        </w:rPr>
        <w:t xml:space="preserve">Constitutional </w:t>
      </w:r>
      <w:r w:rsidR="008322D4" w:rsidRPr="00E55DF1">
        <w:rPr>
          <w:sz w:val="20"/>
          <w:szCs w:val="20"/>
          <w:lang w:val="en-US"/>
        </w:rPr>
        <w:t xml:space="preserve">Court of </w:t>
      </w:r>
      <w:r w:rsidRPr="00E55DF1">
        <w:rPr>
          <w:sz w:val="20"/>
          <w:szCs w:val="20"/>
          <w:lang w:val="en-US"/>
        </w:rPr>
        <w:t>Guarantees</w:t>
      </w:r>
      <w:r w:rsidR="00171AC4" w:rsidRPr="00E55DF1">
        <w:rPr>
          <w:sz w:val="20"/>
          <w:szCs w:val="20"/>
          <w:lang w:val="en-US"/>
        </w:rPr>
        <w:t xml:space="preserve">, </w:t>
      </w:r>
      <w:r w:rsidR="008322D4" w:rsidRPr="00E55DF1">
        <w:rPr>
          <w:sz w:val="20"/>
          <w:szCs w:val="20"/>
          <w:lang w:val="en-US"/>
        </w:rPr>
        <w:t>which</w:t>
      </w:r>
      <w:r w:rsidRPr="00E55DF1">
        <w:rPr>
          <w:sz w:val="20"/>
          <w:szCs w:val="20"/>
          <w:lang w:val="en-US"/>
        </w:rPr>
        <w:t xml:space="preserve"> ordered Mr. Grijalv</w:t>
      </w:r>
      <w:r w:rsidR="008322D4" w:rsidRPr="00E55DF1">
        <w:rPr>
          <w:sz w:val="20"/>
          <w:szCs w:val="20"/>
          <w:lang w:val="en-US"/>
        </w:rPr>
        <w:t xml:space="preserve">a Bueno’s reinstatement </w:t>
      </w:r>
      <w:r w:rsidRPr="00E55DF1">
        <w:rPr>
          <w:sz w:val="20"/>
          <w:szCs w:val="20"/>
          <w:lang w:val="en-US"/>
        </w:rPr>
        <w:t>and the rest</w:t>
      </w:r>
      <w:r w:rsidR="00012452" w:rsidRPr="00E55DF1">
        <w:rPr>
          <w:sz w:val="20"/>
          <w:szCs w:val="20"/>
          <w:lang w:val="en-US"/>
        </w:rPr>
        <w:t xml:space="preserve">oration </w:t>
      </w:r>
      <w:r w:rsidR="00EE0F6F" w:rsidRPr="00E55DF1">
        <w:rPr>
          <w:sz w:val="20"/>
          <w:szCs w:val="20"/>
          <w:lang w:val="en-US"/>
        </w:rPr>
        <w:t>of his rights</w:t>
      </w:r>
      <w:r w:rsidRPr="00E55DF1">
        <w:rPr>
          <w:sz w:val="20"/>
          <w:szCs w:val="20"/>
          <w:lang w:val="en-US"/>
        </w:rPr>
        <w:t xml:space="preserve"> after </w:t>
      </w:r>
      <w:r w:rsidR="008322D4" w:rsidRPr="00E55DF1">
        <w:rPr>
          <w:sz w:val="20"/>
          <w:szCs w:val="20"/>
          <w:lang w:val="en-US"/>
        </w:rPr>
        <w:t>his arbitrary discharge from the armed forces</w:t>
      </w:r>
      <w:r w:rsidR="00171AC4" w:rsidRPr="00E55DF1">
        <w:rPr>
          <w:sz w:val="20"/>
          <w:szCs w:val="20"/>
          <w:lang w:val="en-US"/>
        </w:rPr>
        <w:t xml:space="preserve">, </w:t>
      </w:r>
      <w:r w:rsidRPr="00E55DF1">
        <w:rPr>
          <w:sz w:val="20"/>
          <w:szCs w:val="20"/>
          <w:lang w:val="en-US"/>
        </w:rPr>
        <w:t>as the State itself acknowledged, the Court orders the State to pay Mr. Grijalva Bueno the sum of USD $350,000 (three hundred and fifty thousand United States dollars) for pecuniary damage.</w:t>
      </w:r>
    </w:p>
    <w:p w14:paraId="1B8B65CE" w14:textId="77777777" w:rsidR="00594233" w:rsidRPr="00E55DF1" w:rsidRDefault="00594233" w:rsidP="00594233">
      <w:pPr>
        <w:pStyle w:val="Prrafodelista"/>
        <w:ind w:left="0"/>
        <w:contextualSpacing w:val="0"/>
        <w:jc w:val="both"/>
        <w:rPr>
          <w:i/>
          <w:color w:val="00B050"/>
          <w:lang w:val="en-US"/>
        </w:rPr>
      </w:pPr>
    </w:p>
    <w:p w14:paraId="4DCD5AB0" w14:textId="77777777" w:rsidR="00594233" w:rsidRPr="00E55DF1" w:rsidRDefault="00594233" w:rsidP="00594233">
      <w:pPr>
        <w:pStyle w:val="Prrafodelista"/>
        <w:tabs>
          <w:tab w:val="left" w:pos="0"/>
        </w:tabs>
        <w:ind w:left="0"/>
        <w:contextualSpacing w:val="0"/>
        <w:jc w:val="both"/>
        <w:outlineLvl w:val="2"/>
        <w:rPr>
          <w:rFonts w:eastAsia="Times New Roman"/>
          <w:sz w:val="20"/>
          <w:szCs w:val="20"/>
          <w:lang w:val="en-US" w:eastAsia="es-ES" w:bidi="es-ES"/>
        </w:rPr>
      </w:pPr>
      <w:bookmarkStart w:id="250" w:name="_Toc66779214"/>
      <w:r w:rsidRPr="00E55DF1">
        <w:rPr>
          <w:i/>
          <w:sz w:val="20"/>
          <w:szCs w:val="20"/>
          <w:lang w:val="en-US"/>
        </w:rPr>
        <w:tab/>
      </w:r>
      <w:bookmarkStart w:id="251" w:name="_Toc80002642"/>
      <w:r w:rsidRPr="00E55DF1">
        <w:rPr>
          <w:i/>
          <w:sz w:val="20"/>
          <w:szCs w:val="20"/>
          <w:lang w:val="en-US"/>
        </w:rPr>
        <w:t xml:space="preserve">E.2 </w:t>
      </w:r>
      <w:r w:rsidRPr="00E55DF1">
        <w:rPr>
          <w:i/>
          <w:sz w:val="20"/>
          <w:szCs w:val="20"/>
          <w:u w:val="single"/>
          <w:lang w:val="en-US"/>
        </w:rPr>
        <w:t>Non-pecuniary damage</w:t>
      </w:r>
      <w:bookmarkEnd w:id="250"/>
      <w:bookmarkEnd w:id="251"/>
    </w:p>
    <w:p w14:paraId="5A1CFD62" w14:textId="77777777" w:rsidR="00594233" w:rsidRPr="00E55DF1" w:rsidRDefault="00594233" w:rsidP="00594233">
      <w:pPr>
        <w:pStyle w:val="Prrafodelista"/>
        <w:tabs>
          <w:tab w:val="left" w:pos="0"/>
        </w:tabs>
        <w:ind w:left="0"/>
        <w:contextualSpacing w:val="0"/>
        <w:jc w:val="both"/>
        <w:rPr>
          <w:sz w:val="20"/>
          <w:szCs w:val="20"/>
          <w:lang w:val="en-US"/>
        </w:rPr>
      </w:pPr>
    </w:p>
    <w:p w14:paraId="25318493" w14:textId="77777777" w:rsidR="00594233" w:rsidRPr="00E55DF1" w:rsidRDefault="00594233" w:rsidP="00594233">
      <w:pPr>
        <w:pStyle w:val="Prrafodelista"/>
        <w:numPr>
          <w:ilvl w:val="0"/>
          <w:numId w:val="36"/>
        </w:numPr>
        <w:ind w:left="0" w:firstLine="0"/>
        <w:contextualSpacing w:val="0"/>
        <w:jc w:val="both"/>
        <w:rPr>
          <w:sz w:val="20"/>
          <w:szCs w:val="20"/>
          <w:lang w:val="en-US"/>
        </w:rPr>
      </w:pPr>
      <w:r w:rsidRPr="00E55DF1">
        <w:rPr>
          <w:sz w:val="20"/>
          <w:szCs w:val="20"/>
          <w:lang w:val="en-US"/>
        </w:rPr>
        <w:t>As indicated previously (</w:t>
      </w:r>
      <w:r w:rsidRPr="00E55DF1">
        <w:rPr>
          <w:i/>
          <w:sz w:val="20"/>
          <w:szCs w:val="20"/>
          <w:lang w:val="en-US"/>
        </w:rPr>
        <w:t xml:space="preserve">supra </w:t>
      </w:r>
      <w:r w:rsidRPr="00E55DF1">
        <w:rPr>
          <w:sz w:val="20"/>
          <w:szCs w:val="20"/>
          <w:lang w:val="en-US"/>
        </w:rPr>
        <w:t xml:space="preserve">para. 182), the </w:t>
      </w:r>
      <w:r w:rsidRPr="00E55DF1">
        <w:rPr>
          <w:b/>
          <w:i/>
          <w:sz w:val="20"/>
          <w:szCs w:val="20"/>
          <w:lang w:val="en-US"/>
        </w:rPr>
        <w:t>Commission</w:t>
      </w:r>
      <w:r w:rsidRPr="00E55DF1">
        <w:rPr>
          <w:i/>
          <w:sz w:val="20"/>
          <w:szCs w:val="20"/>
          <w:lang w:val="en-US"/>
        </w:rPr>
        <w:t xml:space="preserve"> </w:t>
      </w:r>
      <w:r w:rsidRPr="00E55DF1">
        <w:rPr>
          <w:sz w:val="20"/>
          <w:szCs w:val="20"/>
          <w:lang w:val="en-US"/>
        </w:rPr>
        <w:t xml:space="preserve">requested </w:t>
      </w:r>
      <w:r w:rsidR="00171AC4" w:rsidRPr="00E55DF1">
        <w:rPr>
          <w:sz w:val="20"/>
          <w:szCs w:val="20"/>
          <w:lang w:val="en-US"/>
        </w:rPr>
        <w:t xml:space="preserve">reparations for </w:t>
      </w:r>
      <w:r w:rsidRPr="00E55DF1">
        <w:rPr>
          <w:sz w:val="20"/>
          <w:szCs w:val="20"/>
          <w:lang w:val="en-US"/>
        </w:rPr>
        <w:t>non-pecuniary damage.</w:t>
      </w:r>
    </w:p>
    <w:p w14:paraId="77B7CB6C" w14:textId="77777777" w:rsidR="00594233" w:rsidRPr="00E55DF1" w:rsidRDefault="00594233" w:rsidP="00594233">
      <w:pPr>
        <w:pStyle w:val="Prrafodelista"/>
        <w:tabs>
          <w:tab w:val="left" w:pos="0"/>
        </w:tabs>
        <w:ind w:left="0"/>
        <w:contextualSpacing w:val="0"/>
        <w:jc w:val="both"/>
        <w:rPr>
          <w:sz w:val="20"/>
          <w:szCs w:val="20"/>
          <w:lang w:val="en-US"/>
        </w:rPr>
      </w:pPr>
    </w:p>
    <w:p w14:paraId="6103EE23" w14:textId="77777777" w:rsidR="00594233" w:rsidRPr="00E55DF1" w:rsidRDefault="00594233" w:rsidP="00594233">
      <w:pPr>
        <w:pStyle w:val="Prrafodelista"/>
        <w:numPr>
          <w:ilvl w:val="0"/>
          <w:numId w:val="36"/>
        </w:numPr>
        <w:ind w:left="0" w:firstLine="0"/>
        <w:contextualSpacing w:val="0"/>
        <w:jc w:val="both"/>
        <w:rPr>
          <w:sz w:val="20"/>
          <w:szCs w:val="20"/>
          <w:lang w:val="en-US"/>
        </w:rPr>
      </w:pPr>
      <w:r w:rsidRPr="00E55DF1">
        <w:rPr>
          <w:rFonts w:eastAsia="Times New Roman"/>
          <w:sz w:val="20"/>
          <w:szCs w:val="20"/>
          <w:lang w:val="en-US" w:eastAsia="es-ES" w:bidi="es-ES"/>
        </w:rPr>
        <w:lastRenderedPageBreak/>
        <w:t xml:space="preserve">The </w:t>
      </w:r>
      <w:r w:rsidRPr="00E55DF1">
        <w:rPr>
          <w:rFonts w:eastAsia="Times New Roman"/>
          <w:b/>
          <w:i/>
          <w:sz w:val="20"/>
          <w:szCs w:val="20"/>
          <w:lang w:val="en-US" w:eastAsia="es-ES" w:bidi="es-ES"/>
        </w:rPr>
        <w:t xml:space="preserve">State </w:t>
      </w:r>
      <w:r w:rsidR="00EE0F6F" w:rsidRPr="00E55DF1">
        <w:rPr>
          <w:sz w:val="20"/>
          <w:szCs w:val="20"/>
          <w:lang w:val="en-US"/>
        </w:rPr>
        <w:t xml:space="preserve">pointed out </w:t>
      </w:r>
      <w:r w:rsidRPr="00E55DF1">
        <w:rPr>
          <w:sz w:val="20"/>
          <w:szCs w:val="20"/>
          <w:lang w:val="en-US"/>
        </w:rPr>
        <w:t xml:space="preserve">that the Court </w:t>
      </w:r>
      <w:r w:rsidR="00171AC4" w:rsidRPr="00E55DF1">
        <w:rPr>
          <w:sz w:val="20"/>
          <w:szCs w:val="20"/>
          <w:lang w:val="en-US"/>
        </w:rPr>
        <w:t>cannot order a</w:t>
      </w:r>
      <w:r w:rsidRPr="00E55DF1">
        <w:rPr>
          <w:sz w:val="20"/>
          <w:szCs w:val="20"/>
          <w:lang w:val="en-US"/>
        </w:rPr>
        <w:t xml:space="preserve"> </w:t>
      </w:r>
      <w:r w:rsidR="00171AC4" w:rsidRPr="00E55DF1">
        <w:rPr>
          <w:sz w:val="20"/>
          <w:szCs w:val="20"/>
          <w:lang w:val="en-US"/>
        </w:rPr>
        <w:t xml:space="preserve">higher </w:t>
      </w:r>
      <w:r w:rsidRPr="00E55DF1">
        <w:rPr>
          <w:sz w:val="20"/>
          <w:szCs w:val="20"/>
          <w:lang w:val="en-US"/>
        </w:rPr>
        <w:t xml:space="preserve">amount than that ordered in the case of </w:t>
      </w:r>
      <w:r w:rsidRPr="00E55DF1">
        <w:rPr>
          <w:i/>
          <w:sz w:val="20"/>
          <w:szCs w:val="20"/>
          <w:lang w:val="en-US"/>
        </w:rPr>
        <w:t>Flor Freire v. Ecuador</w:t>
      </w:r>
      <w:r w:rsidRPr="00E55DF1">
        <w:rPr>
          <w:sz w:val="20"/>
          <w:szCs w:val="20"/>
          <w:lang w:val="en-US"/>
        </w:rPr>
        <w:t xml:space="preserve">, </w:t>
      </w:r>
      <w:r w:rsidR="00171AC4" w:rsidRPr="00E55DF1">
        <w:rPr>
          <w:sz w:val="20"/>
          <w:szCs w:val="20"/>
          <w:lang w:val="en-US"/>
        </w:rPr>
        <w:t xml:space="preserve">in which </w:t>
      </w:r>
      <w:r w:rsidRPr="00E55DF1">
        <w:rPr>
          <w:sz w:val="20"/>
          <w:szCs w:val="20"/>
          <w:lang w:val="en-US"/>
        </w:rPr>
        <w:t xml:space="preserve">the facts are similar to the instant case. On that occasion, the Court imposed the </w:t>
      </w:r>
      <w:r w:rsidR="00171AC4" w:rsidRPr="00E55DF1">
        <w:rPr>
          <w:sz w:val="20"/>
          <w:szCs w:val="20"/>
          <w:lang w:val="en-US"/>
        </w:rPr>
        <w:t xml:space="preserve">sum </w:t>
      </w:r>
      <w:r w:rsidRPr="00E55DF1">
        <w:rPr>
          <w:sz w:val="20"/>
          <w:szCs w:val="20"/>
          <w:lang w:val="en-US"/>
        </w:rPr>
        <w:t xml:space="preserve">of USD$10,000.00 (ten thousand United States dollars). </w:t>
      </w:r>
    </w:p>
    <w:p w14:paraId="6ED390F3" w14:textId="77777777" w:rsidR="00594233" w:rsidRPr="00E55DF1" w:rsidRDefault="00594233" w:rsidP="00594233">
      <w:pPr>
        <w:pStyle w:val="Prrafodelista"/>
        <w:tabs>
          <w:tab w:val="left" w:pos="0"/>
        </w:tabs>
        <w:ind w:left="0"/>
        <w:rPr>
          <w:sz w:val="20"/>
          <w:szCs w:val="20"/>
          <w:lang w:val="en-US"/>
        </w:rPr>
      </w:pPr>
    </w:p>
    <w:p w14:paraId="456CAB1F" w14:textId="77777777" w:rsidR="00594233" w:rsidRPr="00E55DF1" w:rsidRDefault="00EE0F6F" w:rsidP="00594233">
      <w:pPr>
        <w:pStyle w:val="Prrafodelista"/>
        <w:numPr>
          <w:ilvl w:val="0"/>
          <w:numId w:val="36"/>
        </w:numPr>
        <w:ind w:left="0" w:firstLine="0"/>
        <w:contextualSpacing w:val="0"/>
        <w:jc w:val="both"/>
        <w:rPr>
          <w:sz w:val="20"/>
          <w:szCs w:val="20"/>
          <w:lang w:val="en-US"/>
        </w:rPr>
      </w:pPr>
      <w:r w:rsidRPr="00E55DF1">
        <w:rPr>
          <w:sz w:val="20"/>
          <w:szCs w:val="20"/>
          <w:lang w:val="en-US"/>
        </w:rPr>
        <w:t xml:space="preserve">As for </w:t>
      </w:r>
      <w:r w:rsidR="00594233" w:rsidRPr="00E55DF1">
        <w:rPr>
          <w:sz w:val="20"/>
          <w:szCs w:val="20"/>
          <w:lang w:val="en-US"/>
        </w:rPr>
        <w:t xml:space="preserve">the reparations related to </w:t>
      </w:r>
      <w:r w:rsidR="00171AC4" w:rsidRPr="00E55DF1">
        <w:rPr>
          <w:sz w:val="20"/>
          <w:szCs w:val="20"/>
          <w:lang w:val="en-US"/>
        </w:rPr>
        <w:t xml:space="preserve">the </w:t>
      </w:r>
      <w:r w:rsidR="00594233" w:rsidRPr="00E55DF1">
        <w:rPr>
          <w:sz w:val="20"/>
          <w:szCs w:val="20"/>
          <w:lang w:val="en-US"/>
        </w:rPr>
        <w:t>facts that were no</w:t>
      </w:r>
      <w:r w:rsidR="007B4B32" w:rsidRPr="00E55DF1">
        <w:rPr>
          <w:sz w:val="20"/>
          <w:szCs w:val="20"/>
          <w:lang w:val="en-US"/>
        </w:rPr>
        <w:t>t accepted and</w:t>
      </w:r>
      <w:r w:rsidR="00594233" w:rsidRPr="00E55DF1">
        <w:rPr>
          <w:sz w:val="20"/>
          <w:szCs w:val="20"/>
          <w:lang w:val="en-US"/>
        </w:rPr>
        <w:t xml:space="preserve"> </w:t>
      </w:r>
      <w:r w:rsidRPr="00E55DF1">
        <w:rPr>
          <w:sz w:val="20"/>
          <w:szCs w:val="20"/>
          <w:lang w:val="en-US"/>
        </w:rPr>
        <w:t xml:space="preserve">were </w:t>
      </w:r>
      <w:r w:rsidR="00594233" w:rsidRPr="00E55DF1">
        <w:rPr>
          <w:sz w:val="20"/>
          <w:szCs w:val="20"/>
          <w:lang w:val="en-US"/>
        </w:rPr>
        <w:t>disputed, the State asked the Court to reject such claims</w:t>
      </w:r>
      <w:r w:rsidRPr="00E55DF1">
        <w:rPr>
          <w:sz w:val="20"/>
          <w:szCs w:val="20"/>
          <w:lang w:val="en-US"/>
        </w:rPr>
        <w:t>.</w:t>
      </w:r>
      <w:r w:rsidR="00594233" w:rsidRPr="00E55DF1">
        <w:rPr>
          <w:sz w:val="20"/>
          <w:szCs w:val="20"/>
          <w:lang w:val="en-US"/>
        </w:rPr>
        <w:t xml:space="preserve"> </w:t>
      </w:r>
      <w:r w:rsidRPr="00E55DF1">
        <w:rPr>
          <w:sz w:val="20"/>
          <w:szCs w:val="20"/>
          <w:lang w:val="en-US"/>
        </w:rPr>
        <w:t xml:space="preserve">It argued that for </w:t>
      </w:r>
      <w:r w:rsidR="00594233" w:rsidRPr="00E55DF1">
        <w:rPr>
          <w:sz w:val="20"/>
          <w:szCs w:val="20"/>
          <w:lang w:val="en-US"/>
        </w:rPr>
        <w:t xml:space="preserve">this type of compensation, the damage must be assessed </w:t>
      </w:r>
      <w:r w:rsidR="00171AC4" w:rsidRPr="00E55DF1">
        <w:rPr>
          <w:sz w:val="20"/>
          <w:szCs w:val="20"/>
          <w:lang w:val="en-US"/>
        </w:rPr>
        <w:t xml:space="preserve">on the basis of </w:t>
      </w:r>
      <w:r w:rsidR="00594233" w:rsidRPr="00E55DF1">
        <w:rPr>
          <w:sz w:val="20"/>
          <w:szCs w:val="20"/>
          <w:lang w:val="en-US"/>
        </w:rPr>
        <w:t>the specific circumst</w:t>
      </w:r>
      <w:r w:rsidR="007B4B32" w:rsidRPr="00E55DF1">
        <w:rPr>
          <w:sz w:val="20"/>
          <w:szCs w:val="20"/>
          <w:lang w:val="en-US"/>
        </w:rPr>
        <w:t>ances of each person and</w:t>
      </w:r>
      <w:r w:rsidRPr="00E55DF1">
        <w:rPr>
          <w:sz w:val="20"/>
          <w:szCs w:val="20"/>
          <w:lang w:val="en-US"/>
        </w:rPr>
        <w:t>,</w:t>
      </w:r>
      <w:r w:rsidR="007B4B32" w:rsidRPr="00E55DF1">
        <w:rPr>
          <w:sz w:val="20"/>
          <w:szCs w:val="20"/>
          <w:lang w:val="en-US"/>
        </w:rPr>
        <w:t xml:space="preserve"> in th</w:t>
      </w:r>
      <w:r w:rsidRPr="00E55DF1">
        <w:rPr>
          <w:sz w:val="20"/>
          <w:szCs w:val="20"/>
          <w:lang w:val="en-US"/>
        </w:rPr>
        <w:t xml:space="preserve">is </w:t>
      </w:r>
      <w:r w:rsidR="00594233" w:rsidRPr="00E55DF1">
        <w:rPr>
          <w:sz w:val="20"/>
          <w:szCs w:val="20"/>
          <w:lang w:val="en-US"/>
        </w:rPr>
        <w:t>case</w:t>
      </w:r>
      <w:r w:rsidRPr="00E55DF1">
        <w:rPr>
          <w:sz w:val="20"/>
          <w:szCs w:val="20"/>
          <w:lang w:val="en-US"/>
        </w:rPr>
        <w:t>,</w:t>
      </w:r>
      <w:r w:rsidR="00594233" w:rsidRPr="00E55DF1">
        <w:rPr>
          <w:sz w:val="20"/>
          <w:szCs w:val="20"/>
          <w:lang w:val="en-US"/>
        </w:rPr>
        <w:t xml:space="preserve"> it was not alleged </w:t>
      </w:r>
      <w:r w:rsidR="007B4B32" w:rsidRPr="00E55DF1">
        <w:rPr>
          <w:sz w:val="20"/>
          <w:szCs w:val="20"/>
          <w:lang w:val="en-US"/>
        </w:rPr>
        <w:t xml:space="preserve">in the proceedings that </w:t>
      </w:r>
      <w:r w:rsidRPr="00E55DF1">
        <w:rPr>
          <w:sz w:val="20"/>
          <w:szCs w:val="20"/>
          <w:lang w:val="en-US"/>
        </w:rPr>
        <w:t xml:space="preserve">the harm caused to the alleged victim </w:t>
      </w:r>
      <w:r w:rsidR="007B4B32" w:rsidRPr="00E55DF1">
        <w:rPr>
          <w:sz w:val="20"/>
          <w:szCs w:val="20"/>
          <w:lang w:val="en-US"/>
        </w:rPr>
        <w:t xml:space="preserve">was </w:t>
      </w:r>
      <w:r w:rsidRPr="00E55DF1">
        <w:rPr>
          <w:sz w:val="20"/>
          <w:szCs w:val="20"/>
          <w:lang w:val="en-US"/>
        </w:rPr>
        <w:t xml:space="preserve">of </w:t>
      </w:r>
      <w:r w:rsidR="007B4B32" w:rsidRPr="00E55DF1">
        <w:rPr>
          <w:sz w:val="20"/>
          <w:szCs w:val="20"/>
          <w:lang w:val="en-US"/>
        </w:rPr>
        <w:t xml:space="preserve">a particularly intense </w:t>
      </w:r>
      <w:r w:rsidR="0099236B" w:rsidRPr="00E55DF1">
        <w:rPr>
          <w:sz w:val="20"/>
          <w:szCs w:val="20"/>
          <w:lang w:val="en-US"/>
        </w:rPr>
        <w:t>level</w:t>
      </w:r>
      <w:r w:rsidR="00594233" w:rsidRPr="00E55DF1">
        <w:rPr>
          <w:sz w:val="20"/>
          <w:szCs w:val="20"/>
          <w:lang w:val="en-US"/>
        </w:rPr>
        <w:t>.</w:t>
      </w:r>
    </w:p>
    <w:p w14:paraId="74ED8D04" w14:textId="77777777" w:rsidR="00594233" w:rsidRPr="00E55DF1" w:rsidRDefault="00594233" w:rsidP="00594233">
      <w:pPr>
        <w:tabs>
          <w:tab w:val="left" w:pos="0"/>
        </w:tabs>
        <w:rPr>
          <w:sz w:val="20"/>
          <w:szCs w:val="20"/>
          <w:lang w:val="en-US" w:eastAsia="es-ES_tradnl"/>
        </w:rPr>
      </w:pPr>
    </w:p>
    <w:p w14:paraId="5847BA9A" w14:textId="77777777" w:rsidR="00594233" w:rsidRPr="00E55DF1" w:rsidRDefault="00594233" w:rsidP="00594233">
      <w:pPr>
        <w:pStyle w:val="Prrafodelista"/>
        <w:numPr>
          <w:ilvl w:val="0"/>
          <w:numId w:val="36"/>
        </w:numPr>
        <w:ind w:left="0" w:firstLine="0"/>
        <w:contextualSpacing w:val="0"/>
        <w:jc w:val="both"/>
        <w:rPr>
          <w:sz w:val="20"/>
          <w:szCs w:val="20"/>
          <w:lang w:val="en-US"/>
        </w:rPr>
      </w:pPr>
      <w:r w:rsidRPr="00E55DF1">
        <w:rPr>
          <w:sz w:val="20"/>
          <w:szCs w:val="20"/>
          <w:lang w:val="en-US"/>
        </w:rPr>
        <w:t xml:space="preserve">In its case law, the </w:t>
      </w:r>
      <w:r w:rsidRPr="00E55DF1">
        <w:rPr>
          <w:b/>
          <w:i/>
          <w:sz w:val="20"/>
          <w:szCs w:val="20"/>
          <w:lang w:val="en-US"/>
        </w:rPr>
        <w:t>Court</w:t>
      </w:r>
      <w:r w:rsidRPr="00E55DF1">
        <w:rPr>
          <w:sz w:val="20"/>
          <w:szCs w:val="20"/>
          <w:lang w:val="en-US"/>
        </w:rPr>
        <w:t xml:space="preserve"> has developed the concept of non-pecuniary damage and has established that this may include both the suffering and distress caused to the direct </w:t>
      </w:r>
      <w:r w:rsidR="008E5E22" w:rsidRPr="00E55DF1">
        <w:rPr>
          <w:sz w:val="20"/>
          <w:szCs w:val="20"/>
          <w:lang w:val="en-US"/>
        </w:rPr>
        <w:t xml:space="preserve">victims and their next of kin, </w:t>
      </w:r>
      <w:r w:rsidRPr="00E55DF1">
        <w:rPr>
          <w:sz w:val="20"/>
          <w:szCs w:val="20"/>
          <w:lang w:val="en-US"/>
        </w:rPr>
        <w:t xml:space="preserve">the </w:t>
      </w:r>
      <w:r w:rsidR="008E5E22" w:rsidRPr="00E55DF1">
        <w:rPr>
          <w:sz w:val="20"/>
          <w:szCs w:val="20"/>
          <w:lang w:val="en-US"/>
        </w:rPr>
        <w:t xml:space="preserve">impairment of values that are </w:t>
      </w:r>
      <w:r w:rsidRPr="00E55DF1">
        <w:rPr>
          <w:sz w:val="20"/>
          <w:szCs w:val="20"/>
          <w:lang w:val="en-US"/>
        </w:rPr>
        <w:t xml:space="preserve">very significant </w:t>
      </w:r>
      <w:r w:rsidR="008E5E22" w:rsidRPr="00E55DF1">
        <w:rPr>
          <w:sz w:val="20"/>
          <w:szCs w:val="20"/>
          <w:lang w:val="en-US"/>
        </w:rPr>
        <w:t>to them</w:t>
      </w:r>
      <w:r w:rsidRPr="00E55DF1">
        <w:rPr>
          <w:sz w:val="20"/>
          <w:szCs w:val="20"/>
          <w:lang w:val="en-US" w:eastAsia="es-ES_tradnl"/>
        </w:rPr>
        <w:t>, as well as changes of a non-pecuniary nature in the living conditions of the victim or his family.</w:t>
      </w:r>
      <w:r w:rsidRPr="00E55DF1">
        <w:rPr>
          <w:rStyle w:val="Refdenotaalpie"/>
          <w:sz w:val="20"/>
          <w:szCs w:val="20"/>
          <w:lang w:val="en-US" w:eastAsia="es-ES_tradnl"/>
        </w:rPr>
        <w:footnoteReference w:id="148"/>
      </w:r>
      <w:r w:rsidRPr="00E55DF1">
        <w:rPr>
          <w:sz w:val="20"/>
          <w:szCs w:val="20"/>
          <w:lang w:val="en-US" w:eastAsia="es-ES_tradnl"/>
        </w:rPr>
        <w:t xml:space="preserve"> </w:t>
      </w:r>
    </w:p>
    <w:p w14:paraId="52CE925E" w14:textId="77777777" w:rsidR="00594233" w:rsidRPr="00E55DF1" w:rsidRDefault="00594233" w:rsidP="00594233">
      <w:pPr>
        <w:pStyle w:val="Prrafodelista"/>
        <w:tabs>
          <w:tab w:val="left" w:pos="0"/>
        </w:tabs>
        <w:ind w:left="0"/>
        <w:rPr>
          <w:sz w:val="20"/>
          <w:szCs w:val="20"/>
          <w:lang w:val="en-US"/>
        </w:rPr>
      </w:pPr>
    </w:p>
    <w:p w14:paraId="59D1F39E" w14:textId="77777777" w:rsidR="00594233" w:rsidRPr="00E55DF1" w:rsidRDefault="00EE0F6F" w:rsidP="00594233">
      <w:pPr>
        <w:pStyle w:val="Prrafodelista"/>
        <w:numPr>
          <w:ilvl w:val="0"/>
          <w:numId w:val="36"/>
        </w:numPr>
        <w:ind w:left="0" w:firstLine="0"/>
        <w:contextualSpacing w:val="0"/>
        <w:jc w:val="both"/>
        <w:rPr>
          <w:sz w:val="18"/>
          <w:szCs w:val="20"/>
          <w:lang w:val="en-US"/>
        </w:rPr>
      </w:pPr>
      <w:r w:rsidRPr="00E55DF1">
        <w:rPr>
          <w:sz w:val="20"/>
          <w:szCs w:val="20"/>
          <w:lang w:val="en-US"/>
        </w:rPr>
        <w:t xml:space="preserve">However, </w:t>
      </w:r>
      <w:r w:rsidR="00594233" w:rsidRPr="00E55DF1">
        <w:rPr>
          <w:sz w:val="20"/>
          <w:szCs w:val="20"/>
          <w:lang w:val="en-US"/>
        </w:rPr>
        <w:t xml:space="preserve">since it is not possible to assign a precise monetary </w:t>
      </w:r>
      <w:r w:rsidRPr="00E55DF1">
        <w:rPr>
          <w:sz w:val="20"/>
          <w:szCs w:val="20"/>
          <w:lang w:val="en-US"/>
        </w:rPr>
        <w:t xml:space="preserve">equivalent </w:t>
      </w:r>
      <w:r w:rsidR="00594233" w:rsidRPr="00E55DF1">
        <w:rPr>
          <w:sz w:val="20"/>
          <w:szCs w:val="20"/>
          <w:lang w:val="en-US"/>
        </w:rPr>
        <w:t xml:space="preserve">to non-pecuniary damage, </w:t>
      </w:r>
      <w:r w:rsidRPr="00E55DF1">
        <w:rPr>
          <w:sz w:val="20"/>
          <w:szCs w:val="20"/>
          <w:lang w:val="en-US"/>
        </w:rPr>
        <w:t>this</w:t>
      </w:r>
      <w:r w:rsidR="00453DFB" w:rsidRPr="00E55DF1">
        <w:rPr>
          <w:sz w:val="20"/>
          <w:szCs w:val="20"/>
          <w:lang w:val="en-US"/>
        </w:rPr>
        <w:t xml:space="preserve"> can only be compensated, </w:t>
      </w:r>
      <w:r w:rsidR="00594233" w:rsidRPr="00E55DF1">
        <w:rPr>
          <w:sz w:val="20"/>
          <w:szCs w:val="20"/>
          <w:lang w:val="en-US"/>
        </w:rPr>
        <w:t xml:space="preserve">for </w:t>
      </w:r>
      <w:r w:rsidR="00453DFB" w:rsidRPr="00E55DF1">
        <w:rPr>
          <w:sz w:val="20"/>
          <w:szCs w:val="20"/>
          <w:lang w:val="en-US"/>
        </w:rPr>
        <w:t xml:space="preserve">the </w:t>
      </w:r>
      <w:r w:rsidR="00594233" w:rsidRPr="00E55DF1">
        <w:rPr>
          <w:sz w:val="20"/>
          <w:szCs w:val="20"/>
          <w:lang w:val="en-US"/>
        </w:rPr>
        <w:t>purposes of comprehensive reparation to victims</w:t>
      </w:r>
      <w:r w:rsidR="00453DFB" w:rsidRPr="00E55DF1">
        <w:rPr>
          <w:sz w:val="20"/>
          <w:szCs w:val="20"/>
          <w:lang w:val="en-US"/>
        </w:rPr>
        <w:t>,</w:t>
      </w:r>
      <w:r w:rsidR="00594233" w:rsidRPr="00E55DF1">
        <w:rPr>
          <w:sz w:val="20"/>
          <w:szCs w:val="20"/>
          <w:lang w:val="en-US"/>
        </w:rPr>
        <w:t xml:space="preserve"> through </w:t>
      </w:r>
      <w:r w:rsidR="00453DFB" w:rsidRPr="00E55DF1">
        <w:rPr>
          <w:sz w:val="20"/>
          <w:szCs w:val="20"/>
          <w:lang w:val="en-US"/>
        </w:rPr>
        <w:t xml:space="preserve">the </w:t>
      </w:r>
      <w:r w:rsidR="00594233" w:rsidRPr="00E55DF1">
        <w:rPr>
          <w:sz w:val="20"/>
          <w:szCs w:val="20"/>
          <w:lang w:val="en-US"/>
        </w:rPr>
        <w:t>payment o</w:t>
      </w:r>
      <w:r w:rsidR="00453DFB" w:rsidRPr="00E55DF1">
        <w:rPr>
          <w:sz w:val="20"/>
          <w:szCs w:val="20"/>
          <w:lang w:val="en-US"/>
        </w:rPr>
        <w:t>f a sum</w:t>
      </w:r>
      <w:r w:rsidR="007138F6" w:rsidRPr="00E55DF1">
        <w:rPr>
          <w:sz w:val="20"/>
          <w:szCs w:val="20"/>
          <w:lang w:val="en-US"/>
        </w:rPr>
        <w:t xml:space="preserve"> of money or the</w:t>
      </w:r>
      <w:r w:rsidR="00594233" w:rsidRPr="00E55DF1">
        <w:rPr>
          <w:sz w:val="20"/>
          <w:szCs w:val="20"/>
          <w:lang w:val="en-US"/>
        </w:rPr>
        <w:t xml:space="preserve"> delivery of goods or services that can be estimated in monetary terms, </w:t>
      </w:r>
      <w:r w:rsidR="007138F6" w:rsidRPr="00E55DF1">
        <w:rPr>
          <w:sz w:val="20"/>
          <w:szCs w:val="20"/>
          <w:lang w:val="en-US"/>
        </w:rPr>
        <w:t xml:space="preserve">as prudently determined by </w:t>
      </w:r>
      <w:r w:rsidR="00594233" w:rsidRPr="00E55DF1">
        <w:rPr>
          <w:sz w:val="20"/>
          <w:szCs w:val="20"/>
          <w:lang w:val="en-US"/>
        </w:rPr>
        <w:t>the Court</w:t>
      </w:r>
      <w:r w:rsidR="007138F6" w:rsidRPr="00E55DF1">
        <w:rPr>
          <w:sz w:val="20"/>
          <w:szCs w:val="20"/>
          <w:lang w:val="en-US"/>
        </w:rPr>
        <w:t>, applying judicial discretion and the principle of equity</w:t>
      </w:r>
      <w:r w:rsidR="00594233" w:rsidRPr="00E55DF1">
        <w:rPr>
          <w:sz w:val="20"/>
          <w:szCs w:val="20"/>
          <w:lang w:val="en-US"/>
        </w:rPr>
        <w:t>.</w:t>
      </w:r>
      <w:r w:rsidR="00594233" w:rsidRPr="00E55DF1">
        <w:rPr>
          <w:rStyle w:val="Refdenotaalpie"/>
          <w:sz w:val="20"/>
          <w:szCs w:val="20"/>
          <w:lang w:val="en-US"/>
        </w:rPr>
        <w:footnoteReference w:id="149"/>
      </w:r>
    </w:p>
    <w:p w14:paraId="667BDB93" w14:textId="77777777" w:rsidR="00594233" w:rsidRPr="00E55DF1" w:rsidRDefault="00594233" w:rsidP="00594233">
      <w:pPr>
        <w:pStyle w:val="Prrafodelista"/>
        <w:tabs>
          <w:tab w:val="left" w:pos="0"/>
        </w:tabs>
        <w:ind w:left="0"/>
        <w:rPr>
          <w:sz w:val="20"/>
          <w:lang w:val="en-US"/>
        </w:rPr>
      </w:pPr>
    </w:p>
    <w:p w14:paraId="38A374D0" w14:textId="77777777" w:rsidR="00594233" w:rsidRPr="00E55DF1" w:rsidRDefault="000E606B" w:rsidP="00594233">
      <w:pPr>
        <w:pStyle w:val="Prrafodelista"/>
        <w:numPr>
          <w:ilvl w:val="0"/>
          <w:numId w:val="36"/>
        </w:numPr>
        <w:ind w:left="0" w:firstLine="0"/>
        <w:contextualSpacing w:val="0"/>
        <w:jc w:val="both"/>
        <w:rPr>
          <w:sz w:val="18"/>
          <w:szCs w:val="20"/>
          <w:lang w:val="en-US"/>
        </w:rPr>
      </w:pPr>
      <w:r w:rsidRPr="00E55DF1">
        <w:rPr>
          <w:sz w:val="20"/>
          <w:lang w:val="en-US"/>
        </w:rPr>
        <w:t>Therefore</w:t>
      </w:r>
      <w:r w:rsidR="00594233" w:rsidRPr="00E55DF1">
        <w:rPr>
          <w:sz w:val="20"/>
          <w:lang w:val="en-US"/>
        </w:rPr>
        <w:t>, consi</w:t>
      </w:r>
      <w:r w:rsidR="001D29BF" w:rsidRPr="00E55DF1">
        <w:rPr>
          <w:sz w:val="20"/>
          <w:lang w:val="en-US"/>
        </w:rPr>
        <w:t>dering the circumstances of th</w:t>
      </w:r>
      <w:r w:rsidR="00EE0F6F" w:rsidRPr="00E55DF1">
        <w:rPr>
          <w:sz w:val="20"/>
          <w:lang w:val="en-US"/>
        </w:rPr>
        <w:t xml:space="preserve">is </w:t>
      </w:r>
      <w:r w:rsidR="00594233" w:rsidRPr="00E55DF1">
        <w:rPr>
          <w:sz w:val="20"/>
          <w:lang w:val="en-US"/>
        </w:rPr>
        <w:t>case in</w:t>
      </w:r>
      <w:r w:rsidR="00EE0F6F" w:rsidRPr="00E55DF1">
        <w:rPr>
          <w:sz w:val="20"/>
          <w:lang w:val="en-US"/>
        </w:rPr>
        <w:t xml:space="preserve"> which </w:t>
      </w:r>
      <w:r w:rsidR="00594233" w:rsidRPr="00E55DF1">
        <w:rPr>
          <w:sz w:val="20"/>
          <w:lang w:val="en-US"/>
        </w:rPr>
        <w:t>Mr. Grijalva Bueno was subjected to a proces</w:t>
      </w:r>
      <w:r w:rsidR="001D29BF" w:rsidRPr="00E55DF1">
        <w:rPr>
          <w:sz w:val="20"/>
          <w:lang w:val="en-US"/>
        </w:rPr>
        <w:t xml:space="preserve">s of arbitrary dismissal and to </w:t>
      </w:r>
      <w:r w:rsidR="00594233" w:rsidRPr="00E55DF1">
        <w:rPr>
          <w:sz w:val="20"/>
          <w:lang w:val="en-US"/>
        </w:rPr>
        <w:t xml:space="preserve">military criminal proceedings </w:t>
      </w:r>
      <w:r w:rsidR="001D29BF" w:rsidRPr="00E55DF1">
        <w:rPr>
          <w:sz w:val="20"/>
          <w:lang w:val="en-US"/>
        </w:rPr>
        <w:t xml:space="preserve">contrary to </w:t>
      </w:r>
      <w:r w:rsidR="00594233" w:rsidRPr="00E55DF1">
        <w:rPr>
          <w:sz w:val="20"/>
          <w:lang w:val="en-US"/>
        </w:rPr>
        <w:t>jud</w:t>
      </w:r>
      <w:r w:rsidR="001D29BF" w:rsidRPr="00E55DF1">
        <w:rPr>
          <w:sz w:val="20"/>
          <w:lang w:val="en-US"/>
        </w:rPr>
        <w:t xml:space="preserve">icial guarantees, as well as </w:t>
      </w:r>
      <w:r w:rsidR="00EE0F6F" w:rsidRPr="00E55DF1">
        <w:rPr>
          <w:sz w:val="20"/>
          <w:lang w:val="en-US"/>
        </w:rPr>
        <w:t xml:space="preserve">the </w:t>
      </w:r>
      <w:r w:rsidR="00594233" w:rsidRPr="00E55DF1">
        <w:rPr>
          <w:sz w:val="20"/>
          <w:lang w:val="en-US"/>
        </w:rPr>
        <w:t xml:space="preserve">other violations </w:t>
      </w:r>
      <w:r w:rsidR="00594233" w:rsidRPr="00E55DF1">
        <w:rPr>
          <w:sz w:val="20"/>
          <w:szCs w:val="20"/>
          <w:lang w:val="en-US"/>
        </w:rPr>
        <w:t>declared (</w:t>
      </w:r>
      <w:r w:rsidR="00594233" w:rsidRPr="00E55DF1">
        <w:rPr>
          <w:i/>
          <w:sz w:val="20"/>
          <w:szCs w:val="20"/>
          <w:lang w:val="en-US"/>
        </w:rPr>
        <w:t>supra</w:t>
      </w:r>
      <w:r w:rsidR="00594233" w:rsidRPr="00E55DF1">
        <w:rPr>
          <w:sz w:val="20"/>
          <w:szCs w:val="20"/>
          <w:lang w:val="en-US"/>
        </w:rPr>
        <w:t xml:space="preserve"> paras. 147, 148 and 162)</w:t>
      </w:r>
      <w:r w:rsidR="00594233" w:rsidRPr="00E55DF1">
        <w:rPr>
          <w:sz w:val="20"/>
          <w:lang w:val="en-US"/>
        </w:rPr>
        <w:t xml:space="preserve">, this Court </w:t>
      </w:r>
      <w:r w:rsidR="001D29BF" w:rsidRPr="00E55DF1">
        <w:rPr>
          <w:sz w:val="20"/>
          <w:lang w:val="en-US"/>
        </w:rPr>
        <w:t xml:space="preserve">establishes </w:t>
      </w:r>
      <w:r w:rsidR="00594233" w:rsidRPr="00E55DF1">
        <w:rPr>
          <w:sz w:val="20"/>
          <w:lang w:val="en-US"/>
        </w:rPr>
        <w:t>in equity compensation for non-</w:t>
      </w:r>
      <w:r w:rsidR="0006642E" w:rsidRPr="00E55DF1">
        <w:rPr>
          <w:sz w:val="20"/>
          <w:lang w:val="en-US"/>
        </w:rPr>
        <w:t>pecu</w:t>
      </w:r>
      <w:r w:rsidR="00594233" w:rsidRPr="00E55DF1">
        <w:rPr>
          <w:sz w:val="20"/>
          <w:lang w:val="en-US"/>
        </w:rPr>
        <w:t xml:space="preserve">niary damage in favor of the victim. Accordingly, the Court orders, in equity, </w:t>
      </w:r>
      <w:r w:rsidR="0006642E" w:rsidRPr="00E55DF1">
        <w:rPr>
          <w:sz w:val="20"/>
          <w:lang w:val="en-US"/>
        </w:rPr>
        <w:t xml:space="preserve">the </w:t>
      </w:r>
      <w:r w:rsidR="00EE0F6F" w:rsidRPr="00E55DF1">
        <w:rPr>
          <w:sz w:val="20"/>
          <w:lang w:val="en-US"/>
        </w:rPr>
        <w:t xml:space="preserve">sum </w:t>
      </w:r>
      <w:r w:rsidR="00594233" w:rsidRPr="00E55DF1">
        <w:rPr>
          <w:sz w:val="20"/>
          <w:lang w:val="en-US"/>
        </w:rPr>
        <w:t xml:space="preserve">of USD$75,000.00 (seventy-five thousand United States dollars) </w:t>
      </w:r>
      <w:r w:rsidR="00EE0F6F" w:rsidRPr="00E55DF1">
        <w:rPr>
          <w:sz w:val="20"/>
          <w:lang w:val="en-US"/>
        </w:rPr>
        <w:t xml:space="preserve">as compensation </w:t>
      </w:r>
      <w:r w:rsidR="00594233" w:rsidRPr="00E55DF1">
        <w:rPr>
          <w:sz w:val="20"/>
          <w:lang w:val="en-US"/>
        </w:rPr>
        <w:t xml:space="preserve">for non-pecuniary damage in </w:t>
      </w:r>
      <w:r w:rsidR="00594233" w:rsidRPr="00E55DF1">
        <w:rPr>
          <w:sz w:val="20"/>
          <w:szCs w:val="20"/>
          <w:lang w:val="en-US"/>
        </w:rPr>
        <w:t>favor of Mr. Grijalva Bueno</w:t>
      </w:r>
      <w:r w:rsidR="00594233" w:rsidRPr="00E55DF1">
        <w:rPr>
          <w:sz w:val="20"/>
          <w:lang w:val="en-US"/>
        </w:rPr>
        <w:t xml:space="preserve">. </w:t>
      </w:r>
    </w:p>
    <w:p w14:paraId="71C5244E" w14:textId="77777777" w:rsidR="00594233" w:rsidRPr="00E55DF1" w:rsidRDefault="00594233" w:rsidP="00594233">
      <w:pPr>
        <w:pStyle w:val="Prrafodelista"/>
        <w:tabs>
          <w:tab w:val="left" w:pos="0"/>
        </w:tabs>
        <w:ind w:left="0"/>
        <w:contextualSpacing w:val="0"/>
        <w:jc w:val="both"/>
        <w:rPr>
          <w:sz w:val="20"/>
          <w:szCs w:val="20"/>
          <w:lang w:val="en-US"/>
        </w:rPr>
      </w:pPr>
    </w:p>
    <w:p w14:paraId="330EAEE3" w14:textId="77777777" w:rsidR="00594233" w:rsidRPr="00E55DF1" w:rsidRDefault="00594233" w:rsidP="00594233">
      <w:pPr>
        <w:pStyle w:val="Prrafodelista"/>
        <w:widowControl w:val="0"/>
        <w:numPr>
          <w:ilvl w:val="0"/>
          <w:numId w:val="28"/>
        </w:numPr>
        <w:tabs>
          <w:tab w:val="left" w:pos="0"/>
        </w:tabs>
        <w:autoSpaceDE w:val="0"/>
        <w:autoSpaceDN w:val="0"/>
        <w:ind w:right="120"/>
        <w:outlineLvl w:val="1"/>
        <w:rPr>
          <w:b/>
          <w:i/>
          <w:sz w:val="20"/>
          <w:szCs w:val="20"/>
          <w:lang w:val="en-US"/>
        </w:rPr>
      </w:pPr>
      <w:bookmarkStart w:id="252" w:name="_Toc66779215"/>
      <w:bookmarkStart w:id="253" w:name="_Toc80002643"/>
      <w:r w:rsidRPr="00E55DF1">
        <w:rPr>
          <w:b/>
          <w:i/>
          <w:sz w:val="20"/>
          <w:szCs w:val="20"/>
          <w:lang w:val="en-US"/>
        </w:rPr>
        <w:t>Costs and Expenses</w:t>
      </w:r>
      <w:bookmarkEnd w:id="252"/>
      <w:bookmarkEnd w:id="253"/>
    </w:p>
    <w:p w14:paraId="5557F954" w14:textId="77777777" w:rsidR="00594233" w:rsidRPr="00E55DF1" w:rsidRDefault="00594233" w:rsidP="00594233">
      <w:pPr>
        <w:pStyle w:val="Prrafodelista"/>
        <w:widowControl w:val="0"/>
        <w:tabs>
          <w:tab w:val="left" w:pos="0"/>
        </w:tabs>
        <w:autoSpaceDE w:val="0"/>
        <w:autoSpaceDN w:val="0"/>
        <w:ind w:right="120"/>
        <w:rPr>
          <w:b/>
          <w:i/>
          <w:sz w:val="20"/>
          <w:szCs w:val="20"/>
          <w:lang w:val="en-US"/>
        </w:rPr>
      </w:pPr>
    </w:p>
    <w:p w14:paraId="2B04F491" w14:textId="77777777" w:rsidR="00594233" w:rsidRPr="00E55DF1" w:rsidRDefault="00594233" w:rsidP="00594233">
      <w:pPr>
        <w:pStyle w:val="Prrafodelista"/>
        <w:numPr>
          <w:ilvl w:val="0"/>
          <w:numId w:val="36"/>
        </w:numPr>
        <w:ind w:left="0" w:firstLine="0"/>
        <w:contextualSpacing w:val="0"/>
        <w:jc w:val="both"/>
        <w:rPr>
          <w:sz w:val="20"/>
          <w:szCs w:val="22"/>
          <w:lang w:val="en-US"/>
        </w:rPr>
      </w:pPr>
      <w:r w:rsidRPr="00E55DF1">
        <w:rPr>
          <w:sz w:val="20"/>
          <w:szCs w:val="20"/>
          <w:lang w:val="en-US"/>
        </w:rPr>
        <w:t xml:space="preserve">The </w:t>
      </w:r>
      <w:r w:rsidRPr="00E55DF1">
        <w:rPr>
          <w:b/>
          <w:i/>
          <w:sz w:val="20"/>
          <w:szCs w:val="20"/>
          <w:lang w:val="en-US"/>
        </w:rPr>
        <w:t>Commission</w:t>
      </w:r>
      <w:r w:rsidRPr="00E55DF1">
        <w:rPr>
          <w:sz w:val="20"/>
          <w:szCs w:val="20"/>
          <w:lang w:val="en-US"/>
        </w:rPr>
        <w:t xml:space="preserve"> and the </w:t>
      </w:r>
      <w:r w:rsidRPr="00E55DF1">
        <w:rPr>
          <w:b/>
          <w:i/>
          <w:sz w:val="20"/>
          <w:szCs w:val="20"/>
          <w:lang w:val="en-US"/>
        </w:rPr>
        <w:t>State</w:t>
      </w:r>
      <w:r w:rsidRPr="00E55DF1">
        <w:rPr>
          <w:sz w:val="20"/>
          <w:szCs w:val="20"/>
          <w:lang w:val="en-US"/>
        </w:rPr>
        <w:t xml:space="preserve"> did not </w:t>
      </w:r>
      <w:r w:rsidR="001D29BF" w:rsidRPr="00E55DF1">
        <w:rPr>
          <w:sz w:val="20"/>
          <w:szCs w:val="20"/>
          <w:lang w:val="en-US"/>
        </w:rPr>
        <w:t>submit claims i</w:t>
      </w:r>
      <w:r w:rsidRPr="00E55DF1">
        <w:rPr>
          <w:sz w:val="20"/>
          <w:szCs w:val="20"/>
          <w:lang w:val="en-US"/>
        </w:rPr>
        <w:t xml:space="preserve">n this </w:t>
      </w:r>
      <w:r w:rsidR="001D29BF" w:rsidRPr="00E55DF1">
        <w:rPr>
          <w:sz w:val="20"/>
          <w:szCs w:val="20"/>
          <w:lang w:val="en-US"/>
        </w:rPr>
        <w:t>regard</w:t>
      </w:r>
      <w:r w:rsidRPr="00E55DF1">
        <w:rPr>
          <w:sz w:val="20"/>
          <w:szCs w:val="20"/>
          <w:lang w:val="en-US"/>
        </w:rPr>
        <w:t xml:space="preserve">. The </w:t>
      </w:r>
      <w:r w:rsidRPr="00E55DF1">
        <w:rPr>
          <w:b/>
          <w:i/>
          <w:sz w:val="20"/>
          <w:szCs w:val="20"/>
          <w:lang w:val="en-US"/>
        </w:rPr>
        <w:t>representative</w:t>
      </w:r>
      <w:r w:rsidRPr="00E55DF1">
        <w:rPr>
          <w:sz w:val="20"/>
          <w:szCs w:val="20"/>
          <w:lang w:val="en-US"/>
        </w:rPr>
        <w:t xml:space="preserve"> </w:t>
      </w:r>
      <w:r w:rsidR="001D29BF" w:rsidRPr="00E55DF1">
        <w:rPr>
          <w:sz w:val="20"/>
          <w:szCs w:val="20"/>
          <w:lang w:val="en-US"/>
        </w:rPr>
        <w:t>requested</w:t>
      </w:r>
      <w:r w:rsidR="008C1047" w:rsidRPr="00E55DF1">
        <w:rPr>
          <w:sz w:val="20"/>
          <w:szCs w:val="20"/>
          <w:lang w:val="en-US"/>
        </w:rPr>
        <w:t>,</w:t>
      </w:r>
      <w:r w:rsidR="001D29BF" w:rsidRPr="00E55DF1">
        <w:rPr>
          <w:sz w:val="20"/>
          <w:szCs w:val="20"/>
          <w:lang w:val="en-US"/>
        </w:rPr>
        <w:t xml:space="preserve"> </w:t>
      </w:r>
      <w:r w:rsidRPr="00E55DF1">
        <w:rPr>
          <w:sz w:val="20"/>
          <w:szCs w:val="20"/>
          <w:lang w:val="en-US"/>
        </w:rPr>
        <w:t xml:space="preserve">in </w:t>
      </w:r>
      <w:r w:rsidR="008C1047" w:rsidRPr="00E55DF1">
        <w:rPr>
          <w:sz w:val="20"/>
          <w:szCs w:val="20"/>
          <w:lang w:val="en-US"/>
        </w:rPr>
        <w:t xml:space="preserve">his </w:t>
      </w:r>
      <w:r w:rsidRPr="00E55DF1">
        <w:rPr>
          <w:sz w:val="20"/>
          <w:szCs w:val="20"/>
          <w:lang w:val="en-US"/>
        </w:rPr>
        <w:t xml:space="preserve">observations to the preliminary objection and in </w:t>
      </w:r>
      <w:r w:rsidR="008C1047" w:rsidRPr="00E55DF1">
        <w:rPr>
          <w:sz w:val="20"/>
          <w:szCs w:val="20"/>
          <w:lang w:val="en-US"/>
        </w:rPr>
        <w:t>his final written arguments, that the State be ordered to pay costs and expenses, in an amount set in equity.</w:t>
      </w:r>
    </w:p>
    <w:p w14:paraId="78272B79" w14:textId="77777777" w:rsidR="00594233" w:rsidRPr="00E55DF1" w:rsidRDefault="00594233" w:rsidP="00594233">
      <w:pPr>
        <w:pStyle w:val="Prrafodelista"/>
        <w:tabs>
          <w:tab w:val="left" w:pos="0"/>
        </w:tabs>
        <w:ind w:left="0"/>
        <w:jc w:val="both"/>
        <w:rPr>
          <w:sz w:val="20"/>
          <w:szCs w:val="20"/>
          <w:lang w:val="en-US"/>
        </w:rPr>
      </w:pPr>
    </w:p>
    <w:p w14:paraId="11BBC821" w14:textId="77777777" w:rsidR="00594233" w:rsidRPr="00E55DF1" w:rsidRDefault="00594233" w:rsidP="00594233">
      <w:pPr>
        <w:pStyle w:val="Prrafodelista"/>
        <w:numPr>
          <w:ilvl w:val="0"/>
          <w:numId w:val="36"/>
        </w:numPr>
        <w:ind w:left="0" w:firstLine="0"/>
        <w:contextualSpacing w:val="0"/>
        <w:jc w:val="both"/>
        <w:rPr>
          <w:sz w:val="20"/>
          <w:szCs w:val="20"/>
          <w:lang w:val="en-US"/>
        </w:rPr>
      </w:pPr>
      <w:r w:rsidRPr="00E55DF1">
        <w:rPr>
          <w:sz w:val="20"/>
          <w:szCs w:val="20"/>
          <w:lang w:val="en-US"/>
        </w:rPr>
        <w:t xml:space="preserve">The </w:t>
      </w:r>
      <w:r w:rsidRPr="00E55DF1">
        <w:rPr>
          <w:b/>
          <w:i/>
          <w:sz w:val="20"/>
          <w:szCs w:val="20"/>
          <w:lang w:val="en-US"/>
        </w:rPr>
        <w:t xml:space="preserve">Court </w:t>
      </w:r>
      <w:r w:rsidRPr="00E55DF1">
        <w:rPr>
          <w:sz w:val="20"/>
          <w:szCs w:val="20"/>
          <w:lang w:val="en-US"/>
        </w:rPr>
        <w:t xml:space="preserve">has indicated that the claims of the victims or their representatives </w:t>
      </w:r>
      <w:r w:rsidR="001D29BF" w:rsidRPr="00E55DF1">
        <w:rPr>
          <w:sz w:val="20"/>
          <w:szCs w:val="20"/>
          <w:lang w:val="en-US"/>
        </w:rPr>
        <w:t xml:space="preserve">for </w:t>
      </w:r>
      <w:r w:rsidRPr="00E55DF1">
        <w:rPr>
          <w:sz w:val="20"/>
          <w:szCs w:val="20"/>
          <w:lang w:val="en-US"/>
        </w:rPr>
        <w:t xml:space="preserve">costs and expenses, and the </w:t>
      </w:r>
      <w:r w:rsidR="001D29BF" w:rsidRPr="00E55DF1">
        <w:rPr>
          <w:sz w:val="20"/>
          <w:szCs w:val="20"/>
          <w:lang w:val="en-US"/>
        </w:rPr>
        <w:t xml:space="preserve">evidence </w:t>
      </w:r>
      <w:r w:rsidRPr="00E55DF1">
        <w:rPr>
          <w:sz w:val="20"/>
          <w:szCs w:val="20"/>
          <w:lang w:val="en-US"/>
        </w:rPr>
        <w:t xml:space="preserve">supporting </w:t>
      </w:r>
      <w:r w:rsidR="001D29BF" w:rsidRPr="00E55DF1">
        <w:rPr>
          <w:sz w:val="20"/>
          <w:szCs w:val="20"/>
          <w:lang w:val="en-US"/>
        </w:rPr>
        <w:t>these claims</w:t>
      </w:r>
      <w:r w:rsidRPr="00E55DF1">
        <w:rPr>
          <w:sz w:val="20"/>
          <w:szCs w:val="20"/>
          <w:lang w:val="en-US"/>
        </w:rPr>
        <w:t>, m</w:t>
      </w:r>
      <w:r w:rsidR="00B62DD9" w:rsidRPr="00E55DF1">
        <w:rPr>
          <w:sz w:val="20"/>
          <w:szCs w:val="20"/>
          <w:lang w:val="en-US"/>
        </w:rPr>
        <w:t>ust be submitted to the Court at</w:t>
      </w:r>
      <w:r w:rsidRPr="00E55DF1">
        <w:rPr>
          <w:sz w:val="20"/>
          <w:szCs w:val="20"/>
          <w:lang w:val="en-US"/>
        </w:rPr>
        <w:t xml:space="preserve"> the first procedural opportunity granted to them, that is, in the brief of pleadings, motions and evidence, </w:t>
      </w:r>
      <w:r w:rsidRPr="00E55DF1">
        <w:rPr>
          <w:rStyle w:val="2FootnotesChar"/>
          <w:noProof w:val="0"/>
          <w:sz w:val="20"/>
          <w:szCs w:val="20"/>
        </w:rPr>
        <w:t>without prejudice to those claims being updated subsequently with the new costs and expenses arising from the proceedings before this Court</w:t>
      </w:r>
      <w:r w:rsidRPr="00E55DF1">
        <w:rPr>
          <w:sz w:val="20"/>
          <w:szCs w:val="20"/>
          <w:lang w:val="en-US"/>
        </w:rPr>
        <w:t>.</w:t>
      </w:r>
      <w:r w:rsidRPr="00E55DF1">
        <w:rPr>
          <w:sz w:val="20"/>
          <w:szCs w:val="20"/>
          <w:vertAlign w:val="superscript"/>
          <w:lang w:val="en-US"/>
        </w:rPr>
        <w:footnoteReference w:id="150"/>
      </w:r>
      <w:r w:rsidR="008C1047" w:rsidRPr="00E55DF1">
        <w:rPr>
          <w:sz w:val="20"/>
          <w:szCs w:val="20"/>
          <w:lang w:val="en-US"/>
        </w:rPr>
        <w:t xml:space="preserve"> Therefore, the</w:t>
      </w:r>
      <w:r w:rsidRPr="00E55DF1">
        <w:rPr>
          <w:sz w:val="20"/>
          <w:szCs w:val="20"/>
          <w:lang w:val="en-US"/>
        </w:rPr>
        <w:t xml:space="preserve"> request </w:t>
      </w:r>
      <w:r w:rsidR="00B62DD9" w:rsidRPr="00E55DF1">
        <w:rPr>
          <w:sz w:val="20"/>
          <w:szCs w:val="20"/>
          <w:lang w:val="en-US"/>
        </w:rPr>
        <w:t>of the representative</w:t>
      </w:r>
      <w:r w:rsidR="008C1047" w:rsidRPr="00E55DF1">
        <w:rPr>
          <w:sz w:val="20"/>
          <w:szCs w:val="20"/>
          <w:lang w:val="en-US"/>
        </w:rPr>
        <w:t xml:space="preserve"> is</w:t>
      </w:r>
      <w:r w:rsidR="00B62DD9" w:rsidRPr="00E55DF1">
        <w:rPr>
          <w:sz w:val="20"/>
          <w:szCs w:val="20"/>
          <w:lang w:val="en-US"/>
        </w:rPr>
        <w:t xml:space="preserve"> untimely </w:t>
      </w:r>
      <w:r w:rsidRPr="00E55DF1">
        <w:rPr>
          <w:sz w:val="20"/>
          <w:szCs w:val="20"/>
          <w:lang w:val="en-US"/>
        </w:rPr>
        <w:t>and must be rejected.</w:t>
      </w:r>
    </w:p>
    <w:p w14:paraId="6BF96789" w14:textId="77777777" w:rsidR="00594233" w:rsidRPr="00E55DF1" w:rsidRDefault="00594233" w:rsidP="00594233">
      <w:pPr>
        <w:pStyle w:val="Prrafodelista"/>
        <w:tabs>
          <w:tab w:val="left" w:pos="0"/>
        </w:tabs>
        <w:ind w:left="0"/>
        <w:jc w:val="both"/>
        <w:rPr>
          <w:sz w:val="20"/>
          <w:szCs w:val="20"/>
          <w:lang w:val="en-US"/>
        </w:rPr>
      </w:pPr>
    </w:p>
    <w:p w14:paraId="5A05F2E5" w14:textId="77777777" w:rsidR="00594233" w:rsidRPr="00E55DF1" w:rsidRDefault="00594233" w:rsidP="00594233">
      <w:pPr>
        <w:pStyle w:val="Prrafodelista"/>
        <w:numPr>
          <w:ilvl w:val="0"/>
          <w:numId w:val="36"/>
        </w:numPr>
        <w:ind w:left="0" w:firstLine="0"/>
        <w:contextualSpacing w:val="0"/>
        <w:jc w:val="both"/>
        <w:rPr>
          <w:sz w:val="20"/>
          <w:szCs w:val="20"/>
          <w:lang w:val="en-US"/>
        </w:rPr>
      </w:pPr>
      <w:r w:rsidRPr="00E55DF1">
        <w:rPr>
          <w:sz w:val="20"/>
          <w:szCs w:val="20"/>
          <w:lang w:val="en-US"/>
        </w:rPr>
        <w:t>In the stage of monitoring compliance with this judgment, the Court may order the State to reimburse t</w:t>
      </w:r>
      <w:r w:rsidR="00E130EB" w:rsidRPr="00E55DF1">
        <w:rPr>
          <w:sz w:val="20"/>
          <w:szCs w:val="20"/>
          <w:lang w:val="en-US"/>
        </w:rPr>
        <w:t>he victim or his representative</w:t>
      </w:r>
      <w:r w:rsidRPr="00E55DF1">
        <w:rPr>
          <w:sz w:val="20"/>
          <w:szCs w:val="20"/>
          <w:lang w:val="en-US"/>
        </w:rPr>
        <w:t xml:space="preserve"> for reasonable expenses incurred during that procedural stage.</w:t>
      </w:r>
      <w:r w:rsidRPr="00E55DF1">
        <w:rPr>
          <w:rStyle w:val="Refdenotaalpie"/>
          <w:sz w:val="20"/>
          <w:szCs w:val="20"/>
          <w:lang w:val="en-US"/>
        </w:rPr>
        <w:footnoteReference w:id="151"/>
      </w:r>
    </w:p>
    <w:p w14:paraId="31442C69" w14:textId="77777777" w:rsidR="00594233" w:rsidRPr="00E55DF1" w:rsidRDefault="00594233" w:rsidP="00594233">
      <w:pPr>
        <w:pStyle w:val="Prrafodelista"/>
        <w:ind w:left="0"/>
        <w:contextualSpacing w:val="0"/>
        <w:jc w:val="both"/>
        <w:rPr>
          <w:lang w:val="en-US"/>
        </w:rPr>
      </w:pPr>
    </w:p>
    <w:p w14:paraId="1F687D3B" w14:textId="77777777" w:rsidR="00594233" w:rsidRPr="00E55DF1" w:rsidRDefault="00594233" w:rsidP="00594233">
      <w:pPr>
        <w:pStyle w:val="Ttulo2"/>
        <w:numPr>
          <w:ilvl w:val="0"/>
          <w:numId w:val="28"/>
        </w:numPr>
        <w:spacing w:before="0" w:line="240" w:lineRule="auto"/>
        <w:rPr>
          <w:rFonts w:ascii="Verdana" w:eastAsia="SimSun" w:hAnsi="Verdana"/>
          <w:b/>
          <w:i/>
          <w:color w:val="auto"/>
          <w:sz w:val="20"/>
          <w:szCs w:val="20"/>
          <w:lang w:val="en-US"/>
        </w:rPr>
      </w:pPr>
      <w:bookmarkStart w:id="254" w:name="_Toc42498081"/>
      <w:bookmarkStart w:id="255" w:name="_Toc46937329"/>
      <w:bookmarkStart w:id="256" w:name="_Toc66779216"/>
      <w:bookmarkStart w:id="257" w:name="_Toc80002644"/>
      <w:r w:rsidRPr="00E55DF1">
        <w:rPr>
          <w:rFonts w:ascii="Verdana" w:eastAsia="SimSun" w:hAnsi="Verdana"/>
          <w:b/>
          <w:i/>
          <w:color w:val="auto"/>
          <w:sz w:val="20"/>
          <w:szCs w:val="20"/>
          <w:lang w:val="en-US"/>
        </w:rPr>
        <w:t xml:space="preserve">Method of compliance with the payments ordered </w:t>
      </w:r>
      <w:bookmarkEnd w:id="254"/>
      <w:bookmarkEnd w:id="255"/>
      <w:bookmarkEnd w:id="256"/>
      <w:bookmarkEnd w:id="257"/>
    </w:p>
    <w:p w14:paraId="0699060C" w14:textId="77777777" w:rsidR="00594233" w:rsidRPr="00E55DF1" w:rsidRDefault="00594233" w:rsidP="00594233">
      <w:pPr>
        <w:pStyle w:val="Prrafodelista"/>
        <w:rPr>
          <w:rFonts w:eastAsia="SimSun"/>
          <w:sz w:val="20"/>
          <w:szCs w:val="20"/>
          <w:lang w:val="en-US"/>
        </w:rPr>
      </w:pPr>
    </w:p>
    <w:p w14:paraId="3789A405" w14:textId="77777777" w:rsidR="00594233" w:rsidRPr="00E55DF1" w:rsidRDefault="00594233" w:rsidP="00594233">
      <w:pPr>
        <w:pStyle w:val="Prrafodelista"/>
        <w:numPr>
          <w:ilvl w:val="0"/>
          <w:numId w:val="36"/>
        </w:numPr>
        <w:ind w:left="0" w:firstLine="0"/>
        <w:contextualSpacing w:val="0"/>
        <w:jc w:val="both"/>
        <w:rPr>
          <w:sz w:val="20"/>
          <w:szCs w:val="20"/>
          <w:lang w:val="en-US"/>
        </w:rPr>
      </w:pPr>
      <w:r w:rsidRPr="00E55DF1">
        <w:rPr>
          <w:rFonts w:eastAsia="SimSun"/>
          <w:sz w:val="20"/>
          <w:szCs w:val="20"/>
          <w:lang w:val="en-US"/>
        </w:rPr>
        <w:t xml:space="preserve">The State </w:t>
      </w:r>
      <w:r w:rsidRPr="00E55DF1">
        <w:rPr>
          <w:sz w:val="20"/>
          <w:szCs w:val="20"/>
          <w:lang w:val="en-US"/>
        </w:rPr>
        <w:t xml:space="preserve">shall </w:t>
      </w:r>
      <w:r w:rsidR="003F22E2" w:rsidRPr="00E55DF1">
        <w:rPr>
          <w:sz w:val="20"/>
          <w:szCs w:val="20"/>
          <w:lang w:val="en-US"/>
        </w:rPr>
        <w:t xml:space="preserve">pay </w:t>
      </w:r>
      <w:r w:rsidRPr="00E55DF1">
        <w:rPr>
          <w:sz w:val="20"/>
          <w:szCs w:val="20"/>
          <w:lang w:val="en-US"/>
        </w:rPr>
        <w:t>compensation for pecuniary and non-pecuniary damage</w:t>
      </w:r>
      <w:r w:rsidR="003F22E2" w:rsidRPr="00E55DF1">
        <w:rPr>
          <w:sz w:val="20"/>
          <w:szCs w:val="20"/>
          <w:lang w:val="en-US"/>
        </w:rPr>
        <w:t>, as</w:t>
      </w:r>
      <w:r w:rsidRPr="00E55DF1">
        <w:rPr>
          <w:sz w:val="20"/>
          <w:szCs w:val="20"/>
          <w:lang w:val="en-US"/>
        </w:rPr>
        <w:t xml:space="preserve"> </w:t>
      </w:r>
      <w:r w:rsidRPr="00E55DF1">
        <w:rPr>
          <w:rFonts w:eastAsia="SimSun"/>
          <w:sz w:val="20"/>
          <w:szCs w:val="20"/>
          <w:lang w:val="en-US"/>
        </w:rPr>
        <w:t>established in this judgment</w:t>
      </w:r>
      <w:r w:rsidR="003F22E2" w:rsidRPr="00E55DF1">
        <w:rPr>
          <w:rFonts w:eastAsia="SimSun"/>
          <w:sz w:val="20"/>
          <w:szCs w:val="20"/>
          <w:lang w:val="en-US"/>
        </w:rPr>
        <w:t>,</w:t>
      </w:r>
      <w:r w:rsidRPr="00E55DF1">
        <w:rPr>
          <w:rFonts w:eastAsia="SimSun"/>
          <w:sz w:val="20"/>
          <w:szCs w:val="20"/>
          <w:lang w:val="en-US"/>
        </w:rPr>
        <w:t xml:space="preserve"> directly to the person indicated herein, </w:t>
      </w:r>
      <w:r w:rsidRPr="00E55DF1">
        <w:rPr>
          <w:sz w:val="20"/>
          <w:szCs w:val="20"/>
          <w:lang w:val="en-US"/>
        </w:rPr>
        <w:t>within one year of notification of this judgment</w:t>
      </w:r>
      <w:bookmarkEnd w:id="235"/>
      <w:r w:rsidRPr="00E55DF1">
        <w:rPr>
          <w:rFonts w:eastAsia="SimSun"/>
          <w:sz w:val="20"/>
          <w:szCs w:val="20"/>
          <w:lang w:val="en-US"/>
        </w:rPr>
        <w:t xml:space="preserve">, or it may bring forward full payment, pursuant to </w:t>
      </w:r>
      <w:r w:rsidRPr="00E55DF1">
        <w:rPr>
          <w:sz w:val="20"/>
          <w:szCs w:val="20"/>
          <w:lang w:val="en-US"/>
        </w:rPr>
        <w:t>the following paragraphs</w:t>
      </w:r>
      <w:r w:rsidRPr="00E55DF1">
        <w:rPr>
          <w:rFonts w:eastAsia="MS Mincho"/>
          <w:sz w:val="20"/>
          <w:szCs w:val="20"/>
          <w:lang w:val="en-US" w:bidi="en-US"/>
        </w:rPr>
        <w:t>.</w:t>
      </w:r>
    </w:p>
    <w:p w14:paraId="36662D5B" w14:textId="77777777" w:rsidR="00594233" w:rsidRPr="00E55DF1" w:rsidRDefault="00594233" w:rsidP="00594233">
      <w:pPr>
        <w:pStyle w:val="Prrafodelista"/>
        <w:ind w:left="0"/>
        <w:contextualSpacing w:val="0"/>
        <w:jc w:val="both"/>
        <w:rPr>
          <w:sz w:val="20"/>
          <w:szCs w:val="20"/>
          <w:lang w:val="en-US"/>
        </w:rPr>
      </w:pPr>
    </w:p>
    <w:p w14:paraId="08E6D839" w14:textId="77777777" w:rsidR="00594233" w:rsidRPr="00E55DF1" w:rsidRDefault="00594233" w:rsidP="00594233">
      <w:pPr>
        <w:pStyle w:val="Prrafodelista"/>
        <w:numPr>
          <w:ilvl w:val="0"/>
          <w:numId w:val="36"/>
        </w:numPr>
        <w:ind w:left="0" w:firstLine="0"/>
        <w:contextualSpacing w:val="0"/>
        <w:jc w:val="both"/>
        <w:rPr>
          <w:sz w:val="20"/>
          <w:szCs w:val="20"/>
          <w:lang w:val="en-US"/>
        </w:rPr>
      </w:pPr>
      <w:r w:rsidRPr="00E55DF1">
        <w:rPr>
          <w:sz w:val="20"/>
          <w:szCs w:val="20"/>
          <w:lang w:val="en-US"/>
        </w:rPr>
        <w:t xml:space="preserve">If the beneficiary has died or dies before he receives </w:t>
      </w:r>
      <w:r w:rsidRPr="00E55DF1">
        <w:rPr>
          <w:rFonts w:cs="Verdana-Italic"/>
          <w:spacing w:val="-2"/>
          <w:sz w:val="20"/>
          <w:szCs w:val="20"/>
          <w:lang w:val="en-US" w:bidi="en-US"/>
        </w:rPr>
        <w:t>the respective compensation, this shall be paid directly to his heirs in accordance with the applicable domestic law</w:t>
      </w:r>
      <w:r w:rsidRPr="00E55DF1">
        <w:rPr>
          <w:rFonts w:eastAsia="SimSun"/>
          <w:sz w:val="20"/>
          <w:szCs w:val="20"/>
          <w:lang w:val="en-US"/>
        </w:rPr>
        <w:t>.</w:t>
      </w:r>
    </w:p>
    <w:p w14:paraId="1B01C638" w14:textId="77777777" w:rsidR="00594233" w:rsidRPr="00E55DF1" w:rsidRDefault="00594233" w:rsidP="00594233">
      <w:pPr>
        <w:pStyle w:val="Prrafodelista"/>
        <w:rPr>
          <w:rFonts w:eastAsia="SimSun"/>
          <w:sz w:val="20"/>
          <w:szCs w:val="20"/>
          <w:lang w:val="en-US"/>
        </w:rPr>
      </w:pPr>
    </w:p>
    <w:p w14:paraId="2E1E1F12" w14:textId="77777777" w:rsidR="00594233" w:rsidRPr="00E55DF1" w:rsidRDefault="00594233" w:rsidP="00594233">
      <w:pPr>
        <w:pStyle w:val="Prrafodelista"/>
        <w:numPr>
          <w:ilvl w:val="0"/>
          <w:numId w:val="36"/>
        </w:numPr>
        <w:ind w:left="0" w:firstLine="0"/>
        <w:contextualSpacing w:val="0"/>
        <w:jc w:val="both"/>
        <w:rPr>
          <w:sz w:val="20"/>
          <w:szCs w:val="20"/>
          <w:lang w:val="en-US"/>
        </w:rPr>
      </w:pPr>
      <w:r w:rsidRPr="00E55DF1">
        <w:rPr>
          <w:rFonts w:eastAsia="SimSun"/>
          <w:sz w:val="20"/>
          <w:szCs w:val="20"/>
          <w:lang w:val="en-US"/>
        </w:rPr>
        <w:t>The State shall fulfill its monetary obligations through payment in United States dollars.</w:t>
      </w:r>
    </w:p>
    <w:p w14:paraId="549ACF61" w14:textId="77777777" w:rsidR="00594233" w:rsidRPr="00E55DF1" w:rsidRDefault="00594233" w:rsidP="00594233">
      <w:pPr>
        <w:pStyle w:val="Prrafodelista"/>
        <w:rPr>
          <w:rFonts w:eastAsia="SimSun"/>
          <w:sz w:val="20"/>
          <w:szCs w:val="20"/>
          <w:lang w:val="en-US"/>
        </w:rPr>
      </w:pPr>
    </w:p>
    <w:p w14:paraId="52128DE9" w14:textId="77777777" w:rsidR="00594233" w:rsidRPr="00E55DF1" w:rsidRDefault="00594233" w:rsidP="00594233">
      <w:pPr>
        <w:pStyle w:val="Prrafodelista"/>
        <w:numPr>
          <w:ilvl w:val="0"/>
          <w:numId w:val="36"/>
        </w:numPr>
        <w:ind w:left="0" w:firstLine="0"/>
        <w:contextualSpacing w:val="0"/>
        <w:jc w:val="both"/>
        <w:rPr>
          <w:sz w:val="20"/>
          <w:szCs w:val="20"/>
          <w:lang w:val="en-US"/>
        </w:rPr>
      </w:pPr>
      <w:r w:rsidRPr="00E55DF1">
        <w:rPr>
          <w:sz w:val="20"/>
          <w:szCs w:val="20"/>
          <w:lang w:val="en-US"/>
        </w:rPr>
        <w:t xml:space="preserve">If, for reasons attributable to the beneficiary of the compensation or to his heirs, </w:t>
      </w:r>
      <w:r w:rsidRPr="00E55DF1">
        <w:rPr>
          <w:spacing w:val="-2"/>
          <w:sz w:val="20"/>
          <w:szCs w:val="20"/>
          <w:lang w:val="en-US"/>
        </w:rPr>
        <w:t>it is not possible to pay the compensation established within the time frame indicated, the State shall deposit these amounts in an account or certificate of deposit in his favor,</w:t>
      </w:r>
      <w:r w:rsidRPr="00E55DF1">
        <w:rPr>
          <w:rFonts w:eastAsia="SimSun"/>
          <w:sz w:val="20"/>
          <w:szCs w:val="20"/>
          <w:lang w:val="en-US"/>
        </w:rPr>
        <w:t xml:space="preserve"> in a solvent Ecuadorian financial institution, in United States dollars, </w:t>
      </w:r>
      <w:r w:rsidRPr="00E55DF1">
        <w:rPr>
          <w:spacing w:val="-2"/>
          <w:sz w:val="20"/>
          <w:szCs w:val="20"/>
          <w:lang w:val="en-US"/>
        </w:rPr>
        <w:t>and on the most favorable financial terms permitted by banking law and practice</w:t>
      </w:r>
      <w:r w:rsidRPr="00E55DF1">
        <w:rPr>
          <w:sz w:val="20"/>
          <w:szCs w:val="20"/>
          <w:lang w:val="en-US"/>
        </w:rPr>
        <w:t xml:space="preserve">. </w:t>
      </w:r>
      <w:r w:rsidRPr="00E55DF1">
        <w:rPr>
          <w:spacing w:val="-2"/>
          <w:sz w:val="20"/>
          <w:szCs w:val="20"/>
          <w:lang w:val="en-US"/>
        </w:rPr>
        <w:t>If the corresponding compensation is not claimed within ten years, the amounts shall be returned to the State with the accrued interest</w:t>
      </w:r>
      <w:r w:rsidRPr="00E55DF1">
        <w:rPr>
          <w:lang w:val="en-US"/>
        </w:rPr>
        <w:t xml:space="preserve">. </w:t>
      </w:r>
    </w:p>
    <w:p w14:paraId="2CDAFD09" w14:textId="77777777" w:rsidR="00594233" w:rsidRPr="00E55DF1" w:rsidRDefault="00594233" w:rsidP="00594233">
      <w:pPr>
        <w:rPr>
          <w:rFonts w:eastAsia="SimSun"/>
          <w:sz w:val="20"/>
          <w:szCs w:val="20"/>
          <w:lang w:val="en-US"/>
        </w:rPr>
      </w:pPr>
    </w:p>
    <w:p w14:paraId="682A107E" w14:textId="77777777" w:rsidR="00594233" w:rsidRPr="00E55DF1" w:rsidRDefault="00594233" w:rsidP="00594233">
      <w:pPr>
        <w:pStyle w:val="Prrafodelista"/>
        <w:numPr>
          <w:ilvl w:val="0"/>
          <w:numId w:val="36"/>
        </w:numPr>
        <w:ind w:left="0" w:firstLine="0"/>
        <w:contextualSpacing w:val="0"/>
        <w:jc w:val="both"/>
        <w:rPr>
          <w:sz w:val="20"/>
          <w:szCs w:val="20"/>
          <w:lang w:val="en-US"/>
        </w:rPr>
      </w:pPr>
      <w:r w:rsidRPr="00E55DF1">
        <w:rPr>
          <w:sz w:val="20"/>
          <w:szCs w:val="20"/>
          <w:lang w:val="en-US"/>
        </w:rPr>
        <w:t xml:space="preserve">The amounts allocated as compensation </w:t>
      </w:r>
      <w:r w:rsidRPr="00E55DF1">
        <w:rPr>
          <w:spacing w:val="-2"/>
          <w:sz w:val="20"/>
          <w:szCs w:val="20"/>
          <w:lang w:val="en-US"/>
        </w:rPr>
        <w:t xml:space="preserve">for pecuniary and non-pecuniary damage </w:t>
      </w:r>
      <w:r w:rsidRPr="00E55DF1">
        <w:rPr>
          <w:sz w:val="20"/>
          <w:szCs w:val="20"/>
          <w:lang w:val="en-US"/>
        </w:rPr>
        <w:t>shall be delivered in full to the person</w:t>
      </w:r>
      <w:r w:rsidRPr="00E55DF1">
        <w:rPr>
          <w:rFonts w:eastAsia="SimSun"/>
          <w:sz w:val="20"/>
          <w:szCs w:val="20"/>
          <w:lang w:val="en-US"/>
        </w:rPr>
        <w:t xml:space="preserve"> indicated, as established in this judgment, </w:t>
      </w:r>
      <w:r w:rsidRPr="00E55DF1">
        <w:rPr>
          <w:spacing w:val="-2"/>
          <w:sz w:val="20"/>
          <w:szCs w:val="20"/>
          <w:lang w:val="en-US"/>
        </w:rPr>
        <w:t>without any deductions arising from possible charges or taxes</w:t>
      </w:r>
      <w:r w:rsidRPr="00E55DF1">
        <w:rPr>
          <w:sz w:val="20"/>
          <w:szCs w:val="20"/>
          <w:lang w:val="en-US"/>
        </w:rPr>
        <w:t>.</w:t>
      </w:r>
    </w:p>
    <w:p w14:paraId="30C7A3E4" w14:textId="77777777" w:rsidR="00594233" w:rsidRPr="00E55DF1" w:rsidRDefault="00594233" w:rsidP="00594233">
      <w:pPr>
        <w:pStyle w:val="Prrafodelista"/>
        <w:rPr>
          <w:sz w:val="20"/>
          <w:szCs w:val="20"/>
          <w:lang w:val="en-US"/>
        </w:rPr>
      </w:pPr>
    </w:p>
    <w:p w14:paraId="75E72DCD" w14:textId="77777777" w:rsidR="00594233" w:rsidRPr="00E55DF1" w:rsidRDefault="00594233" w:rsidP="00594233">
      <w:pPr>
        <w:pStyle w:val="Prrafodelista"/>
        <w:ind w:left="0"/>
        <w:contextualSpacing w:val="0"/>
        <w:jc w:val="both"/>
        <w:rPr>
          <w:sz w:val="20"/>
          <w:szCs w:val="20"/>
          <w:lang w:val="en-US"/>
        </w:rPr>
      </w:pPr>
      <w:r w:rsidRPr="00E55DF1">
        <w:rPr>
          <w:sz w:val="20"/>
          <w:szCs w:val="20"/>
          <w:lang w:val="en-US"/>
        </w:rPr>
        <w:t xml:space="preserve"> </w:t>
      </w:r>
    </w:p>
    <w:p w14:paraId="40D518B8" w14:textId="77777777" w:rsidR="00594233" w:rsidRPr="00E55DF1" w:rsidRDefault="00594233" w:rsidP="00594233">
      <w:pPr>
        <w:pStyle w:val="Prrafodelista"/>
        <w:numPr>
          <w:ilvl w:val="0"/>
          <w:numId w:val="36"/>
        </w:numPr>
        <w:ind w:left="0" w:firstLine="0"/>
        <w:contextualSpacing w:val="0"/>
        <w:jc w:val="both"/>
        <w:rPr>
          <w:sz w:val="20"/>
          <w:szCs w:val="20"/>
          <w:lang w:val="en-US"/>
        </w:rPr>
      </w:pPr>
      <w:r w:rsidRPr="00E55DF1">
        <w:rPr>
          <w:spacing w:val="-2"/>
          <w:sz w:val="20"/>
          <w:szCs w:val="20"/>
          <w:lang w:val="en-US"/>
        </w:rPr>
        <w:t xml:space="preserve">If the State should fall into arrears, it shall pay interest on the amount owed corresponding to banking interest on arrears in </w:t>
      </w:r>
      <w:r w:rsidRPr="00E55DF1">
        <w:rPr>
          <w:sz w:val="20"/>
          <w:szCs w:val="20"/>
          <w:lang w:val="en-US"/>
        </w:rPr>
        <w:t xml:space="preserve">Ecuador. </w:t>
      </w:r>
    </w:p>
    <w:p w14:paraId="4A221F70" w14:textId="77777777" w:rsidR="00594233" w:rsidRPr="00E55DF1" w:rsidRDefault="00594233" w:rsidP="00594233">
      <w:pPr>
        <w:rPr>
          <w:rFonts w:eastAsia="SimSun"/>
          <w:sz w:val="20"/>
          <w:szCs w:val="20"/>
          <w:lang w:val="en-US"/>
        </w:rPr>
      </w:pPr>
    </w:p>
    <w:p w14:paraId="1A1CE84D" w14:textId="77777777" w:rsidR="00DB64BC" w:rsidRPr="00E55DF1" w:rsidRDefault="00DB64BC">
      <w:pPr>
        <w:spacing w:after="160" w:line="259" w:lineRule="auto"/>
        <w:rPr>
          <w:rFonts w:eastAsia="SimSun"/>
          <w:sz w:val="20"/>
          <w:szCs w:val="20"/>
          <w:lang w:val="en-US"/>
        </w:rPr>
      </w:pPr>
      <w:r w:rsidRPr="00E55DF1">
        <w:rPr>
          <w:rFonts w:eastAsia="SimSun"/>
          <w:sz w:val="20"/>
          <w:szCs w:val="20"/>
          <w:lang w:val="en-US"/>
        </w:rPr>
        <w:br w:type="page"/>
      </w:r>
    </w:p>
    <w:p w14:paraId="620898EE" w14:textId="77777777" w:rsidR="00594233" w:rsidRPr="00E55DF1" w:rsidRDefault="00594233" w:rsidP="00594233">
      <w:pPr>
        <w:rPr>
          <w:rFonts w:eastAsia="SimSun"/>
          <w:sz w:val="20"/>
          <w:szCs w:val="20"/>
          <w:lang w:val="en-US"/>
        </w:rPr>
      </w:pPr>
    </w:p>
    <w:p w14:paraId="7EDFBCD2" w14:textId="77777777" w:rsidR="00594233" w:rsidRPr="00E55DF1" w:rsidRDefault="00594233" w:rsidP="00594233">
      <w:pPr>
        <w:rPr>
          <w:rFonts w:eastAsia="SimSun"/>
          <w:sz w:val="20"/>
          <w:szCs w:val="20"/>
          <w:lang w:val="en-US"/>
        </w:rPr>
      </w:pPr>
    </w:p>
    <w:p w14:paraId="685BC6BD" w14:textId="77777777" w:rsidR="00594233" w:rsidRPr="00E55DF1" w:rsidRDefault="00594233" w:rsidP="00594233">
      <w:pPr>
        <w:pStyle w:val="Ttulo1"/>
        <w:spacing w:before="0"/>
        <w:jc w:val="center"/>
        <w:rPr>
          <w:rFonts w:ascii="Verdana" w:hAnsi="Verdana"/>
          <w:b/>
          <w:color w:val="auto"/>
          <w:sz w:val="20"/>
          <w:szCs w:val="20"/>
          <w:lang w:val="en-US" w:eastAsia="es-ES" w:bidi="es-ES"/>
        </w:rPr>
      </w:pPr>
      <w:bookmarkStart w:id="258" w:name="_Toc42498082"/>
      <w:bookmarkStart w:id="259" w:name="_Toc46937330"/>
      <w:bookmarkStart w:id="260" w:name="_Toc66779217"/>
      <w:bookmarkStart w:id="261" w:name="_Toc80002645"/>
      <w:r w:rsidRPr="00E55DF1">
        <w:rPr>
          <w:rFonts w:ascii="Verdana" w:hAnsi="Verdana"/>
          <w:b/>
          <w:color w:val="auto"/>
          <w:sz w:val="20"/>
          <w:szCs w:val="20"/>
          <w:lang w:val="en-US" w:eastAsia="es-ES" w:bidi="es-ES"/>
        </w:rPr>
        <w:t>X</w:t>
      </w:r>
      <w:bookmarkStart w:id="262" w:name="_Toc42498083"/>
      <w:bookmarkStart w:id="263" w:name="_Toc46937331"/>
      <w:bookmarkStart w:id="264" w:name="_Toc66779218"/>
      <w:bookmarkEnd w:id="258"/>
      <w:bookmarkEnd w:id="259"/>
      <w:bookmarkEnd w:id="260"/>
      <w:r w:rsidRPr="00E55DF1">
        <w:rPr>
          <w:rFonts w:ascii="Verdana" w:hAnsi="Verdana"/>
          <w:b/>
          <w:color w:val="auto"/>
          <w:sz w:val="20"/>
          <w:szCs w:val="20"/>
          <w:lang w:val="en-US" w:eastAsia="es-ES" w:bidi="es-ES"/>
        </w:rPr>
        <w:br/>
        <w:t xml:space="preserve">OPERATIVE PARAGRAPHS </w:t>
      </w:r>
      <w:bookmarkEnd w:id="261"/>
      <w:bookmarkEnd w:id="262"/>
      <w:bookmarkEnd w:id="263"/>
      <w:bookmarkEnd w:id="264"/>
    </w:p>
    <w:p w14:paraId="23E423A4" w14:textId="77777777" w:rsidR="00594233" w:rsidRPr="00E55DF1" w:rsidRDefault="00594233" w:rsidP="00594233">
      <w:pPr>
        <w:pStyle w:val="Prrafodelista"/>
        <w:ind w:left="0"/>
        <w:rPr>
          <w:rFonts w:eastAsia="SimSun"/>
          <w:sz w:val="20"/>
          <w:szCs w:val="20"/>
          <w:lang w:val="en-US"/>
        </w:rPr>
      </w:pPr>
    </w:p>
    <w:p w14:paraId="02382266" w14:textId="77777777" w:rsidR="00594233" w:rsidRPr="00E55DF1" w:rsidRDefault="00594233" w:rsidP="00594233">
      <w:pPr>
        <w:pStyle w:val="Prrafodelista"/>
        <w:numPr>
          <w:ilvl w:val="0"/>
          <w:numId w:val="36"/>
        </w:numPr>
        <w:ind w:left="0" w:firstLine="0"/>
        <w:contextualSpacing w:val="0"/>
        <w:jc w:val="both"/>
        <w:rPr>
          <w:sz w:val="20"/>
          <w:szCs w:val="20"/>
          <w:lang w:val="en-US"/>
        </w:rPr>
      </w:pPr>
      <w:r w:rsidRPr="00E55DF1">
        <w:rPr>
          <w:rFonts w:eastAsia="SimSun"/>
          <w:sz w:val="20"/>
          <w:szCs w:val="20"/>
          <w:lang w:val="en-US"/>
        </w:rPr>
        <w:t>Therefore</w:t>
      </w:r>
      <w:r w:rsidRPr="00E55DF1">
        <w:rPr>
          <w:rFonts w:eastAsia="Batang" w:cs="Times"/>
          <w:sz w:val="20"/>
          <w:szCs w:val="20"/>
          <w:lang w:val="en-US"/>
        </w:rPr>
        <w:t>,</w:t>
      </w:r>
    </w:p>
    <w:p w14:paraId="3E8C5209" w14:textId="77777777" w:rsidR="00594233" w:rsidRPr="00E55DF1" w:rsidRDefault="00594233" w:rsidP="00594233">
      <w:pPr>
        <w:tabs>
          <w:tab w:val="left" w:pos="720"/>
        </w:tabs>
        <w:ind w:right="-86"/>
        <w:contextualSpacing/>
        <w:jc w:val="both"/>
        <w:rPr>
          <w:b/>
          <w:bCs/>
          <w:sz w:val="20"/>
          <w:szCs w:val="20"/>
          <w:lang w:val="en-US" w:bidi="en-US"/>
        </w:rPr>
      </w:pPr>
    </w:p>
    <w:p w14:paraId="2833F8D7" w14:textId="77777777" w:rsidR="00594233" w:rsidRPr="00E55DF1" w:rsidRDefault="00594233" w:rsidP="00594233">
      <w:pPr>
        <w:tabs>
          <w:tab w:val="left" w:pos="720"/>
        </w:tabs>
        <w:ind w:right="-86"/>
        <w:contextualSpacing/>
        <w:jc w:val="both"/>
        <w:rPr>
          <w:b/>
          <w:bCs/>
          <w:sz w:val="20"/>
          <w:szCs w:val="20"/>
          <w:lang w:val="en-US" w:bidi="en-US"/>
        </w:rPr>
      </w:pPr>
      <w:r w:rsidRPr="00E55DF1">
        <w:rPr>
          <w:b/>
          <w:bCs/>
          <w:sz w:val="20"/>
          <w:szCs w:val="20"/>
          <w:lang w:val="en-US" w:bidi="en-US"/>
        </w:rPr>
        <w:t>THE COURT</w:t>
      </w:r>
    </w:p>
    <w:p w14:paraId="6CDE2B37" w14:textId="77777777" w:rsidR="00594233" w:rsidRPr="00E55DF1" w:rsidRDefault="00594233" w:rsidP="00594233">
      <w:pPr>
        <w:tabs>
          <w:tab w:val="left" w:pos="720"/>
        </w:tabs>
        <w:ind w:right="-86"/>
        <w:contextualSpacing/>
        <w:jc w:val="both"/>
        <w:rPr>
          <w:b/>
          <w:bCs/>
          <w:sz w:val="20"/>
          <w:szCs w:val="20"/>
          <w:lang w:val="en-US" w:bidi="en-US"/>
        </w:rPr>
      </w:pPr>
    </w:p>
    <w:p w14:paraId="222CD864" w14:textId="77777777" w:rsidR="00594233" w:rsidRPr="00E55DF1" w:rsidRDefault="00594233" w:rsidP="00594233">
      <w:pPr>
        <w:tabs>
          <w:tab w:val="left" w:pos="720"/>
        </w:tabs>
        <w:ind w:right="-86"/>
        <w:contextualSpacing/>
        <w:jc w:val="both"/>
        <w:rPr>
          <w:b/>
          <w:bCs/>
          <w:sz w:val="20"/>
          <w:szCs w:val="20"/>
          <w:lang w:val="en-US" w:bidi="en-US"/>
        </w:rPr>
      </w:pPr>
      <w:r w:rsidRPr="00E55DF1">
        <w:rPr>
          <w:b/>
          <w:bCs/>
          <w:sz w:val="20"/>
          <w:szCs w:val="20"/>
          <w:lang w:val="en-US" w:bidi="en-US"/>
        </w:rPr>
        <w:t xml:space="preserve">DECIDES, </w:t>
      </w:r>
    </w:p>
    <w:p w14:paraId="2D762E19" w14:textId="77777777" w:rsidR="00594233" w:rsidRPr="00E55DF1" w:rsidRDefault="00594233" w:rsidP="00594233">
      <w:pPr>
        <w:tabs>
          <w:tab w:val="left" w:pos="720"/>
        </w:tabs>
        <w:ind w:right="-86"/>
        <w:contextualSpacing/>
        <w:jc w:val="both"/>
        <w:rPr>
          <w:b/>
          <w:bCs/>
          <w:sz w:val="20"/>
          <w:szCs w:val="20"/>
          <w:lang w:val="en-US" w:bidi="en-US"/>
        </w:rPr>
      </w:pPr>
    </w:p>
    <w:p w14:paraId="29D350A5" w14:textId="77777777" w:rsidR="00594233" w:rsidRPr="00E55DF1" w:rsidRDefault="00594233" w:rsidP="00594233">
      <w:pPr>
        <w:pStyle w:val="Textoindependiente"/>
      </w:pPr>
      <w:r w:rsidRPr="00E55DF1">
        <w:t>Unanimously:</w:t>
      </w:r>
    </w:p>
    <w:p w14:paraId="2AC9A26F" w14:textId="77777777" w:rsidR="00594233" w:rsidRPr="00E55DF1" w:rsidRDefault="00594233" w:rsidP="00594233">
      <w:pPr>
        <w:tabs>
          <w:tab w:val="left" w:pos="720"/>
        </w:tabs>
        <w:ind w:right="-792"/>
        <w:contextualSpacing/>
        <w:jc w:val="both"/>
        <w:rPr>
          <w:b/>
          <w:bCs/>
          <w:sz w:val="20"/>
          <w:szCs w:val="20"/>
          <w:lang w:val="en-US" w:bidi="en-US"/>
        </w:rPr>
      </w:pPr>
    </w:p>
    <w:p w14:paraId="146943A9" w14:textId="77777777" w:rsidR="00594233" w:rsidRPr="00E55DF1" w:rsidRDefault="00594233" w:rsidP="009D6E25">
      <w:pPr>
        <w:pStyle w:val="PrrafodeSentencia"/>
        <w:widowControl w:val="0"/>
        <w:numPr>
          <w:ilvl w:val="0"/>
          <w:numId w:val="19"/>
        </w:numPr>
        <w:tabs>
          <w:tab w:val="clear" w:pos="567"/>
        </w:tabs>
        <w:autoSpaceDE w:val="0"/>
        <w:autoSpaceDN w:val="0"/>
        <w:ind w:left="0" w:right="9" w:firstLine="0"/>
        <w:rPr>
          <w:lang w:val="en-US"/>
        </w:rPr>
      </w:pPr>
      <w:r w:rsidRPr="00E55DF1">
        <w:rPr>
          <w:lang w:val="en-US"/>
        </w:rPr>
        <w:t xml:space="preserve">To dismiss the preliminary objection </w:t>
      </w:r>
      <w:r w:rsidR="00F8515D" w:rsidRPr="00E55DF1">
        <w:rPr>
          <w:lang w:val="en-US"/>
        </w:rPr>
        <w:t xml:space="preserve">of </w:t>
      </w:r>
      <w:r w:rsidRPr="00E55DF1">
        <w:rPr>
          <w:lang w:val="en-US"/>
        </w:rPr>
        <w:t>“fourth instance</w:t>
      </w:r>
      <w:r w:rsidR="00543402" w:rsidRPr="00E55DF1">
        <w:rPr>
          <w:lang w:val="en-US"/>
        </w:rPr>
        <w:t>”</w:t>
      </w:r>
      <w:r w:rsidRPr="00E55DF1">
        <w:rPr>
          <w:lang w:val="en-US"/>
        </w:rPr>
        <w:t xml:space="preserve"> in accordance wi</w:t>
      </w:r>
      <w:r w:rsidR="00543402" w:rsidRPr="00E55DF1">
        <w:rPr>
          <w:lang w:val="en-US"/>
        </w:rPr>
        <w:t>th paragraphs 21 to 23 of this j</w:t>
      </w:r>
      <w:r w:rsidRPr="00E55DF1">
        <w:rPr>
          <w:lang w:val="en-US"/>
        </w:rPr>
        <w:t>udgment</w:t>
      </w:r>
      <w:r w:rsidR="00E130EB" w:rsidRPr="00E55DF1">
        <w:rPr>
          <w:lang w:val="en-US"/>
        </w:rPr>
        <w:t>.</w:t>
      </w:r>
    </w:p>
    <w:p w14:paraId="25555AE0" w14:textId="77777777" w:rsidR="00E130EB" w:rsidRPr="00E55DF1" w:rsidRDefault="00E130EB" w:rsidP="00E130EB">
      <w:pPr>
        <w:rPr>
          <w:lang w:val="en-US" w:eastAsia="es-MX"/>
        </w:rPr>
      </w:pPr>
    </w:p>
    <w:p w14:paraId="568C0ADB" w14:textId="77777777" w:rsidR="00594233" w:rsidRPr="00E55DF1" w:rsidRDefault="00594233" w:rsidP="00594233">
      <w:pPr>
        <w:tabs>
          <w:tab w:val="left" w:pos="540"/>
          <w:tab w:val="left" w:pos="709"/>
        </w:tabs>
        <w:ind w:right="9"/>
        <w:jc w:val="both"/>
        <w:rPr>
          <w:sz w:val="20"/>
          <w:szCs w:val="20"/>
          <w:lang w:val="en-US"/>
        </w:rPr>
      </w:pPr>
      <w:r w:rsidRPr="00E55DF1">
        <w:rPr>
          <w:sz w:val="20"/>
          <w:szCs w:val="20"/>
          <w:lang w:val="en-US"/>
        </w:rPr>
        <w:t>2.</w:t>
      </w:r>
      <w:r w:rsidRPr="00E55DF1">
        <w:rPr>
          <w:sz w:val="20"/>
          <w:szCs w:val="20"/>
          <w:lang w:val="en-US"/>
        </w:rPr>
        <w:tab/>
      </w:r>
      <w:r w:rsidR="00E130EB" w:rsidRPr="00E55DF1">
        <w:rPr>
          <w:sz w:val="20"/>
          <w:szCs w:val="20"/>
          <w:lang w:val="en-US"/>
        </w:rPr>
        <w:t>To a</w:t>
      </w:r>
      <w:r w:rsidRPr="00E55DF1">
        <w:rPr>
          <w:sz w:val="20"/>
          <w:szCs w:val="20"/>
          <w:lang w:val="en-US"/>
        </w:rPr>
        <w:t xml:space="preserve">ccept the State’s acknowledgment of international responsibility, in the terms </w:t>
      </w:r>
      <w:r w:rsidR="00543402" w:rsidRPr="00E55DF1">
        <w:rPr>
          <w:sz w:val="20"/>
          <w:szCs w:val="20"/>
          <w:lang w:val="en-US"/>
        </w:rPr>
        <w:t>of paragraphs 31 to 38 of this j</w:t>
      </w:r>
      <w:r w:rsidRPr="00E55DF1">
        <w:rPr>
          <w:sz w:val="20"/>
          <w:szCs w:val="20"/>
          <w:lang w:val="en-US"/>
        </w:rPr>
        <w:t>udgment.</w:t>
      </w:r>
    </w:p>
    <w:p w14:paraId="55895856" w14:textId="77777777" w:rsidR="00594233" w:rsidRPr="00E55DF1" w:rsidRDefault="00594233" w:rsidP="00594233">
      <w:pPr>
        <w:tabs>
          <w:tab w:val="left" w:pos="540"/>
          <w:tab w:val="left" w:pos="709"/>
        </w:tabs>
        <w:ind w:right="9"/>
        <w:jc w:val="both"/>
        <w:rPr>
          <w:b/>
          <w:sz w:val="20"/>
          <w:szCs w:val="20"/>
          <w:lang w:val="en-US"/>
        </w:rPr>
      </w:pPr>
    </w:p>
    <w:p w14:paraId="110EC0D9" w14:textId="77777777" w:rsidR="00594233" w:rsidRPr="00E55DF1" w:rsidRDefault="00594233" w:rsidP="00594233">
      <w:pPr>
        <w:tabs>
          <w:tab w:val="left" w:pos="720"/>
        </w:tabs>
        <w:ind w:right="-86"/>
        <w:contextualSpacing/>
        <w:jc w:val="both"/>
        <w:rPr>
          <w:b/>
          <w:bCs/>
          <w:sz w:val="20"/>
          <w:szCs w:val="20"/>
          <w:lang w:val="en-US" w:bidi="en-US"/>
        </w:rPr>
      </w:pPr>
    </w:p>
    <w:p w14:paraId="7E0903FE" w14:textId="77777777" w:rsidR="00594233" w:rsidRPr="00E55DF1" w:rsidRDefault="00594233" w:rsidP="00594233">
      <w:pPr>
        <w:tabs>
          <w:tab w:val="left" w:pos="720"/>
        </w:tabs>
        <w:ind w:right="-86"/>
        <w:jc w:val="both"/>
        <w:rPr>
          <w:b/>
          <w:bCs/>
          <w:sz w:val="20"/>
          <w:szCs w:val="20"/>
          <w:lang w:val="en-US" w:bidi="en-US"/>
        </w:rPr>
      </w:pPr>
      <w:r w:rsidRPr="00E55DF1">
        <w:rPr>
          <w:b/>
          <w:bCs/>
          <w:sz w:val="20"/>
          <w:szCs w:val="20"/>
          <w:lang w:val="en-US" w:bidi="en-US"/>
        </w:rPr>
        <w:t>DECLARES,</w:t>
      </w:r>
    </w:p>
    <w:p w14:paraId="3AEB2C32" w14:textId="77777777" w:rsidR="00594233" w:rsidRPr="00E55DF1" w:rsidRDefault="00594233" w:rsidP="00594233">
      <w:pPr>
        <w:tabs>
          <w:tab w:val="left" w:pos="720"/>
        </w:tabs>
        <w:ind w:right="-90"/>
        <w:jc w:val="both"/>
        <w:rPr>
          <w:sz w:val="20"/>
          <w:szCs w:val="20"/>
          <w:lang w:val="en-US" w:bidi="en-US"/>
        </w:rPr>
      </w:pPr>
    </w:p>
    <w:p w14:paraId="6B0B5CFE" w14:textId="77777777" w:rsidR="00594233" w:rsidRPr="00E55DF1" w:rsidRDefault="00594233" w:rsidP="00594233">
      <w:pPr>
        <w:tabs>
          <w:tab w:val="left" w:pos="720"/>
        </w:tabs>
        <w:ind w:right="-90"/>
        <w:jc w:val="both"/>
        <w:rPr>
          <w:sz w:val="20"/>
          <w:szCs w:val="20"/>
          <w:lang w:val="en-US" w:bidi="en-US"/>
        </w:rPr>
      </w:pPr>
      <w:r w:rsidRPr="00E55DF1">
        <w:rPr>
          <w:sz w:val="20"/>
          <w:szCs w:val="20"/>
          <w:lang w:val="en-US" w:bidi="en-US"/>
        </w:rPr>
        <w:t>Unanimously, that:</w:t>
      </w:r>
    </w:p>
    <w:p w14:paraId="2DFB6C84" w14:textId="77777777" w:rsidR="00594233" w:rsidRPr="00E55DF1" w:rsidRDefault="00594233" w:rsidP="00594233">
      <w:pPr>
        <w:tabs>
          <w:tab w:val="left" w:pos="720"/>
        </w:tabs>
        <w:ind w:right="-90"/>
        <w:contextualSpacing/>
        <w:jc w:val="both"/>
        <w:rPr>
          <w:sz w:val="20"/>
          <w:szCs w:val="20"/>
          <w:lang w:val="en-US"/>
        </w:rPr>
      </w:pPr>
    </w:p>
    <w:p w14:paraId="217EE1B1" w14:textId="77777777" w:rsidR="00594233" w:rsidRPr="00E55DF1" w:rsidRDefault="00594233" w:rsidP="00594233">
      <w:pPr>
        <w:pStyle w:val="Prrafodelista"/>
        <w:ind w:left="0"/>
        <w:contextualSpacing w:val="0"/>
        <w:jc w:val="both"/>
        <w:rPr>
          <w:sz w:val="20"/>
          <w:szCs w:val="20"/>
          <w:lang w:val="en-US"/>
        </w:rPr>
      </w:pPr>
      <w:r w:rsidRPr="00E55DF1">
        <w:rPr>
          <w:sz w:val="20"/>
          <w:szCs w:val="20"/>
          <w:lang w:val="en-US"/>
        </w:rPr>
        <w:t>3.</w:t>
      </w:r>
      <w:r w:rsidRPr="00E55DF1">
        <w:rPr>
          <w:sz w:val="20"/>
          <w:szCs w:val="20"/>
          <w:lang w:val="en-US"/>
        </w:rPr>
        <w:tab/>
      </w:r>
      <w:r w:rsidR="00E130EB" w:rsidRPr="00E55DF1">
        <w:rPr>
          <w:sz w:val="20"/>
          <w:szCs w:val="20"/>
          <w:lang w:val="en-US"/>
        </w:rPr>
        <w:t xml:space="preserve">With regard to the </w:t>
      </w:r>
      <w:r w:rsidRPr="00E55DF1">
        <w:rPr>
          <w:sz w:val="20"/>
          <w:szCs w:val="20"/>
          <w:lang w:val="en-US"/>
        </w:rPr>
        <w:t xml:space="preserve">dismissal </w:t>
      </w:r>
      <w:r w:rsidR="00E130EB" w:rsidRPr="00E55DF1">
        <w:rPr>
          <w:sz w:val="20"/>
          <w:szCs w:val="20"/>
          <w:lang w:val="en-US"/>
        </w:rPr>
        <w:t xml:space="preserve">proceedings against </w:t>
      </w:r>
      <w:r w:rsidRPr="00E55DF1">
        <w:rPr>
          <w:sz w:val="20"/>
          <w:szCs w:val="20"/>
          <w:lang w:val="en-US"/>
        </w:rPr>
        <w:t>the victim</w:t>
      </w:r>
      <w:r w:rsidR="00E130EB" w:rsidRPr="00E55DF1">
        <w:rPr>
          <w:sz w:val="20"/>
          <w:szCs w:val="20"/>
          <w:lang w:val="en-US"/>
        </w:rPr>
        <w:t>, the State is responsible</w:t>
      </w:r>
      <w:r w:rsidRPr="00E55DF1">
        <w:rPr>
          <w:sz w:val="20"/>
          <w:szCs w:val="20"/>
          <w:lang w:val="en-US"/>
        </w:rPr>
        <w:t xml:space="preserve"> </w:t>
      </w:r>
      <w:r w:rsidR="00E130EB" w:rsidRPr="00E55DF1">
        <w:rPr>
          <w:sz w:val="20"/>
          <w:szCs w:val="20"/>
          <w:lang w:val="en-US"/>
        </w:rPr>
        <w:t xml:space="preserve">for </w:t>
      </w:r>
      <w:r w:rsidRPr="00E55DF1">
        <w:rPr>
          <w:sz w:val="20"/>
          <w:szCs w:val="20"/>
          <w:lang w:val="en-US"/>
        </w:rPr>
        <w:t>the violation of the rights to judicial guarantees and judicial protection, recognized in Articles 8(1), 8(2), 8(2)(b)</w:t>
      </w:r>
      <w:r w:rsidR="00E130EB" w:rsidRPr="00E55DF1">
        <w:rPr>
          <w:sz w:val="20"/>
          <w:szCs w:val="20"/>
          <w:lang w:val="en-US"/>
        </w:rPr>
        <w:t>,</w:t>
      </w:r>
      <w:r w:rsidRPr="00E55DF1">
        <w:rPr>
          <w:sz w:val="20"/>
          <w:szCs w:val="20"/>
          <w:lang w:val="en-US"/>
        </w:rPr>
        <w:t xml:space="preserve"> 8(2)(c) and 25(1) and 25(2) of the American Convention on Human Rights, in relation to the obligations </w:t>
      </w:r>
      <w:r w:rsidR="00E130EB" w:rsidRPr="00E55DF1">
        <w:rPr>
          <w:sz w:val="20"/>
          <w:szCs w:val="20"/>
          <w:lang w:val="en-US"/>
        </w:rPr>
        <w:t xml:space="preserve">set forth </w:t>
      </w:r>
      <w:r w:rsidRPr="00E55DF1">
        <w:rPr>
          <w:sz w:val="20"/>
          <w:szCs w:val="20"/>
          <w:lang w:val="en-US"/>
        </w:rPr>
        <w:t>in Article 1(1) thereof, to the detriment of Vicente Aníbal Grijalva Bueno, pursuant to paragraphs 33, 35 and 85 of th</w:t>
      </w:r>
      <w:r w:rsidR="00543402" w:rsidRPr="00E55DF1">
        <w:rPr>
          <w:sz w:val="20"/>
          <w:szCs w:val="20"/>
          <w:lang w:val="en-US"/>
        </w:rPr>
        <w:t>is j</w:t>
      </w:r>
      <w:r w:rsidRPr="00E55DF1">
        <w:rPr>
          <w:sz w:val="20"/>
          <w:szCs w:val="20"/>
          <w:lang w:val="en-US"/>
        </w:rPr>
        <w:t xml:space="preserve">udgment. </w:t>
      </w:r>
    </w:p>
    <w:p w14:paraId="1BA4FFB2" w14:textId="77777777" w:rsidR="00594233" w:rsidRPr="00E55DF1" w:rsidRDefault="00594233" w:rsidP="00594233">
      <w:pPr>
        <w:pStyle w:val="Prrafodelista"/>
        <w:ind w:left="0"/>
        <w:contextualSpacing w:val="0"/>
        <w:jc w:val="both"/>
        <w:rPr>
          <w:sz w:val="20"/>
          <w:szCs w:val="20"/>
          <w:lang w:val="en-US"/>
        </w:rPr>
      </w:pPr>
    </w:p>
    <w:p w14:paraId="23F21294" w14:textId="77777777" w:rsidR="00594233" w:rsidRPr="00E55DF1" w:rsidRDefault="00E130EB" w:rsidP="00594233">
      <w:pPr>
        <w:pStyle w:val="PrrafodeSentencia"/>
        <w:numPr>
          <w:ilvl w:val="0"/>
          <w:numId w:val="33"/>
        </w:numPr>
        <w:ind w:left="0" w:firstLine="0"/>
        <w:rPr>
          <w:szCs w:val="20"/>
          <w:lang w:val="en-US"/>
        </w:rPr>
      </w:pPr>
      <w:r w:rsidRPr="00E55DF1">
        <w:rPr>
          <w:szCs w:val="20"/>
          <w:lang w:val="en-US"/>
        </w:rPr>
        <w:t xml:space="preserve">With regard to the </w:t>
      </w:r>
      <w:r w:rsidR="00594233" w:rsidRPr="00E55DF1">
        <w:rPr>
          <w:szCs w:val="20"/>
          <w:lang w:val="en-US"/>
        </w:rPr>
        <w:t>military criminal proceedings against the victim</w:t>
      </w:r>
      <w:r w:rsidRPr="00E55DF1">
        <w:rPr>
          <w:szCs w:val="20"/>
          <w:lang w:val="en-US"/>
        </w:rPr>
        <w:t>, the State is</w:t>
      </w:r>
      <w:r w:rsidR="00594233" w:rsidRPr="00E55DF1">
        <w:rPr>
          <w:szCs w:val="20"/>
          <w:lang w:val="en-US"/>
        </w:rPr>
        <w:t xml:space="preserve"> </w:t>
      </w:r>
      <w:r w:rsidRPr="00E55DF1">
        <w:rPr>
          <w:szCs w:val="20"/>
          <w:lang w:val="en-US"/>
        </w:rPr>
        <w:t xml:space="preserve">responsible </w:t>
      </w:r>
      <w:r w:rsidR="00594233" w:rsidRPr="00E55DF1">
        <w:rPr>
          <w:szCs w:val="20"/>
          <w:lang w:val="en-US"/>
        </w:rPr>
        <w:t xml:space="preserve">for the violation of the rights to judicial guarantees, recognized in Articles 8(1), 8(2) and 8(2)(f) of the American Convention on Human Rights, in relation to the obligations </w:t>
      </w:r>
      <w:r w:rsidRPr="00E55DF1">
        <w:rPr>
          <w:szCs w:val="20"/>
          <w:lang w:val="en-US"/>
        </w:rPr>
        <w:t xml:space="preserve">set forth </w:t>
      </w:r>
      <w:r w:rsidR="00594233" w:rsidRPr="00E55DF1">
        <w:rPr>
          <w:szCs w:val="20"/>
          <w:lang w:val="en-US"/>
        </w:rPr>
        <w:t xml:space="preserve">in Article 1(1) of the same instrument, to the detriment of Vicente Aníbal Grijalva Bueno, pursuant to paragraphs 96 to 98, 108 to 111, </w:t>
      </w:r>
      <w:r w:rsidRPr="00E55DF1">
        <w:rPr>
          <w:szCs w:val="20"/>
          <w:lang w:val="en-US"/>
        </w:rPr>
        <w:t>117 to 139 and</w:t>
      </w:r>
      <w:r w:rsidR="00543402" w:rsidRPr="00E55DF1">
        <w:rPr>
          <w:szCs w:val="20"/>
          <w:lang w:val="en-US"/>
        </w:rPr>
        <w:t xml:space="preserve"> 142 to 148 of this j</w:t>
      </w:r>
      <w:r w:rsidR="00594233" w:rsidRPr="00E55DF1">
        <w:rPr>
          <w:szCs w:val="20"/>
          <w:lang w:val="en-US"/>
        </w:rPr>
        <w:t>udgment.</w:t>
      </w:r>
    </w:p>
    <w:p w14:paraId="18BF731D" w14:textId="77777777" w:rsidR="00594233" w:rsidRPr="00E55DF1" w:rsidRDefault="00594233" w:rsidP="00594233">
      <w:pPr>
        <w:pStyle w:val="Prrafodelista"/>
        <w:ind w:left="0"/>
        <w:contextualSpacing w:val="0"/>
        <w:jc w:val="both"/>
        <w:rPr>
          <w:sz w:val="20"/>
          <w:szCs w:val="20"/>
          <w:lang w:val="en-US"/>
        </w:rPr>
      </w:pPr>
    </w:p>
    <w:p w14:paraId="03AFCD9F" w14:textId="77777777" w:rsidR="00594233" w:rsidRPr="00E55DF1" w:rsidRDefault="00594233" w:rsidP="00594233">
      <w:pPr>
        <w:pStyle w:val="PrrafodeSentencia"/>
        <w:numPr>
          <w:ilvl w:val="0"/>
          <w:numId w:val="33"/>
        </w:numPr>
        <w:ind w:left="0" w:firstLine="0"/>
        <w:rPr>
          <w:szCs w:val="20"/>
          <w:lang w:val="en-US"/>
        </w:rPr>
      </w:pPr>
      <w:r w:rsidRPr="00E55DF1">
        <w:rPr>
          <w:szCs w:val="20"/>
          <w:lang w:val="en-US"/>
        </w:rPr>
        <w:t>The State is responsible for the violation of the right to freedom of thought and expression reco</w:t>
      </w:r>
      <w:r w:rsidR="000E606B" w:rsidRPr="00E55DF1">
        <w:rPr>
          <w:szCs w:val="20"/>
          <w:lang w:val="en-US"/>
        </w:rPr>
        <w:t xml:space="preserve">gnized </w:t>
      </w:r>
      <w:r w:rsidRPr="00E55DF1">
        <w:rPr>
          <w:szCs w:val="20"/>
          <w:lang w:val="en-US"/>
        </w:rPr>
        <w:t xml:space="preserve">in Article 13(1) of the American Convention on Human Rights, in relation </w:t>
      </w:r>
      <w:r w:rsidR="000E606B" w:rsidRPr="00E55DF1">
        <w:rPr>
          <w:szCs w:val="20"/>
          <w:lang w:val="en-US"/>
        </w:rPr>
        <w:t xml:space="preserve">to </w:t>
      </w:r>
      <w:r w:rsidRPr="00E55DF1">
        <w:rPr>
          <w:szCs w:val="20"/>
          <w:lang w:val="en-US"/>
        </w:rPr>
        <w:t>the obligations</w:t>
      </w:r>
      <w:r w:rsidR="000E606B" w:rsidRPr="00E55DF1">
        <w:rPr>
          <w:szCs w:val="20"/>
          <w:lang w:val="en-US"/>
        </w:rPr>
        <w:t xml:space="preserve"> </w:t>
      </w:r>
      <w:r w:rsidR="005543D1" w:rsidRPr="00E55DF1">
        <w:rPr>
          <w:szCs w:val="20"/>
          <w:lang w:val="en-US"/>
        </w:rPr>
        <w:t xml:space="preserve">established </w:t>
      </w:r>
      <w:r w:rsidRPr="00E55DF1">
        <w:rPr>
          <w:szCs w:val="20"/>
          <w:lang w:val="en-US"/>
        </w:rPr>
        <w:t>in Article 1(1) thereof, to the detriment of Vicente Aníbal Grijalva Bueno, pursuant to</w:t>
      </w:r>
      <w:r w:rsidR="00543402" w:rsidRPr="00E55DF1">
        <w:rPr>
          <w:szCs w:val="20"/>
          <w:lang w:val="en-US"/>
        </w:rPr>
        <w:t xml:space="preserve"> paragraphs 153 to 162 of this j</w:t>
      </w:r>
      <w:r w:rsidRPr="00E55DF1">
        <w:rPr>
          <w:szCs w:val="20"/>
          <w:lang w:val="en-US"/>
        </w:rPr>
        <w:t>udgment.</w:t>
      </w:r>
    </w:p>
    <w:p w14:paraId="0A6FF514" w14:textId="77777777" w:rsidR="00594233" w:rsidRPr="00E55DF1" w:rsidRDefault="00594233" w:rsidP="00594233">
      <w:pPr>
        <w:pStyle w:val="PrrafodeSentencia"/>
        <w:numPr>
          <w:ilvl w:val="0"/>
          <w:numId w:val="0"/>
        </w:numPr>
        <w:rPr>
          <w:b/>
          <w:szCs w:val="20"/>
          <w:lang w:val="en-US"/>
        </w:rPr>
      </w:pPr>
    </w:p>
    <w:p w14:paraId="0419A91B" w14:textId="77777777" w:rsidR="00594233" w:rsidRPr="00E55DF1" w:rsidRDefault="00594233" w:rsidP="00594233">
      <w:pPr>
        <w:pStyle w:val="PrrafodeSentencia"/>
        <w:numPr>
          <w:ilvl w:val="0"/>
          <w:numId w:val="33"/>
        </w:numPr>
        <w:ind w:left="0" w:firstLine="0"/>
        <w:rPr>
          <w:szCs w:val="20"/>
          <w:lang w:val="en-US"/>
        </w:rPr>
      </w:pPr>
      <w:r w:rsidRPr="00E55DF1">
        <w:rPr>
          <w:szCs w:val="20"/>
          <w:lang w:val="en-US"/>
        </w:rPr>
        <w:t>The State is not responsible</w:t>
      </w:r>
      <w:r w:rsidR="00543402" w:rsidRPr="00E55DF1">
        <w:rPr>
          <w:szCs w:val="20"/>
          <w:lang w:val="en-US"/>
        </w:rPr>
        <w:t xml:space="preserve"> for the violation of the right</w:t>
      </w:r>
      <w:r w:rsidRPr="00E55DF1">
        <w:rPr>
          <w:szCs w:val="20"/>
          <w:lang w:val="en-US"/>
        </w:rPr>
        <w:t xml:space="preserve"> to judicial guarantees, </w:t>
      </w:r>
      <w:r w:rsidR="000E606B" w:rsidRPr="00E55DF1">
        <w:rPr>
          <w:szCs w:val="20"/>
          <w:lang w:val="en-US"/>
        </w:rPr>
        <w:t>recognized</w:t>
      </w:r>
      <w:r w:rsidRPr="00E55DF1">
        <w:rPr>
          <w:szCs w:val="20"/>
          <w:lang w:val="en-US"/>
        </w:rPr>
        <w:t xml:space="preserve"> in Articles 8(2)(b) and 8(2)(c) of the American Convention on Human Rights, in relation to the obligations set forth in Article 1(1), </w:t>
      </w:r>
      <w:r w:rsidR="0017757F" w:rsidRPr="00E55DF1">
        <w:rPr>
          <w:szCs w:val="20"/>
          <w:lang w:val="en-US"/>
        </w:rPr>
        <w:t xml:space="preserve">pursuant to </w:t>
      </w:r>
      <w:r w:rsidR="00543402" w:rsidRPr="00E55DF1">
        <w:rPr>
          <w:szCs w:val="20"/>
          <w:lang w:val="en-US"/>
        </w:rPr>
        <w:t>paragraphs 102 to 106 of this j</w:t>
      </w:r>
      <w:r w:rsidRPr="00E55DF1">
        <w:rPr>
          <w:szCs w:val="20"/>
          <w:lang w:val="en-US"/>
        </w:rPr>
        <w:t>udgment.</w:t>
      </w:r>
    </w:p>
    <w:p w14:paraId="6779240F" w14:textId="77777777" w:rsidR="00594233" w:rsidRPr="00E55DF1" w:rsidRDefault="00594233" w:rsidP="00594233">
      <w:pPr>
        <w:pStyle w:val="Prrafodelista"/>
        <w:ind w:left="0"/>
        <w:contextualSpacing w:val="0"/>
        <w:jc w:val="both"/>
        <w:rPr>
          <w:sz w:val="20"/>
          <w:szCs w:val="20"/>
          <w:lang w:val="en-US"/>
        </w:rPr>
      </w:pPr>
    </w:p>
    <w:p w14:paraId="2D693695" w14:textId="77777777" w:rsidR="00594233" w:rsidRPr="00E55DF1" w:rsidRDefault="00594233" w:rsidP="00594233">
      <w:pPr>
        <w:tabs>
          <w:tab w:val="left" w:pos="720"/>
        </w:tabs>
        <w:ind w:right="-86"/>
        <w:contextualSpacing/>
        <w:jc w:val="both"/>
        <w:rPr>
          <w:b/>
          <w:bCs/>
          <w:sz w:val="20"/>
          <w:szCs w:val="20"/>
          <w:lang w:val="en-US" w:bidi="en-US"/>
        </w:rPr>
      </w:pPr>
      <w:r w:rsidRPr="00E55DF1">
        <w:rPr>
          <w:b/>
          <w:bCs/>
          <w:sz w:val="20"/>
          <w:szCs w:val="20"/>
          <w:lang w:val="en-US" w:bidi="en-US"/>
        </w:rPr>
        <w:t>AND ORDERS:</w:t>
      </w:r>
    </w:p>
    <w:p w14:paraId="385FB185" w14:textId="77777777" w:rsidR="00594233" w:rsidRPr="00E55DF1" w:rsidRDefault="00594233" w:rsidP="00594233">
      <w:pPr>
        <w:tabs>
          <w:tab w:val="left" w:pos="720"/>
        </w:tabs>
        <w:ind w:right="-90"/>
        <w:contextualSpacing/>
        <w:jc w:val="both"/>
        <w:rPr>
          <w:b/>
          <w:bCs/>
          <w:sz w:val="20"/>
          <w:szCs w:val="20"/>
          <w:lang w:val="en-US" w:bidi="en-US"/>
        </w:rPr>
      </w:pPr>
    </w:p>
    <w:p w14:paraId="4A2A086B" w14:textId="77777777" w:rsidR="00594233" w:rsidRPr="00E55DF1" w:rsidRDefault="00594233" w:rsidP="00594233">
      <w:pPr>
        <w:tabs>
          <w:tab w:val="left" w:pos="720"/>
        </w:tabs>
        <w:ind w:right="-90"/>
        <w:contextualSpacing/>
        <w:jc w:val="both"/>
        <w:rPr>
          <w:sz w:val="20"/>
          <w:szCs w:val="20"/>
          <w:lang w:val="en-US" w:bidi="en-US"/>
        </w:rPr>
      </w:pPr>
      <w:r w:rsidRPr="00E55DF1">
        <w:rPr>
          <w:sz w:val="20"/>
          <w:szCs w:val="20"/>
          <w:lang w:val="en-US" w:bidi="en-US"/>
        </w:rPr>
        <w:t>Unanimously, that:</w:t>
      </w:r>
    </w:p>
    <w:p w14:paraId="4991C730" w14:textId="77777777" w:rsidR="00594233" w:rsidRPr="00E55DF1" w:rsidRDefault="00594233" w:rsidP="00594233">
      <w:pPr>
        <w:pStyle w:val="Prrafodelista"/>
        <w:ind w:left="0"/>
        <w:contextualSpacing w:val="0"/>
        <w:jc w:val="both"/>
        <w:rPr>
          <w:sz w:val="20"/>
          <w:szCs w:val="20"/>
          <w:lang w:val="en-US"/>
        </w:rPr>
      </w:pPr>
    </w:p>
    <w:p w14:paraId="78935FDD" w14:textId="77777777" w:rsidR="00594233" w:rsidRPr="00E55DF1" w:rsidRDefault="00594233" w:rsidP="00594233">
      <w:pPr>
        <w:pStyle w:val="PrrafodeSentencia"/>
        <w:numPr>
          <w:ilvl w:val="0"/>
          <w:numId w:val="0"/>
        </w:numPr>
        <w:rPr>
          <w:szCs w:val="20"/>
          <w:lang w:val="en-US"/>
        </w:rPr>
      </w:pPr>
      <w:r w:rsidRPr="00E55DF1">
        <w:rPr>
          <w:szCs w:val="20"/>
          <w:lang w:val="en-US"/>
        </w:rPr>
        <w:t>7.</w:t>
      </w:r>
      <w:r w:rsidRPr="00E55DF1">
        <w:rPr>
          <w:szCs w:val="20"/>
          <w:lang w:val="en-US"/>
        </w:rPr>
        <w:tab/>
        <w:t xml:space="preserve">This </w:t>
      </w:r>
      <w:r w:rsidR="00543402" w:rsidRPr="00E55DF1">
        <w:rPr>
          <w:bCs/>
          <w:szCs w:val="20"/>
          <w:lang w:val="en-US"/>
        </w:rPr>
        <w:t>j</w:t>
      </w:r>
      <w:r w:rsidRPr="00E55DF1">
        <w:rPr>
          <w:bCs/>
          <w:szCs w:val="20"/>
          <w:lang w:val="en-US"/>
        </w:rPr>
        <w:t xml:space="preserve">udgment constitutes, </w:t>
      </w:r>
      <w:r w:rsidRPr="00E55DF1">
        <w:rPr>
          <w:bCs/>
          <w:i/>
          <w:szCs w:val="20"/>
          <w:lang w:val="en-US"/>
        </w:rPr>
        <w:t>per se</w:t>
      </w:r>
      <w:r w:rsidRPr="00E55DF1">
        <w:rPr>
          <w:bCs/>
          <w:szCs w:val="20"/>
          <w:lang w:val="en-US"/>
        </w:rPr>
        <w:t>, a form of reparation.</w:t>
      </w:r>
    </w:p>
    <w:p w14:paraId="48D1A2E9" w14:textId="77777777" w:rsidR="00594233" w:rsidRPr="00E55DF1" w:rsidRDefault="00594233" w:rsidP="00594233">
      <w:pPr>
        <w:rPr>
          <w:bCs/>
          <w:sz w:val="20"/>
          <w:szCs w:val="20"/>
          <w:lang w:val="en-US"/>
        </w:rPr>
      </w:pPr>
    </w:p>
    <w:p w14:paraId="2D63A7C7" w14:textId="77777777" w:rsidR="00594233" w:rsidRPr="00E55DF1" w:rsidRDefault="00594233" w:rsidP="00594233">
      <w:pPr>
        <w:pStyle w:val="PrrafodeSentencia"/>
        <w:numPr>
          <w:ilvl w:val="0"/>
          <w:numId w:val="37"/>
        </w:numPr>
        <w:ind w:left="0" w:firstLine="0"/>
        <w:rPr>
          <w:bCs/>
          <w:szCs w:val="20"/>
          <w:lang w:val="en-US"/>
        </w:rPr>
      </w:pPr>
      <w:r w:rsidRPr="00E55DF1">
        <w:rPr>
          <w:bCs/>
          <w:szCs w:val="20"/>
          <w:lang w:val="en-US"/>
        </w:rPr>
        <w:t>The State shall issue the publications indicated in paragraph 177 of thi</w:t>
      </w:r>
      <w:r w:rsidR="00543402" w:rsidRPr="00E55DF1">
        <w:rPr>
          <w:bCs/>
          <w:szCs w:val="20"/>
          <w:lang w:val="en-US"/>
        </w:rPr>
        <w:t>s j</w:t>
      </w:r>
      <w:r w:rsidRPr="00E55DF1">
        <w:rPr>
          <w:bCs/>
          <w:szCs w:val="20"/>
          <w:lang w:val="en-US"/>
        </w:rPr>
        <w:t>udgment.</w:t>
      </w:r>
    </w:p>
    <w:p w14:paraId="63283CAE" w14:textId="77777777" w:rsidR="00594233" w:rsidRPr="00E55DF1" w:rsidRDefault="00594233" w:rsidP="00594233">
      <w:pPr>
        <w:widowControl w:val="0"/>
        <w:tabs>
          <w:tab w:val="left" w:pos="567"/>
        </w:tabs>
        <w:adjustRightInd w:val="0"/>
        <w:ind w:right="-91"/>
        <w:jc w:val="both"/>
        <w:textAlignment w:val="baseline"/>
        <w:rPr>
          <w:bCs/>
          <w:sz w:val="20"/>
          <w:szCs w:val="20"/>
          <w:lang w:val="en-US"/>
        </w:rPr>
      </w:pPr>
    </w:p>
    <w:p w14:paraId="19ACD2AE" w14:textId="77777777" w:rsidR="00594233" w:rsidRPr="00E55DF1" w:rsidRDefault="00594233" w:rsidP="00594233">
      <w:pPr>
        <w:pStyle w:val="PrrafodeSentencia"/>
        <w:rPr>
          <w:bCs/>
          <w:szCs w:val="20"/>
          <w:lang w:val="en-US"/>
        </w:rPr>
      </w:pPr>
      <w:r w:rsidRPr="00E55DF1">
        <w:rPr>
          <w:bCs/>
          <w:szCs w:val="20"/>
          <w:lang w:val="en-US"/>
        </w:rPr>
        <w:t>The State shall pay the amounts established in paragraph</w:t>
      </w:r>
      <w:r w:rsidR="00F424C7" w:rsidRPr="00E55DF1">
        <w:rPr>
          <w:bCs/>
          <w:szCs w:val="20"/>
          <w:lang w:val="en-US"/>
        </w:rPr>
        <w:t>s 186 and 192 of this j</w:t>
      </w:r>
      <w:r w:rsidRPr="00E55DF1">
        <w:rPr>
          <w:bCs/>
          <w:szCs w:val="20"/>
          <w:lang w:val="en-US"/>
        </w:rPr>
        <w:t>udgment as compensation for pecuniary and non-pecuniary damage</w:t>
      </w:r>
      <w:r w:rsidRPr="00E55DF1">
        <w:rPr>
          <w:szCs w:val="20"/>
          <w:lang w:val="en-US"/>
        </w:rPr>
        <w:t>, pursuant to paragraphs 1</w:t>
      </w:r>
      <w:r w:rsidR="007C5733" w:rsidRPr="00E55DF1">
        <w:rPr>
          <w:szCs w:val="20"/>
          <w:lang w:val="en-US"/>
        </w:rPr>
        <w:t>85, 186 and 190 to 192 of this j</w:t>
      </w:r>
      <w:r w:rsidRPr="00E55DF1">
        <w:rPr>
          <w:szCs w:val="20"/>
          <w:lang w:val="en-US"/>
        </w:rPr>
        <w:t>udgment</w:t>
      </w:r>
      <w:r w:rsidRPr="00E55DF1">
        <w:rPr>
          <w:bCs/>
          <w:szCs w:val="20"/>
          <w:lang w:val="en-US"/>
        </w:rPr>
        <w:t xml:space="preserve">. </w:t>
      </w:r>
    </w:p>
    <w:p w14:paraId="161B0D2B" w14:textId="77777777" w:rsidR="00594233" w:rsidRPr="00E55DF1" w:rsidRDefault="00594233" w:rsidP="00594233">
      <w:pPr>
        <w:widowControl w:val="0"/>
        <w:tabs>
          <w:tab w:val="left" w:pos="567"/>
        </w:tabs>
        <w:adjustRightInd w:val="0"/>
        <w:ind w:right="-91"/>
        <w:jc w:val="both"/>
        <w:textAlignment w:val="baseline"/>
        <w:rPr>
          <w:bCs/>
          <w:sz w:val="20"/>
          <w:szCs w:val="20"/>
          <w:lang w:val="en-US"/>
        </w:rPr>
      </w:pPr>
    </w:p>
    <w:p w14:paraId="26D4E7B1" w14:textId="77777777" w:rsidR="00594233" w:rsidRPr="00E55DF1" w:rsidRDefault="005543D1" w:rsidP="00AB0F60">
      <w:pPr>
        <w:pStyle w:val="PrrafodeSentencia"/>
        <w:rPr>
          <w:bCs/>
          <w:szCs w:val="20"/>
          <w:lang w:val="en-US"/>
        </w:rPr>
      </w:pPr>
      <w:bookmarkStart w:id="265" w:name="_Ref35854880"/>
      <w:r w:rsidRPr="00E55DF1">
        <w:rPr>
          <w:bCs/>
          <w:szCs w:val="20"/>
          <w:lang w:val="en-US"/>
        </w:rPr>
        <w:t>The State, w</w:t>
      </w:r>
      <w:r w:rsidR="00594233" w:rsidRPr="00E55DF1">
        <w:rPr>
          <w:bCs/>
          <w:szCs w:val="20"/>
          <w:lang w:val="en-US"/>
        </w:rPr>
        <w:t xml:space="preserve">ithin one </w:t>
      </w:r>
      <w:r w:rsidR="00211F31" w:rsidRPr="00E55DF1">
        <w:rPr>
          <w:bCs/>
          <w:szCs w:val="20"/>
          <w:lang w:val="en-US"/>
        </w:rPr>
        <w:t>year from notification of this j</w:t>
      </w:r>
      <w:r w:rsidR="00594233" w:rsidRPr="00E55DF1">
        <w:rPr>
          <w:bCs/>
          <w:szCs w:val="20"/>
          <w:lang w:val="en-US"/>
        </w:rPr>
        <w:t xml:space="preserve">udgment, shall </w:t>
      </w:r>
      <w:r w:rsidR="00211F31" w:rsidRPr="00E55DF1">
        <w:rPr>
          <w:bCs/>
          <w:szCs w:val="20"/>
          <w:lang w:val="en-US"/>
        </w:rPr>
        <w:t xml:space="preserve">provide </w:t>
      </w:r>
      <w:r w:rsidR="00594233" w:rsidRPr="00E55DF1">
        <w:rPr>
          <w:bCs/>
          <w:szCs w:val="20"/>
          <w:lang w:val="en-US"/>
        </w:rPr>
        <w:t xml:space="preserve">the Court </w:t>
      </w:r>
      <w:r w:rsidR="00211F31" w:rsidRPr="00E55DF1">
        <w:rPr>
          <w:bCs/>
          <w:szCs w:val="20"/>
          <w:lang w:val="en-US"/>
        </w:rPr>
        <w:t xml:space="preserve">with </w:t>
      </w:r>
      <w:r w:rsidR="00594233" w:rsidRPr="00E55DF1">
        <w:rPr>
          <w:bCs/>
          <w:szCs w:val="20"/>
          <w:lang w:val="en-US"/>
        </w:rPr>
        <w:t>a report on the measures adopted to comply with it</w:t>
      </w:r>
      <w:bookmarkEnd w:id="265"/>
      <w:r w:rsidR="00594233" w:rsidRPr="00E55DF1">
        <w:rPr>
          <w:szCs w:val="20"/>
          <w:lang w:val="en-US"/>
        </w:rPr>
        <w:t xml:space="preserve">, </w:t>
      </w:r>
      <w:r w:rsidR="00211F31" w:rsidRPr="00E55DF1">
        <w:rPr>
          <w:szCs w:val="20"/>
          <w:lang w:val="en-US"/>
        </w:rPr>
        <w:t xml:space="preserve">notwithstanding </w:t>
      </w:r>
      <w:r w:rsidR="00594233" w:rsidRPr="00E55DF1">
        <w:rPr>
          <w:szCs w:val="20"/>
          <w:lang w:val="en-US"/>
        </w:rPr>
        <w:t>the provis</w:t>
      </w:r>
      <w:r w:rsidR="000E606B" w:rsidRPr="00E55DF1">
        <w:rPr>
          <w:szCs w:val="20"/>
          <w:lang w:val="en-US"/>
        </w:rPr>
        <w:t>i</w:t>
      </w:r>
      <w:r w:rsidR="00594233" w:rsidRPr="00E55DF1">
        <w:rPr>
          <w:szCs w:val="20"/>
          <w:lang w:val="en-US"/>
        </w:rPr>
        <w:t xml:space="preserve">ons </w:t>
      </w:r>
      <w:r w:rsidR="00211F31" w:rsidRPr="00E55DF1">
        <w:rPr>
          <w:szCs w:val="20"/>
          <w:lang w:val="en-US"/>
        </w:rPr>
        <w:t xml:space="preserve">of </w:t>
      </w:r>
      <w:r w:rsidR="007C5733" w:rsidRPr="00E55DF1">
        <w:rPr>
          <w:szCs w:val="20"/>
          <w:lang w:val="en-US"/>
        </w:rPr>
        <w:t>paragraph 177 of this j</w:t>
      </w:r>
      <w:r w:rsidR="00594233" w:rsidRPr="00E55DF1">
        <w:rPr>
          <w:szCs w:val="20"/>
          <w:lang w:val="en-US"/>
        </w:rPr>
        <w:t>udgment</w:t>
      </w:r>
      <w:r w:rsidR="00594233" w:rsidRPr="00E55DF1">
        <w:rPr>
          <w:bCs/>
          <w:szCs w:val="20"/>
          <w:lang w:val="en-US"/>
        </w:rPr>
        <w:t>.</w:t>
      </w:r>
    </w:p>
    <w:p w14:paraId="50C92633" w14:textId="77777777" w:rsidR="00CA1301" w:rsidRPr="00E55DF1" w:rsidRDefault="00CA1301" w:rsidP="00CA1301">
      <w:pPr>
        <w:rPr>
          <w:lang w:val="en-US" w:eastAsia="es-MX"/>
        </w:rPr>
      </w:pPr>
    </w:p>
    <w:p w14:paraId="4FCB5582" w14:textId="77777777" w:rsidR="00594233" w:rsidRPr="00E55DF1" w:rsidRDefault="00594233" w:rsidP="00594233">
      <w:pPr>
        <w:pStyle w:val="PrrafodeSentencia"/>
        <w:rPr>
          <w:bCs/>
          <w:szCs w:val="20"/>
          <w:lang w:val="en-US"/>
        </w:rPr>
      </w:pPr>
      <w:r w:rsidRPr="00E55DF1">
        <w:rPr>
          <w:bCs/>
          <w:szCs w:val="20"/>
          <w:lang w:val="en-US"/>
        </w:rPr>
        <w:t xml:space="preserve">The Court </w:t>
      </w:r>
      <w:r w:rsidRPr="00E55DF1">
        <w:rPr>
          <w:lang w:val="en-US"/>
        </w:rPr>
        <w:t>will mon</w:t>
      </w:r>
      <w:r w:rsidR="007C5733" w:rsidRPr="00E55DF1">
        <w:rPr>
          <w:lang w:val="en-US"/>
        </w:rPr>
        <w:t>itor full compliance with this j</w:t>
      </w:r>
      <w:r w:rsidRPr="00E55DF1">
        <w:rPr>
          <w:lang w:val="en-US"/>
        </w:rPr>
        <w:t>udgment, in exercise of its authority and in fulfilment of its duties under the American Convention on Human Rights, and will consider this case closed when the State has complied fully with all its provisions</w:t>
      </w:r>
      <w:r w:rsidRPr="00E55DF1">
        <w:rPr>
          <w:bCs/>
          <w:szCs w:val="20"/>
          <w:lang w:val="en-US"/>
        </w:rPr>
        <w:t>.</w:t>
      </w:r>
    </w:p>
    <w:p w14:paraId="469C340B" w14:textId="77777777" w:rsidR="00227EDC" w:rsidRPr="00E55DF1" w:rsidRDefault="00227EDC" w:rsidP="00227EDC">
      <w:pPr>
        <w:rPr>
          <w:lang w:val="en-US" w:eastAsia="es-MX"/>
        </w:rPr>
      </w:pPr>
    </w:p>
    <w:p w14:paraId="71855F56" w14:textId="77777777" w:rsidR="00294F50" w:rsidRDefault="00294F50" w:rsidP="00227EDC">
      <w:pPr>
        <w:pStyle w:val="Prrafodelista"/>
        <w:ind w:left="0"/>
        <w:jc w:val="both"/>
        <w:rPr>
          <w:rFonts w:cs="Verdana"/>
          <w:sz w:val="20"/>
          <w:szCs w:val="20"/>
          <w:lang w:val="en-US"/>
        </w:rPr>
      </w:pPr>
    </w:p>
    <w:p w14:paraId="24A7622D" w14:textId="77777777" w:rsidR="00227EDC" w:rsidRPr="00E55DF1" w:rsidRDefault="00227EDC" w:rsidP="00227EDC">
      <w:pPr>
        <w:pStyle w:val="Prrafodelista"/>
        <w:ind w:left="0"/>
        <w:jc w:val="both"/>
        <w:rPr>
          <w:rFonts w:cs="Verdana"/>
          <w:sz w:val="20"/>
          <w:szCs w:val="20"/>
          <w:lang w:val="en-US"/>
        </w:rPr>
      </w:pPr>
      <w:r w:rsidRPr="00E55DF1">
        <w:rPr>
          <w:rFonts w:cs="Verdana"/>
          <w:sz w:val="20"/>
          <w:szCs w:val="20"/>
          <w:lang w:val="en-US"/>
        </w:rPr>
        <w:t>DONE, at San José, Costa Rica, on June 3, 2021, in the Spanish language.</w:t>
      </w:r>
    </w:p>
    <w:p w14:paraId="446E1C9B" w14:textId="77777777" w:rsidR="00227EDC" w:rsidRPr="00E55DF1" w:rsidRDefault="00227EDC" w:rsidP="00227EDC">
      <w:pPr>
        <w:rPr>
          <w:lang w:val="en-US" w:eastAsia="es-MX"/>
        </w:rPr>
      </w:pPr>
    </w:p>
    <w:p w14:paraId="4F4C525B" w14:textId="77777777" w:rsidR="00980A4F" w:rsidRPr="00E55DF1" w:rsidRDefault="00980A4F">
      <w:pPr>
        <w:spacing w:after="160" w:line="259" w:lineRule="auto"/>
        <w:rPr>
          <w:sz w:val="20"/>
          <w:szCs w:val="20"/>
        </w:rPr>
      </w:pPr>
      <w:r w:rsidRPr="00E55DF1">
        <w:rPr>
          <w:sz w:val="20"/>
          <w:szCs w:val="20"/>
        </w:rPr>
        <w:br w:type="page"/>
      </w:r>
    </w:p>
    <w:p w14:paraId="3E00440D" w14:textId="77777777" w:rsidR="00E9164B" w:rsidRPr="00E55DF1" w:rsidRDefault="00CA1301" w:rsidP="00E9164B">
      <w:pPr>
        <w:tabs>
          <w:tab w:val="left" w:pos="8739"/>
        </w:tabs>
        <w:jc w:val="both"/>
        <w:rPr>
          <w:sz w:val="20"/>
          <w:szCs w:val="20"/>
          <w:lang w:val="en-US"/>
        </w:rPr>
      </w:pPr>
      <w:r w:rsidRPr="00E55DF1">
        <w:rPr>
          <w:sz w:val="20"/>
          <w:szCs w:val="20"/>
        </w:rPr>
        <w:lastRenderedPageBreak/>
        <w:t>I/A Court HR</w:t>
      </w:r>
      <w:r w:rsidRPr="00E55DF1">
        <w:t xml:space="preserve">  </w:t>
      </w:r>
      <w:r w:rsidR="00E9164B" w:rsidRPr="00E55DF1">
        <w:rPr>
          <w:i/>
          <w:sz w:val="20"/>
          <w:szCs w:val="20"/>
          <w:lang w:val="en-US"/>
        </w:rPr>
        <w:t xml:space="preserve">Case of </w:t>
      </w:r>
      <w:r w:rsidR="00E9164B" w:rsidRPr="00E55DF1">
        <w:rPr>
          <w:i/>
          <w:iCs/>
          <w:sz w:val="20"/>
          <w:szCs w:val="20"/>
          <w:lang w:val="en-US"/>
        </w:rPr>
        <w:t>Grijalva Bueno v. Ecuador</w:t>
      </w:r>
      <w:r w:rsidR="00E9164B" w:rsidRPr="00E55DF1">
        <w:rPr>
          <w:iCs/>
          <w:sz w:val="20"/>
          <w:szCs w:val="20"/>
          <w:lang w:val="en-US"/>
        </w:rPr>
        <w:t>. Preliminary objection, Merits</w:t>
      </w:r>
      <w:r w:rsidR="00E9164B" w:rsidRPr="00E55DF1">
        <w:rPr>
          <w:sz w:val="20"/>
          <w:szCs w:val="20"/>
          <w:lang w:val="en-US"/>
        </w:rPr>
        <w:t>, Reparations and Costs. Judgment of June 3, 2021.</w:t>
      </w:r>
    </w:p>
    <w:p w14:paraId="2B3F7C24" w14:textId="77777777" w:rsidR="00E9164B" w:rsidRPr="00E55DF1" w:rsidRDefault="00E9164B" w:rsidP="00E9164B">
      <w:pPr>
        <w:rPr>
          <w:sz w:val="20"/>
          <w:szCs w:val="20"/>
          <w:lang w:val="en-US"/>
        </w:rPr>
      </w:pPr>
    </w:p>
    <w:p w14:paraId="3D8A4D9D" w14:textId="77777777" w:rsidR="00E9164B" w:rsidRPr="00E55DF1" w:rsidRDefault="00E9164B" w:rsidP="00E9164B">
      <w:pPr>
        <w:rPr>
          <w:sz w:val="20"/>
          <w:szCs w:val="20"/>
          <w:lang w:val="en-US"/>
        </w:rPr>
      </w:pPr>
    </w:p>
    <w:p w14:paraId="7DD06662" w14:textId="77777777" w:rsidR="00E9164B" w:rsidRPr="00E55DF1" w:rsidRDefault="00E9164B" w:rsidP="00E9164B">
      <w:pPr>
        <w:rPr>
          <w:sz w:val="20"/>
          <w:szCs w:val="20"/>
          <w:lang w:val="en-US"/>
        </w:rPr>
      </w:pPr>
    </w:p>
    <w:p w14:paraId="3EF4C273" w14:textId="77777777" w:rsidR="00E9164B" w:rsidRPr="00E55DF1" w:rsidRDefault="00E9164B" w:rsidP="00E9164B">
      <w:pPr>
        <w:jc w:val="center"/>
        <w:rPr>
          <w:sz w:val="20"/>
          <w:szCs w:val="20"/>
          <w:lang w:val="en-US"/>
        </w:rPr>
      </w:pPr>
      <w:r w:rsidRPr="00E55DF1">
        <w:rPr>
          <w:sz w:val="20"/>
          <w:szCs w:val="20"/>
          <w:lang w:val="en-US"/>
        </w:rPr>
        <w:t>Elizabeth Odio Benito</w:t>
      </w:r>
    </w:p>
    <w:p w14:paraId="4ED49190" w14:textId="77777777" w:rsidR="00E9164B" w:rsidRPr="00E55DF1" w:rsidRDefault="00E9164B" w:rsidP="00E9164B">
      <w:pPr>
        <w:jc w:val="center"/>
        <w:rPr>
          <w:sz w:val="20"/>
          <w:szCs w:val="20"/>
          <w:lang w:val="en-US"/>
        </w:rPr>
      </w:pPr>
      <w:r w:rsidRPr="00E55DF1">
        <w:rPr>
          <w:sz w:val="20"/>
          <w:szCs w:val="20"/>
          <w:lang w:val="en-US"/>
        </w:rPr>
        <w:t>President</w:t>
      </w:r>
    </w:p>
    <w:p w14:paraId="4BE12EB5" w14:textId="77777777" w:rsidR="00E9164B" w:rsidRPr="00E55DF1" w:rsidRDefault="00E9164B" w:rsidP="00E9164B">
      <w:pPr>
        <w:jc w:val="center"/>
        <w:rPr>
          <w:sz w:val="20"/>
          <w:szCs w:val="20"/>
          <w:lang w:val="en-US"/>
        </w:rPr>
      </w:pPr>
    </w:p>
    <w:p w14:paraId="18C9B717" w14:textId="77777777" w:rsidR="00E9164B" w:rsidRPr="00E55DF1" w:rsidRDefault="00E9164B" w:rsidP="00E9164B">
      <w:pPr>
        <w:jc w:val="center"/>
        <w:rPr>
          <w:sz w:val="20"/>
          <w:szCs w:val="20"/>
          <w:lang w:val="en-US"/>
        </w:rPr>
      </w:pPr>
    </w:p>
    <w:p w14:paraId="0D819EF6" w14:textId="77777777" w:rsidR="00E9164B" w:rsidRPr="00E55DF1" w:rsidRDefault="00E9164B" w:rsidP="00E9164B">
      <w:pPr>
        <w:ind w:firstLine="720"/>
        <w:rPr>
          <w:sz w:val="20"/>
          <w:szCs w:val="20"/>
          <w:lang w:val="en-US"/>
        </w:rPr>
      </w:pPr>
    </w:p>
    <w:p w14:paraId="40BC0049" w14:textId="77777777" w:rsidR="00E9164B" w:rsidRPr="00E55DF1" w:rsidRDefault="00E9164B" w:rsidP="00E9164B">
      <w:pPr>
        <w:rPr>
          <w:sz w:val="20"/>
          <w:szCs w:val="20"/>
          <w:lang w:val="en-US"/>
        </w:rPr>
      </w:pPr>
    </w:p>
    <w:p w14:paraId="0763BDD9" w14:textId="77777777" w:rsidR="00E9164B" w:rsidRPr="00E55DF1" w:rsidRDefault="00E9164B" w:rsidP="00E9164B">
      <w:pPr>
        <w:rPr>
          <w:sz w:val="20"/>
          <w:szCs w:val="20"/>
          <w:lang w:val="en-US"/>
        </w:rPr>
      </w:pPr>
      <w:r w:rsidRPr="00E55DF1">
        <w:rPr>
          <w:sz w:val="20"/>
          <w:szCs w:val="20"/>
          <w:lang w:val="en-US"/>
        </w:rPr>
        <w:t>Eduardo Vio Grossi</w:t>
      </w:r>
      <w:r w:rsidRPr="00E55DF1">
        <w:rPr>
          <w:sz w:val="20"/>
          <w:szCs w:val="20"/>
          <w:lang w:val="en-US"/>
        </w:rPr>
        <w:tab/>
      </w:r>
      <w:r w:rsidRPr="00E55DF1">
        <w:rPr>
          <w:sz w:val="20"/>
          <w:szCs w:val="20"/>
          <w:lang w:val="en-US"/>
        </w:rPr>
        <w:tab/>
      </w:r>
      <w:r w:rsidRPr="00E55DF1">
        <w:rPr>
          <w:sz w:val="20"/>
          <w:szCs w:val="20"/>
          <w:lang w:val="en-US"/>
        </w:rPr>
        <w:tab/>
      </w:r>
      <w:r w:rsidRPr="00E55DF1">
        <w:rPr>
          <w:sz w:val="20"/>
          <w:szCs w:val="20"/>
          <w:lang w:val="en-US"/>
        </w:rPr>
        <w:tab/>
        <w:t xml:space="preserve">                  Humberto Antonio Sierra Porto</w:t>
      </w:r>
      <w:r w:rsidRPr="00E55DF1">
        <w:rPr>
          <w:sz w:val="20"/>
          <w:szCs w:val="20"/>
          <w:lang w:val="en-US"/>
        </w:rPr>
        <w:tab/>
      </w:r>
      <w:r w:rsidRPr="00E55DF1">
        <w:rPr>
          <w:sz w:val="20"/>
          <w:szCs w:val="20"/>
          <w:lang w:val="en-US"/>
        </w:rPr>
        <w:tab/>
      </w:r>
      <w:r w:rsidRPr="00E55DF1">
        <w:rPr>
          <w:sz w:val="20"/>
          <w:szCs w:val="20"/>
          <w:lang w:val="en-US"/>
        </w:rPr>
        <w:tab/>
      </w:r>
      <w:r w:rsidRPr="00E55DF1">
        <w:rPr>
          <w:sz w:val="20"/>
          <w:szCs w:val="20"/>
          <w:lang w:val="en-US"/>
        </w:rPr>
        <w:tab/>
        <w:t xml:space="preserve">  </w:t>
      </w:r>
    </w:p>
    <w:p w14:paraId="1876F2B2" w14:textId="77777777" w:rsidR="00E9164B" w:rsidRPr="00E55DF1" w:rsidRDefault="00E9164B" w:rsidP="00E9164B">
      <w:pPr>
        <w:rPr>
          <w:sz w:val="20"/>
          <w:szCs w:val="20"/>
          <w:lang w:val="en-US"/>
        </w:rPr>
      </w:pPr>
    </w:p>
    <w:p w14:paraId="2649475F" w14:textId="77777777" w:rsidR="00E9164B" w:rsidRPr="00E55DF1" w:rsidRDefault="00E9164B" w:rsidP="00E9164B">
      <w:pPr>
        <w:rPr>
          <w:sz w:val="20"/>
          <w:szCs w:val="20"/>
          <w:lang w:val="en-US"/>
        </w:rPr>
      </w:pPr>
    </w:p>
    <w:p w14:paraId="6443BD88" w14:textId="77777777" w:rsidR="00E9164B" w:rsidRPr="00E55DF1" w:rsidRDefault="00E9164B" w:rsidP="00E9164B">
      <w:pPr>
        <w:rPr>
          <w:sz w:val="20"/>
          <w:szCs w:val="20"/>
          <w:lang w:val="en-US"/>
        </w:rPr>
      </w:pPr>
    </w:p>
    <w:p w14:paraId="15CB0930" w14:textId="77777777" w:rsidR="00E9164B" w:rsidRPr="00E55DF1" w:rsidRDefault="00E9164B" w:rsidP="00E9164B">
      <w:pPr>
        <w:rPr>
          <w:sz w:val="20"/>
          <w:szCs w:val="20"/>
          <w:lang w:val="en-US"/>
        </w:rPr>
      </w:pPr>
    </w:p>
    <w:p w14:paraId="292C36CD" w14:textId="77777777" w:rsidR="00E9164B" w:rsidRPr="00E55DF1" w:rsidRDefault="00E9164B" w:rsidP="00E9164B">
      <w:pPr>
        <w:rPr>
          <w:sz w:val="20"/>
          <w:szCs w:val="20"/>
          <w:lang w:val="en-US"/>
        </w:rPr>
      </w:pPr>
    </w:p>
    <w:p w14:paraId="203F3170" w14:textId="77777777" w:rsidR="00E9164B" w:rsidRPr="00E55DF1" w:rsidRDefault="00E9164B" w:rsidP="00E9164B">
      <w:pPr>
        <w:rPr>
          <w:sz w:val="20"/>
          <w:szCs w:val="20"/>
          <w:lang w:val="en-US"/>
        </w:rPr>
      </w:pPr>
    </w:p>
    <w:p w14:paraId="33585CCC" w14:textId="77777777" w:rsidR="00E9164B" w:rsidRPr="00E55DF1" w:rsidRDefault="00E9164B" w:rsidP="00E9164B">
      <w:pPr>
        <w:rPr>
          <w:sz w:val="20"/>
          <w:szCs w:val="20"/>
          <w:lang w:val="en-US"/>
        </w:rPr>
      </w:pPr>
      <w:r w:rsidRPr="00E55DF1">
        <w:rPr>
          <w:sz w:val="20"/>
          <w:szCs w:val="20"/>
          <w:lang w:val="en-US"/>
        </w:rPr>
        <w:t>Eduardo Ferrer Mac-Gregor Poisot</w:t>
      </w:r>
      <w:r w:rsidRPr="00E55DF1">
        <w:rPr>
          <w:sz w:val="20"/>
          <w:szCs w:val="20"/>
          <w:lang w:val="en-US"/>
        </w:rPr>
        <w:tab/>
        <w:t xml:space="preserve">                                 Eugenio Raúl Zaffaroni                                        </w:t>
      </w:r>
    </w:p>
    <w:p w14:paraId="5FECC00B" w14:textId="77777777" w:rsidR="00E9164B" w:rsidRPr="00E55DF1" w:rsidRDefault="00E9164B" w:rsidP="00E9164B">
      <w:pPr>
        <w:rPr>
          <w:sz w:val="20"/>
          <w:szCs w:val="20"/>
          <w:lang w:val="en-US"/>
        </w:rPr>
      </w:pPr>
    </w:p>
    <w:p w14:paraId="18906035" w14:textId="77777777" w:rsidR="00E9164B" w:rsidRPr="00E55DF1" w:rsidRDefault="00E9164B" w:rsidP="00E9164B">
      <w:pPr>
        <w:rPr>
          <w:sz w:val="20"/>
          <w:szCs w:val="20"/>
          <w:lang w:val="en-US"/>
        </w:rPr>
      </w:pPr>
    </w:p>
    <w:p w14:paraId="75C78E8B" w14:textId="77777777" w:rsidR="00E9164B" w:rsidRPr="00E55DF1" w:rsidRDefault="00E9164B" w:rsidP="00E9164B">
      <w:pPr>
        <w:rPr>
          <w:sz w:val="20"/>
          <w:szCs w:val="20"/>
          <w:lang w:val="en-US"/>
        </w:rPr>
      </w:pPr>
    </w:p>
    <w:p w14:paraId="03B45AAB" w14:textId="77777777" w:rsidR="00E9164B" w:rsidRPr="00E55DF1" w:rsidRDefault="00E9164B" w:rsidP="00E9164B">
      <w:pPr>
        <w:rPr>
          <w:sz w:val="20"/>
          <w:szCs w:val="20"/>
          <w:lang w:val="en-US"/>
        </w:rPr>
      </w:pPr>
    </w:p>
    <w:p w14:paraId="39070273" w14:textId="77777777" w:rsidR="00E9164B" w:rsidRPr="00E55DF1" w:rsidRDefault="00E9164B" w:rsidP="00E9164B">
      <w:pPr>
        <w:rPr>
          <w:sz w:val="20"/>
          <w:szCs w:val="20"/>
          <w:lang w:val="en-US"/>
        </w:rPr>
      </w:pPr>
    </w:p>
    <w:p w14:paraId="5CF5D5AF" w14:textId="77777777" w:rsidR="00E9164B" w:rsidRPr="00E55DF1" w:rsidRDefault="00E9164B" w:rsidP="00E9164B">
      <w:pPr>
        <w:rPr>
          <w:sz w:val="20"/>
          <w:szCs w:val="20"/>
          <w:lang w:val="en-US"/>
        </w:rPr>
      </w:pPr>
    </w:p>
    <w:p w14:paraId="5E138798" w14:textId="77777777" w:rsidR="00E9164B" w:rsidRPr="00E55DF1" w:rsidRDefault="00E9164B" w:rsidP="00E9164B">
      <w:pPr>
        <w:jc w:val="center"/>
        <w:rPr>
          <w:sz w:val="20"/>
          <w:szCs w:val="20"/>
          <w:lang w:val="en-US"/>
        </w:rPr>
      </w:pPr>
      <w:r w:rsidRPr="00E55DF1">
        <w:rPr>
          <w:sz w:val="20"/>
          <w:szCs w:val="20"/>
          <w:lang w:val="en-US"/>
        </w:rPr>
        <w:t>Ricardo C. Pérez Manrique</w:t>
      </w:r>
    </w:p>
    <w:p w14:paraId="2E45B713" w14:textId="77777777" w:rsidR="00E9164B" w:rsidRPr="00E55DF1" w:rsidRDefault="00E9164B" w:rsidP="00E9164B">
      <w:pPr>
        <w:rPr>
          <w:sz w:val="20"/>
          <w:szCs w:val="20"/>
          <w:lang w:val="en-US"/>
        </w:rPr>
      </w:pPr>
    </w:p>
    <w:p w14:paraId="438D1A1C" w14:textId="77777777" w:rsidR="00E9164B" w:rsidRPr="00E55DF1" w:rsidRDefault="00E9164B" w:rsidP="00E9164B">
      <w:pPr>
        <w:rPr>
          <w:sz w:val="20"/>
          <w:szCs w:val="20"/>
          <w:lang w:val="en-US"/>
        </w:rPr>
      </w:pPr>
    </w:p>
    <w:p w14:paraId="172F8595" w14:textId="77777777" w:rsidR="00E9164B" w:rsidRPr="00E55DF1" w:rsidRDefault="00E9164B" w:rsidP="00E9164B">
      <w:pPr>
        <w:rPr>
          <w:sz w:val="20"/>
          <w:szCs w:val="20"/>
          <w:lang w:val="en-US"/>
        </w:rPr>
      </w:pPr>
    </w:p>
    <w:p w14:paraId="15245DB4" w14:textId="77777777" w:rsidR="00E9164B" w:rsidRPr="00E55DF1" w:rsidRDefault="00E9164B" w:rsidP="00E9164B">
      <w:pPr>
        <w:rPr>
          <w:sz w:val="20"/>
          <w:szCs w:val="20"/>
          <w:lang w:val="en-US"/>
        </w:rPr>
      </w:pPr>
    </w:p>
    <w:p w14:paraId="2F2B7B30" w14:textId="77777777" w:rsidR="00E9164B" w:rsidRPr="00E55DF1" w:rsidRDefault="00E9164B" w:rsidP="00E9164B">
      <w:pPr>
        <w:rPr>
          <w:sz w:val="20"/>
          <w:szCs w:val="20"/>
          <w:lang w:val="en-US"/>
        </w:rPr>
      </w:pPr>
    </w:p>
    <w:p w14:paraId="3221AE24" w14:textId="77777777" w:rsidR="00E9164B" w:rsidRPr="00E55DF1" w:rsidRDefault="00E9164B" w:rsidP="00E9164B">
      <w:pPr>
        <w:jc w:val="center"/>
        <w:rPr>
          <w:sz w:val="20"/>
          <w:szCs w:val="20"/>
          <w:lang w:val="en-US"/>
        </w:rPr>
      </w:pPr>
      <w:r w:rsidRPr="00E55DF1">
        <w:rPr>
          <w:sz w:val="20"/>
          <w:szCs w:val="20"/>
          <w:lang w:val="en-US"/>
        </w:rPr>
        <w:t>Pablo Saavedra Alessandri</w:t>
      </w:r>
    </w:p>
    <w:p w14:paraId="51225C6A" w14:textId="77777777" w:rsidR="00E9164B" w:rsidRPr="00E55DF1" w:rsidRDefault="00E9164B" w:rsidP="00E9164B">
      <w:pPr>
        <w:jc w:val="center"/>
        <w:rPr>
          <w:sz w:val="20"/>
          <w:szCs w:val="20"/>
          <w:lang w:val="en-US"/>
        </w:rPr>
      </w:pPr>
      <w:r w:rsidRPr="00E55DF1">
        <w:rPr>
          <w:sz w:val="20"/>
          <w:szCs w:val="20"/>
          <w:lang w:val="en-US"/>
        </w:rPr>
        <w:t>Secretary</w:t>
      </w:r>
    </w:p>
    <w:p w14:paraId="2E403755" w14:textId="77777777" w:rsidR="00E9164B" w:rsidRPr="00E55DF1" w:rsidRDefault="00E9164B" w:rsidP="00E9164B">
      <w:pPr>
        <w:jc w:val="center"/>
        <w:rPr>
          <w:sz w:val="20"/>
          <w:szCs w:val="20"/>
          <w:lang w:val="en-US"/>
        </w:rPr>
      </w:pPr>
    </w:p>
    <w:p w14:paraId="70979623" w14:textId="77777777" w:rsidR="00E9164B" w:rsidRPr="00E55DF1" w:rsidRDefault="00E9164B" w:rsidP="00E9164B">
      <w:pPr>
        <w:pStyle w:val="Textonotapie"/>
        <w:rPr>
          <w:sz w:val="20"/>
          <w:szCs w:val="20"/>
          <w:lang w:val="en-US"/>
        </w:rPr>
      </w:pPr>
    </w:p>
    <w:p w14:paraId="0267A9E4" w14:textId="77777777" w:rsidR="00E9164B" w:rsidRPr="00E55DF1" w:rsidRDefault="00E9164B" w:rsidP="00E9164B">
      <w:pPr>
        <w:pStyle w:val="Textonotapie"/>
        <w:rPr>
          <w:sz w:val="20"/>
          <w:szCs w:val="20"/>
          <w:lang w:val="en-US"/>
        </w:rPr>
      </w:pPr>
    </w:p>
    <w:p w14:paraId="5DED35F7" w14:textId="77777777" w:rsidR="00E9164B" w:rsidRPr="00E55DF1" w:rsidRDefault="00E9164B" w:rsidP="00E9164B">
      <w:pPr>
        <w:rPr>
          <w:sz w:val="20"/>
          <w:szCs w:val="20"/>
          <w:lang w:val="en-US"/>
        </w:rPr>
      </w:pPr>
      <w:r w:rsidRPr="00E55DF1">
        <w:rPr>
          <w:sz w:val="20"/>
          <w:szCs w:val="20"/>
          <w:lang w:val="en-US"/>
        </w:rPr>
        <w:t>So ordered,</w:t>
      </w:r>
    </w:p>
    <w:p w14:paraId="703C3007" w14:textId="77777777" w:rsidR="00E9164B" w:rsidRPr="00E55DF1" w:rsidRDefault="00E9164B" w:rsidP="00E9164B">
      <w:pPr>
        <w:rPr>
          <w:sz w:val="20"/>
          <w:szCs w:val="20"/>
          <w:lang w:val="en-US"/>
        </w:rPr>
      </w:pPr>
    </w:p>
    <w:p w14:paraId="500B7195" w14:textId="77777777" w:rsidR="00E9164B" w:rsidRPr="00E55DF1" w:rsidRDefault="00E9164B" w:rsidP="00E9164B">
      <w:pPr>
        <w:jc w:val="center"/>
        <w:rPr>
          <w:sz w:val="20"/>
          <w:szCs w:val="20"/>
          <w:lang w:val="en-US"/>
        </w:rPr>
      </w:pPr>
    </w:p>
    <w:p w14:paraId="6211307A" w14:textId="77777777" w:rsidR="00E9164B" w:rsidRPr="00E55DF1" w:rsidRDefault="00E9164B" w:rsidP="00E9164B">
      <w:pPr>
        <w:jc w:val="right"/>
        <w:rPr>
          <w:sz w:val="20"/>
          <w:szCs w:val="20"/>
          <w:lang w:val="en-US"/>
        </w:rPr>
      </w:pPr>
    </w:p>
    <w:p w14:paraId="487D9FDF" w14:textId="77777777" w:rsidR="00E9164B" w:rsidRPr="00E55DF1" w:rsidRDefault="00E9164B" w:rsidP="00E9164B">
      <w:pPr>
        <w:ind w:left="6372"/>
        <w:jc w:val="center"/>
        <w:rPr>
          <w:sz w:val="20"/>
          <w:szCs w:val="20"/>
          <w:lang w:val="en-US"/>
        </w:rPr>
      </w:pPr>
      <w:r w:rsidRPr="00E55DF1">
        <w:rPr>
          <w:sz w:val="20"/>
          <w:szCs w:val="20"/>
          <w:lang w:val="en-US"/>
        </w:rPr>
        <w:t xml:space="preserve">                                                                                                                                            Elizabeth Odio Benito</w:t>
      </w:r>
    </w:p>
    <w:p w14:paraId="166B08E7" w14:textId="77777777" w:rsidR="00E9164B" w:rsidRPr="00E55DF1" w:rsidRDefault="00E9164B" w:rsidP="00E9164B">
      <w:pPr>
        <w:ind w:firstLine="720"/>
        <w:rPr>
          <w:sz w:val="20"/>
          <w:szCs w:val="20"/>
          <w:lang w:val="en-US"/>
        </w:rPr>
      </w:pPr>
      <w:r w:rsidRPr="00E55DF1">
        <w:rPr>
          <w:sz w:val="20"/>
          <w:szCs w:val="20"/>
          <w:lang w:val="en-US"/>
        </w:rPr>
        <w:t xml:space="preserve">     </w:t>
      </w:r>
      <w:r w:rsidRPr="00E55DF1">
        <w:rPr>
          <w:sz w:val="20"/>
          <w:szCs w:val="20"/>
          <w:lang w:val="en-US"/>
        </w:rPr>
        <w:tab/>
      </w:r>
      <w:r w:rsidRPr="00E55DF1">
        <w:rPr>
          <w:sz w:val="20"/>
          <w:szCs w:val="20"/>
          <w:lang w:val="en-US"/>
        </w:rPr>
        <w:tab/>
      </w:r>
      <w:r w:rsidRPr="00E55DF1">
        <w:rPr>
          <w:sz w:val="20"/>
          <w:szCs w:val="20"/>
          <w:lang w:val="en-US"/>
        </w:rPr>
        <w:tab/>
      </w:r>
      <w:r w:rsidRPr="00E55DF1">
        <w:rPr>
          <w:sz w:val="20"/>
          <w:szCs w:val="20"/>
          <w:lang w:val="en-US"/>
        </w:rPr>
        <w:tab/>
      </w:r>
      <w:r w:rsidRPr="00E55DF1">
        <w:rPr>
          <w:sz w:val="20"/>
          <w:szCs w:val="20"/>
          <w:lang w:val="en-US"/>
        </w:rPr>
        <w:tab/>
      </w:r>
      <w:r w:rsidRPr="00E55DF1">
        <w:rPr>
          <w:sz w:val="20"/>
          <w:szCs w:val="20"/>
          <w:lang w:val="en-US"/>
        </w:rPr>
        <w:tab/>
      </w:r>
      <w:r w:rsidRPr="00E55DF1">
        <w:rPr>
          <w:sz w:val="20"/>
          <w:szCs w:val="20"/>
          <w:lang w:val="en-US"/>
        </w:rPr>
        <w:tab/>
      </w:r>
      <w:r w:rsidRPr="00E55DF1">
        <w:rPr>
          <w:sz w:val="20"/>
          <w:szCs w:val="20"/>
          <w:lang w:val="en-US"/>
        </w:rPr>
        <w:tab/>
        <w:t xml:space="preserve">          President</w:t>
      </w:r>
    </w:p>
    <w:p w14:paraId="2341460F" w14:textId="77777777" w:rsidR="00E9164B" w:rsidRPr="00E55DF1" w:rsidRDefault="00E9164B" w:rsidP="00E9164B">
      <w:pPr>
        <w:rPr>
          <w:sz w:val="20"/>
          <w:szCs w:val="20"/>
          <w:lang w:val="en-US"/>
        </w:rPr>
      </w:pPr>
    </w:p>
    <w:p w14:paraId="1A297383" w14:textId="77777777" w:rsidR="00E9164B" w:rsidRPr="00E55DF1" w:rsidRDefault="00E9164B" w:rsidP="00E9164B">
      <w:pPr>
        <w:rPr>
          <w:sz w:val="20"/>
          <w:szCs w:val="20"/>
          <w:lang w:val="en-US"/>
        </w:rPr>
      </w:pPr>
    </w:p>
    <w:p w14:paraId="434115B2" w14:textId="77777777" w:rsidR="00E9164B" w:rsidRPr="00E55DF1" w:rsidRDefault="00E9164B" w:rsidP="00E9164B">
      <w:pPr>
        <w:rPr>
          <w:sz w:val="20"/>
          <w:szCs w:val="20"/>
          <w:lang w:val="en-US"/>
        </w:rPr>
      </w:pPr>
    </w:p>
    <w:p w14:paraId="32EA34D7" w14:textId="77777777" w:rsidR="00E9164B" w:rsidRPr="00E55DF1" w:rsidRDefault="00E9164B" w:rsidP="00E9164B">
      <w:pPr>
        <w:rPr>
          <w:sz w:val="20"/>
          <w:szCs w:val="20"/>
          <w:lang w:val="en-US"/>
        </w:rPr>
      </w:pPr>
    </w:p>
    <w:p w14:paraId="5DF9FA83" w14:textId="77777777" w:rsidR="00E9164B" w:rsidRPr="00E55DF1" w:rsidRDefault="00E9164B" w:rsidP="00E9164B">
      <w:pPr>
        <w:rPr>
          <w:sz w:val="20"/>
          <w:szCs w:val="20"/>
          <w:lang w:val="en-US"/>
        </w:rPr>
      </w:pPr>
      <w:r w:rsidRPr="00E55DF1">
        <w:rPr>
          <w:sz w:val="20"/>
          <w:szCs w:val="20"/>
          <w:lang w:val="en-US"/>
        </w:rPr>
        <w:t>Pablo Saavedra Alessandri</w:t>
      </w:r>
    </w:p>
    <w:p w14:paraId="5A0C6EB2" w14:textId="77777777" w:rsidR="00594233" w:rsidRPr="00824811" w:rsidRDefault="00E9164B" w:rsidP="00E9164B">
      <w:pPr>
        <w:rPr>
          <w:rFonts w:cs="Verdana"/>
          <w:sz w:val="20"/>
          <w:szCs w:val="20"/>
          <w:lang w:val="en-US"/>
        </w:rPr>
      </w:pPr>
      <w:r w:rsidRPr="00E55DF1">
        <w:rPr>
          <w:sz w:val="20"/>
          <w:szCs w:val="20"/>
          <w:lang w:val="en-US"/>
        </w:rPr>
        <w:t xml:space="preserve">          Secretary</w:t>
      </w:r>
    </w:p>
    <w:p w14:paraId="29FF8D37" w14:textId="77777777" w:rsidR="00227EDC" w:rsidRDefault="00227EDC">
      <w:pPr>
        <w:spacing w:after="160" w:line="259" w:lineRule="auto"/>
        <w:rPr>
          <w:rFonts w:cs="Verdana"/>
          <w:sz w:val="20"/>
          <w:szCs w:val="20"/>
          <w:lang w:val="en-US"/>
        </w:rPr>
      </w:pPr>
    </w:p>
    <w:sectPr w:rsidR="00227EDC" w:rsidSect="008B274D">
      <w:headerReference w:type="default" r:id="rId7"/>
      <w:footerReference w:type="default" r:id="rId8"/>
      <w:pgSz w:w="12240" w:h="15840"/>
      <w:pgMar w:top="1417" w:right="1800"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08BC39" w14:textId="77777777" w:rsidR="00C204AC" w:rsidRDefault="00C204AC" w:rsidP="00594233">
      <w:r>
        <w:separator/>
      </w:r>
    </w:p>
  </w:endnote>
  <w:endnote w:type="continuationSeparator" w:id="0">
    <w:p w14:paraId="4107982A" w14:textId="77777777" w:rsidR="00C204AC" w:rsidRDefault="00C204AC" w:rsidP="005942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Palatino-Italic">
    <w:altName w:val="Malgun Gothic Semilight"/>
    <w:charset w:val="4D"/>
    <w:family w:val="auto"/>
    <w:pitch w:val="variable"/>
    <w:sig w:usb0="A00002FF" w:usb1="7800205A" w:usb2="14600000" w:usb3="00000000" w:csb0="00000193" w:csb1="00000000"/>
  </w:font>
  <w:font w:name="Batang">
    <w:altName w:val="바탕"/>
    <w:panose1 w:val="02030600000101010101"/>
    <w:charset w:val="81"/>
    <w:family w:val="roman"/>
    <w:pitch w:val="variable"/>
    <w:sig w:usb0="B00002AF" w:usb1="69D77CFB" w:usb2="00000030" w:usb3="00000000" w:csb0="0008009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charset w:val="00"/>
    <w:family w:val="auto"/>
    <w:pitch w:val="variable"/>
    <w:sig w:usb0="00000003"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MS ????">
    <w:panose1 w:val="00000000000000000000"/>
    <w:charset w:val="80"/>
    <w:family w:val="auto"/>
    <w:notTrueType/>
    <w:pitch w:val="variable"/>
    <w:sig w:usb0="00000001" w:usb1="08070000" w:usb2="00000010" w:usb3="00000000" w:csb0="00020000" w:csb1="00000000"/>
  </w:font>
  <w:font w:name="Georgia">
    <w:panose1 w:val="02040502050405020303"/>
    <w:charset w:val="00"/>
    <w:family w:val="roman"/>
    <w:pitch w:val="variable"/>
    <w:sig w:usb0="00000287" w:usb1="00000000" w:usb2="00000000" w:usb3="00000000" w:csb0="0000009F" w:csb1="00000000"/>
  </w:font>
  <w:font w:name="Verdana-Italic">
    <w:altName w:val="Verdana"/>
    <w:panose1 w:val="00000000000000000000"/>
    <w:charset w:val="4D"/>
    <w:family w:val="auto"/>
    <w:notTrueType/>
    <w:pitch w:val="default"/>
    <w:sig w:usb0="03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DBE87" w14:textId="77777777" w:rsidR="000B24CC" w:rsidRDefault="000B24CC">
    <w:pPr>
      <w:pStyle w:val="Piedepgina"/>
      <w:jc w:val="center"/>
    </w:pPr>
    <w:r>
      <w:fldChar w:fldCharType="begin"/>
    </w:r>
    <w:r>
      <w:instrText>PAGE   \* MERGEFORMAT</w:instrText>
    </w:r>
    <w:r>
      <w:fldChar w:fldCharType="separate"/>
    </w:r>
    <w:r w:rsidR="00FC5D42" w:rsidRPr="00FC5D42">
      <w:rPr>
        <w:noProof/>
        <w:lang w:val="es-ES"/>
      </w:rPr>
      <w:t>51</w:t>
    </w:r>
    <w:r>
      <w:fldChar w:fldCharType="end"/>
    </w:r>
  </w:p>
  <w:p w14:paraId="15231B42" w14:textId="77777777" w:rsidR="000B24CC" w:rsidRDefault="000B24C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697FFA" w14:textId="77777777" w:rsidR="00C204AC" w:rsidRDefault="00C204AC" w:rsidP="00594233">
      <w:r>
        <w:separator/>
      </w:r>
    </w:p>
  </w:footnote>
  <w:footnote w:type="continuationSeparator" w:id="0">
    <w:p w14:paraId="140433A0" w14:textId="77777777" w:rsidR="00C204AC" w:rsidRDefault="00C204AC" w:rsidP="00594233">
      <w:r>
        <w:continuationSeparator/>
      </w:r>
    </w:p>
  </w:footnote>
  <w:footnote w:id="1">
    <w:p w14:paraId="7DA0E32D" w14:textId="77777777" w:rsidR="000B24CC" w:rsidRPr="002671F2" w:rsidRDefault="000B24CC" w:rsidP="00594233">
      <w:pPr>
        <w:pStyle w:val="Textonotapie"/>
        <w:jc w:val="both"/>
        <w:rPr>
          <w:lang w:val="en-US"/>
        </w:rPr>
      </w:pPr>
      <w:r w:rsidRPr="002671F2">
        <w:rPr>
          <w:rStyle w:val="Refdenotaalpie"/>
          <w:lang w:val="en-US"/>
        </w:rPr>
        <w:t>*</w:t>
      </w:r>
      <w:r w:rsidRPr="002671F2">
        <w:rPr>
          <w:rFonts w:eastAsia="Times New Roman"/>
          <w:lang w:val="en-US"/>
        </w:rPr>
        <w:tab/>
        <w:t>Judge L. Patricio Pazmiño Freire, Vice President of the Court and of Ecuadorian nationality, did not participate in the deliberation and signing of this judgment, pursuant to Articles 19(2) of the Statute and 19(1) of the Rules of Procedure of the Court.</w:t>
      </w:r>
    </w:p>
  </w:footnote>
  <w:footnote w:id="2">
    <w:p w14:paraId="203823DF" w14:textId="77777777" w:rsidR="000B24CC" w:rsidRPr="002671F2" w:rsidRDefault="000B24CC" w:rsidP="00594233">
      <w:pPr>
        <w:pStyle w:val="Textonotapie"/>
        <w:jc w:val="both"/>
        <w:rPr>
          <w:lang w:val="en-US"/>
        </w:rPr>
      </w:pPr>
      <w:r w:rsidRPr="002671F2">
        <w:rPr>
          <w:rStyle w:val="Refdenotaalpie"/>
          <w:lang w:val="en-US"/>
        </w:rPr>
        <w:footnoteRef/>
      </w:r>
      <w:r w:rsidRPr="002671F2">
        <w:rPr>
          <w:lang w:val="en-US"/>
        </w:rPr>
        <w:t xml:space="preserve"> </w:t>
      </w:r>
      <w:r w:rsidRPr="002671F2">
        <w:rPr>
          <w:lang w:val="en-US"/>
        </w:rPr>
        <w:tab/>
        <w:t xml:space="preserve">The petition was presented by Francisco López Bermúdez of the Andean Democratic Audit. </w:t>
      </w:r>
    </w:p>
  </w:footnote>
  <w:footnote w:id="3">
    <w:p w14:paraId="24C4D27E" w14:textId="77777777" w:rsidR="000B24CC" w:rsidRPr="002671F2" w:rsidRDefault="000B24CC" w:rsidP="00594233">
      <w:pPr>
        <w:pStyle w:val="Textonotapie"/>
        <w:jc w:val="both"/>
        <w:rPr>
          <w:b/>
          <w:color w:val="000000"/>
          <w:lang w:val="en-US"/>
        </w:rPr>
      </w:pPr>
      <w:r w:rsidRPr="002671F2">
        <w:rPr>
          <w:rStyle w:val="Refdenotaalpie"/>
          <w:lang w:val="en-US"/>
        </w:rPr>
        <w:footnoteRef/>
      </w:r>
      <w:r w:rsidRPr="002671F2">
        <w:rPr>
          <w:rStyle w:val="Refdenotaalpie"/>
          <w:lang w:val="en-US"/>
        </w:rPr>
        <w:t xml:space="preserve"> </w:t>
      </w:r>
      <w:r w:rsidRPr="002671F2">
        <w:rPr>
          <w:color w:val="000000"/>
          <w:lang w:val="en-US"/>
        </w:rPr>
        <w:tab/>
      </w:r>
      <w:r w:rsidRPr="002671F2">
        <w:rPr>
          <w:lang w:val="en-US"/>
        </w:rPr>
        <w:t xml:space="preserve">The Commission concluded that the State is responsible for the violation of judicial guarantees, freedom of expression and judicial protection, established in Articles 8(1), 8(2)(b), (c), (f), 13(1) and 25(1) and 25(2) of the American Convention, in relation to the obligations to respect and guarantee rights contained in Article 1(1) thereof, to the detriment of Vicente Aníbal Grijalva Bueno. </w:t>
      </w:r>
    </w:p>
  </w:footnote>
  <w:footnote w:id="4">
    <w:p w14:paraId="2DCBF342" w14:textId="77777777" w:rsidR="000B24CC" w:rsidRPr="002671F2" w:rsidRDefault="000B24CC" w:rsidP="00594233">
      <w:pPr>
        <w:pStyle w:val="Textonotapie"/>
        <w:jc w:val="both"/>
        <w:rPr>
          <w:lang w:val="en-US"/>
        </w:rPr>
      </w:pPr>
      <w:r w:rsidRPr="002671F2">
        <w:rPr>
          <w:rStyle w:val="Refdenotaalpie"/>
          <w:lang w:val="en-US"/>
        </w:rPr>
        <w:footnoteRef/>
      </w:r>
      <w:r w:rsidRPr="002671F2">
        <w:rPr>
          <w:lang w:val="en-US"/>
        </w:rPr>
        <w:t xml:space="preserve"> </w:t>
      </w:r>
      <w:r w:rsidRPr="002671F2">
        <w:rPr>
          <w:lang w:val="en-US"/>
        </w:rPr>
        <w:tab/>
        <w:t xml:space="preserve">The Commission appointed Commissioner Esmeralda Arosemena de Troitiño and then Executive Secretary Paulo Abrão as its delegates before the Court, and Erick Acuña Pereda as its legal adviser. </w:t>
      </w:r>
    </w:p>
  </w:footnote>
  <w:footnote w:id="5">
    <w:p w14:paraId="043FE965" w14:textId="77777777" w:rsidR="000B24CC" w:rsidRPr="002671F2" w:rsidRDefault="000B24CC" w:rsidP="00594233">
      <w:pPr>
        <w:pStyle w:val="Textonotapie"/>
        <w:jc w:val="both"/>
        <w:rPr>
          <w:lang w:val="en-US"/>
        </w:rPr>
      </w:pPr>
      <w:r w:rsidRPr="002671F2">
        <w:rPr>
          <w:rStyle w:val="Refdenotaalpie"/>
          <w:lang w:val="en-US"/>
        </w:rPr>
        <w:footnoteRef/>
      </w:r>
      <w:r w:rsidRPr="002671F2">
        <w:rPr>
          <w:lang w:val="en-US"/>
        </w:rPr>
        <w:t xml:space="preserve"> </w:t>
      </w:r>
      <w:r w:rsidRPr="002671F2">
        <w:rPr>
          <w:lang w:val="en-US"/>
        </w:rPr>
        <w:tab/>
        <w:t xml:space="preserve">On October 8, 2019, the State appointed María Fernanda Álvarez Alcivar as agent, and Carlos Alonso Espín Arias and Juan Carlos Álvarez León as deputy agents. </w:t>
      </w:r>
    </w:p>
  </w:footnote>
  <w:footnote w:id="6">
    <w:p w14:paraId="22E986EF" w14:textId="77777777" w:rsidR="000B24CC" w:rsidRPr="002671F2" w:rsidRDefault="000B24CC" w:rsidP="00594233">
      <w:pPr>
        <w:pStyle w:val="Textonotapie"/>
        <w:jc w:val="both"/>
        <w:rPr>
          <w:lang w:val="en-US"/>
        </w:rPr>
      </w:pPr>
      <w:r w:rsidRPr="002671F2">
        <w:rPr>
          <w:rStyle w:val="Refdenotaalpie"/>
          <w:lang w:val="en-US"/>
        </w:rPr>
        <w:footnoteRef/>
      </w:r>
      <w:r w:rsidRPr="002671F2">
        <w:rPr>
          <w:lang w:val="en-US"/>
        </w:rPr>
        <w:t xml:space="preserve"> </w:t>
      </w:r>
      <w:r w:rsidRPr="002671F2">
        <w:rPr>
          <w:lang w:val="en-US"/>
        </w:rPr>
        <w:tab/>
        <w:t xml:space="preserve">The representative of the alleged victim is Mr. Francisco López-Bermúdez. </w:t>
      </w:r>
    </w:p>
  </w:footnote>
  <w:footnote w:id="7">
    <w:p w14:paraId="73EA3DFC" w14:textId="77777777" w:rsidR="000B24CC" w:rsidRPr="002671F2" w:rsidRDefault="000B24CC" w:rsidP="00594233">
      <w:pPr>
        <w:pStyle w:val="Textonotapie"/>
        <w:jc w:val="both"/>
        <w:rPr>
          <w:lang w:val="en-US"/>
        </w:rPr>
      </w:pPr>
      <w:r w:rsidRPr="002671F2">
        <w:rPr>
          <w:rStyle w:val="Refdenotaalpie"/>
          <w:lang w:val="en-US"/>
        </w:rPr>
        <w:footnoteRef/>
      </w:r>
      <w:r w:rsidRPr="002671F2">
        <w:rPr>
          <w:lang w:val="en-US"/>
        </w:rPr>
        <w:t xml:space="preserve"> </w:t>
      </w:r>
      <w:r w:rsidRPr="002671F2">
        <w:rPr>
          <w:lang w:val="en-US"/>
        </w:rPr>
        <w:tab/>
        <w:t xml:space="preserve">On November 21, 2019, the representative requested an extension for the submission of the pleadings and motions brief owing to the situation in Ecuador. That same day, following the instructions of the President and in consultation with the full Court, an extension was granted to present the aforementioned brief on December 2, 2019. </w:t>
      </w:r>
    </w:p>
  </w:footnote>
  <w:footnote w:id="8">
    <w:p w14:paraId="7C58F177" w14:textId="77777777" w:rsidR="000B24CC" w:rsidRPr="002671F2" w:rsidRDefault="000B24CC" w:rsidP="00594233">
      <w:pPr>
        <w:pStyle w:val="Textonotapie"/>
        <w:jc w:val="both"/>
        <w:rPr>
          <w:lang w:val="en-US"/>
        </w:rPr>
      </w:pPr>
      <w:r w:rsidRPr="002671F2">
        <w:rPr>
          <w:rStyle w:val="Refdenotaalpie"/>
          <w:lang w:val="en-US"/>
        </w:rPr>
        <w:footnoteRef/>
      </w:r>
      <w:r w:rsidRPr="002671F2">
        <w:rPr>
          <w:lang w:val="en-US"/>
        </w:rPr>
        <w:t xml:space="preserve"> </w:t>
      </w:r>
      <w:r w:rsidRPr="002671F2">
        <w:rPr>
          <w:lang w:val="en-US"/>
        </w:rPr>
        <w:tab/>
        <w:t>It should be noted that on March 17, 2020, by means of Decision 1/20, the Court decided to suspend, up to and including April 21, 2020, the computation of the procedural deadlines established, owing to the effects of the COVID-19 pandemic, a public and well known situation. On April 16, 2020, through Decision 2/20 of this Court, the suspension was extended up to and including May 20, 2020.</w:t>
      </w:r>
    </w:p>
  </w:footnote>
  <w:footnote w:id="9">
    <w:p w14:paraId="7B346B6C" w14:textId="77777777" w:rsidR="000B24CC" w:rsidRPr="002671F2" w:rsidRDefault="000B24CC" w:rsidP="00594233">
      <w:pPr>
        <w:pStyle w:val="Textonotapie"/>
        <w:jc w:val="both"/>
        <w:rPr>
          <w:rFonts w:eastAsia="Batang"/>
          <w:i/>
          <w:lang w:val="en-US"/>
        </w:rPr>
      </w:pPr>
      <w:r w:rsidRPr="002671F2">
        <w:rPr>
          <w:rStyle w:val="Refdenotaalpie"/>
          <w:lang w:val="en-US"/>
        </w:rPr>
        <w:footnoteRef/>
      </w:r>
      <w:r w:rsidRPr="002671F2">
        <w:rPr>
          <w:lang w:val="en-US"/>
        </w:rPr>
        <w:t xml:space="preserve"> </w:t>
      </w:r>
      <w:r w:rsidRPr="002671F2">
        <w:rPr>
          <w:lang w:val="en-US"/>
        </w:rPr>
        <w:tab/>
      </w:r>
      <w:r w:rsidRPr="002671F2">
        <w:rPr>
          <w:i/>
          <w:lang w:val="en-US"/>
        </w:rPr>
        <w:t>Cf. Case of Grijalva Bueno v. Ecuador</w:t>
      </w:r>
      <w:r w:rsidRPr="002671F2">
        <w:rPr>
          <w:lang w:val="en-US"/>
        </w:rPr>
        <w:t xml:space="preserve">. Order of the President of the Court of October 20, 2020. Available at: </w:t>
      </w:r>
      <w:hyperlink r:id="rId1" w:history="1">
        <w:r w:rsidRPr="002671F2">
          <w:rPr>
            <w:rStyle w:val="Hipervnculo"/>
            <w:lang w:val="en-US"/>
          </w:rPr>
          <w:t>http://www.corteidh.or.cr/docs/asuntos/grijalva_bueno.pdf</w:t>
        </w:r>
      </w:hyperlink>
      <w:r w:rsidRPr="002671F2">
        <w:rPr>
          <w:lang w:val="en-US"/>
        </w:rPr>
        <w:t xml:space="preserve">. </w:t>
      </w:r>
    </w:p>
  </w:footnote>
  <w:footnote w:id="10">
    <w:p w14:paraId="2509FE8E" w14:textId="77777777" w:rsidR="000B24CC" w:rsidRPr="002671F2" w:rsidRDefault="000B24CC" w:rsidP="00594233">
      <w:pPr>
        <w:pStyle w:val="Textonotapie"/>
        <w:tabs>
          <w:tab w:val="left" w:pos="567"/>
          <w:tab w:val="left" w:pos="709"/>
        </w:tabs>
        <w:jc w:val="both"/>
        <w:rPr>
          <w:color w:val="000000"/>
          <w:lang w:val="en-US"/>
        </w:rPr>
      </w:pPr>
      <w:r w:rsidRPr="002671F2">
        <w:rPr>
          <w:rStyle w:val="Refdenotaalpie"/>
          <w:lang w:val="en-US"/>
        </w:rPr>
        <w:footnoteRef/>
      </w:r>
      <w:r w:rsidRPr="002671F2">
        <w:rPr>
          <w:lang w:val="en-US"/>
        </w:rPr>
        <w:t xml:space="preserve"> </w:t>
      </w:r>
      <w:r w:rsidRPr="002671F2">
        <w:rPr>
          <w:lang w:val="en-US"/>
        </w:rPr>
        <w:tab/>
        <w:t>Owing to the exceptional circumstances caused by the COVID-19 pandemic, this judgment was deliberated and adopted during the Court’s 142</w:t>
      </w:r>
      <w:r w:rsidRPr="002671F2">
        <w:rPr>
          <w:vertAlign w:val="superscript"/>
          <w:lang w:val="en-US"/>
        </w:rPr>
        <w:t>nd</w:t>
      </w:r>
      <w:r w:rsidRPr="002671F2">
        <w:rPr>
          <w:lang w:val="en-US"/>
        </w:rPr>
        <w:t xml:space="preserve"> Regular Session, which was held virtually using technological resources, as established in the Court’s </w:t>
      </w:r>
      <w:r w:rsidRPr="002671F2">
        <w:rPr>
          <w:rFonts w:cs="Calibri"/>
          <w:lang w:val="en-US" w:eastAsia="es-ES_tradnl"/>
        </w:rPr>
        <w:t>Rules of Procedure.</w:t>
      </w:r>
      <w:r w:rsidRPr="002671F2">
        <w:rPr>
          <w:lang w:val="en-US"/>
        </w:rPr>
        <w:t xml:space="preserve"> </w:t>
      </w:r>
    </w:p>
    <w:p w14:paraId="0B774BDB" w14:textId="77777777" w:rsidR="000B24CC" w:rsidRPr="002671F2" w:rsidRDefault="000B24CC" w:rsidP="00594233">
      <w:pPr>
        <w:pStyle w:val="Textonotapie"/>
        <w:tabs>
          <w:tab w:val="left" w:pos="567"/>
          <w:tab w:val="left" w:pos="709"/>
        </w:tabs>
        <w:jc w:val="both"/>
        <w:rPr>
          <w:lang w:val="en-US"/>
        </w:rPr>
      </w:pPr>
    </w:p>
  </w:footnote>
  <w:footnote w:id="11">
    <w:p w14:paraId="7AA5C1DC" w14:textId="77777777" w:rsidR="000B24CC" w:rsidRPr="002671F2" w:rsidRDefault="000B24CC" w:rsidP="00594233">
      <w:pPr>
        <w:jc w:val="both"/>
        <w:rPr>
          <w:lang w:val="en-US"/>
        </w:rPr>
      </w:pPr>
      <w:r w:rsidRPr="002671F2">
        <w:rPr>
          <w:rStyle w:val="Refdenotaalpie"/>
          <w:lang w:val="en-US"/>
        </w:rPr>
        <w:footnoteRef/>
      </w:r>
      <w:r w:rsidRPr="002671F2">
        <w:rPr>
          <w:lang w:val="en-US"/>
        </w:rPr>
        <w:t xml:space="preserve"> </w:t>
      </w:r>
      <w:r w:rsidRPr="002671F2">
        <w:rPr>
          <w:lang w:val="en-US"/>
        </w:rPr>
        <w:tab/>
        <w:t>For example, in his brief of June 2008, submitted to the Commission, Mr. Grijalva Bueno stated that: “[n]o previous evidence that clearly refuted the falsehoods concocted against Vicente Grijalva Bueno was taken into account. On the other hand, illegal evidence was collected at the appropriate procedural moments from influential actors. We attach official letter N° COGMAR-CDQ-005-R dated May 14, 1996, from the General Commander of the Navy […] this “report” was used by the judges of Captain Vicente Grijalva Bueno. […]</w:t>
      </w:r>
    </w:p>
    <w:p w14:paraId="440B02B1" w14:textId="77777777" w:rsidR="000B24CC" w:rsidRPr="002671F2" w:rsidRDefault="000B24CC" w:rsidP="00594233">
      <w:pPr>
        <w:jc w:val="both"/>
        <w:rPr>
          <w:lang w:val="en-US"/>
        </w:rPr>
      </w:pPr>
      <w:r w:rsidRPr="002671F2">
        <w:rPr>
          <w:lang w:val="en-US"/>
        </w:rPr>
        <w:t>As will be observed, the judge did not bother to provide any reasoning on the factual and legal aspects of the case. Nor did he justify the relevance of the evidence or rule on its pertinence, that is, on the existence of the facts and the participation of the defendants. Therefore, he did not provide grounds or justify his judgment.</w:t>
      </w:r>
    </w:p>
    <w:p w14:paraId="75731E2F" w14:textId="77777777" w:rsidR="000B24CC" w:rsidRPr="002671F2" w:rsidRDefault="000B24CC" w:rsidP="00594233">
      <w:pPr>
        <w:jc w:val="both"/>
        <w:rPr>
          <w:lang w:val="en-US"/>
        </w:rPr>
      </w:pPr>
      <w:r w:rsidRPr="002671F2">
        <w:rPr>
          <w:lang w:val="en-US"/>
        </w:rPr>
        <w:t xml:space="preserve">Instead, he validated all the unfair and illegal actions carried out during the disciplinary process and the military criminal proceedings […] making assumptions arising from previous processes […]”. </w:t>
      </w:r>
      <w:r w:rsidRPr="002671F2">
        <w:rPr>
          <w:i/>
          <w:lang w:val="en-US"/>
        </w:rPr>
        <w:t>Cf.</w:t>
      </w:r>
      <w:r w:rsidRPr="002671F2">
        <w:rPr>
          <w:lang w:val="en-US"/>
        </w:rPr>
        <w:t xml:space="preserve"> Communication from Mr. Grijalva Bueno to the Commission in June 2008 (evidence file, folios 509 to 545).</w:t>
      </w:r>
    </w:p>
  </w:footnote>
  <w:footnote w:id="12">
    <w:p w14:paraId="5C59E1C4" w14:textId="77777777" w:rsidR="000B24CC" w:rsidRPr="002671F2" w:rsidRDefault="000B24CC" w:rsidP="00594233">
      <w:pPr>
        <w:pStyle w:val="Textonotapie"/>
        <w:jc w:val="both"/>
        <w:rPr>
          <w:lang w:val="en-US"/>
        </w:rPr>
      </w:pPr>
      <w:r w:rsidRPr="002671F2">
        <w:rPr>
          <w:rStyle w:val="Refdenotaalpie"/>
          <w:lang w:val="en-US"/>
        </w:rPr>
        <w:footnoteRef/>
      </w:r>
      <w:r w:rsidRPr="002671F2">
        <w:rPr>
          <w:lang w:val="en-US"/>
        </w:rPr>
        <w:t xml:space="preserve"> </w:t>
      </w:r>
      <w:r w:rsidRPr="002671F2">
        <w:rPr>
          <w:lang w:val="en-US"/>
        </w:rPr>
        <w:tab/>
      </w:r>
      <w:r w:rsidRPr="002671F2">
        <w:rPr>
          <w:i/>
          <w:lang w:val="en-US"/>
        </w:rPr>
        <w:t>Cf. Case of the “Street Children” (Villagrán Morales et al.) v. Guatemala. Merits</w:t>
      </w:r>
      <w:r w:rsidRPr="002671F2">
        <w:rPr>
          <w:lang w:val="en-US"/>
        </w:rPr>
        <w:t xml:space="preserve">. Judgment of November 19, 1999. Series C No. 63, para. 222, and </w:t>
      </w:r>
      <w:r w:rsidRPr="002671F2">
        <w:rPr>
          <w:i/>
          <w:lang w:val="en-US"/>
        </w:rPr>
        <w:t xml:space="preserve">Case of Urrutia Laubreaux v. Chile. Preliminary objections, merits, reparations and costs. </w:t>
      </w:r>
      <w:r w:rsidRPr="002671F2">
        <w:rPr>
          <w:lang w:val="en-US"/>
        </w:rPr>
        <w:t xml:space="preserve">Judgment of August 27, 2020. Series C No. 409, para. 31. </w:t>
      </w:r>
    </w:p>
  </w:footnote>
  <w:footnote w:id="13">
    <w:p w14:paraId="7F36FD3B" w14:textId="77777777" w:rsidR="000B24CC" w:rsidRPr="002671F2" w:rsidRDefault="000B24CC" w:rsidP="00594233">
      <w:pPr>
        <w:autoSpaceDE w:val="0"/>
        <w:autoSpaceDN w:val="0"/>
        <w:jc w:val="both"/>
        <w:rPr>
          <w:rFonts w:ascii="Calibri" w:hAnsi="Calibri"/>
          <w:sz w:val="22"/>
          <w:szCs w:val="22"/>
          <w:lang w:val="en-US"/>
        </w:rPr>
      </w:pPr>
      <w:r w:rsidRPr="002671F2">
        <w:rPr>
          <w:rStyle w:val="Refdenotaalpie"/>
          <w:lang w:val="en-US"/>
        </w:rPr>
        <w:footnoteRef/>
      </w:r>
      <w:r w:rsidRPr="002671F2">
        <w:rPr>
          <w:lang w:val="en-US"/>
        </w:rPr>
        <w:t xml:space="preserve"> </w:t>
      </w:r>
      <w:r w:rsidRPr="002671F2">
        <w:rPr>
          <w:lang w:val="en-US"/>
        </w:rPr>
        <w:tab/>
      </w:r>
      <w:r w:rsidRPr="002671F2">
        <w:rPr>
          <w:i/>
          <w:iCs/>
          <w:lang w:val="en-US"/>
        </w:rPr>
        <w:t>Cf. Case of the “Street Children” (Villagrán Morales et al.) v. Guatemala. Merits, supra</w:t>
      </w:r>
      <w:r w:rsidRPr="002671F2">
        <w:rPr>
          <w:lang w:val="en-US"/>
        </w:rPr>
        <w:t xml:space="preserve">, para. 222, and </w:t>
      </w:r>
      <w:r w:rsidRPr="002671F2">
        <w:rPr>
          <w:i/>
          <w:iCs/>
          <w:lang w:val="en-US"/>
        </w:rPr>
        <w:t xml:space="preserve">Case of Cordero Bernal v. Peru. Preliminary objection and merits. </w:t>
      </w:r>
      <w:r w:rsidRPr="002671F2">
        <w:rPr>
          <w:lang w:val="en-US"/>
        </w:rPr>
        <w:t>Judgment of February 16, 2021. Series C No. 421, para. 18.</w:t>
      </w:r>
    </w:p>
    <w:p w14:paraId="7B9DC940" w14:textId="77777777" w:rsidR="000B24CC" w:rsidRPr="002671F2" w:rsidRDefault="000B24CC" w:rsidP="00594233">
      <w:pPr>
        <w:pStyle w:val="Textonotapie"/>
        <w:jc w:val="both"/>
        <w:rPr>
          <w:rFonts w:cs="Arial"/>
          <w:i/>
          <w:strike/>
          <w:shd w:val="clear" w:color="auto" w:fill="FFFFFF"/>
          <w:lang w:val="en-US"/>
        </w:rPr>
      </w:pPr>
    </w:p>
  </w:footnote>
  <w:footnote w:id="14">
    <w:p w14:paraId="6F3E9029" w14:textId="77777777" w:rsidR="000B24CC" w:rsidRPr="002671F2" w:rsidRDefault="000B24CC" w:rsidP="00594233">
      <w:pPr>
        <w:pStyle w:val="Footnotes"/>
        <w:spacing w:before="0" w:after="0"/>
        <w:rPr>
          <w:rStyle w:val="Textoennegrita"/>
          <w:b w:val="0"/>
          <w:bCs w:val="0"/>
          <w:i/>
          <w:lang w:val="en-US"/>
        </w:rPr>
      </w:pPr>
      <w:r w:rsidRPr="002671F2">
        <w:rPr>
          <w:rStyle w:val="Refdenotaalpie"/>
          <w:lang w:val="en-US"/>
        </w:rPr>
        <w:footnoteRef/>
      </w:r>
      <w:r w:rsidRPr="002671F2">
        <w:rPr>
          <w:vertAlign w:val="superscript"/>
          <w:lang w:val="en-US"/>
        </w:rPr>
        <w:t xml:space="preserve"> </w:t>
      </w:r>
      <w:r w:rsidRPr="002671F2">
        <w:rPr>
          <w:lang w:val="en-US"/>
        </w:rPr>
        <w:tab/>
      </w:r>
      <w:r w:rsidRPr="002671F2">
        <w:rPr>
          <w:rFonts w:eastAsia="Calibri" w:cs="Arial"/>
          <w:spacing w:val="0"/>
          <w:lang w:val="en-US" w:bidi="ar-SA"/>
        </w:rPr>
        <w:t xml:space="preserve"> </w:t>
      </w:r>
      <w:r w:rsidRPr="002671F2">
        <w:rPr>
          <w:rFonts w:eastAsia="Calibri" w:cs="Arial"/>
          <w:i/>
          <w:spacing w:val="0"/>
          <w:lang w:val="en-US" w:bidi="ar-SA"/>
        </w:rPr>
        <w:t>Cf. Case of Kimel v. Argentina. Merits, reparations and costs.</w:t>
      </w:r>
      <w:r w:rsidRPr="002671F2">
        <w:rPr>
          <w:rFonts w:eastAsia="Calibri" w:cs="Arial"/>
          <w:spacing w:val="0"/>
          <w:lang w:val="en-US" w:bidi="ar-SA"/>
        </w:rPr>
        <w:t xml:space="preserve"> Judgment of May 2, 2008. Series C No. 177, para. 24</w:t>
      </w:r>
      <w:r w:rsidRPr="002671F2">
        <w:rPr>
          <w:lang w:val="en-US"/>
        </w:rPr>
        <w:t xml:space="preserve">, and </w:t>
      </w:r>
      <w:r w:rsidRPr="002671F2">
        <w:rPr>
          <w:i/>
          <w:lang w:val="en-US"/>
        </w:rPr>
        <w:t xml:space="preserve">Case of Almeida v. Argentina. Merits, reparations and costs. </w:t>
      </w:r>
      <w:r w:rsidRPr="002671F2">
        <w:rPr>
          <w:lang w:val="en-US"/>
        </w:rPr>
        <w:t>Judgment of November 17, 2020. Series C No. 416</w:t>
      </w:r>
      <w:r w:rsidRPr="002671F2">
        <w:rPr>
          <w:rStyle w:val="Textoennegrita"/>
          <w:b w:val="0"/>
          <w:bCs w:val="0"/>
          <w:lang w:val="en-US"/>
        </w:rPr>
        <w:t>, para. 18</w:t>
      </w:r>
      <w:r w:rsidRPr="002671F2">
        <w:rPr>
          <w:rStyle w:val="Textoennegrita"/>
          <w:b w:val="0"/>
          <w:color w:val="000000"/>
          <w:lang w:val="en-US"/>
        </w:rPr>
        <w:t>.</w:t>
      </w:r>
    </w:p>
    <w:p w14:paraId="4E2D7519" w14:textId="77777777" w:rsidR="000B24CC" w:rsidRPr="002671F2" w:rsidRDefault="000B24CC" w:rsidP="00594233">
      <w:pPr>
        <w:pStyle w:val="Footnotes"/>
        <w:spacing w:before="0" w:after="0"/>
        <w:rPr>
          <w:rFonts w:cs="Times New Roman"/>
          <w:b/>
          <w:lang w:val="en-US"/>
        </w:rPr>
      </w:pPr>
    </w:p>
  </w:footnote>
  <w:footnote w:id="15">
    <w:p w14:paraId="40F211D4" w14:textId="77777777" w:rsidR="000B24CC" w:rsidRPr="002671F2" w:rsidRDefault="000B24CC" w:rsidP="00594233">
      <w:pPr>
        <w:pStyle w:val="Textonotapie"/>
        <w:jc w:val="both"/>
        <w:rPr>
          <w:lang w:val="en-US"/>
        </w:rPr>
      </w:pPr>
      <w:r w:rsidRPr="002671F2">
        <w:rPr>
          <w:rStyle w:val="Refdenotaalpie"/>
          <w:lang w:val="en-US"/>
        </w:rPr>
        <w:footnoteRef/>
      </w:r>
      <w:r w:rsidRPr="002671F2">
        <w:rPr>
          <w:lang w:val="en-US"/>
        </w:rPr>
        <w:t xml:space="preserve"> </w:t>
      </w:r>
      <w:r w:rsidRPr="002671F2">
        <w:rPr>
          <w:lang w:val="en-US"/>
        </w:rPr>
        <w:tab/>
      </w:r>
      <w:r w:rsidRPr="002671F2">
        <w:rPr>
          <w:i/>
          <w:lang w:val="en-US"/>
        </w:rPr>
        <w:t xml:space="preserve">Cf. Case of </w:t>
      </w:r>
      <w:r w:rsidRPr="002671F2">
        <w:rPr>
          <w:rStyle w:val="Textoennegrita"/>
          <w:rFonts w:eastAsia="MS Mincho"/>
          <w:b w:val="0"/>
          <w:i/>
          <w:color w:val="000000"/>
          <w:lang w:val="en-US"/>
        </w:rPr>
        <w:t>Benavides Cevallos v. Ecuador. Merits, reparations and costs.</w:t>
      </w:r>
      <w:r w:rsidRPr="002671F2">
        <w:rPr>
          <w:rStyle w:val="Textoennegrita"/>
          <w:rFonts w:eastAsia="MS Mincho"/>
          <w:b w:val="0"/>
          <w:color w:val="000000"/>
          <w:lang w:val="en-US"/>
        </w:rPr>
        <w:t xml:space="preserve"> Judgment of June 19, 1998. Series C No. 38, para. 57, and </w:t>
      </w:r>
      <w:r w:rsidRPr="002671F2">
        <w:rPr>
          <w:rStyle w:val="Textoennegrita"/>
          <w:rFonts w:eastAsia="Times New Roman"/>
          <w:b w:val="0"/>
          <w:i/>
          <w:color w:val="000000"/>
          <w:shd w:val="clear" w:color="auto" w:fill="FFFFFF"/>
          <w:lang w:val="en-US"/>
        </w:rPr>
        <w:t>Case of Spoltore v. Argentina</w:t>
      </w:r>
      <w:r w:rsidRPr="002671F2">
        <w:rPr>
          <w:rStyle w:val="Textoennegrita"/>
          <w:rFonts w:eastAsia="Times New Roman"/>
          <w:b w:val="0"/>
          <w:color w:val="000000"/>
          <w:shd w:val="clear" w:color="auto" w:fill="FFFFFF"/>
          <w:lang w:val="en-US"/>
        </w:rPr>
        <w:t xml:space="preserve">, </w:t>
      </w:r>
      <w:r w:rsidRPr="002671F2">
        <w:rPr>
          <w:rStyle w:val="Textoennegrita"/>
          <w:rFonts w:eastAsia="Times New Roman"/>
          <w:b w:val="0"/>
          <w:i/>
          <w:color w:val="000000"/>
          <w:shd w:val="clear" w:color="auto" w:fill="FFFFFF"/>
          <w:lang w:val="en-US"/>
        </w:rPr>
        <w:t xml:space="preserve">Preliminary objection, merits, reparations and costs. </w:t>
      </w:r>
      <w:r w:rsidRPr="002671F2">
        <w:rPr>
          <w:rStyle w:val="Textoennegrita"/>
          <w:rFonts w:eastAsia="Times New Roman"/>
          <w:b w:val="0"/>
          <w:color w:val="000000"/>
          <w:shd w:val="clear" w:color="auto" w:fill="FFFFFF"/>
          <w:lang w:val="en-US"/>
        </w:rPr>
        <w:t>Judgment of June 9, 2020. Series C No. 404, para. 44.</w:t>
      </w:r>
    </w:p>
  </w:footnote>
  <w:footnote w:id="16">
    <w:p w14:paraId="21A2D260" w14:textId="77777777" w:rsidR="000B24CC" w:rsidRPr="002671F2" w:rsidRDefault="000B24CC" w:rsidP="00594233">
      <w:pPr>
        <w:jc w:val="both"/>
        <w:rPr>
          <w:lang w:val="en-US"/>
        </w:rPr>
      </w:pPr>
      <w:r w:rsidRPr="002671F2">
        <w:rPr>
          <w:rStyle w:val="Refdenotaalpie"/>
          <w:lang w:val="en-US"/>
        </w:rPr>
        <w:footnoteRef/>
      </w:r>
      <w:r w:rsidRPr="002671F2">
        <w:rPr>
          <w:lang w:val="en-US"/>
        </w:rPr>
        <w:t xml:space="preserve"> </w:t>
      </w:r>
      <w:r w:rsidRPr="002671F2">
        <w:rPr>
          <w:lang w:val="en-US"/>
        </w:rPr>
        <w:tab/>
        <w:t>The following documents were included as helpful evidence: 1) Order to initiate an investigation issued on June 15, 1994, by the military criminal judge of the First Naval Zone, which ordered legal summary proceedings, as well as the official notification of the accused or their representatives; 2) Prosecutor’s opinion of July 16, 1996 with the respective notifications for the accused or their representatives; 3) Statements of ER and of RG rendered in the military criminal proceedings, and 4) Military Criminal Code, Code of Military Criminal Procedure and the Ordinary Code of Criminal Procedure in force at the time of the facts (evidence file, folios 4823 to 5008). The “brief of August 11, 1994, presented by the accused in which they appear at the proceeding and appoint a defense attorney” is also included; this was presented by the State together with the documentation containing helpful evidence (evidence file, folios 4829 to 4830). In addition, it is made clear that in this judgment, persons are mentioned with initials, or through references to positions they held, who are not known to have been involved in the processing of the case at the international level, before the Inter-American Commission or the Inter-American Court.</w:t>
      </w:r>
    </w:p>
  </w:footnote>
  <w:footnote w:id="17">
    <w:p w14:paraId="7E6D76FA" w14:textId="77777777" w:rsidR="000B24CC" w:rsidRPr="002671F2" w:rsidRDefault="000B24CC" w:rsidP="00594233">
      <w:pPr>
        <w:pStyle w:val="Textonotapie"/>
        <w:jc w:val="both"/>
        <w:rPr>
          <w:lang w:val="en-US"/>
        </w:rPr>
      </w:pPr>
      <w:r w:rsidRPr="002671F2">
        <w:rPr>
          <w:rStyle w:val="Refdenotaalpie"/>
          <w:lang w:val="en-US"/>
        </w:rPr>
        <w:footnoteRef/>
      </w:r>
      <w:r w:rsidRPr="002671F2">
        <w:rPr>
          <w:lang w:val="en-US"/>
        </w:rPr>
        <w:t xml:space="preserve"> </w:t>
      </w:r>
      <w:r w:rsidRPr="002671F2">
        <w:rPr>
          <w:lang w:val="en-US"/>
        </w:rPr>
        <w:tab/>
      </w:r>
      <w:r w:rsidRPr="002671F2">
        <w:rPr>
          <w:i/>
          <w:lang w:val="en-US"/>
        </w:rPr>
        <w:t>Cf. Case of Velásquez Rodríguez v. Honduras. Merits</w:t>
      </w:r>
      <w:r w:rsidRPr="002671F2">
        <w:rPr>
          <w:lang w:val="en-US"/>
        </w:rPr>
        <w:t xml:space="preserve">. Judgment of July 29, 1988. Series C No. 4, para. 140, and </w:t>
      </w:r>
      <w:r w:rsidRPr="002671F2">
        <w:rPr>
          <w:i/>
          <w:lang w:val="en-US"/>
        </w:rPr>
        <w:t xml:space="preserve">Case of Vicky Hernández et al.  v. Honduras. Merits, reparations and costs. </w:t>
      </w:r>
      <w:r w:rsidRPr="002671F2">
        <w:rPr>
          <w:lang w:val="en-US"/>
        </w:rPr>
        <w:t>Judgment of March 26, 2021. Series C No. 422, para. 16.</w:t>
      </w:r>
    </w:p>
  </w:footnote>
  <w:footnote w:id="18">
    <w:p w14:paraId="487A4750" w14:textId="77777777" w:rsidR="000B24CC" w:rsidRPr="002671F2" w:rsidRDefault="000B24CC" w:rsidP="00594233">
      <w:pPr>
        <w:pStyle w:val="Textonotapie"/>
        <w:jc w:val="both"/>
        <w:rPr>
          <w:lang w:val="en-US"/>
        </w:rPr>
      </w:pPr>
      <w:r w:rsidRPr="002671F2">
        <w:rPr>
          <w:rStyle w:val="Refdenotaalpie"/>
          <w:lang w:val="en-US"/>
        </w:rPr>
        <w:footnoteRef/>
      </w:r>
      <w:r w:rsidRPr="002671F2">
        <w:rPr>
          <w:lang w:val="en-US"/>
        </w:rPr>
        <w:t xml:space="preserve"> </w:t>
      </w:r>
      <w:r w:rsidRPr="002671F2">
        <w:rPr>
          <w:lang w:val="en-US"/>
        </w:rPr>
        <w:tab/>
        <w:t xml:space="preserve">Namely: the Armed Forces Personnel Law </w:t>
      </w:r>
      <w:r w:rsidRPr="002671F2">
        <w:rPr>
          <w:rFonts w:cs="Arial"/>
          <w:lang w:val="en-US"/>
        </w:rPr>
        <w:t xml:space="preserve">and the </w:t>
      </w:r>
      <w:r w:rsidRPr="002671F2">
        <w:rPr>
          <w:lang w:val="en-US"/>
        </w:rPr>
        <w:t>Social Security Law of the Armed Forces</w:t>
      </w:r>
      <w:r w:rsidRPr="002671F2">
        <w:rPr>
          <w:rFonts w:cs="Arial"/>
          <w:lang w:val="en-US"/>
        </w:rPr>
        <w:t xml:space="preserve"> of Ecuador.</w:t>
      </w:r>
    </w:p>
  </w:footnote>
  <w:footnote w:id="19">
    <w:p w14:paraId="160E9085" w14:textId="77777777" w:rsidR="000B24CC" w:rsidRPr="002671F2" w:rsidRDefault="000B24CC" w:rsidP="00594233">
      <w:pPr>
        <w:pStyle w:val="Prrafodelista"/>
        <w:tabs>
          <w:tab w:val="left" w:pos="709"/>
        </w:tabs>
        <w:ind w:left="0"/>
        <w:contextualSpacing w:val="0"/>
        <w:jc w:val="both"/>
        <w:rPr>
          <w:lang w:val="en-US"/>
        </w:rPr>
      </w:pPr>
      <w:r w:rsidRPr="002671F2">
        <w:rPr>
          <w:rStyle w:val="Refdenotaalpie"/>
          <w:lang w:val="en-US"/>
        </w:rPr>
        <w:footnoteRef/>
      </w:r>
      <w:r w:rsidRPr="002671F2">
        <w:rPr>
          <w:lang w:val="en-US"/>
        </w:rPr>
        <w:t xml:space="preserve"> </w:t>
      </w:r>
      <w:r w:rsidRPr="002671F2">
        <w:rPr>
          <w:lang w:val="en-US"/>
        </w:rPr>
        <w:tab/>
      </w:r>
      <w:r w:rsidRPr="002671F2">
        <w:rPr>
          <w:i/>
          <w:lang w:val="en-US"/>
        </w:rPr>
        <w:t>Cf. Case of Barbani Duarte et al. v. Uruguay. Merits, reparations and costs</w:t>
      </w:r>
      <w:r w:rsidRPr="002671F2">
        <w:rPr>
          <w:lang w:val="en-US"/>
        </w:rPr>
        <w:t xml:space="preserve">. Judgment of October 13, 2011. Series C No. 234, para. 22, and </w:t>
      </w:r>
      <w:r w:rsidRPr="002671F2">
        <w:rPr>
          <w:i/>
          <w:lang w:val="en-US"/>
        </w:rPr>
        <w:t xml:space="preserve">Case of Casa Nina v. Peru. Preliminary objections, merits, reparations and costs. </w:t>
      </w:r>
      <w:r w:rsidRPr="002671F2">
        <w:rPr>
          <w:lang w:val="en-US"/>
        </w:rPr>
        <w:t>Judgment of November 24, 2020. Series C No. 419, para. 37.</w:t>
      </w:r>
      <w:r w:rsidRPr="002671F2">
        <w:rPr>
          <w:i/>
          <w:lang w:val="en-US"/>
        </w:rPr>
        <w:t xml:space="preserve"> </w:t>
      </w:r>
    </w:p>
  </w:footnote>
  <w:footnote w:id="20">
    <w:p w14:paraId="47CB0A98" w14:textId="77777777" w:rsidR="000B24CC" w:rsidRPr="002671F2" w:rsidRDefault="000B24CC" w:rsidP="00594233">
      <w:pPr>
        <w:pStyle w:val="Textonotapie"/>
        <w:jc w:val="both"/>
        <w:rPr>
          <w:lang w:val="en-US"/>
        </w:rPr>
      </w:pPr>
      <w:r w:rsidRPr="002671F2">
        <w:rPr>
          <w:rStyle w:val="Refdenotaalpie"/>
          <w:lang w:val="en-US"/>
        </w:rPr>
        <w:footnoteRef/>
      </w:r>
      <w:r w:rsidRPr="002671F2">
        <w:rPr>
          <w:lang w:val="en-US"/>
        </w:rPr>
        <w:t xml:space="preserve"> </w:t>
      </w:r>
      <w:r w:rsidRPr="002671F2">
        <w:rPr>
          <w:lang w:val="en-US"/>
        </w:rPr>
        <w:tab/>
        <w:t>Namely: 1) settlement for time of service in the Social Security Institute of the Armed Forces (ISSA); 2) letter requesting certification of contributions made to the ISSFA of July 21, 2010; 3) Official letter No. 100214-ISSFA-e1 of August 23, 2010; 4) Official letter No. PVPB-010 of May 13, 2010; 5) certificate of discounts to CPFG of the “National Navy” of November 15, 1995; 6) Income receipt N0. 85, Housing Cooperative “</w:t>
      </w:r>
      <w:r w:rsidRPr="002671F2">
        <w:rPr>
          <w:i/>
          <w:lang w:val="en-US"/>
        </w:rPr>
        <w:t>Armada Nacional</w:t>
      </w:r>
      <w:r w:rsidRPr="002671F2">
        <w:rPr>
          <w:lang w:val="en-US"/>
        </w:rPr>
        <w:t>” Housing Cooperative, June 2, 1992; 7) Ownership certificate, Ecuadorian Navy, “Punta Barabdua” Housing Program; 8) Circular No. PVPB-005-0 of August 23, 1990, Ecuadorian Navy, “Punta Barabdua</w:t>
      </w:r>
      <w:r w:rsidRPr="002671F2">
        <w:rPr>
          <w:lang w:val="en-GB"/>
        </w:rPr>
        <w:t>”</w:t>
      </w:r>
      <w:r w:rsidRPr="002671F2">
        <w:rPr>
          <w:lang w:val="en-US"/>
        </w:rPr>
        <w:t xml:space="preserve"> Housing Program; 9) Deed of purchase and sale, September 22, 1992, 25</w:t>
      </w:r>
      <w:r w:rsidRPr="002671F2">
        <w:rPr>
          <w:vertAlign w:val="superscript"/>
          <w:lang w:val="en-US"/>
        </w:rPr>
        <w:t>th</w:t>
      </w:r>
      <w:r w:rsidRPr="002671F2">
        <w:rPr>
          <w:lang w:val="en-US"/>
        </w:rPr>
        <w:t xml:space="preserve"> Notary of the Canton of Guayaquil, and various documents of the Municipality of Guayaquil; 10)  Details of loss of income from house rental at present value considering the annual inflation rate; 11) Birth certificates of Alex Vicente, Jennifer Zulay, Stefano Martín and Jamileth Adriana, all with the surnames Grijalva Ycaza, issued by the Civil Registry of Guayaquil, on December 19, 2019; 12) Details of operating expenses of Captain Vicente Aníbal Grijalva Bueno; 13) invoice from Cleveland Clinic Florida (19 documents), United States of America, October 18, 2019; 14) medical certificate issued by Dr. Mario Sandoval E., medical psychiatrist of October 28, 2019 for treatment provided to Mrs. María Dolores Ycaza Columbus, and 15) Photos of July 16, 2020, showing evidence of the removal of a plaque with a public apology. </w:t>
      </w:r>
    </w:p>
  </w:footnote>
  <w:footnote w:id="21">
    <w:p w14:paraId="53623F9C" w14:textId="77777777" w:rsidR="000B24CC" w:rsidRPr="002671F2" w:rsidRDefault="000B24CC" w:rsidP="00594233">
      <w:pPr>
        <w:pStyle w:val="Textonotapie"/>
        <w:jc w:val="both"/>
        <w:rPr>
          <w:lang w:val="en-US"/>
        </w:rPr>
      </w:pPr>
      <w:r w:rsidRPr="002671F2">
        <w:rPr>
          <w:rStyle w:val="Refdenotaalpie"/>
          <w:lang w:val="en-US"/>
        </w:rPr>
        <w:footnoteRef/>
      </w:r>
      <w:r w:rsidRPr="002671F2">
        <w:rPr>
          <w:lang w:val="en-US"/>
        </w:rPr>
        <w:t xml:space="preserve"> </w:t>
      </w:r>
      <w:r w:rsidRPr="002671F2">
        <w:rPr>
          <w:lang w:val="en-US"/>
        </w:rPr>
        <w:tab/>
        <w:t>The representative submitted two annexes with the observations to the preliminary objection and partial acquiescence, namely: Annex 1, “Brief list of persons involved in human rights violations against Captain Vicente Grijalva Bueno,” and Annex 2 referring to the “Table of compensation values in the cases of Mejía Idrovo v. Ecuador and Flor Freire v. Ecuador.” These were not admitted on this occasion, pursuant to the communication of this Secretariat of August 7, 2021.</w:t>
      </w:r>
    </w:p>
  </w:footnote>
  <w:footnote w:id="22">
    <w:p w14:paraId="7B2F2E11" w14:textId="77777777" w:rsidR="000B24CC" w:rsidRPr="002671F2" w:rsidRDefault="000B24CC" w:rsidP="00594233">
      <w:pPr>
        <w:pStyle w:val="Textonotapie"/>
        <w:jc w:val="both"/>
        <w:rPr>
          <w:lang w:val="en-US"/>
        </w:rPr>
      </w:pPr>
      <w:r w:rsidRPr="002671F2">
        <w:rPr>
          <w:rStyle w:val="Refdenotaalpie"/>
          <w:lang w:val="en-US"/>
        </w:rPr>
        <w:footnoteRef/>
      </w:r>
      <w:r w:rsidRPr="002671F2">
        <w:rPr>
          <w:lang w:val="en-US"/>
        </w:rPr>
        <w:t xml:space="preserve"> </w:t>
      </w:r>
      <w:r w:rsidRPr="002671F2">
        <w:rPr>
          <w:lang w:val="en-US"/>
        </w:rPr>
        <w:tab/>
        <w:t xml:space="preserve">With regard to Mr. Grijalva’s family, in his affidavit, Mr. Grijalva Bueno indicated that his wife is </w:t>
      </w:r>
      <w:r w:rsidRPr="002671F2">
        <w:rPr>
          <w:color w:val="000000"/>
          <w:lang w:val="en-US"/>
        </w:rPr>
        <w:t xml:space="preserve">Mrs. María Dolores Ycaza Columbus and that he has </w:t>
      </w:r>
      <w:r w:rsidRPr="002671F2">
        <w:rPr>
          <w:lang w:val="en-US"/>
        </w:rPr>
        <w:t xml:space="preserve">four children: Alex Vicente, Jennifer Zulay, Stefano Martin and Jamileth Adriana, all with the surnames Grijalva Ycaza </w:t>
      </w:r>
      <w:r w:rsidRPr="002671F2">
        <w:rPr>
          <w:i/>
          <w:lang w:val="en-US"/>
        </w:rPr>
        <w:t>Cf.</w:t>
      </w:r>
      <w:r w:rsidRPr="002671F2">
        <w:rPr>
          <w:lang w:val="en-US"/>
        </w:rPr>
        <w:t xml:space="preserve"> Affidavit of Vicente Aníbal Grijalva Bueno rendered on November 30, 2020 (evidence file, folios 4681 to 4761).</w:t>
      </w:r>
    </w:p>
  </w:footnote>
  <w:footnote w:id="23">
    <w:p w14:paraId="5C073FAE" w14:textId="77777777" w:rsidR="000B24CC" w:rsidRPr="002671F2" w:rsidRDefault="000B24CC" w:rsidP="00594233">
      <w:pPr>
        <w:pStyle w:val="Textonotapie"/>
        <w:jc w:val="both"/>
        <w:rPr>
          <w:lang w:val="en-US"/>
        </w:rPr>
      </w:pPr>
      <w:r w:rsidRPr="002671F2">
        <w:rPr>
          <w:rStyle w:val="Refdenotaalpie"/>
          <w:lang w:val="en-US"/>
        </w:rPr>
        <w:footnoteRef/>
      </w:r>
      <w:r w:rsidRPr="002671F2">
        <w:rPr>
          <w:lang w:val="en-US"/>
        </w:rPr>
        <w:t xml:space="preserve"> </w:t>
      </w:r>
      <w:r w:rsidRPr="002671F2">
        <w:rPr>
          <w:lang w:val="en-US"/>
        </w:rPr>
        <w:tab/>
        <w:t xml:space="preserve">In his affidavit, Mr. Grijalva Bueno stated that in August 1991 two officers, BF and FAB, “verbally denounced the atrocities committed by members of the Naval Intelligence Service, led by [FM]; these included the cases of Élito Véliz, Manuel Stalin Bolaños and Consuelo Benavides Ceballos. [… I] n December 1991, he reported these atrocities through regular channels to Admiral TL, head of the First Naval Zone [, who] said he would report these allegations to the Commander General of the Navy so that they [could] be investigated.” </w:t>
      </w:r>
      <w:r w:rsidRPr="002671F2">
        <w:rPr>
          <w:i/>
          <w:lang w:val="en-US"/>
        </w:rPr>
        <w:t>Cf.</w:t>
      </w:r>
      <w:r w:rsidRPr="002671F2">
        <w:rPr>
          <w:lang w:val="en-US"/>
        </w:rPr>
        <w:t xml:space="preserve"> Statement of Vicente Aníbal Grijalva Bueno rendered by affidavit for the Court, </w:t>
      </w:r>
      <w:r w:rsidRPr="002671F2">
        <w:rPr>
          <w:i/>
          <w:lang w:val="en-US"/>
        </w:rPr>
        <w:t>supra</w:t>
      </w:r>
      <w:r w:rsidRPr="002671F2">
        <w:rPr>
          <w:lang w:val="en-US"/>
        </w:rPr>
        <w:t xml:space="preserve">. (evidence file, folios 4681 to 4761). Also, in a communication addressed to the Minister of National Defense, Mr. Grijalva mentions the various occasions on which he internally informed his superiors of the “criminal conduct of CPCB –AD- [FM], and mentions, </w:t>
      </w:r>
      <w:r w:rsidRPr="002671F2">
        <w:rPr>
          <w:i/>
          <w:lang w:val="en-US"/>
        </w:rPr>
        <w:t>inter alia</w:t>
      </w:r>
      <w:r w:rsidRPr="002671F2">
        <w:rPr>
          <w:lang w:val="en-US"/>
        </w:rPr>
        <w:t>, that on October 7, 1992, “once the process that ended with [his] discharge without trial had begun, he testified before the INVESTIGATIVE Commission composed of [HC] , CPNV [DR] , CPNV [JL], CPNV [HM] with CPCB  [ES] acting as Secretary, that Mr. CPCB –AD- [FMV], at that time SUB-DIRECTOR of NAVAL INTELLIGENCE and director of the Intelligence operation that investigated [his] supposed irregularities as PORT CAPTAIN of PUERTO BOLIVAR, was responsible for several deaths and disappearances” (capitalization of the original).</w:t>
      </w:r>
      <w:r w:rsidRPr="002671F2">
        <w:rPr>
          <w:i/>
          <w:lang w:val="en-US"/>
        </w:rPr>
        <w:t xml:space="preserve"> Cf.</w:t>
      </w:r>
      <w:r w:rsidRPr="002671F2">
        <w:rPr>
          <w:lang w:val="en-US"/>
        </w:rPr>
        <w:t xml:space="preserve"> Communication from Mr. Grijalva Bueno to the Minister of National Defense of February 24, 1994 (evidence file, folios 640 and 641). </w:t>
      </w:r>
    </w:p>
  </w:footnote>
  <w:footnote w:id="24">
    <w:p w14:paraId="1D22D9A5" w14:textId="77777777" w:rsidR="000B24CC" w:rsidRPr="002671F2" w:rsidRDefault="000B24CC" w:rsidP="00594233">
      <w:pPr>
        <w:pStyle w:val="Textonotapie"/>
        <w:jc w:val="both"/>
        <w:rPr>
          <w:lang w:val="en-US"/>
        </w:rPr>
      </w:pPr>
      <w:r w:rsidRPr="002671F2">
        <w:rPr>
          <w:rStyle w:val="Refdenotaalpie"/>
          <w:lang w:val="en-US"/>
        </w:rPr>
        <w:footnoteRef/>
      </w:r>
      <w:r w:rsidRPr="002671F2">
        <w:rPr>
          <w:lang w:val="en-US"/>
        </w:rPr>
        <w:tab/>
      </w:r>
      <w:r w:rsidRPr="002671F2">
        <w:rPr>
          <w:i/>
          <w:lang w:val="en-US"/>
        </w:rPr>
        <w:t>Cf.</w:t>
      </w:r>
      <w:r w:rsidRPr="002671F2">
        <w:rPr>
          <w:lang w:val="en-US"/>
        </w:rPr>
        <w:t xml:space="preserve"> DVD Case of Vicente Grijalva Bueno, Annex 2 regarding the content of the DVD. List of press reports: “Death of Consuelo Benavides is clarified”, </w:t>
      </w:r>
      <w:r w:rsidRPr="002671F2">
        <w:rPr>
          <w:i/>
          <w:lang w:val="en-US"/>
        </w:rPr>
        <w:t>El Universo</w:t>
      </w:r>
      <w:r w:rsidRPr="002671F2">
        <w:rPr>
          <w:lang w:val="en-US"/>
        </w:rPr>
        <w:t xml:space="preserve">, Friday August 19, 1994 (evidence file, folio 379); “AVC killed Consuelo Benavides, says Morales”, </w:t>
      </w:r>
      <w:r w:rsidRPr="002671F2">
        <w:rPr>
          <w:i/>
          <w:lang w:val="en-US"/>
        </w:rPr>
        <w:t>Diario</w:t>
      </w:r>
      <w:r w:rsidRPr="002671F2">
        <w:rPr>
          <w:lang w:val="en-US"/>
        </w:rPr>
        <w:t xml:space="preserve"> Universal, </w:t>
      </w:r>
      <w:r w:rsidRPr="002671F2">
        <w:rPr>
          <w:i/>
          <w:lang w:val="en-US"/>
        </w:rPr>
        <w:t>Suceso</w:t>
      </w:r>
      <w:r w:rsidRPr="002671F2">
        <w:rPr>
          <w:lang w:val="en-US"/>
        </w:rPr>
        <w:t xml:space="preserve">s, (evidence file, folio 380); “Between Truth and Fear” by José Gómez Izquierdo, </w:t>
      </w:r>
      <w:r w:rsidRPr="002671F2">
        <w:rPr>
          <w:i/>
          <w:lang w:val="en-US"/>
        </w:rPr>
        <w:t>Vida y Palabra</w:t>
      </w:r>
      <w:r w:rsidRPr="002671F2">
        <w:rPr>
          <w:lang w:val="en-US"/>
        </w:rPr>
        <w:t xml:space="preserve">, (evidence file, folio 381); “Let justice be done!” Opinion of September 27, 1997 (evidence file, folio 425); “Human Rights denounces flaws in the trial of Captain Vicente Grijalva,” </w:t>
      </w:r>
      <w:r w:rsidRPr="002671F2">
        <w:rPr>
          <w:i/>
          <w:lang w:val="en-US"/>
        </w:rPr>
        <w:t>Diario Universo</w:t>
      </w:r>
      <w:r w:rsidRPr="002671F2">
        <w:rPr>
          <w:lang w:val="en-US"/>
        </w:rPr>
        <w:t xml:space="preserve"> of March 18 (evidence file, folio 426); “Records of 456 victims announced in report”, </w:t>
      </w:r>
      <w:r w:rsidRPr="002671F2">
        <w:rPr>
          <w:i/>
          <w:lang w:val="en-US"/>
        </w:rPr>
        <w:t>El Universo</w:t>
      </w:r>
      <w:r w:rsidRPr="002671F2">
        <w:rPr>
          <w:lang w:val="en-US"/>
        </w:rPr>
        <w:t xml:space="preserve">, </w:t>
      </w:r>
      <w:r w:rsidRPr="002671F2">
        <w:rPr>
          <w:i/>
          <w:lang w:val="en-US"/>
        </w:rPr>
        <w:t>Actualidad</w:t>
      </w:r>
      <w:r w:rsidRPr="002671F2">
        <w:rPr>
          <w:lang w:val="en-US"/>
        </w:rPr>
        <w:t>, Tuesday, June 8, 2020; “President apologized to the victims” (evidence file, folio 428); letter from the sister of Consuelo Benavides to Mr. Grijalva Bueno, and communication from JSR to the Minister of Defense of May 27, 1994 (evidence file, folios 653 to 657).</w:t>
      </w:r>
    </w:p>
  </w:footnote>
  <w:footnote w:id="25">
    <w:p w14:paraId="5D0443D7" w14:textId="77777777" w:rsidR="000B24CC" w:rsidRPr="002671F2" w:rsidRDefault="000B24CC" w:rsidP="00594233">
      <w:pPr>
        <w:pStyle w:val="Textonotapie"/>
        <w:jc w:val="both"/>
        <w:rPr>
          <w:color w:val="00B050"/>
          <w:lang w:val="en-US"/>
        </w:rPr>
      </w:pPr>
      <w:r w:rsidRPr="002671F2">
        <w:rPr>
          <w:rStyle w:val="Refdenotaalpie"/>
          <w:lang w:val="en-US"/>
        </w:rPr>
        <w:footnoteRef/>
      </w:r>
      <w:r w:rsidRPr="002671F2">
        <w:rPr>
          <w:lang w:val="en-US"/>
        </w:rPr>
        <w:t xml:space="preserve"> </w:t>
      </w:r>
      <w:r w:rsidRPr="002671F2">
        <w:rPr>
          <w:lang w:val="en-US"/>
        </w:rPr>
        <w:tab/>
      </w:r>
      <w:r w:rsidRPr="002671F2">
        <w:rPr>
          <w:i/>
          <w:lang w:val="en-US"/>
        </w:rPr>
        <w:t>Cf.</w:t>
      </w:r>
      <w:r w:rsidRPr="002671F2">
        <w:rPr>
          <w:lang w:val="en-US"/>
        </w:rPr>
        <w:t xml:space="preserve"> Statement of Vicente Aníbal Grijalva Bueno rendered by affidavit for the Court, </w:t>
      </w:r>
      <w:r w:rsidRPr="002671F2">
        <w:rPr>
          <w:i/>
          <w:lang w:val="en-US"/>
        </w:rPr>
        <w:t>supra</w:t>
      </w:r>
      <w:r w:rsidRPr="002671F2">
        <w:rPr>
          <w:lang w:val="en-US"/>
        </w:rPr>
        <w:t>.</w:t>
      </w:r>
    </w:p>
  </w:footnote>
  <w:footnote w:id="26">
    <w:p w14:paraId="07AB7217" w14:textId="77777777" w:rsidR="000B24CC" w:rsidRPr="002671F2" w:rsidRDefault="000B24CC" w:rsidP="00594233">
      <w:pPr>
        <w:pStyle w:val="Textonotapie"/>
        <w:jc w:val="both"/>
        <w:rPr>
          <w:lang w:val="en-US"/>
        </w:rPr>
      </w:pPr>
      <w:r w:rsidRPr="002671F2">
        <w:rPr>
          <w:rStyle w:val="Refdenotaalpie"/>
          <w:lang w:val="en-US"/>
        </w:rPr>
        <w:footnoteRef/>
      </w:r>
      <w:r w:rsidRPr="002671F2">
        <w:rPr>
          <w:lang w:val="en-US"/>
        </w:rPr>
        <w:t xml:space="preserve"> </w:t>
      </w:r>
      <w:r w:rsidRPr="002671F2">
        <w:rPr>
          <w:lang w:val="en-US"/>
        </w:rPr>
        <w:tab/>
      </w:r>
      <w:r w:rsidRPr="002671F2">
        <w:rPr>
          <w:i/>
          <w:lang w:val="en-US"/>
        </w:rPr>
        <w:t>Cf.</w:t>
      </w:r>
      <w:r w:rsidRPr="002671F2">
        <w:rPr>
          <w:lang w:val="en-US"/>
        </w:rPr>
        <w:t xml:space="preserve"> Naval Force, Official letter No. COGMAR-JER-484-O of August 27, 2007 (evidence file, folios 6 to 19). </w:t>
      </w:r>
    </w:p>
  </w:footnote>
  <w:footnote w:id="27">
    <w:p w14:paraId="57448DCF" w14:textId="77777777" w:rsidR="000B24CC" w:rsidRPr="002671F2" w:rsidRDefault="000B24CC" w:rsidP="00594233">
      <w:pPr>
        <w:autoSpaceDE w:val="0"/>
        <w:autoSpaceDN w:val="0"/>
        <w:adjustRightInd w:val="0"/>
        <w:jc w:val="both"/>
        <w:rPr>
          <w:rFonts w:cs="Arial"/>
          <w:color w:val="121212"/>
          <w:lang w:val="en-US"/>
        </w:rPr>
      </w:pPr>
      <w:r w:rsidRPr="002671F2">
        <w:rPr>
          <w:rStyle w:val="Refdenotaalpie"/>
          <w:lang w:val="en-US"/>
        </w:rPr>
        <w:footnoteRef/>
      </w:r>
      <w:r w:rsidRPr="002671F2">
        <w:rPr>
          <w:lang w:val="en-US"/>
        </w:rPr>
        <w:t xml:space="preserve"> </w:t>
      </w:r>
      <w:r w:rsidRPr="002671F2">
        <w:rPr>
          <w:lang w:val="en-US"/>
        </w:rPr>
        <w:tab/>
      </w:r>
      <w:r w:rsidRPr="002671F2">
        <w:rPr>
          <w:i/>
          <w:lang w:val="en-US"/>
        </w:rPr>
        <w:t>Cf.</w:t>
      </w:r>
      <w:r w:rsidRPr="002671F2">
        <w:rPr>
          <w:lang w:val="en-US"/>
        </w:rPr>
        <w:t xml:space="preserve"> </w:t>
      </w:r>
      <w:r w:rsidRPr="002671F2">
        <w:rPr>
          <w:rFonts w:cs="Arial"/>
          <w:color w:val="121212"/>
          <w:lang w:val="en-US"/>
        </w:rPr>
        <w:t xml:space="preserve">Ecuadorian Navy, </w:t>
      </w:r>
      <w:r w:rsidRPr="002671F2">
        <w:rPr>
          <w:rFonts w:cs="Arial"/>
          <w:color w:val="232323"/>
          <w:lang w:val="en-US"/>
        </w:rPr>
        <w:t>Naval Intelligence Service</w:t>
      </w:r>
      <w:r w:rsidRPr="002671F2">
        <w:rPr>
          <w:rFonts w:cs="Arial"/>
          <w:color w:val="121212"/>
          <w:lang w:val="en-US"/>
        </w:rPr>
        <w:t xml:space="preserve">, </w:t>
      </w:r>
      <w:r w:rsidRPr="002671F2">
        <w:rPr>
          <w:rFonts w:cs="Arial"/>
          <w:color w:val="232323"/>
          <w:lang w:val="en-US"/>
        </w:rPr>
        <w:t>“</w:t>
      </w:r>
      <w:r w:rsidRPr="002671F2">
        <w:rPr>
          <w:rFonts w:cs="Arial"/>
          <w:color w:val="121212"/>
          <w:lang w:val="en-US"/>
        </w:rPr>
        <w:t xml:space="preserve">Final Report on the investigations conducted into anomalies detected in the Captaincy of Puerto Bolívar”, Confidential, undated (evidence file, folios 21 to 22). </w:t>
      </w:r>
    </w:p>
  </w:footnote>
  <w:footnote w:id="28">
    <w:p w14:paraId="7C01138A" w14:textId="77777777" w:rsidR="000B24CC" w:rsidRPr="002671F2" w:rsidRDefault="000B24CC" w:rsidP="00594233">
      <w:pPr>
        <w:pStyle w:val="Textonotapie"/>
        <w:jc w:val="both"/>
        <w:rPr>
          <w:lang w:val="en-US"/>
        </w:rPr>
      </w:pPr>
      <w:r w:rsidRPr="002671F2">
        <w:rPr>
          <w:rStyle w:val="Refdenotaalpie"/>
          <w:lang w:val="en-US"/>
        </w:rPr>
        <w:footnoteRef/>
      </w:r>
      <w:r w:rsidRPr="002671F2">
        <w:rPr>
          <w:lang w:val="en-US"/>
        </w:rPr>
        <w:t xml:space="preserve"> </w:t>
      </w:r>
      <w:r w:rsidRPr="002671F2">
        <w:rPr>
          <w:lang w:val="en-US"/>
        </w:rPr>
        <w:tab/>
      </w:r>
      <w:r w:rsidRPr="002671F2">
        <w:rPr>
          <w:i/>
          <w:lang w:val="en-US"/>
        </w:rPr>
        <w:t>Cf.</w:t>
      </w:r>
      <w:r w:rsidRPr="002671F2">
        <w:rPr>
          <w:lang w:val="en-US"/>
        </w:rPr>
        <w:t xml:space="preserve"> </w:t>
      </w:r>
      <w:r w:rsidRPr="002671F2">
        <w:rPr>
          <w:rFonts w:cs="Arial"/>
          <w:color w:val="121212"/>
          <w:lang w:val="en-US"/>
        </w:rPr>
        <w:t xml:space="preserve">Ecuadorian Navy, </w:t>
      </w:r>
      <w:r w:rsidRPr="002671F2">
        <w:rPr>
          <w:rFonts w:cs="Arial"/>
          <w:color w:val="232323"/>
          <w:lang w:val="en-US"/>
        </w:rPr>
        <w:t>Naval Intelligence Service</w:t>
      </w:r>
      <w:r w:rsidRPr="002671F2">
        <w:rPr>
          <w:rFonts w:cs="Arial"/>
          <w:color w:val="121212"/>
          <w:lang w:val="en-US"/>
        </w:rPr>
        <w:t xml:space="preserve">, </w:t>
      </w:r>
      <w:r w:rsidRPr="002671F2">
        <w:rPr>
          <w:rFonts w:cs="Arial"/>
          <w:color w:val="232323"/>
          <w:lang w:val="en-US"/>
        </w:rPr>
        <w:t>“Extension to the Report of the Investigative Commission,”</w:t>
      </w:r>
      <w:r w:rsidRPr="002671F2">
        <w:rPr>
          <w:rFonts w:cs="Arial"/>
          <w:color w:val="121212"/>
          <w:lang w:val="en-US"/>
        </w:rPr>
        <w:t xml:space="preserve"> Confidential, of October 2, 1992 (evidence file, folios 24 to 28). </w:t>
      </w:r>
    </w:p>
  </w:footnote>
  <w:footnote w:id="29">
    <w:p w14:paraId="50579110" w14:textId="77777777" w:rsidR="000B24CC" w:rsidRPr="002671F2" w:rsidRDefault="000B24CC" w:rsidP="00594233">
      <w:pPr>
        <w:autoSpaceDE w:val="0"/>
        <w:autoSpaceDN w:val="0"/>
        <w:adjustRightInd w:val="0"/>
        <w:jc w:val="both"/>
        <w:rPr>
          <w:lang w:val="en-US"/>
        </w:rPr>
      </w:pPr>
      <w:r w:rsidRPr="002671F2">
        <w:rPr>
          <w:rStyle w:val="Refdenotaalpie"/>
          <w:lang w:val="en-US"/>
        </w:rPr>
        <w:footnoteRef/>
      </w:r>
      <w:r w:rsidRPr="002671F2">
        <w:rPr>
          <w:lang w:val="en-US"/>
        </w:rPr>
        <w:t xml:space="preserve"> </w:t>
      </w:r>
      <w:r w:rsidRPr="002671F2">
        <w:rPr>
          <w:lang w:val="en-US"/>
        </w:rPr>
        <w:tab/>
      </w:r>
      <w:r w:rsidRPr="002671F2">
        <w:rPr>
          <w:i/>
          <w:lang w:val="en-US"/>
        </w:rPr>
        <w:t>Cf.</w:t>
      </w:r>
      <w:r w:rsidRPr="002671F2">
        <w:rPr>
          <w:lang w:val="en-US"/>
        </w:rPr>
        <w:t xml:space="preserve"> Military Criminal Court of the First Naval Zone, statement of JL before the military criminal judge, Criminal Case 06-94, of November 27, 1995</w:t>
      </w:r>
      <w:r w:rsidRPr="002671F2">
        <w:rPr>
          <w:color w:val="414141"/>
          <w:lang w:val="en-US"/>
        </w:rPr>
        <w:t xml:space="preserve"> </w:t>
      </w:r>
      <w:r w:rsidRPr="002671F2">
        <w:rPr>
          <w:rFonts w:cs="Arial"/>
          <w:color w:val="121212"/>
          <w:lang w:val="en-US"/>
        </w:rPr>
        <w:t>(evidence file, folios 30 to 43).</w:t>
      </w:r>
    </w:p>
  </w:footnote>
  <w:footnote w:id="30">
    <w:p w14:paraId="4A64FD6F" w14:textId="77777777" w:rsidR="000B24CC" w:rsidRPr="002671F2" w:rsidRDefault="000B24CC" w:rsidP="00594233">
      <w:pPr>
        <w:pStyle w:val="Textonotapie"/>
        <w:jc w:val="both"/>
        <w:rPr>
          <w:lang w:val="en-US"/>
        </w:rPr>
      </w:pPr>
      <w:r w:rsidRPr="002671F2">
        <w:rPr>
          <w:rStyle w:val="Refdenotaalpie"/>
          <w:lang w:val="en-US"/>
        </w:rPr>
        <w:footnoteRef/>
      </w:r>
      <w:r w:rsidRPr="002671F2">
        <w:rPr>
          <w:lang w:val="en-US"/>
        </w:rPr>
        <w:t xml:space="preserve"> </w:t>
      </w:r>
      <w:r w:rsidRPr="002671F2">
        <w:rPr>
          <w:lang w:val="en-US"/>
        </w:rPr>
        <w:tab/>
      </w:r>
      <w:r w:rsidRPr="002671F2">
        <w:rPr>
          <w:i/>
          <w:lang w:val="en-US"/>
        </w:rPr>
        <w:t>Cf.</w:t>
      </w:r>
      <w:r w:rsidRPr="002671F2">
        <w:rPr>
          <w:lang w:val="en-US"/>
        </w:rPr>
        <w:t xml:space="preserve"> Naval Force, Official letter No. COGMAR-JER-484-O, </w:t>
      </w:r>
      <w:r w:rsidRPr="002671F2">
        <w:rPr>
          <w:i/>
          <w:lang w:val="en-US"/>
        </w:rPr>
        <w:t>supra</w:t>
      </w:r>
      <w:r w:rsidRPr="002671F2">
        <w:rPr>
          <w:lang w:val="en-US"/>
        </w:rPr>
        <w:t>.</w:t>
      </w:r>
    </w:p>
  </w:footnote>
  <w:footnote w:id="31">
    <w:p w14:paraId="1F5B7760" w14:textId="77777777" w:rsidR="000B24CC" w:rsidRPr="002671F2" w:rsidRDefault="000B24CC" w:rsidP="00594233">
      <w:pPr>
        <w:pStyle w:val="Textonotapie"/>
        <w:jc w:val="both"/>
        <w:rPr>
          <w:lang w:val="en-US"/>
        </w:rPr>
      </w:pPr>
      <w:r w:rsidRPr="002671F2">
        <w:rPr>
          <w:rStyle w:val="Refdenotaalpie"/>
          <w:lang w:val="en-US"/>
        </w:rPr>
        <w:footnoteRef/>
      </w:r>
      <w:r w:rsidRPr="002671F2">
        <w:rPr>
          <w:lang w:val="en-US"/>
        </w:rPr>
        <w:t xml:space="preserve"> </w:t>
      </w:r>
      <w:r w:rsidRPr="002671F2">
        <w:rPr>
          <w:lang w:val="en-US"/>
        </w:rPr>
        <w:tab/>
      </w:r>
      <w:r w:rsidRPr="002671F2">
        <w:rPr>
          <w:i/>
          <w:lang w:val="en-US"/>
        </w:rPr>
        <w:t>Cf.</w:t>
      </w:r>
      <w:r w:rsidRPr="002671F2">
        <w:rPr>
          <w:lang w:val="en-US"/>
        </w:rPr>
        <w:t xml:space="preserve"> Supreme Council of the Armed Forces, “Extension of the Report of the Commission”, undated (evidence file, folios 71 to 74) and Ecuadorian Navy, Council of Senior Officers, Official letter No. COSUPE–SEC–007-R, of October 27, 1992 (evidence file, folio 616). It should be noted that Article 74 of the Armed Forces Personnel Law</w:t>
      </w:r>
      <w:r w:rsidRPr="002671F2">
        <w:rPr>
          <w:bCs/>
          <w:lang w:val="en-US"/>
        </w:rPr>
        <w:t xml:space="preserve"> of Ecuador states: “Being placed on paid leave (</w:t>
      </w:r>
      <w:r w:rsidRPr="002671F2">
        <w:rPr>
          <w:bCs/>
          <w:i/>
          <w:lang w:val="en-US"/>
        </w:rPr>
        <w:t>disponibilidad</w:t>
      </w:r>
      <w:r w:rsidRPr="002671F2">
        <w:rPr>
          <w:bCs/>
          <w:lang w:val="en-US"/>
        </w:rPr>
        <w:t xml:space="preserve">) </w:t>
      </w:r>
      <w:r w:rsidRPr="002671F2">
        <w:rPr>
          <w:lang w:val="en-US"/>
        </w:rPr>
        <w:t>is the transitory situation in which a member of the military is placed, without a command and without any active position, but without excluding him from the ranks of the Permanent Armed Forces, until his discharge is published.” See</w:t>
      </w:r>
      <w:r w:rsidRPr="002671F2">
        <w:rPr>
          <w:lang w:val="en-GB"/>
        </w:rPr>
        <w:t>:</w:t>
      </w:r>
      <w:r w:rsidRPr="002671F2">
        <w:rPr>
          <w:b/>
          <w:lang w:val="en-US"/>
        </w:rPr>
        <w:t xml:space="preserve"> </w:t>
      </w:r>
      <w:hyperlink r:id="rId2" w:history="1">
        <w:r w:rsidRPr="002671F2">
          <w:rPr>
            <w:rStyle w:val="Hipervnculo"/>
            <w:lang w:val="en-US"/>
          </w:rPr>
          <w:t>https://www.defensa.gob.ec/wpcontent/uploads/downloads/2017/08/LEY_PERSONAL_FUERZAS_ARMADAS.pdf</w:t>
        </w:r>
      </w:hyperlink>
    </w:p>
  </w:footnote>
  <w:footnote w:id="32">
    <w:p w14:paraId="12FF4E82" w14:textId="77777777" w:rsidR="000B24CC" w:rsidRPr="002671F2" w:rsidRDefault="000B24CC" w:rsidP="00594233">
      <w:pPr>
        <w:pStyle w:val="Textonotapie"/>
        <w:jc w:val="both"/>
        <w:rPr>
          <w:lang w:val="en-US"/>
        </w:rPr>
      </w:pPr>
      <w:r w:rsidRPr="002671F2">
        <w:rPr>
          <w:rStyle w:val="Refdenotaalpie"/>
          <w:lang w:val="en-US"/>
        </w:rPr>
        <w:footnoteRef/>
      </w:r>
      <w:r w:rsidRPr="002671F2">
        <w:rPr>
          <w:lang w:val="en-US"/>
        </w:rPr>
        <w:t xml:space="preserve"> </w:t>
      </w:r>
      <w:r w:rsidRPr="002671F2">
        <w:rPr>
          <w:lang w:val="en-US"/>
        </w:rPr>
        <w:tab/>
      </w:r>
      <w:r w:rsidRPr="002671F2">
        <w:rPr>
          <w:i/>
          <w:lang w:val="en-US"/>
        </w:rPr>
        <w:t>Cf.</w:t>
      </w:r>
      <w:r w:rsidRPr="002671F2">
        <w:rPr>
          <w:lang w:val="en-US"/>
        </w:rPr>
        <w:t xml:space="preserve"> </w:t>
      </w:r>
      <w:r w:rsidRPr="002671F2">
        <w:rPr>
          <w:color w:val="303030"/>
          <w:lang w:val="en-US"/>
        </w:rPr>
        <w:t>Court of Constitutional Guarantees</w:t>
      </w:r>
      <w:r w:rsidRPr="002671F2">
        <w:rPr>
          <w:color w:val="585858"/>
          <w:lang w:val="en-US"/>
        </w:rPr>
        <w:t xml:space="preserve">. Decision </w:t>
      </w:r>
      <w:r w:rsidRPr="002671F2">
        <w:rPr>
          <w:color w:val="303030"/>
          <w:lang w:val="en-US"/>
        </w:rPr>
        <w:t>N</w:t>
      </w:r>
      <w:r w:rsidRPr="002671F2">
        <w:rPr>
          <w:color w:val="585858"/>
          <w:lang w:val="en-US"/>
        </w:rPr>
        <w:t xml:space="preserve">o. </w:t>
      </w:r>
      <w:r w:rsidRPr="002671F2">
        <w:rPr>
          <w:color w:val="303030"/>
          <w:lang w:val="en-US"/>
        </w:rPr>
        <w:t>181-95</w:t>
      </w:r>
      <w:r w:rsidRPr="002671F2">
        <w:rPr>
          <w:color w:val="585858"/>
          <w:lang w:val="en-US"/>
        </w:rPr>
        <w:t>–</w:t>
      </w:r>
      <w:r w:rsidRPr="002671F2">
        <w:rPr>
          <w:color w:val="303030"/>
          <w:lang w:val="en-US"/>
        </w:rPr>
        <w:t>CP</w:t>
      </w:r>
      <w:r w:rsidRPr="002671F2">
        <w:rPr>
          <w:color w:val="585858"/>
          <w:lang w:val="en-US"/>
        </w:rPr>
        <w:t xml:space="preserve">, of </w:t>
      </w:r>
      <w:r w:rsidRPr="002671F2">
        <w:rPr>
          <w:color w:val="303030"/>
          <w:lang w:val="en-US"/>
        </w:rPr>
        <w:t>September</w:t>
      </w:r>
      <w:r w:rsidRPr="002671F2">
        <w:rPr>
          <w:color w:val="404040"/>
          <w:lang w:val="en-US"/>
        </w:rPr>
        <w:t xml:space="preserve"> 12, </w:t>
      </w:r>
      <w:r w:rsidRPr="002671F2">
        <w:rPr>
          <w:color w:val="303030"/>
          <w:lang w:val="en-US"/>
        </w:rPr>
        <w:t>199</w:t>
      </w:r>
      <w:r w:rsidRPr="002671F2">
        <w:rPr>
          <w:color w:val="585858"/>
          <w:lang w:val="en-US"/>
        </w:rPr>
        <w:t xml:space="preserve">5 </w:t>
      </w:r>
      <w:r w:rsidRPr="002671F2">
        <w:rPr>
          <w:lang w:val="en-US"/>
        </w:rPr>
        <w:t>(evidence file, folios 68 to 69).</w:t>
      </w:r>
    </w:p>
  </w:footnote>
  <w:footnote w:id="33">
    <w:p w14:paraId="67738048" w14:textId="77777777" w:rsidR="000B24CC" w:rsidRPr="002671F2" w:rsidRDefault="000B24CC" w:rsidP="00594233">
      <w:pPr>
        <w:pStyle w:val="Textonotapie"/>
        <w:jc w:val="both"/>
        <w:rPr>
          <w:lang w:val="en-US"/>
        </w:rPr>
      </w:pPr>
      <w:r w:rsidRPr="002671F2">
        <w:rPr>
          <w:rStyle w:val="Refdenotaalpie"/>
          <w:lang w:val="en-US"/>
        </w:rPr>
        <w:footnoteRef/>
      </w:r>
      <w:r w:rsidRPr="002671F2">
        <w:rPr>
          <w:lang w:val="en-US"/>
        </w:rPr>
        <w:t xml:space="preserve"> </w:t>
      </w:r>
      <w:r w:rsidRPr="002671F2">
        <w:rPr>
          <w:lang w:val="en-US"/>
        </w:rPr>
        <w:tab/>
      </w:r>
      <w:r w:rsidRPr="002671F2">
        <w:rPr>
          <w:i/>
          <w:lang w:val="en-US"/>
        </w:rPr>
        <w:t>Cf.</w:t>
      </w:r>
      <w:r w:rsidRPr="002671F2">
        <w:rPr>
          <w:lang w:val="en-US"/>
        </w:rPr>
        <w:t xml:space="preserve"> </w:t>
      </w:r>
      <w:r w:rsidRPr="002671F2">
        <w:rPr>
          <w:color w:val="303030"/>
          <w:lang w:val="en-US"/>
        </w:rPr>
        <w:t>Court of Constitutional Guarantees</w:t>
      </w:r>
      <w:r w:rsidRPr="002671F2">
        <w:rPr>
          <w:color w:val="585858"/>
          <w:lang w:val="en-US"/>
        </w:rPr>
        <w:t>. Decision</w:t>
      </w:r>
      <w:r w:rsidRPr="002671F2">
        <w:rPr>
          <w:color w:val="303030"/>
          <w:lang w:val="en-US"/>
        </w:rPr>
        <w:t xml:space="preserve"> N</w:t>
      </w:r>
      <w:r w:rsidRPr="002671F2">
        <w:rPr>
          <w:color w:val="585858"/>
          <w:lang w:val="en-US"/>
        </w:rPr>
        <w:t xml:space="preserve">o. </w:t>
      </w:r>
      <w:r w:rsidRPr="002671F2">
        <w:rPr>
          <w:color w:val="303030"/>
          <w:lang w:val="en-US"/>
        </w:rPr>
        <w:t>181-95</w:t>
      </w:r>
      <w:r w:rsidRPr="002671F2">
        <w:rPr>
          <w:color w:val="585858"/>
          <w:lang w:val="en-US"/>
        </w:rPr>
        <w:t>–</w:t>
      </w:r>
      <w:r w:rsidRPr="002671F2">
        <w:rPr>
          <w:color w:val="303030"/>
          <w:lang w:val="en-US"/>
        </w:rPr>
        <w:t>CP</w:t>
      </w:r>
      <w:r w:rsidRPr="002671F2">
        <w:rPr>
          <w:color w:val="585858"/>
          <w:lang w:val="en-US"/>
        </w:rPr>
        <w:t xml:space="preserve">, </w:t>
      </w:r>
      <w:r w:rsidRPr="002671F2">
        <w:rPr>
          <w:i/>
          <w:color w:val="585858"/>
          <w:lang w:val="en-US"/>
        </w:rPr>
        <w:t>supra</w:t>
      </w:r>
      <w:r w:rsidRPr="002671F2">
        <w:rPr>
          <w:i/>
          <w:lang w:val="en-US"/>
        </w:rPr>
        <w:t>.</w:t>
      </w:r>
    </w:p>
  </w:footnote>
  <w:footnote w:id="34">
    <w:p w14:paraId="550D26B1" w14:textId="77777777" w:rsidR="000B24CC" w:rsidRPr="002671F2" w:rsidRDefault="000B24CC" w:rsidP="00594233">
      <w:pPr>
        <w:pStyle w:val="Textonotapie"/>
        <w:jc w:val="both"/>
        <w:rPr>
          <w:lang w:val="en-US"/>
        </w:rPr>
      </w:pPr>
      <w:r w:rsidRPr="002671F2">
        <w:rPr>
          <w:rStyle w:val="Refdenotaalpie"/>
          <w:lang w:val="en-US"/>
        </w:rPr>
        <w:footnoteRef/>
      </w:r>
      <w:r w:rsidRPr="002671F2">
        <w:rPr>
          <w:lang w:val="en-US"/>
        </w:rPr>
        <w:t xml:space="preserve"> </w:t>
      </w:r>
      <w:r w:rsidRPr="002671F2">
        <w:rPr>
          <w:lang w:val="en-US"/>
        </w:rPr>
        <w:tab/>
      </w:r>
      <w:r w:rsidRPr="002671F2">
        <w:rPr>
          <w:i/>
          <w:lang w:val="en-US"/>
        </w:rPr>
        <w:t>Cf.</w:t>
      </w:r>
      <w:r w:rsidRPr="002671F2">
        <w:rPr>
          <w:lang w:val="en-US"/>
        </w:rPr>
        <w:t xml:space="preserve"> Court of Constitutional Guarantees. Decision No. 181-95–CP, </w:t>
      </w:r>
      <w:r w:rsidRPr="002671F2">
        <w:rPr>
          <w:i/>
          <w:lang w:val="en-US"/>
        </w:rPr>
        <w:t>supra.</w:t>
      </w:r>
    </w:p>
  </w:footnote>
  <w:footnote w:id="35">
    <w:p w14:paraId="74923AA6" w14:textId="77777777" w:rsidR="000B24CC" w:rsidRPr="002671F2" w:rsidRDefault="000B24CC" w:rsidP="00594233">
      <w:pPr>
        <w:pStyle w:val="Textonotapie"/>
        <w:jc w:val="both"/>
        <w:rPr>
          <w:lang w:val="en-US"/>
        </w:rPr>
      </w:pPr>
      <w:r w:rsidRPr="002671F2">
        <w:rPr>
          <w:rStyle w:val="Refdenotaalpie"/>
          <w:lang w:val="en-US"/>
        </w:rPr>
        <w:footnoteRef/>
      </w:r>
      <w:r w:rsidRPr="002671F2">
        <w:rPr>
          <w:lang w:val="en-US"/>
        </w:rPr>
        <w:t xml:space="preserve"> </w:t>
      </w:r>
      <w:r w:rsidRPr="002671F2">
        <w:rPr>
          <w:lang w:val="en-US"/>
        </w:rPr>
        <w:tab/>
      </w:r>
      <w:r w:rsidRPr="002671F2">
        <w:rPr>
          <w:i/>
          <w:lang w:val="en-US"/>
        </w:rPr>
        <w:t>Cf.</w:t>
      </w:r>
      <w:r w:rsidRPr="002671F2">
        <w:rPr>
          <w:lang w:val="en-US"/>
        </w:rPr>
        <w:t xml:space="preserve"> Court of Constitutional Guarantees. Decision No. 181-95–CP, </w:t>
      </w:r>
      <w:r w:rsidRPr="002671F2">
        <w:rPr>
          <w:i/>
          <w:lang w:val="en-US"/>
        </w:rPr>
        <w:t>supra</w:t>
      </w:r>
      <w:r w:rsidRPr="002671F2">
        <w:rPr>
          <w:lang w:val="en-US"/>
        </w:rPr>
        <w:t>.</w:t>
      </w:r>
    </w:p>
  </w:footnote>
  <w:footnote w:id="36">
    <w:p w14:paraId="28E0F727" w14:textId="77777777" w:rsidR="000B24CC" w:rsidRPr="002671F2" w:rsidRDefault="000B24CC" w:rsidP="00594233">
      <w:pPr>
        <w:autoSpaceDE w:val="0"/>
        <w:autoSpaceDN w:val="0"/>
        <w:adjustRightInd w:val="0"/>
        <w:jc w:val="both"/>
        <w:rPr>
          <w:lang w:val="en-US"/>
        </w:rPr>
      </w:pPr>
      <w:r w:rsidRPr="002671F2">
        <w:rPr>
          <w:rStyle w:val="Refdenotaalpie"/>
          <w:lang w:val="en-US"/>
        </w:rPr>
        <w:footnoteRef/>
      </w:r>
      <w:r w:rsidRPr="002671F2">
        <w:rPr>
          <w:lang w:val="en-US"/>
        </w:rPr>
        <w:t xml:space="preserve"> </w:t>
      </w:r>
      <w:r w:rsidRPr="002671F2">
        <w:rPr>
          <w:lang w:val="en-US"/>
        </w:rPr>
        <w:tab/>
      </w:r>
      <w:r w:rsidRPr="002671F2">
        <w:rPr>
          <w:i/>
          <w:lang w:val="en-US"/>
        </w:rPr>
        <w:t>Cf.</w:t>
      </w:r>
      <w:r w:rsidRPr="002671F2">
        <w:rPr>
          <w:lang w:val="en-US"/>
        </w:rPr>
        <w:t xml:space="preserve"> </w:t>
      </w:r>
      <w:r w:rsidRPr="002671F2">
        <w:rPr>
          <w:rFonts w:cs="Arial"/>
          <w:color w:val="191919"/>
          <w:lang w:val="en-US"/>
        </w:rPr>
        <w:t xml:space="preserve">Ministry of National Defense, official letter sent by the Minister of National Defense to the President of the Constitutional Court (evidence file, folios </w:t>
      </w:r>
      <w:r w:rsidRPr="002671F2">
        <w:rPr>
          <w:lang w:val="en-US"/>
        </w:rPr>
        <w:t xml:space="preserve">158 to 160). </w:t>
      </w:r>
    </w:p>
  </w:footnote>
  <w:footnote w:id="37">
    <w:p w14:paraId="59766EF4" w14:textId="77777777" w:rsidR="000B24CC" w:rsidRPr="002671F2" w:rsidRDefault="000B24CC" w:rsidP="00594233">
      <w:pPr>
        <w:autoSpaceDE w:val="0"/>
        <w:autoSpaceDN w:val="0"/>
        <w:adjustRightInd w:val="0"/>
        <w:jc w:val="both"/>
        <w:rPr>
          <w:lang w:val="en-US"/>
        </w:rPr>
      </w:pPr>
      <w:r w:rsidRPr="002671F2">
        <w:rPr>
          <w:rStyle w:val="Refdenotaalpie"/>
          <w:lang w:val="en-US"/>
        </w:rPr>
        <w:footnoteRef/>
      </w:r>
      <w:r w:rsidRPr="002671F2">
        <w:rPr>
          <w:lang w:val="en-US"/>
        </w:rPr>
        <w:t xml:space="preserve"> </w:t>
      </w:r>
      <w:r w:rsidRPr="002671F2">
        <w:rPr>
          <w:lang w:val="en-US"/>
        </w:rPr>
        <w:tab/>
      </w:r>
      <w:r w:rsidRPr="002671F2">
        <w:rPr>
          <w:i/>
          <w:lang w:val="en-US"/>
        </w:rPr>
        <w:t>Cf.</w:t>
      </w:r>
      <w:r w:rsidRPr="002671F2">
        <w:rPr>
          <w:lang w:val="en-US"/>
        </w:rPr>
        <w:t xml:space="preserve"> </w:t>
      </w:r>
      <w:r w:rsidRPr="002671F2">
        <w:rPr>
          <w:rFonts w:cs="Arial"/>
          <w:color w:val="090909"/>
          <w:lang w:val="en-US"/>
        </w:rPr>
        <w:t>General Commander of the Navy</w:t>
      </w:r>
      <w:r w:rsidRPr="002671F2">
        <w:rPr>
          <w:rFonts w:cs="Arial"/>
          <w:color w:val="191919"/>
          <w:lang w:val="en-US"/>
        </w:rPr>
        <w:t>, request for suspension of compliance with Decision No. 181-95–CP</w:t>
      </w:r>
      <w:r w:rsidRPr="002671F2">
        <w:rPr>
          <w:rFonts w:cs="Arial"/>
          <w:color w:val="00B050"/>
          <w:lang w:val="en-US"/>
        </w:rPr>
        <w:t xml:space="preserve"> </w:t>
      </w:r>
      <w:r w:rsidRPr="002671F2">
        <w:rPr>
          <w:rFonts w:cs="Arial"/>
          <w:color w:val="191919"/>
          <w:lang w:val="en-US"/>
        </w:rPr>
        <w:t xml:space="preserve">(evidence file, folio </w:t>
      </w:r>
      <w:r w:rsidRPr="002671F2">
        <w:rPr>
          <w:lang w:val="en-US"/>
        </w:rPr>
        <w:t>162).</w:t>
      </w:r>
    </w:p>
  </w:footnote>
  <w:footnote w:id="38">
    <w:p w14:paraId="2F8B740A" w14:textId="77777777" w:rsidR="000B24CC" w:rsidRPr="002671F2" w:rsidRDefault="000B24CC" w:rsidP="00594233">
      <w:pPr>
        <w:autoSpaceDE w:val="0"/>
        <w:autoSpaceDN w:val="0"/>
        <w:adjustRightInd w:val="0"/>
        <w:jc w:val="both"/>
        <w:rPr>
          <w:lang w:val="en-US"/>
        </w:rPr>
      </w:pPr>
      <w:r w:rsidRPr="002671F2">
        <w:rPr>
          <w:rStyle w:val="Refdenotaalpie"/>
          <w:lang w:val="en-US"/>
        </w:rPr>
        <w:footnoteRef/>
      </w:r>
      <w:r w:rsidRPr="002671F2">
        <w:rPr>
          <w:lang w:val="en-US"/>
        </w:rPr>
        <w:t xml:space="preserve"> </w:t>
      </w:r>
      <w:r w:rsidRPr="002671F2">
        <w:rPr>
          <w:lang w:val="en-US"/>
        </w:rPr>
        <w:tab/>
      </w:r>
      <w:r w:rsidRPr="002671F2">
        <w:rPr>
          <w:i/>
          <w:lang w:val="en-US"/>
        </w:rPr>
        <w:t>Cf.</w:t>
      </w:r>
      <w:r w:rsidRPr="002671F2">
        <w:rPr>
          <w:lang w:val="en-US"/>
        </w:rPr>
        <w:t xml:space="preserve"> Court of Constitutional Guarantees, case No. 83/93, of March 12, 1996 </w:t>
      </w:r>
      <w:r w:rsidRPr="002671F2">
        <w:rPr>
          <w:rFonts w:cs="Arial"/>
          <w:color w:val="191919"/>
          <w:lang w:val="en-US"/>
        </w:rPr>
        <w:t xml:space="preserve">(evidence file, folios 68 to 69 and </w:t>
      </w:r>
      <w:r w:rsidRPr="002671F2">
        <w:rPr>
          <w:lang w:val="en-US"/>
        </w:rPr>
        <w:t xml:space="preserve">164). </w:t>
      </w:r>
    </w:p>
  </w:footnote>
  <w:footnote w:id="39">
    <w:p w14:paraId="13EF5E9B" w14:textId="77777777" w:rsidR="000B24CC" w:rsidRPr="002671F2" w:rsidRDefault="000B24CC" w:rsidP="00594233">
      <w:pPr>
        <w:autoSpaceDE w:val="0"/>
        <w:autoSpaceDN w:val="0"/>
        <w:adjustRightInd w:val="0"/>
        <w:jc w:val="both"/>
        <w:rPr>
          <w:lang w:val="en-US"/>
        </w:rPr>
      </w:pPr>
      <w:r w:rsidRPr="002671F2">
        <w:rPr>
          <w:rStyle w:val="Refdenotaalpie"/>
          <w:lang w:val="en-US"/>
        </w:rPr>
        <w:footnoteRef/>
      </w:r>
      <w:r w:rsidRPr="002671F2">
        <w:rPr>
          <w:lang w:val="en-US"/>
        </w:rPr>
        <w:t xml:space="preserve"> </w:t>
      </w:r>
      <w:r w:rsidRPr="002671F2">
        <w:rPr>
          <w:lang w:val="en-US"/>
        </w:rPr>
        <w:tab/>
      </w:r>
      <w:r w:rsidRPr="002671F2">
        <w:rPr>
          <w:i/>
          <w:lang w:val="en-US"/>
        </w:rPr>
        <w:t>Cf.</w:t>
      </w:r>
      <w:r w:rsidRPr="002671F2">
        <w:rPr>
          <w:lang w:val="en-US"/>
        </w:rPr>
        <w:t xml:space="preserve"> Communications sent between June and October 1998 by Mr. Grijalva Bueno </w:t>
      </w:r>
      <w:r w:rsidRPr="002671F2">
        <w:rPr>
          <w:rFonts w:cs="Arial"/>
          <w:color w:val="191919"/>
          <w:lang w:val="en-US"/>
        </w:rPr>
        <w:t xml:space="preserve">(evidence file, folios </w:t>
      </w:r>
      <w:r w:rsidRPr="002671F2">
        <w:rPr>
          <w:lang w:val="en-US"/>
        </w:rPr>
        <w:t xml:space="preserve">167 to 188). </w:t>
      </w:r>
    </w:p>
  </w:footnote>
  <w:footnote w:id="40">
    <w:p w14:paraId="610D11E9" w14:textId="77777777" w:rsidR="000B24CC" w:rsidRPr="002671F2" w:rsidRDefault="000B24CC" w:rsidP="00594233">
      <w:pPr>
        <w:pStyle w:val="Textonotapie"/>
        <w:jc w:val="both"/>
        <w:rPr>
          <w:lang w:val="en-US"/>
        </w:rPr>
      </w:pPr>
      <w:r w:rsidRPr="002671F2">
        <w:rPr>
          <w:rStyle w:val="Refdenotaalpie"/>
          <w:lang w:val="en-US"/>
        </w:rPr>
        <w:footnoteRef/>
      </w:r>
      <w:r w:rsidRPr="002671F2">
        <w:rPr>
          <w:lang w:val="en-US"/>
        </w:rPr>
        <w:t xml:space="preserve"> </w:t>
      </w:r>
      <w:r w:rsidRPr="002671F2">
        <w:rPr>
          <w:lang w:val="en-US"/>
        </w:rPr>
        <w:tab/>
      </w:r>
      <w:r w:rsidRPr="002671F2">
        <w:rPr>
          <w:i/>
          <w:lang w:val="en-US"/>
        </w:rPr>
        <w:t>Cf.</w:t>
      </w:r>
      <w:r w:rsidRPr="002671F2">
        <w:rPr>
          <w:lang w:val="en-US"/>
        </w:rPr>
        <w:t xml:space="preserve"> Naval Force, Official letter No. COGMAR-JER-484-O, </w:t>
      </w:r>
      <w:r w:rsidRPr="002671F2">
        <w:rPr>
          <w:i/>
          <w:lang w:val="en-US"/>
        </w:rPr>
        <w:t>supra</w:t>
      </w:r>
      <w:r w:rsidRPr="002671F2">
        <w:rPr>
          <w:lang w:val="en-US"/>
        </w:rPr>
        <w:t>.</w:t>
      </w:r>
    </w:p>
  </w:footnote>
  <w:footnote w:id="41">
    <w:p w14:paraId="4D74FAED" w14:textId="77777777" w:rsidR="000B24CC" w:rsidRPr="002671F2" w:rsidRDefault="000B24CC" w:rsidP="00594233">
      <w:pPr>
        <w:pStyle w:val="Textonotapie"/>
        <w:jc w:val="both"/>
        <w:rPr>
          <w:lang w:val="en-US"/>
        </w:rPr>
      </w:pPr>
      <w:r w:rsidRPr="002671F2">
        <w:rPr>
          <w:rStyle w:val="Refdenotaalpie"/>
          <w:lang w:val="en-US"/>
        </w:rPr>
        <w:footnoteRef/>
      </w:r>
      <w:r w:rsidRPr="002671F2">
        <w:rPr>
          <w:lang w:val="en-US"/>
        </w:rPr>
        <w:t xml:space="preserve"> </w:t>
      </w:r>
      <w:r w:rsidRPr="002671F2">
        <w:rPr>
          <w:lang w:val="en-US"/>
        </w:rPr>
        <w:tab/>
        <w:t>The current name of the Court of Constitutional Guarantees.</w:t>
      </w:r>
    </w:p>
  </w:footnote>
  <w:footnote w:id="42">
    <w:p w14:paraId="1BCB236D" w14:textId="77777777" w:rsidR="000B24CC" w:rsidRPr="002671F2" w:rsidRDefault="000B24CC" w:rsidP="00594233">
      <w:pPr>
        <w:pStyle w:val="Textonotapie"/>
        <w:jc w:val="both"/>
        <w:rPr>
          <w:lang w:val="en-US"/>
        </w:rPr>
      </w:pPr>
      <w:r w:rsidRPr="002671F2">
        <w:rPr>
          <w:rStyle w:val="Refdenotaalpie"/>
          <w:lang w:val="en-US"/>
        </w:rPr>
        <w:footnoteRef/>
      </w:r>
      <w:r w:rsidRPr="002671F2">
        <w:rPr>
          <w:lang w:val="en-US"/>
        </w:rPr>
        <w:t xml:space="preserve"> </w:t>
      </w:r>
      <w:r w:rsidRPr="002671F2">
        <w:rPr>
          <w:lang w:val="en-US"/>
        </w:rPr>
        <w:tab/>
      </w:r>
      <w:r w:rsidRPr="002671F2">
        <w:rPr>
          <w:i/>
          <w:lang w:val="en-US"/>
        </w:rPr>
        <w:t>Cf.</w:t>
      </w:r>
      <w:r w:rsidRPr="002671F2">
        <w:rPr>
          <w:lang w:val="en-US"/>
        </w:rPr>
        <w:t xml:space="preserve"> Constitutional Court for the Transition period, Judgment No. 001-12-SIS-CC of January 5, 2012 (evidence file, folios 190 to 197).</w:t>
      </w:r>
    </w:p>
  </w:footnote>
  <w:footnote w:id="43">
    <w:p w14:paraId="5B1AD175" w14:textId="77777777" w:rsidR="000B24CC" w:rsidRPr="002671F2" w:rsidRDefault="000B24CC" w:rsidP="00594233">
      <w:pPr>
        <w:pStyle w:val="Textonotapie"/>
        <w:jc w:val="both"/>
        <w:rPr>
          <w:lang w:val="en-US"/>
        </w:rPr>
      </w:pPr>
      <w:r w:rsidRPr="002671F2">
        <w:rPr>
          <w:rStyle w:val="Refdenotaalpie"/>
          <w:lang w:val="en-US"/>
        </w:rPr>
        <w:footnoteRef/>
      </w:r>
      <w:r w:rsidRPr="002671F2">
        <w:rPr>
          <w:lang w:val="en-US"/>
        </w:rPr>
        <w:t xml:space="preserve"> </w:t>
      </w:r>
      <w:r w:rsidRPr="002671F2">
        <w:rPr>
          <w:lang w:val="en-US"/>
        </w:rPr>
        <w:tab/>
      </w:r>
      <w:r w:rsidRPr="002671F2">
        <w:rPr>
          <w:i/>
          <w:lang w:val="en-US"/>
        </w:rPr>
        <w:t>Cf.</w:t>
      </w:r>
      <w:r w:rsidRPr="002671F2">
        <w:rPr>
          <w:lang w:val="en-US"/>
        </w:rPr>
        <w:t xml:space="preserve"> Constitutional Court of Ecuador, order of March 6, 2014 (evidence file, folios 202 to 212). The State indicated that Mr. Grijalva was not a party to the action of non-compliance, and therefore did not participate in the mediation process with the plaintiffs. On December 30, 2014, after signing an agreement with other military members, Mr. Grijalva began a mediation process to agree on compensation, but he has not attended since 2018, despite several invitations (merits file, folio 187).</w:t>
      </w:r>
    </w:p>
  </w:footnote>
  <w:footnote w:id="44">
    <w:p w14:paraId="2EE24C92" w14:textId="77777777" w:rsidR="000B24CC" w:rsidRPr="002671F2" w:rsidRDefault="000B24CC" w:rsidP="00594233">
      <w:pPr>
        <w:autoSpaceDE w:val="0"/>
        <w:autoSpaceDN w:val="0"/>
        <w:adjustRightInd w:val="0"/>
        <w:jc w:val="both"/>
        <w:rPr>
          <w:lang w:val="en-US"/>
        </w:rPr>
      </w:pPr>
      <w:r w:rsidRPr="002671F2">
        <w:rPr>
          <w:rStyle w:val="Refdenotaalpie"/>
          <w:lang w:val="en-US"/>
        </w:rPr>
        <w:footnoteRef/>
      </w:r>
      <w:r w:rsidRPr="002671F2">
        <w:rPr>
          <w:lang w:val="en-US"/>
        </w:rPr>
        <w:t xml:space="preserve"> </w:t>
      </w:r>
      <w:r w:rsidRPr="002671F2">
        <w:rPr>
          <w:lang w:val="en-US"/>
        </w:rPr>
        <w:tab/>
      </w:r>
      <w:r w:rsidRPr="002671F2">
        <w:rPr>
          <w:i/>
          <w:lang w:val="en-US"/>
        </w:rPr>
        <w:t>Cf.</w:t>
      </w:r>
      <w:r w:rsidRPr="002671F2">
        <w:rPr>
          <w:lang w:val="en-US"/>
        </w:rPr>
        <w:t xml:space="preserve"> Ecuadorian Navy, General Command of the Navy, Official letter No. COGMAR-JUR-251-0 of November 19, 1993 (evidence file, folio 76).</w:t>
      </w:r>
    </w:p>
  </w:footnote>
  <w:footnote w:id="45">
    <w:p w14:paraId="3AA0596D" w14:textId="77777777" w:rsidR="000B24CC" w:rsidRPr="002671F2" w:rsidRDefault="000B24CC" w:rsidP="00594233">
      <w:pPr>
        <w:pStyle w:val="Textonotapie"/>
        <w:jc w:val="both"/>
        <w:rPr>
          <w:lang w:val="en-US"/>
        </w:rPr>
      </w:pPr>
      <w:r w:rsidRPr="002671F2">
        <w:rPr>
          <w:rStyle w:val="Refdenotaalpie"/>
          <w:lang w:val="en-US"/>
        </w:rPr>
        <w:footnoteRef/>
      </w:r>
      <w:r w:rsidRPr="002671F2">
        <w:rPr>
          <w:lang w:val="en-US"/>
        </w:rPr>
        <w:t xml:space="preserve"> </w:t>
      </w:r>
      <w:r w:rsidRPr="002671F2">
        <w:rPr>
          <w:lang w:val="en-US"/>
        </w:rPr>
        <w:tab/>
      </w:r>
      <w:r w:rsidRPr="002671F2">
        <w:rPr>
          <w:i/>
          <w:lang w:val="en-US"/>
        </w:rPr>
        <w:t>Cf.</w:t>
      </w:r>
      <w:r w:rsidRPr="002671F2">
        <w:rPr>
          <w:lang w:val="en-US"/>
        </w:rPr>
        <w:t xml:space="preserve"> </w:t>
      </w:r>
      <w:r w:rsidRPr="002671F2">
        <w:rPr>
          <w:color w:val="404040"/>
          <w:lang w:val="en-US"/>
        </w:rPr>
        <w:t>Ecu</w:t>
      </w:r>
      <w:r w:rsidRPr="002671F2">
        <w:rPr>
          <w:color w:val="1F1F1F"/>
          <w:lang w:val="en-US"/>
        </w:rPr>
        <w:t>a</w:t>
      </w:r>
      <w:r w:rsidRPr="002671F2">
        <w:rPr>
          <w:color w:val="404040"/>
          <w:lang w:val="en-US"/>
        </w:rPr>
        <w:t xml:space="preserve">dorian Navy, </w:t>
      </w:r>
      <w:r w:rsidRPr="002671F2">
        <w:rPr>
          <w:lang w:val="en-US"/>
        </w:rPr>
        <w:t>First Naval Zone, Official letter No.</w:t>
      </w:r>
      <w:r w:rsidRPr="002671F2">
        <w:rPr>
          <w:color w:val="404040"/>
          <w:lang w:val="en-US"/>
        </w:rPr>
        <w:t xml:space="preserve"> </w:t>
      </w:r>
      <w:r w:rsidRPr="002671F2">
        <w:rPr>
          <w:color w:val="303030"/>
          <w:lang w:val="en-US"/>
        </w:rPr>
        <w:t>PRIZON-JUZ-943-0</w:t>
      </w:r>
      <w:r w:rsidRPr="002671F2">
        <w:rPr>
          <w:color w:val="585858"/>
          <w:lang w:val="en-US"/>
        </w:rPr>
        <w:t xml:space="preserve">, </w:t>
      </w:r>
      <w:r w:rsidRPr="002671F2">
        <w:rPr>
          <w:lang w:val="en-US"/>
        </w:rPr>
        <w:t>of November 29</w:t>
      </w:r>
      <w:r w:rsidRPr="002671F2">
        <w:rPr>
          <w:color w:val="404040"/>
          <w:lang w:val="en-US"/>
        </w:rPr>
        <w:t xml:space="preserve">, </w:t>
      </w:r>
      <w:r w:rsidRPr="002671F2">
        <w:rPr>
          <w:lang w:val="en-US"/>
        </w:rPr>
        <w:t>1993</w:t>
      </w:r>
      <w:r w:rsidRPr="002671F2">
        <w:rPr>
          <w:color w:val="585858"/>
          <w:lang w:val="en-US"/>
        </w:rPr>
        <w:t xml:space="preserve"> </w:t>
      </w:r>
      <w:r w:rsidRPr="002671F2">
        <w:rPr>
          <w:lang w:val="en-US"/>
        </w:rPr>
        <w:t>(evidence file, folio 78).</w:t>
      </w:r>
    </w:p>
  </w:footnote>
  <w:footnote w:id="46">
    <w:p w14:paraId="34938304" w14:textId="77777777" w:rsidR="000B24CC" w:rsidRPr="002671F2" w:rsidRDefault="000B24CC" w:rsidP="00594233">
      <w:pPr>
        <w:pStyle w:val="Textonotapie"/>
        <w:jc w:val="both"/>
        <w:rPr>
          <w:i/>
          <w:color w:val="00B050"/>
          <w:lang w:val="en-US"/>
        </w:rPr>
      </w:pPr>
      <w:r w:rsidRPr="002671F2">
        <w:rPr>
          <w:rStyle w:val="Refdenotaalpie"/>
          <w:lang w:val="en-US"/>
        </w:rPr>
        <w:footnoteRef/>
      </w:r>
      <w:r w:rsidRPr="002671F2">
        <w:rPr>
          <w:lang w:val="en-US"/>
        </w:rPr>
        <w:t xml:space="preserve"> </w:t>
      </w:r>
      <w:r w:rsidRPr="002671F2">
        <w:rPr>
          <w:lang w:val="en-US"/>
        </w:rPr>
        <w:tab/>
      </w:r>
      <w:r w:rsidRPr="002671F2">
        <w:rPr>
          <w:i/>
          <w:lang w:val="en-US"/>
        </w:rPr>
        <w:t>Cf.</w:t>
      </w:r>
      <w:r w:rsidRPr="002671F2">
        <w:rPr>
          <w:lang w:val="en-US"/>
        </w:rPr>
        <w:t xml:space="preserve"> Military Criminal Court of the First Naval Zone, initial order for summary inquiry of November 30, 1993 (evidence file, folios 80 to 81). </w:t>
      </w:r>
    </w:p>
  </w:footnote>
  <w:footnote w:id="47">
    <w:p w14:paraId="1A15F0D2" w14:textId="77777777" w:rsidR="000B24CC" w:rsidRPr="002671F2" w:rsidRDefault="000B24CC" w:rsidP="00594233">
      <w:pPr>
        <w:pStyle w:val="Textonotapie"/>
        <w:jc w:val="both"/>
        <w:rPr>
          <w:i/>
          <w:color w:val="00B050"/>
          <w:lang w:val="en-US"/>
        </w:rPr>
      </w:pPr>
      <w:r w:rsidRPr="002671F2">
        <w:rPr>
          <w:rStyle w:val="Refdenotaalpie"/>
          <w:lang w:val="en-US"/>
        </w:rPr>
        <w:footnoteRef/>
      </w:r>
      <w:r w:rsidRPr="002671F2">
        <w:rPr>
          <w:lang w:val="en-US"/>
        </w:rPr>
        <w:t xml:space="preserve"> </w:t>
      </w:r>
      <w:r w:rsidRPr="002671F2">
        <w:rPr>
          <w:lang w:val="en-US"/>
        </w:rPr>
        <w:tab/>
      </w:r>
      <w:r w:rsidRPr="002671F2">
        <w:rPr>
          <w:i/>
          <w:lang w:val="en-US"/>
        </w:rPr>
        <w:t>Cf.</w:t>
      </w:r>
      <w:r w:rsidRPr="002671F2">
        <w:rPr>
          <w:lang w:val="en-US"/>
        </w:rPr>
        <w:t xml:space="preserve"> Naval messages December 1993 (evidence file, folios 636 to 637). </w:t>
      </w:r>
    </w:p>
  </w:footnote>
  <w:footnote w:id="48">
    <w:p w14:paraId="56C45CE3" w14:textId="77777777" w:rsidR="000B24CC" w:rsidRPr="002671F2" w:rsidRDefault="000B24CC" w:rsidP="00594233">
      <w:pPr>
        <w:pStyle w:val="Textonotapie"/>
        <w:jc w:val="both"/>
        <w:rPr>
          <w:lang w:val="en-US"/>
        </w:rPr>
      </w:pPr>
      <w:r w:rsidRPr="002671F2">
        <w:rPr>
          <w:rStyle w:val="Refdenotaalpie"/>
          <w:lang w:val="en-US"/>
        </w:rPr>
        <w:footnoteRef/>
      </w:r>
      <w:r w:rsidRPr="002671F2">
        <w:rPr>
          <w:lang w:val="en-US"/>
        </w:rPr>
        <w:t xml:space="preserve"> </w:t>
      </w:r>
      <w:r w:rsidRPr="002671F2">
        <w:rPr>
          <w:lang w:val="en-US"/>
        </w:rPr>
        <w:tab/>
        <w:t xml:space="preserve">At the time of the facts, crimes against the military faith were defined in the Military Criminal Code, in Articles 147 to 158. </w:t>
      </w:r>
      <w:r w:rsidRPr="002671F2">
        <w:rPr>
          <w:i/>
          <w:lang w:val="en-US"/>
        </w:rPr>
        <w:t>Cf.</w:t>
      </w:r>
      <w:r w:rsidRPr="002671F2">
        <w:rPr>
          <w:lang w:val="en-US"/>
        </w:rPr>
        <w:t xml:space="preserve">  Military Court of the First Naval Zone, brief of August 19, 1994, Mr. Grijalva Bueno and JS requesting bail (evidence file, folios 4370 to 4371).</w:t>
      </w:r>
    </w:p>
  </w:footnote>
  <w:footnote w:id="49">
    <w:p w14:paraId="462C5DEF" w14:textId="77777777" w:rsidR="000B24CC" w:rsidRPr="002671F2" w:rsidRDefault="000B24CC" w:rsidP="00594233">
      <w:pPr>
        <w:pStyle w:val="Textonotapie"/>
        <w:jc w:val="both"/>
        <w:rPr>
          <w:lang w:val="en-US"/>
        </w:rPr>
      </w:pPr>
      <w:r w:rsidRPr="002671F2">
        <w:rPr>
          <w:rStyle w:val="Refdenotaalpie"/>
          <w:lang w:val="en-US"/>
        </w:rPr>
        <w:footnoteRef/>
      </w:r>
      <w:r w:rsidRPr="002671F2">
        <w:rPr>
          <w:lang w:val="en-US"/>
        </w:rPr>
        <w:t xml:space="preserve"> </w:t>
      </w:r>
      <w:r w:rsidRPr="002671F2">
        <w:rPr>
          <w:lang w:val="en-US"/>
        </w:rPr>
        <w:tab/>
      </w:r>
      <w:r w:rsidRPr="002671F2">
        <w:rPr>
          <w:i/>
          <w:lang w:val="en-US"/>
        </w:rPr>
        <w:t>Cf.</w:t>
      </w:r>
      <w:r w:rsidRPr="002671F2">
        <w:rPr>
          <w:lang w:val="en-US"/>
        </w:rPr>
        <w:t xml:space="preserve"> Military Criminal Court of the First Naval Zone, order of June 13, 1994 (evidence file folios 4363 to 4368).</w:t>
      </w:r>
    </w:p>
  </w:footnote>
  <w:footnote w:id="50">
    <w:p w14:paraId="2F1C8220" w14:textId="77777777" w:rsidR="000B24CC" w:rsidRPr="002671F2" w:rsidRDefault="000B24CC" w:rsidP="00594233">
      <w:pPr>
        <w:pStyle w:val="Textonotapie"/>
        <w:jc w:val="both"/>
        <w:rPr>
          <w:color w:val="00B050"/>
          <w:lang w:val="en-US"/>
        </w:rPr>
      </w:pPr>
      <w:r w:rsidRPr="002671F2">
        <w:rPr>
          <w:rStyle w:val="Refdenotaalpie"/>
          <w:lang w:val="en-US"/>
        </w:rPr>
        <w:footnoteRef/>
      </w:r>
      <w:r w:rsidRPr="002671F2">
        <w:rPr>
          <w:lang w:val="en-US"/>
        </w:rPr>
        <w:t xml:space="preserve"> </w:t>
      </w:r>
      <w:r w:rsidRPr="002671F2">
        <w:rPr>
          <w:lang w:val="en-US"/>
        </w:rPr>
        <w:tab/>
      </w:r>
      <w:r w:rsidRPr="002671F2">
        <w:rPr>
          <w:i/>
          <w:lang w:val="en-US"/>
        </w:rPr>
        <w:t>Cf.</w:t>
      </w:r>
      <w:r w:rsidRPr="002671F2">
        <w:rPr>
          <w:lang w:val="en-US"/>
        </w:rPr>
        <w:t xml:space="preserve"> Preliminary order of the Military Court of the First Naval Zone issued on June 15, 1994 (evidence file, folios 4823 to 4825).</w:t>
      </w:r>
    </w:p>
  </w:footnote>
  <w:footnote w:id="51">
    <w:p w14:paraId="73B8D978" w14:textId="77777777" w:rsidR="000B24CC" w:rsidRPr="002671F2" w:rsidRDefault="000B24CC" w:rsidP="00594233">
      <w:pPr>
        <w:autoSpaceDE w:val="0"/>
        <w:autoSpaceDN w:val="0"/>
        <w:adjustRightInd w:val="0"/>
        <w:jc w:val="both"/>
        <w:rPr>
          <w:rFonts w:cs="TimesNewRomanPSMT"/>
          <w:lang w:val="en-US"/>
        </w:rPr>
      </w:pPr>
      <w:r w:rsidRPr="002671F2">
        <w:rPr>
          <w:rStyle w:val="Refdenotaalpie"/>
          <w:lang w:val="en-US"/>
        </w:rPr>
        <w:footnoteRef/>
      </w:r>
      <w:r w:rsidRPr="002671F2">
        <w:rPr>
          <w:lang w:val="en-US"/>
        </w:rPr>
        <w:t xml:space="preserve"> </w:t>
      </w:r>
      <w:r w:rsidRPr="002671F2">
        <w:rPr>
          <w:lang w:val="en-US"/>
        </w:rPr>
        <w:tab/>
      </w:r>
      <w:r w:rsidRPr="002671F2">
        <w:rPr>
          <w:rFonts w:cs="TimesNewRomanPSMT"/>
          <w:color w:val="000000"/>
          <w:lang w:val="en-US"/>
        </w:rPr>
        <w:t>Code of Military Criminal Procedure</w:t>
      </w:r>
      <w:r w:rsidRPr="002671F2">
        <w:rPr>
          <w:rFonts w:cs="TimesNewRomanPSMT"/>
          <w:lang w:val="en-US"/>
        </w:rPr>
        <w:t xml:space="preserve">, </w:t>
      </w:r>
      <w:r w:rsidRPr="002671F2">
        <w:rPr>
          <w:rFonts w:cs="TimesNewRomanPSMT"/>
          <w:color w:val="000000"/>
          <w:lang w:val="en-US"/>
        </w:rPr>
        <w:t>Official Register, Supplement 356 of November 6, 1961,</w:t>
      </w:r>
      <w:r w:rsidRPr="002671F2">
        <w:rPr>
          <w:rFonts w:cs="TimesNewRomanPSMT"/>
          <w:lang w:val="en-US"/>
        </w:rPr>
        <w:t xml:space="preserve"> Art. 25.- “Once the existence of the </w:t>
      </w:r>
      <w:r w:rsidRPr="002671F2">
        <w:rPr>
          <w:rFonts w:cs="TimesNewRomanPSMT"/>
          <w:i/>
          <w:lang w:val="en-US"/>
        </w:rPr>
        <w:t>corpus delicti</w:t>
      </w:r>
      <w:r w:rsidRPr="002671F2">
        <w:rPr>
          <w:rFonts w:cs="TimesNewRomanPSMT"/>
          <w:lang w:val="en-US"/>
        </w:rPr>
        <w:t xml:space="preserve"> or of a fact that presents the characteristics of the offense under investigation is proven, or if there are indications or presumptions to consider someone as author, accomplice or accessory, his arrest shall be ordered.” (evidence file, folios 4924 to 4946).</w:t>
      </w:r>
    </w:p>
  </w:footnote>
  <w:footnote w:id="52">
    <w:p w14:paraId="157BB440" w14:textId="77777777" w:rsidR="000B24CC" w:rsidRPr="002671F2" w:rsidRDefault="000B24CC" w:rsidP="00594233">
      <w:pPr>
        <w:pStyle w:val="Textonotapie"/>
        <w:jc w:val="both"/>
        <w:rPr>
          <w:lang w:val="en-US"/>
        </w:rPr>
      </w:pPr>
      <w:r w:rsidRPr="002671F2">
        <w:rPr>
          <w:rStyle w:val="Refdenotaalpie"/>
          <w:lang w:val="en-US"/>
        </w:rPr>
        <w:footnoteRef/>
      </w:r>
      <w:r w:rsidRPr="002671F2">
        <w:rPr>
          <w:lang w:val="en-US"/>
        </w:rPr>
        <w:t xml:space="preserve"> </w:t>
      </w:r>
      <w:r w:rsidRPr="002671F2">
        <w:rPr>
          <w:lang w:val="en-US"/>
        </w:rPr>
        <w:tab/>
      </w:r>
      <w:r w:rsidRPr="002671F2">
        <w:rPr>
          <w:i/>
          <w:lang w:val="en-US"/>
        </w:rPr>
        <w:t>Cf.</w:t>
      </w:r>
      <w:r w:rsidRPr="002671F2">
        <w:rPr>
          <w:lang w:val="en-US"/>
        </w:rPr>
        <w:t xml:space="preserve"> Military Court of the First Naval Zone, brief of Mr. Grijalva Bueno and JS requesting bail, dated August 19, 1994 (evidence file, folios 4370 to 4371).</w:t>
      </w:r>
    </w:p>
  </w:footnote>
  <w:footnote w:id="53">
    <w:p w14:paraId="45BEC534" w14:textId="77777777" w:rsidR="000B24CC" w:rsidRPr="002671F2" w:rsidRDefault="000B24CC" w:rsidP="00594233">
      <w:pPr>
        <w:autoSpaceDE w:val="0"/>
        <w:autoSpaceDN w:val="0"/>
        <w:adjustRightInd w:val="0"/>
        <w:jc w:val="both"/>
        <w:rPr>
          <w:rFonts w:cs="TimesNewRomanPSMT"/>
          <w:lang w:val="en-US"/>
        </w:rPr>
      </w:pPr>
      <w:r w:rsidRPr="002671F2">
        <w:rPr>
          <w:rStyle w:val="Refdenotaalpie"/>
          <w:lang w:val="en-US"/>
        </w:rPr>
        <w:footnoteRef/>
      </w:r>
      <w:r w:rsidRPr="002671F2">
        <w:rPr>
          <w:lang w:val="en-US"/>
        </w:rPr>
        <w:t xml:space="preserve"> </w:t>
      </w:r>
      <w:r w:rsidRPr="002671F2">
        <w:rPr>
          <w:lang w:val="en-US"/>
        </w:rPr>
        <w:tab/>
      </w:r>
      <w:r w:rsidRPr="002671F2">
        <w:rPr>
          <w:rFonts w:cs="TimesNewRomanPSMT"/>
          <w:lang w:val="en-US"/>
        </w:rPr>
        <w:t>Code of Criminal Procedure, Official Record 511 of June 10, 1983, Art. 180.- “In proceedings involving crimes punishable by imprisonment, a pretrial detention order shall not be issued, or the one issued shall be revoked, when the accused or the defendant provides a surety to the satisfaction of the competent judge, which may consist of a bond, pledge or mortgage.” (evidence file, folios 4948 to 5008).</w:t>
      </w:r>
    </w:p>
  </w:footnote>
  <w:footnote w:id="54">
    <w:p w14:paraId="42A04072" w14:textId="77777777" w:rsidR="000B24CC" w:rsidRPr="002671F2" w:rsidRDefault="000B24CC" w:rsidP="00594233">
      <w:pPr>
        <w:pStyle w:val="Textonotapie"/>
        <w:jc w:val="both"/>
        <w:rPr>
          <w:lang w:val="en-US"/>
        </w:rPr>
      </w:pPr>
      <w:r w:rsidRPr="002671F2">
        <w:rPr>
          <w:rStyle w:val="Refdenotaalpie"/>
          <w:lang w:val="en-US"/>
        </w:rPr>
        <w:footnoteRef/>
      </w:r>
      <w:r w:rsidRPr="002671F2">
        <w:rPr>
          <w:lang w:val="en-US"/>
        </w:rPr>
        <w:t xml:space="preserve"> </w:t>
      </w:r>
      <w:r w:rsidRPr="002671F2">
        <w:rPr>
          <w:lang w:val="en-US"/>
        </w:rPr>
        <w:tab/>
      </w:r>
      <w:r w:rsidRPr="002671F2">
        <w:rPr>
          <w:i/>
          <w:lang w:val="en-US"/>
        </w:rPr>
        <w:t>Cf.</w:t>
      </w:r>
      <w:r w:rsidRPr="002671F2">
        <w:rPr>
          <w:lang w:val="en-US"/>
        </w:rPr>
        <w:t xml:space="preserve"> Court of law of the First Naval Zone, order of November 29, 1994 (evidence file, folio 4375).</w:t>
      </w:r>
    </w:p>
  </w:footnote>
  <w:footnote w:id="55">
    <w:p w14:paraId="18D5261D" w14:textId="77777777" w:rsidR="000B24CC" w:rsidRPr="002671F2" w:rsidRDefault="000B24CC" w:rsidP="00594233">
      <w:pPr>
        <w:pStyle w:val="Textonotapie"/>
        <w:jc w:val="both"/>
        <w:rPr>
          <w:lang w:val="en-US"/>
        </w:rPr>
      </w:pPr>
      <w:r w:rsidRPr="002671F2">
        <w:rPr>
          <w:rStyle w:val="Refdenotaalpie"/>
          <w:lang w:val="en-US"/>
        </w:rPr>
        <w:footnoteRef/>
      </w:r>
      <w:r w:rsidRPr="002671F2">
        <w:rPr>
          <w:lang w:val="en-US"/>
        </w:rPr>
        <w:t xml:space="preserve"> </w:t>
      </w:r>
      <w:r w:rsidRPr="002671F2">
        <w:rPr>
          <w:lang w:val="en-US"/>
        </w:rPr>
        <w:tab/>
      </w:r>
      <w:r w:rsidRPr="002671F2">
        <w:rPr>
          <w:i/>
          <w:lang w:val="en-US"/>
        </w:rPr>
        <w:t>Cf.</w:t>
      </w:r>
      <w:r w:rsidRPr="002671F2">
        <w:rPr>
          <w:lang w:val="en-US"/>
        </w:rPr>
        <w:t xml:space="preserve"> Testimony of Aníbal Vicente Grijalva Bueno before the Military Court of the First Naval Zone of July 5, 1995 (evidence file, folios 4377 to 4385).</w:t>
      </w:r>
    </w:p>
  </w:footnote>
  <w:footnote w:id="56">
    <w:p w14:paraId="4423F210" w14:textId="77777777" w:rsidR="000B24CC" w:rsidRPr="002671F2" w:rsidRDefault="000B24CC" w:rsidP="00594233">
      <w:pPr>
        <w:autoSpaceDE w:val="0"/>
        <w:autoSpaceDN w:val="0"/>
        <w:adjustRightInd w:val="0"/>
        <w:jc w:val="both"/>
        <w:rPr>
          <w:rFonts w:cs="TimesNewRomanPSMT"/>
          <w:lang w:val="en-US"/>
        </w:rPr>
      </w:pPr>
      <w:r w:rsidRPr="002671F2">
        <w:rPr>
          <w:rStyle w:val="Refdenotaalpie"/>
          <w:lang w:val="en-US"/>
        </w:rPr>
        <w:footnoteRef/>
      </w:r>
      <w:r w:rsidRPr="002671F2">
        <w:rPr>
          <w:lang w:val="en-US"/>
        </w:rPr>
        <w:t xml:space="preserve"> </w:t>
      </w:r>
      <w:r w:rsidRPr="002671F2">
        <w:rPr>
          <w:lang w:val="en-US"/>
        </w:rPr>
        <w:tab/>
      </w:r>
      <w:r w:rsidRPr="002671F2">
        <w:rPr>
          <w:i/>
          <w:lang w:val="en-US"/>
        </w:rPr>
        <w:t>Cf.</w:t>
      </w:r>
      <w:r w:rsidRPr="002671F2">
        <w:rPr>
          <w:lang w:val="en-US"/>
        </w:rPr>
        <w:t xml:space="preserve"> Military Court</w:t>
      </w:r>
      <w:r w:rsidRPr="002671F2">
        <w:rPr>
          <w:rFonts w:cs="TimesNewRomanPSMT"/>
          <w:lang w:val="en-US"/>
        </w:rPr>
        <w:t xml:space="preserve"> of the First Naval Zone, brief of Mr. Grijalva Bueno of July 17, 1994 (evidence file, folios 4387 to 4388), and </w:t>
      </w:r>
      <w:r w:rsidRPr="002671F2">
        <w:rPr>
          <w:lang w:val="en-US"/>
        </w:rPr>
        <w:t>Military Court</w:t>
      </w:r>
      <w:r w:rsidRPr="002671F2">
        <w:rPr>
          <w:rFonts w:cs="TimesNewRomanPSMT"/>
          <w:lang w:val="en-US"/>
        </w:rPr>
        <w:t xml:space="preserve"> of the First Naval Zone, order of February 29, 1996 (evidence file, folios 4396 to 4397).</w:t>
      </w:r>
    </w:p>
  </w:footnote>
  <w:footnote w:id="57">
    <w:p w14:paraId="320A2D40" w14:textId="77777777" w:rsidR="000B24CC" w:rsidRPr="002671F2" w:rsidRDefault="000B24CC" w:rsidP="00594233">
      <w:pPr>
        <w:pStyle w:val="Textonotapie"/>
        <w:jc w:val="both"/>
        <w:rPr>
          <w:lang w:val="en-US"/>
        </w:rPr>
      </w:pPr>
      <w:r w:rsidRPr="002671F2">
        <w:rPr>
          <w:rStyle w:val="Refdenotaalpie"/>
          <w:lang w:val="en-US"/>
        </w:rPr>
        <w:footnoteRef/>
      </w:r>
      <w:r w:rsidRPr="002671F2">
        <w:rPr>
          <w:lang w:val="en-US"/>
        </w:rPr>
        <w:t xml:space="preserve"> </w:t>
      </w:r>
      <w:r w:rsidRPr="002671F2">
        <w:rPr>
          <w:lang w:val="en-US"/>
        </w:rPr>
        <w:tab/>
      </w:r>
      <w:r w:rsidRPr="002671F2">
        <w:rPr>
          <w:i/>
          <w:lang w:val="en-US"/>
        </w:rPr>
        <w:t>Cf.</w:t>
      </w:r>
      <w:r w:rsidRPr="002671F2">
        <w:rPr>
          <w:lang w:val="en-US"/>
        </w:rPr>
        <w:t xml:space="preserve"> Military Criminal Court of the First Naval Zone, statement of JL before the military criminal judge, Criminal Case 06-94, of November 26, 1995 </w:t>
      </w:r>
      <w:r w:rsidRPr="002671F2">
        <w:rPr>
          <w:rFonts w:cs="Arial"/>
          <w:lang w:val="en-US"/>
        </w:rPr>
        <w:t>(evidence file, folios 30 to 43).</w:t>
      </w:r>
    </w:p>
  </w:footnote>
  <w:footnote w:id="58">
    <w:p w14:paraId="4B76B722" w14:textId="77777777" w:rsidR="000B24CC" w:rsidRPr="002671F2" w:rsidRDefault="000B24CC" w:rsidP="00594233">
      <w:pPr>
        <w:pStyle w:val="Textonotapie"/>
        <w:jc w:val="both"/>
        <w:rPr>
          <w:rFonts w:cs="TimesNewRomanPSMT"/>
          <w:lang w:val="en-US"/>
        </w:rPr>
      </w:pPr>
      <w:r w:rsidRPr="002671F2">
        <w:rPr>
          <w:rStyle w:val="Refdenotaalpie"/>
          <w:lang w:val="en-US"/>
        </w:rPr>
        <w:footnoteRef/>
      </w:r>
      <w:r w:rsidRPr="002671F2">
        <w:rPr>
          <w:lang w:val="en-US"/>
        </w:rPr>
        <w:t xml:space="preserve"> </w:t>
      </w:r>
      <w:r w:rsidRPr="002671F2">
        <w:rPr>
          <w:lang w:val="en-US"/>
        </w:rPr>
        <w:tab/>
      </w:r>
      <w:r w:rsidRPr="002671F2">
        <w:rPr>
          <w:i/>
          <w:lang w:val="en-US"/>
        </w:rPr>
        <w:t>Cf.</w:t>
      </w:r>
      <w:r w:rsidRPr="002671F2">
        <w:rPr>
          <w:lang w:val="en-US"/>
        </w:rPr>
        <w:t xml:space="preserve"> Request submitted to the military criminal judge of the </w:t>
      </w:r>
      <w:r w:rsidRPr="002671F2">
        <w:rPr>
          <w:rFonts w:cs="TimesNewRomanPSMT"/>
          <w:lang w:val="en-US"/>
        </w:rPr>
        <w:t xml:space="preserve">First Naval Zone by Mr. Grijalva Bueno’s defense attorney, of May 14, 1996 (evidence file, folio 98). </w:t>
      </w:r>
    </w:p>
  </w:footnote>
  <w:footnote w:id="59">
    <w:p w14:paraId="245C66C0" w14:textId="77777777" w:rsidR="000B24CC" w:rsidRPr="002671F2" w:rsidRDefault="000B24CC" w:rsidP="00594233">
      <w:pPr>
        <w:pStyle w:val="Textonotapie"/>
        <w:jc w:val="both"/>
        <w:rPr>
          <w:lang w:val="en-US"/>
        </w:rPr>
      </w:pPr>
      <w:r w:rsidRPr="002671F2">
        <w:rPr>
          <w:rStyle w:val="Refdenotaalpie"/>
          <w:lang w:val="en-US"/>
        </w:rPr>
        <w:footnoteRef/>
      </w:r>
      <w:r w:rsidRPr="002671F2">
        <w:rPr>
          <w:lang w:val="en-US"/>
        </w:rPr>
        <w:t xml:space="preserve"> </w:t>
      </w:r>
      <w:r w:rsidRPr="002671F2">
        <w:rPr>
          <w:lang w:val="en-US"/>
        </w:rPr>
        <w:tab/>
      </w:r>
      <w:r w:rsidRPr="002671F2">
        <w:rPr>
          <w:i/>
          <w:lang w:val="en-US"/>
        </w:rPr>
        <w:t>Cf.</w:t>
      </w:r>
      <w:r w:rsidRPr="002671F2">
        <w:rPr>
          <w:lang w:val="en-US"/>
        </w:rPr>
        <w:t xml:space="preserve"> Brief of Mr. Grijalva Bueno submitted to the Military Court of the First Naval Zone on July 16, 1996 (evidence file, folios 225 and 4451) and statements made by ER and RG of April 13 and October 5, 1994, in Puerto Bolívar (evidence file, folios 4870 to 4884).</w:t>
      </w:r>
    </w:p>
  </w:footnote>
  <w:footnote w:id="60">
    <w:p w14:paraId="07DE8D99" w14:textId="77777777" w:rsidR="000B24CC" w:rsidRPr="002671F2" w:rsidRDefault="000B24CC" w:rsidP="00594233">
      <w:pPr>
        <w:pStyle w:val="Textonotapie"/>
        <w:jc w:val="both"/>
        <w:rPr>
          <w:lang w:val="en-US"/>
        </w:rPr>
      </w:pPr>
      <w:r w:rsidRPr="002671F2">
        <w:rPr>
          <w:rStyle w:val="Refdenotaalpie"/>
          <w:lang w:val="en-US"/>
        </w:rPr>
        <w:footnoteRef/>
      </w:r>
      <w:r w:rsidRPr="002671F2">
        <w:rPr>
          <w:lang w:val="en-US"/>
        </w:rPr>
        <w:t xml:space="preserve"> </w:t>
      </w:r>
      <w:r w:rsidRPr="002671F2">
        <w:rPr>
          <w:lang w:val="en-US"/>
        </w:rPr>
        <w:tab/>
      </w:r>
      <w:r w:rsidRPr="002671F2">
        <w:rPr>
          <w:i/>
          <w:lang w:val="en-US"/>
        </w:rPr>
        <w:t>Cf.</w:t>
      </w:r>
      <w:r w:rsidRPr="002671F2">
        <w:rPr>
          <w:lang w:val="en-US"/>
        </w:rPr>
        <w:t xml:space="preserve"> </w:t>
      </w:r>
      <w:r w:rsidRPr="002671F2">
        <w:rPr>
          <w:rFonts w:cs="TimesNewRomanPSMT"/>
          <w:lang w:val="en-US"/>
        </w:rPr>
        <w:t xml:space="preserve">Military Court of the First Naval Zone, order of July 2, 1996 </w:t>
      </w:r>
      <w:r w:rsidRPr="002671F2">
        <w:rPr>
          <w:rFonts w:cs="Arial"/>
          <w:lang w:val="en-US"/>
        </w:rPr>
        <w:t>(evidence file, folio 4408).</w:t>
      </w:r>
    </w:p>
  </w:footnote>
  <w:footnote w:id="61">
    <w:p w14:paraId="7FEAE2BF" w14:textId="77777777" w:rsidR="000B24CC" w:rsidRPr="002671F2" w:rsidRDefault="000B24CC" w:rsidP="00594233">
      <w:pPr>
        <w:pStyle w:val="Textonotapie"/>
        <w:jc w:val="both"/>
        <w:rPr>
          <w:i/>
          <w:color w:val="00B050"/>
          <w:lang w:val="en-US"/>
        </w:rPr>
      </w:pPr>
      <w:r w:rsidRPr="002671F2">
        <w:rPr>
          <w:rStyle w:val="Refdenotaalpie"/>
          <w:lang w:val="en-US"/>
        </w:rPr>
        <w:footnoteRef/>
      </w:r>
      <w:r w:rsidRPr="002671F2">
        <w:rPr>
          <w:lang w:val="en-US"/>
        </w:rPr>
        <w:t xml:space="preserve"> </w:t>
      </w:r>
      <w:r w:rsidRPr="002671F2">
        <w:rPr>
          <w:lang w:val="en-US"/>
        </w:rPr>
        <w:tab/>
        <w:t xml:space="preserve"> </w:t>
      </w:r>
      <w:r w:rsidRPr="002671F2">
        <w:rPr>
          <w:i/>
          <w:lang w:val="en-US"/>
        </w:rPr>
        <w:t>Cf.</w:t>
      </w:r>
      <w:r w:rsidRPr="002671F2">
        <w:rPr>
          <w:lang w:val="en-US"/>
        </w:rPr>
        <w:t xml:space="preserve"> Court of law of the First Naval Zone, order of July 5, 1996 (evidence file, folio 4410). </w:t>
      </w:r>
    </w:p>
  </w:footnote>
  <w:footnote w:id="62">
    <w:p w14:paraId="7109B41E" w14:textId="77777777" w:rsidR="000B24CC" w:rsidRPr="002671F2" w:rsidRDefault="000B24CC" w:rsidP="003A23D6">
      <w:pPr>
        <w:autoSpaceDE w:val="0"/>
        <w:autoSpaceDN w:val="0"/>
        <w:adjustRightInd w:val="0"/>
        <w:jc w:val="both"/>
        <w:rPr>
          <w:rFonts w:cs="TimesNewRomanPSMT"/>
          <w:lang w:val="en-US"/>
        </w:rPr>
      </w:pPr>
      <w:r w:rsidRPr="002671F2">
        <w:rPr>
          <w:rStyle w:val="Refdenotaalpie"/>
          <w:lang w:val="en-US"/>
        </w:rPr>
        <w:footnoteRef/>
      </w:r>
      <w:r w:rsidRPr="002671F2">
        <w:rPr>
          <w:lang w:val="en-US"/>
        </w:rPr>
        <w:t xml:space="preserve"> </w:t>
      </w:r>
      <w:r w:rsidRPr="002671F2">
        <w:rPr>
          <w:lang w:val="en-US"/>
        </w:rPr>
        <w:tab/>
      </w:r>
      <w:r w:rsidRPr="002671F2">
        <w:rPr>
          <w:i/>
          <w:lang w:val="en-US"/>
        </w:rPr>
        <w:t>Cf.</w:t>
      </w:r>
      <w:r w:rsidRPr="002671F2">
        <w:rPr>
          <w:lang w:val="en-US"/>
        </w:rPr>
        <w:t xml:space="preserve"> </w:t>
      </w:r>
      <w:r w:rsidRPr="002671F2">
        <w:rPr>
          <w:rFonts w:cs="TimesNewRomanPSMT"/>
          <w:lang w:val="en-US"/>
        </w:rPr>
        <w:t xml:space="preserve">Military Code of Criminal Procedure, Art. 65. “Once the summary has been received by the Superior, it shall be transferred to the prosecutor so that he may issue his opinion within the term granted. This term may be extended having regard to the importance, volume and complexity of the process”. </w:t>
      </w:r>
      <w:r w:rsidRPr="002671F2">
        <w:rPr>
          <w:rFonts w:cs="TimesNewRomanPSMT"/>
          <w:i/>
          <w:lang w:val="en-US"/>
        </w:rPr>
        <w:t>Cf.</w:t>
      </w:r>
      <w:r w:rsidRPr="002671F2">
        <w:rPr>
          <w:rFonts w:cs="TimesNewRomanPSMT"/>
          <w:lang w:val="en-US"/>
        </w:rPr>
        <w:t xml:space="preserve"> </w:t>
      </w:r>
      <w:r w:rsidRPr="002671F2">
        <w:rPr>
          <w:lang w:val="en-US"/>
        </w:rPr>
        <w:t xml:space="preserve">Prosecutor’s opinion of July 16, 1996 (evidence file, folios 4413 to 4448).   </w:t>
      </w:r>
    </w:p>
  </w:footnote>
  <w:footnote w:id="63">
    <w:p w14:paraId="1C4FD11F" w14:textId="77777777" w:rsidR="000B24CC" w:rsidRPr="002671F2" w:rsidRDefault="000B24CC" w:rsidP="00594233">
      <w:pPr>
        <w:pStyle w:val="Textonotapie"/>
        <w:jc w:val="both"/>
        <w:rPr>
          <w:lang w:val="en-US"/>
        </w:rPr>
      </w:pPr>
      <w:r w:rsidRPr="002671F2">
        <w:rPr>
          <w:rStyle w:val="Refdenotaalpie"/>
          <w:lang w:val="en-US"/>
        </w:rPr>
        <w:footnoteRef/>
      </w:r>
      <w:r w:rsidRPr="002671F2">
        <w:rPr>
          <w:lang w:val="en-US"/>
        </w:rPr>
        <w:t xml:space="preserve"> </w:t>
      </w:r>
      <w:r w:rsidRPr="002671F2">
        <w:rPr>
          <w:lang w:val="en-US"/>
        </w:rPr>
        <w:tab/>
      </w:r>
      <w:r w:rsidRPr="002671F2">
        <w:rPr>
          <w:i/>
          <w:lang w:val="en-US"/>
        </w:rPr>
        <w:t>Cf.</w:t>
      </w:r>
      <w:r w:rsidRPr="002671F2">
        <w:rPr>
          <w:lang w:val="en-US"/>
        </w:rPr>
        <w:t xml:space="preserve"> </w:t>
      </w:r>
      <w:r w:rsidRPr="002671F2">
        <w:rPr>
          <w:rFonts w:cs="TimesNewRomanPSMT"/>
          <w:lang w:val="en-US"/>
        </w:rPr>
        <w:t xml:space="preserve">Military Court of the First Naval Zone, prosecutor’s opinion of July 16, 1996 </w:t>
      </w:r>
      <w:r w:rsidRPr="002671F2">
        <w:rPr>
          <w:lang w:val="en-US"/>
        </w:rPr>
        <w:t>(evidence file, folios 4413 to 4448)</w:t>
      </w:r>
      <w:r w:rsidRPr="002671F2">
        <w:rPr>
          <w:rFonts w:cs="TimesNewRomanPSMT"/>
          <w:lang w:val="en-US"/>
        </w:rPr>
        <w:t xml:space="preserve">. </w:t>
      </w:r>
    </w:p>
  </w:footnote>
  <w:footnote w:id="64">
    <w:p w14:paraId="3D164D3B" w14:textId="77777777" w:rsidR="000B24CC" w:rsidRPr="002671F2" w:rsidRDefault="000B24CC" w:rsidP="00594233">
      <w:pPr>
        <w:autoSpaceDE w:val="0"/>
        <w:autoSpaceDN w:val="0"/>
        <w:adjustRightInd w:val="0"/>
        <w:jc w:val="both"/>
        <w:rPr>
          <w:rFonts w:cs="Arial"/>
          <w:color w:val="171717"/>
          <w:lang w:val="en-US"/>
        </w:rPr>
      </w:pPr>
      <w:r w:rsidRPr="002671F2">
        <w:rPr>
          <w:rStyle w:val="Refdenotaalpie"/>
          <w:lang w:val="en-US"/>
        </w:rPr>
        <w:footnoteRef/>
      </w:r>
      <w:r w:rsidRPr="002671F2">
        <w:rPr>
          <w:lang w:val="en-US"/>
        </w:rPr>
        <w:t xml:space="preserve"> </w:t>
      </w:r>
      <w:r w:rsidRPr="002671F2">
        <w:rPr>
          <w:lang w:val="en-US"/>
        </w:rPr>
        <w:tab/>
      </w:r>
      <w:r w:rsidRPr="002671F2">
        <w:rPr>
          <w:i/>
          <w:lang w:val="en-US"/>
        </w:rPr>
        <w:t>Cf.</w:t>
      </w:r>
      <w:r w:rsidRPr="002671F2">
        <w:rPr>
          <w:lang w:val="en-US"/>
        </w:rPr>
        <w:t xml:space="preserve"> </w:t>
      </w:r>
      <w:r w:rsidRPr="002671F2">
        <w:rPr>
          <w:rFonts w:cs="Arial"/>
          <w:color w:val="171717"/>
          <w:lang w:val="en-US"/>
        </w:rPr>
        <w:t xml:space="preserve">Request submitted to the Military Criminal Judge of the </w:t>
      </w:r>
      <w:r w:rsidRPr="002671F2">
        <w:rPr>
          <w:rFonts w:cs="Arial"/>
          <w:color w:val="050505"/>
          <w:lang w:val="en-US"/>
        </w:rPr>
        <w:t>First Naval Zone</w:t>
      </w:r>
      <w:r w:rsidRPr="002671F2">
        <w:rPr>
          <w:rFonts w:cs="Arial"/>
          <w:color w:val="171717"/>
          <w:lang w:val="en-US"/>
        </w:rPr>
        <w:t xml:space="preserve"> by Vicente Grijalva Bueno and JS, </w:t>
      </w:r>
      <w:r w:rsidRPr="002671F2">
        <w:rPr>
          <w:rFonts w:cs="Arial"/>
          <w:color w:val="050505"/>
          <w:lang w:val="en-US"/>
        </w:rPr>
        <w:t>Military Trial</w:t>
      </w:r>
      <w:r w:rsidRPr="002671F2">
        <w:rPr>
          <w:rFonts w:cs="Arial"/>
          <w:color w:val="171717"/>
          <w:lang w:val="en-US"/>
        </w:rPr>
        <w:t xml:space="preserve"> No</w:t>
      </w:r>
      <w:r w:rsidRPr="002671F2">
        <w:rPr>
          <w:rFonts w:cs="Arial"/>
          <w:color w:val="353535"/>
          <w:lang w:val="en-US"/>
        </w:rPr>
        <w:t xml:space="preserve">. </w:t>
      </w:r>
      <w:r w:rsidRPr="002671F2">
        <w:rPr>
          <w:rFonts w:cs="Arial"/>
          <w:color w:val="171717"/>
          <w:lang w:val="en-US"/>
        </w:rPr>
        <w:t>06-94, undated (evidence file, folio 112). Said document does not have a date</w:t>
      </w:r>
      <w:r w:rsidRPr="002671F2">
        <w:rPr>
          <w:lang w:val="en-US"/>
        </w:rPr>
        <w:t>, but is marked “July 15, 196” in ballpoint pen, suggesting that it was filed prior to the issuance of the prosecutor’s opinion.</w:t>
      </w:r>
    </w:p>
  </w:footnote>
  <w:footnote w:id="65">
    <w:p w14:paraId="1B9DA867" w14:textId="77777777" w:rsidR="000B24CC" w:rsidRPr="002671F2" w:rsidRDefault="000B24CC" w:rsidP="00594233">
      <w:pPr>
        <w:pStyle w:val="Textonotapie"/>
        <w:jc w:val="both"/>
        <w:rPr>
          <w:lang w:val="en-US"/>
        </w:rPr>
      </w:pPr>
      <w:r w:rsidRPr="002671F2">
        <w:rPr>
          <w:rStyle w:val="Refdenotaalpie"/>
          <w:lang w:val="en-US"/>
        </w:rPr>
        <w:footnoteRef/>
      </w:r>
      <w:r w:rsidRPr="002671F2">
        <w:rPr>
          <w:lang w:val="en-US"/>
        </w:rPr>
        <w:t xml:space="preserve"> </w:t>
      </w:r>
      <w:r w:rsidRPr="002671F2">
        <w:rPr>
          <w:lang w:val="en-US"/>
        </w:rPr>
        <w:tab/>
      </w:r>
      <w:r w:rsidRPr="002671F2">
        <w:rPr>
          <w:i/>
          <w:lang w:val="en-US"/>
        </w:rPr>
        <w:t>Cf.</w:t>
      </w:r>
      <w:r w:rsidRPr="002671F2">
        <w:rPr>
          <w:lang w:val="en-US"/>
        </w:rPr>
        <w:t xml:space="preserve"> Notification of the prosecutor’s opinion of July 23, 1996 (evidence files, folio 4868). </w:t>
      </w:r>
    </w:p>
  </w:footnote>
  <w:footnote w:id="66">
    <w:p w14:paraId="0A523457" w14:textId="77777777" w:rsidR="000B24CC" w:rsidRPr="002671F2" w:rsidRDefault="000B24CC" w:rsidP="00594233">
      <w:pPr>
        <w:autoSpaceDE w:val="0"/>
        <w:autoSpaceDN w:val="0"/>
        <w:adjustRightInd w:val="0"/>
        <w:jc w:val="both"/>
        <w:rPr>
          <w:rFonts w:cs="TimesNewRomanPSMT"/>
          <w:lang w:val="en-US"/>
        </w:rPr>
      </w:pPr>
      <w:r w:rsidRPr="002671F2">
        <w:rPr>
          <w:rStyle w:val="Refdenotaalpie"/>
          <w:lang w:val="en-US"/>
        </w:rPr>
        <w:footnoteRef/>
      </w:r>
      <w:r w:rsidRPr="002671F2">
        <w:rPr>
          <w:lang w:val="en-US"/>
        </w:rPr>
        <w:t xml:space="preserve"> </w:t>
      </w:r>
      <w:r w:rsidRPr="002671F2">
        <w:rPr>
          <w:lang w:val="en-US"/>
        </w:rPr>
        <w:tab/>
        <w:t xml:space="preserve">It is noted that the cited document is dated July 1996, but the exact date is not recorded. </w:t>
      </w:r>
      <w:r w:rsidRPr="002671F2">
        <w:rPr>
          <w:i/>
          <w:lang w:val="en-US"/>
        </w:rPr>
        <w:t>Cf.</w:t>
      </w:r>
      <w:r w:rsidRPr="002671F2">
        <w:rPr>
          <w:lang w:val="en-US"/>
        </w:rPr>
        <w:t xml:space="preserve"> Response to </w:t>
      </w:r>
      <w:r w:rsidRPr="002671F2">
        <w:rPr>
          <w:rFonts w:cs="TimesNewRomanPSMT"/>
          <w:lang w:val="en-US"/>
        </w:rPr>
        <w:t>the prosecutor’s opinion, sent to the judge of the First Naval Zone by Vicente Grijalva Bueno and SR, Criminal Case No. 06-94, July 1996 (evidence file, folios 114 and 115).</w:t>
      </w:r>
    </w:p>
  </w:footnote>
  <w:footnote w:id="67">
    <w:p w14:paraId="0EAE9492" w14:textId="77777777" w:rsidR="000B24CC" w:rsidRPr="002671F2" w:rsidRDefault="000B24CC" w:rsidP="00594233">
      <w:pPr>
        <w:autoSpaceDE w:val="0"/>
        <w:autoSpaceDN w:val="0"/>
        <w:adjustRightInd w:val="0"/>
        <w:jc w:val="both"/>
        <w:rPr>
          <w:lang w:val="en-US"/>
        </w:rPr>
      </w:pPr>
      <w:r w:rsidRPr="002671F2">
        <w:rPr>
          <w:rStyle w:val="Refdenotaalpie"/>
          <w:lang w:val="en-US"/>
        </w:rPr>
        <w:footnoteRef/>
      </w:r>
      <w:r w:rsidRPr="002671F2">
        <w:rPr>
          <w:lang w:val="en-US"/>
        </w:rPr>
        <w:t xml:space="preserve"> </w:t>
      </w:r>
      <w:r w:rsidRPr="002671F2">
        <w:rPr>
          <w:lang w:val="en-US"/>
        </w:rPr>
        <w:tab/>
      </w:r>
      <w:r w:rsidRPr="002671F2">
        <w:rPr>
          <w:i/>
          <w:lang w:val="en-US"/>
        </w:rPr>
        <w:t>Cf.</w:t>
      </w:r>
      <w:r w:rsidRPr="002671F2">
        <w:rPr>
          <w:lang w:val="en-US"/>
        </w:rPr>
        <w:t xml:space="preserve"> Response to </w:t>
      </w:r>
      <w:r w:rsidRPr="002671F2">
        <w:rPr>
          <w:rFonts w:cs="TimesNewRomanPSMT"/>
          <w:lang w:val="en-US"/>
        </w:rPr>
        <w:t xml:space="preserve">the prosecutor’s opinion, July 1996, </w:t>
      </w:r>
      <w:r w:rsidRPr="002671F2">
        <w:rPr>
          <w:rFonts w:cs="TimesNewRomanPSMT"/>
          <w:i/>
          <w:lang w:val="en-US"/>
        </w:rPr>
        <w:t>supra</w:t>
      </w:r>
      <w:r w:rsidRPr="002671F2">
        <w:rPr>
          <w:rFonts w:cs="TimesNewRomanPSMT"/>
          <w:lang w:val="en-US"/>
        </w:rPr>
        <w:t>.</w:t>
      </w:r>
    </w:p>
  </w:footnote>
  <w:footnote w:id="68">
    <w:p w14:paraId="5A8669E6" w14:textId="77777777" w:rsidR="000B24CC" w:rsidRPr="002671F2" w:rsidRDefault="000B24CC" w:rsidP="00594233">
      <w:pPr>
        <w:pStyle w:val="Textonotapie"/>
        <w:jc w:val="both"/>
        <w:rPr>
          <w:lang w:val="en-US"/>
        </w:rPr>
      </w:pPr>
      <w:r w:rsidRPr="002671F2">
        <w:rPr>
          <w:rStyle w:val="Refdenotaalpie"/>
          <w:lang w:val="en-US"/>
        </w:rPr>
        <w:footnoteRef/>
      </w:r>
      <w:r w:rsidRPr="002671F2">
        <w:rPr>
          <w:lang w:val="en-US"/>
        </w:rPr>
        <w:t xml:space="preserve"> </w:t>
      </w:r>
      <w:r w:rsidRPr="002671F2">
        <w:rPr>
          <w:lang w:val="en-US"/>
        </w:rPr>
        <w:tab/>
      </w:r>
      <w:r w:rsidRPr="002671F2">
        <w:rPr>
          <w:i/>
          <w:lang w:val="en-US"/>
        </w:rPr>
        <w:t>Cf.</w:t>
      </w:r>
      <w:r w:rsidRPr="002671F2">
        <w:rPr>
          <w:lang w:val="en-US"/>
        </w:rPr>
        <w:t xml:space="preserve"> Letter from the priest JP to the Navy Commander, July 9, 1996 </w:t>
      </w:r>
      <w:r w:rsidRPr="002671F2">
        <w:rPr>
          <w:rFonts w:cs="Arial"/>
          <w:lang w:val="en-US"/>
        </w:rPr>
        <w:t>(evidence file, folio 100).</w:t>
      </w:r>
    </w:p>
  </w:footnote>
  <w:footnote w:id="69">
    <w:p w14:paraId="7199739E" w14:textId="77777777" w:rsidR="000B24CC" w:rsidRPr="002671F2" w:rsidRDefault="000B24CC" w:rsidP="00594233">
      <w:pPr>
        <w:pStyle w:val="Textonotapie"/>
        <w:jc w:val="both"/>
        <w:rPr>
          <w:lang w:val="en-US"/>
        </w:rPr>
      </w:pPr>
      <w:r w:rsidRPr="002671F2">
        <w:rPr>
          <w:rStyle w:val="Refdenotaalpie"/>
          <w:lang w:val="en-US"/>
        </w:rPr>
        <w:footnoteRef/>
      </w:r>
      <w:r w:rsidRPr="002671F2">
        <w:rPr>
          <w:lang w:val="en-US"/>
        </w:rPr>
        <w:t xml:space="preserve"> </w:t>
      </w:r>
      <w:r w:rsidRPr="002671F2">
        <w:rPr>
          <w:lang w:val="en-US"/>
        </w:rPr>
        <w:tab/>
      </w:r>
      <w:r w:rsidRPr="002671F2">
        <w:rPr>
          <w:i/>
          <w:lang w:val="en-US"/>
        </w:rPr>
        <w:t>Cf.</w:t>
      </w:r>
      <w:r w:rsidRPr="002671F2">
        <w:rPr>
          <w:lang w:val="en-US"/>
        </w:rPr>
        <w:t xml:space="preserve"> Summons to a full trial issued by the Military Court of the First Naval Zone of August 7, 1996 (evidence file, folios 4453 to 4482).</w:t>
      </w:r>
    </w:p>
  </w:footnote>
  <w:footnote w:id="70">
    <w:p w14:paraId="26F57726" w14:textId="77777777" w:rsidR="000B24CC" w:rsidRPr="002671F2" w:rsidRDefault="000B24CC" w:rsidP="00594233">
      <w:pPr>
        <w:autoSpaceDE w:val="0"/>
        <w:autoSpaceDN w:val="0"/>
        <w:adjustRightInd w:val="0"/>
        <w:jc w:val="both"/>
        <w:rPr>
          <w:lang w:val="en-US"/>
        </w:rPr>
      </w:pPr>
      <w:r w:rsidRPr="002671F2">
        <w:rPr>
          <w:rStyle w:val="Refdenotaalpie"/>
          <w:lang w:val="en-US"/>
        </w:rPr>
        <w:footnoteRef/>
      </w:r>
      <w:r w:rsidRPr="002671F2">
        <w:rPr>
          <w:lang w:val="en-US"/>
        </w:rPr>
        <w:t xml:space="preserve"> </w:t>
      </w:r>
      <w:r w:rsidRPr="002671F2">
        <w:rPr>
          <w:lang w:val="en-US"/>
        </w:rPr>
        <w:tab/>
        <w:t>"Article. 146. The following are responsible for abuse of their powers and shall be punished with a prison term of three months to two years: [...]</w:t>
      </w:r>
    </w:p>
    <w:p w14:paraId="31E8C54C" w14:textId="77777777" w:rsidR="000B24CC" w:rsidRPr="002671F2" w:rsidRDefault="000B24CC" w:rsidP="00594233">
      <w:pPr>
        <w:autoSpaceDE w:val="0"/>
        <w:autoSpaceDN w:val="0"/>
        <w:adjustRightInd w:val="0"/>
        <w:jc w:val="both"/>
        <w:rPr>
          <w:lang w:val="en-US"/>
        </w:rPr>
      </w:pPr>
      <w:r w:rsidRPr="002671F2">
        <w:rPr>
          <w:lang w:val="en-US"/>
        </w:rPr>
        <w:t>4. Those who, in the exercise of their authority or command, exceed their legal powers or deviate from the instructions of their superiors;</w:t>
      </w:r>
    </w:p>
    <w:p w14:paraId="49E5BBF1" w14:textId="77777777" w:rsidR="000B24CC" w:rsidRPr="002671F2" w:rsidRDefault="000B24CC" w:rsidP="00594233">
      <w:pPr>
        <w:autoSpaceDE w:val="0"/>
        <w:autoSpaceDN w:val="0"/>
        <w:adjustRightInd w:val="0"/>
        <w:jc w:val="both"/>
        <w:rPr>
          <w:lang w:val="en-US"/>
        </w:rPr>
      </w:pPr>
      <w:r w:rsidRPr="002671F2">
        <w:rPr>
          <w:lang w:val="en-US"/>
        </w:rPr>
        <w:t xml:space="preserve">8. Those who make requisitions, impose illegal war contributions, take booty or commit other abuses or extortion.” </w:t>
      </w:r>
      <w:r w:rsidRPr="002671F2">
        <w:rPr>
          <w:i/>
          <w:lang w:val="en-US"/>
        </w:rPr>
        <w:t xml:space="preserve">Cf. </w:t>
      </w:r>
      <w:r w:rsidRPr="002671F2">
        <w:rPr>
          <w:lang w:val="en-US"/>
        </w:rPr>
        <w:t xml:space="preserve">Military Criminal Code in force at the time of the facts (evidence file, folio 4908). </w:t>
      </w:r>
    </w:p>
  </w:footnote>
  <w:footnote w:id="71">
    <w:p w14:paraId="0D67E365" w14:textId="77777777" w:rsidR="000B24CC" w:rsidRPr="002671F2" w:rsidRDefault="000B24CC" w:rsidP="00594233">
      <w:pPr>
        <w:pStyle w:val="Textonotapie"/>
        <w:jc w:val="both"/>
        <w:rPr>
          <w:lang w:val="en-US"/>
        </w:rPr>
      </w:pPr>
      <w:r w:rsidRPr="002671F2">
        <w:rPr>
          <w:rStyle w:val="Refdenotaalpie"/>
          <w:lang w:val="en-US"/>
        </w:rPr>
        <w:footnoteRef/>
      </w:r>
      <w:r w:rsidRPr="002671F2">
        <w:rPr>
          <w:lang w:val="en-US"/>
        </w:rPr>
        <w:t xml:space="preserve"> </w:t>
      </w:r>
      <w:r w:rsidRPr="002671F2">
        <w:rPr>
          <w:lang w:val="en-US"/>
        </w:rPr>
        <w:tab/>
      </w:r>
      <w:r w:rsidRPr="002671F2">
        <w:rPr>
          <w:i/>
          <w:lang w:val="en-US"/>
        </w:rPr>
        <w:t>Cf.</w:t>
      </w:r>
      <w:r w:rsidRPr="002671F2">
        <w:rPr>
          <w:lang w:val="en-US"/>
        </w:rPr>
        <w:t xml:space="preserve"> Brief of Mr. Grijalva Bueno and another presented before the Military Court of the First Military Zone on August 8, 1996 (evidence file, folio 4485).</w:t>
      </w:r>
    </w:p>
  </w:footnote>
  <w:footnote w:id="72">
    <w:p w14:paraId="658B612C" w14:textId="77777777" w:rsidR="000B24CC" w:rsidRPr="002671F2" w:rsidRDefault="000B24CC" w:rsidP="00594233">
      <w:pPr>
        <w:pStyle w:val="Textonotapie"/>
        <w:jc w:val="both"/>
        <w:rPr>
          <w:lang w:val="en-US"/>
        </w:rPr>
      </w:pPr>
      <w:r w:rsidRPr="002671F2">
        <w:rPr>
          <w:rStyle w:val="Refdenotaalpie"/>
          <w:lang w:val="en-US"/>
        </w:rPr>
        <w:footnoteRef/>
      </w:r>
      <w:r w:rsidRPr="002671F2">
        <w:rPr>
          <w:lang w:val="en-US"/>
        </w:rPr>
        <w:t xml:space="preserve"> </w:t>
      </w:r>
      <w:r w:rsidRPr="002671F2">
        <w:rPr>
          <w:lang w:val="en-US"/>
        </w:rPr>
        <w:tab/>
        <w:t xml:space="preserve"> </w:t>
      </w:r>
      <w:r w:rsidRPr="002671F2">
        <w:rPr>
          <w:i/>
          <w:lang w:val="en-US"/>
        </w:rPr>
        <w:t>Cf.</w:t>
      </w:r>
      <w:r w:rsidRPr="002671F2">
        <w:rPr>
          <w:lang w:val="en-US"/>
        </w:rPr>
        <w:t xml:space="preserve"> Order to refer the appeal to the Military Court of Justice issued on September 2, 1996 (evidence file, folio 4487).</w:t>
      </w:r>
    </w:p>
  </w:footnote>
  <w:footnote w:id="73">
    <w:p w14:paraId="2F1BB9C4" w14:textId="77777777" w:rsidR="000B24CC" w:rsidRPr="002671F2" w:rsidRDefault="000B24CC" w:rsidP="00594233">
      <w:pPr>
        <w:pStyle w:val="Textonotapie"/>
        <w:jc w:val="both"/>
        <w:rPr>
          <w:lang w:val="en-US"/>
        </w:rPr>
      </w:pPr>
      <w:r w:rsidRPr="002671F2">
        <w:rPr>
          <w:rStyle w:val="Refdenotaalpie"/>
          <w:lang w:val="en-US"/>
        </w:rPr>
        <w:footnoteRef/>
      </w:r>
      <w:r w:rsidRPr="002671F2">
        <w:rPr>
          <w:lang w:val="en-US"/>
        </w:rPr>
        <w:t xml:space="preserve"> </w:t>
      </w:r>
      <w:r w:rsidRPr="002671F2">
        <w:rPr>
          <w:lang w:val="en-US"/>
        </w:rPr>
        <w:tab/>
      </w:r>
      <w:r w:rsidRPr="002671F2">
        <w:rPr>
          <w:i/>
          <w:lang w:val="en-US"/>
        </w:rPr>
        <w:t>Cf.</w:t>
      </w:r>
      <w:r w:rsidRPr="002671F2">
        <w:rPr>
          <w:lang w:val="en-US"/>
        </w:rPr>
        <w:t xml:space="preserve"> Order of the Court of Military Justice of June 5, 1998 (evidence file, folios 4490 to 4493). </w:t>
      </w:r>
    </w:p>
  </w:footnote>
  <w:footnote w:id="74">
    <w:p w14:paraId="55B25371" w14:textId="77777777" w:rsidR="000B24CC" w:rsidRPr="002671F2" w:rsidRDefault="000B24CC" w:rsidP="00594233">
      <w:pPr>
        <w:autoSpaceDE w:val="0"/>
        <w:autoSpaceDN w:val="0"/>
        <w:adjustRightInd w:val="0"/>
        <w:jc w:val="both"/>
        <w:rPr>
          <w:lang w:val="en-US"/>
        </w:rPr>
      </w:pPr>
      <w:r w:rsidRPr="002671F2">
        <w:rPr>
          <w:rStyle w:val="Refdenotaalpie"/>
          <w:lang w:val="en-US"/>
        </w:rPr>
        <w:footnoteRef/>
      </w:r>
      <w:r w:rsidRPr="002671F2">
        <w:rPr>
          <w:lang w:val="en-US"/>
        </w:rPr>
        <w:t xml:space="preserve"> </w:t>
      </w:r>
      <w:r w:rsidRPr="002671F2">
        <w:rPr>
          <w:lang w:val="en-US"/>
        </w:rPr>
        <w:tab/>
        <w:t xml:space="preserve">Ecuador’s Military Criminal Law in force at the time of the facts used the term “confession” to refer to the statement of the accused. In this regard, Article 73 of the </w:t>
      </w:r>
      <w:r w:rsidRPr="002671F2">
        <w:rPr>
          <w:rFonts w:cs="TimesNewRomanPSMT"/>
          <w:lang w:val="en-US"/>
        </w:rPr>
        <w:t>Military Code of Criminal Procedure states: “The confession of the accused shall be rendered without oath, and shall contain:</w:t>
      </w:r>
    </w:p>
    <w:p w14:paraId="3537FB94" w14:textId="77777777" w:rsidR="000B24CC" w:rsidRPr="002671F2" w:rsidRDefault="000B24CC" w:rsidP="00594233">
      <w:pPr>
        <w:autoSpaceDE w:val="0"/>
        <w:autoSpaceDN w:val="0"/>
        <w:adjustRightInd w:val="0"/>
        <w:jc w:val="both"/>
        <w:rPr>
          <w:rFonts w:cs="TimesNewRomanPSMT"/>
          <w:lang w:val="en-US"/>
        </w:rPr>
      </w:pPr>
      <w:r w:rsidRPr="002671F2">
        <w:rPr>
          <w:rFonts w:cs="TimesNewRomanPSMT"/>
          <w:lang w:val="en-US"/>
        </w:rPr>
        <w:t>1. The name and surname of the confessant and,</w:t>
      </w:r>
    </w:p>
    <w:p w14:paraId="3FBB3B53" w14:textId="77777777" w:rsidR="000B24CC" w:rsidRPr="002671F2" w:rsidRDefault="000B24CC" w:rsidP="00594233">
      <w:pPr>
        <w:autoSpaceDE w:val="0"/>
        <w:autoSpaceDN w:val="0"/>
        <w:adjustRightInd w:val="0"/>
        <w:jc w:val="both"/>
        <w:rPr>
          <w:lang w:val="en-US"/>
        </w:rPr>
      </w:pPr>
      <w:r w:rsidRPr="002671F2">
        <w:rPr>
          <w:rFonts w:cs="TimesNewRomanPSMT"/>
          <w:lang w:val="en-US"/>
        </w:rPr>
        <w:t xml:space="preserve">2. His religion, age, place of birth and domicile, his status, rank, corps and the post to which he belongs. The Zone Commander shall interrogate him on the facts and the reasons for his presence in court; he shall ask the pertinent questions and counterclaims and shall require him to answer them, even referring to evidence that contradicts his statements in the case, or reading him the evidence that he deems pertinent.” </w:t>
      </w:r>
      <w:r w:rsidRPr="002671F2">
        <w:rPr>
          <w:rFonts w:cs="TimesNewRomanPSMT"/>
          <w:i/>
          <w:lang w:val="en-US"/>
        </w:rPr>
        <w:t>Cf.</w:t>
      </w:r>
      <w:r w:rsidRPr="002671F2">
        <w:rPr>
          <w:rFonts w:cs="TimesNewRomanPSMT"/>
          <w:lang w:val="en-US"/>
        </w:rPr>
        <w:t xml:space="preserve"> Military Code of Criminal Procedure in force at the time of the facts (evidence file, folio 4934). </w:t>
      </w:r>
    </w:p>
  </w:footnote>
  <w:footnote w:id="75">
    <w:p w14:paraId="0CDFC1D6" w14:textId="77777777" w:rsidR="000B24CC" w:rsidRPr="002671F2" w:rsidRDefault="000B24CC" w:rsidP="00594233">
      <w:pPr>
        <w:pStyle w:val="Textonotapie"/>
        <w:jc w:val="both"/>
        <w:rPr>
          <w:lang w:val="en-US"/>
        </w:rPr>
      </w:pPr>
      <w:r w:rsidRPr="002671F2">
        <w:rPr>
          <w:rStyle w:val="Refdenotaalpie"/>
          <w:lang w:val="en-US"/>
        </w:rPr>
        <w:footnoteRef/>
      </w:r>
      <w:r w:rsidRPr="002671F2">
        <w:rPr>
          <w:lang w:val="en-US"/>
        </w:rPr>
        <w:t xml:space="preserve"> </w:t>
      </w:r>
      <w:r w:rsidRPr="002671F2">
        <w:rPr>
          <w:lang w:val="en-US"/>
        </w:rPr>
        <w:tab/>
      </w:r>
      <w:r w:rsidRPr="002671F2">
        <w:rPr>
          <w:i/>
          <w:lang w:val="en-US"/>
        </w:rPr>
        <w:t>Cf.</w:t>
      </w:r>
      <w:r w:rsidRPr="002671F2">
        <w:rPr>
          <w:lang w:val="en-US"/>
        </w:rPr>
        <w:t xml:space="preserve"> </w:t>
      </w:r>
      <w:r w:rsidRPr="002671F2">
        <w:rPr>
          <w:rFonts w:cs="TimesNewRomanPSMT"/>
          <w:lang w:val="en-US"/>
        </w:rPr>
        <w:t>Military Criminal Court of the First Naval Zone, order of September 10, 1998 (evidence file, folio 122).</w:t>
      </w:r>
    </w:p>
  </w:footnote>
  <w:footnote w:id="76">
    <w:p w14:paraId="7F1BEAAE" w14:textId="77777777" w:rsidR="000B24CC" w:rsidRPr="002671F2" w:rsidRDefault="000B24CC" w:rsidP="00594233">
      <w:pPr>
        <w:autoSpaceDE w:val="0"/>
        <w:autoSpaceDN w:val="0"/>
        <w:adjustRightInd w:val="0"/>
        <w:jc w:val="both"/>
        <w:rPr>
          <w:color w:val="383838"/>
          <w:lang w:val="en-US"/>
        </w:rPr>
      </w:pPr>
      <w:r w:rsidRPr="002671F2">
        <w:rPr>
          <w:rStyle w:val="Refdenotaalpie"/>
          <w:lang w:val="en-US"/>
        </w:rPr>
        <w:footnoteRef/>
      </w:r>
      <w:r w:rsidRPr="002671F2">
        <w:rPr>
          <w:lang w:val="en-US"/>
        </w:rPr>
        <w:t xml:space="preserve"> </w:t>
      </w:r>
      <w:r w:rsidRPr="002671F2">
        <w:rPr>
          <w:lang w:val="en-US"/>
        </w:rPr>
        <w:tab/>
      </w:r>
      <w:r w:rsidRPr="002671F2">
        <w:rPr>
          <w:i/>
          <w:lang w:val="en-US"/>
        </w:rPr>
        <w:t>Cf.</w:t>
      </w:r>
      <w:r w:rsidRPr="002671F2">
        <w:rPr>
          <w:lang w:val="en-US"/>
        </w:rPr>
        <w:t xml:space="preserve"> Judge of the First Naval Zone, unsworn confession of Mr. Grijalva Bueno of October 19, 1998 (evidence file, folios 124 to 132).</w:t>
      </w:r>
    </w:p>
  </w:footnote>
  <w:footnote w:id="77">
    <w:p w14:paraId="6D072166" w14:textId="77777777" w:rsidR="000B24CC" w:rsidRPr="002671F2" w:rsidRDefault="000B24CC" w:rsidP="00594233">
      <w:pPr>
        <w:pStyle w:val="Textonotapie"/>
        <w:jc w:val="both"/>
        <w:rPr>
          <w:rFonts w:cs="TimesNewRomanPSMT"/>
          <w:lang w:val="en-US"/>
        </w:rPr>
      </w:pPr>
      <w:r w:rsidRPr="002671F2">
        <w:rPr>
          <w:rStyle w:val="Refdenotaalpie"/>
          <w:lang w:val="en-US"/>
        </w:rPr>
        <w:footnoteRef/>
      </w:r>
      <w:r w:rsidRPr="002671F2">
        <w:rPr>
          <w:lang w:val="en-US"/>
        </w:rPr>
        <w:t xml:space="preserve"> </w:t>
      </w:r>
      <w:r w:rsidRPr="002671F2">
        <w:rPr>
          <w:lang w:val="en-US"/>
        </w:rPr>
        <w:tab/>
      </w:r>
      <w:r w:rsidRPr="002671F2">
        <w:rPr>
          <w:i/>
          <w:lang w:val="en-US"/>
        </w:rPr>
        <w:t>Cf.</w:t>
      </w:r>
      <w:r w:rsidRPr="002671F2">
        <w:rPr>
          <w:lang w:val="en-US"/>
        </w:rPr>
        <w:t xml:space="preserve"> </w:t>
      </w:r>
      <w:r w:rsidRPr="002671F2">
        <w:rPr>
          <w:rFonts w:cs="TimesNewRomanPSMT"/>
          <w:lang w:val="en-US"/>
        </w:rPr>
        <w:t xml:space="preserve">Military Court of the First Naval Zone, order of October 26, 1998 (evidence file 4495 to 4496). </w:t>
      </w:r>
    </w:p>
  </w:footnote>
  <w:footnote w:id="78">
    <w:p w14:paraId="45994090" w14:textId="77777777" w:rsidR="000B24CC" w:rsidRPr="002671F2" w:rsidRDefault="000B24CC" w:rsidP="00594233">
      <w:pPr>
        <w:pStyle w:val="Textonotapie"/>
        <w:jc w:val="both"/>
        <w:rPr>
          <w:lang w:val="en-US"/>
        </w:rPr>
      </w:pPr>
      <w:r w:rsidRPr="002671F2">
        <w:rPr>
          <w:rStyle w:val="Refdenotaalpie"/>
          <w:lang w:val="en-US"/>
        </w:rPr>
        <w:footnoteRef/>
      </w:r>
      <w:r w:rsidRPr="002671F2">
        <w:rPr>
          <w:lang w:val="en-US"/>
        </w:rPr>
        <w:t xml:space="preserve"> </w:t>
      </w:r>
      <w:r w:rsidRPr="002671F2">
        <w:rPr>
          <w:lang w:val="en-US"/>
        </w:rPr>
        <w:tab/>
      </w:r>
      <w:r w:rsidRPr="002671F2">
        <w:rPr>
          <w:i/>
          <w:lang w:val="en-US"/>
        </w:rPr>
        <w:t>Cf.</w:t>
      </w:r>
      <w:r w:rsidRPr="002671F2">
        <w:rPr>
          <w:lang w:val="en-US"/>
        </w:rPr>
        <w:t xml:space="preserve"> </w:t>
      </w:r>
      <w:r w:rsidRPr="002671F2">
        <w:rPr>
          <w:rFonts w:cs="TimesNewRomanPSMT"/>
          <w:lang w:val="en-US"/>
        </w:rPr>
        <w:t xml:space="preserve">Military Court of the First Naval Zone, prosecutor’s opinion of April 28, 1999 (evidence file, folios 148 to 151, </w:t>
      </w:r>
      <w:r w:rsidRPr="002671F2">
        <w:rPr>
          <w:lang w:val="en-US"/>
        </w:rPr>
        <w:t>folios 4507 to 4519</w:t>
      </w:r>
      <w:r w:rsidRPr="002671F2">
        <w:rPr>
          <w:rFonts w:cs="TimesNewRomanPSMT"/>
          <w:lang w:val="en-US"/>
        </w:rPr>
        <w:t xml:space="preserve">). </w:t>
      </w:r>
    </w:p>
  </w:footnote>
  <w:footnote w:id="79">
    <w:p w14:paraId="234EAD8E" w14:textId="77777777" w:rsidR="000B24CC" w:rsidRPr="002671F2" w:rsidRDefault="000B24CC" w:rsidP="00594233">
      <w:pPr>
        <w:pStyle w:val="Textonotapie"/>
        <w:jc w:val="both"/>
        <w:rPr>
          <w:lang w:val="en-US"/>
        </w:rPr>
      </w:pPr>
      <w:r w:rsidRPr="002671F2">
        <w:rPr>
          <w:rStyle w:val="Refdenotaalpie"/>
          <w:lang w:val="en-US"/>
        </w:rPr>
        <w:footnoteRef/>
      </w:r>
      <w:r w:rsidRPr="002671F2">
        <w:rPr>
          <w:lang w:val="en-US"/>
        </w:rPr>
        <w:t xml:space="preserve"> </w:t>
      </w:r>
      <w:r w:rsidRPr="002671F2">
        <w:rPr>
          <w:lang w:val="en-US"/>
        </w:rPr>
        <w:tab/>
      </w:r>
      <w:r w:rsidRPr="002671F2">
        <w:rPr>
          <w:i/>
          <w:lang w:val="en-US"/>
        </w:rPr>
        <w:t>Cf.</w:t>
      </w:r>
      <w:r w:rsidRPr="002671F2">
        <w:rPr>
          <w:lang w:val="en-US"/>
        </w:rPr>
        <w:t xml:space="preserve"> </w:t>
      </w:r>
      <w:r w:rsidRPr="002671F2">
        <w:rPr>
          <w:rFonts w:cs="TimesNewRomanPSMT"/>
          <w:lang w:val="en-US"/>
        </w:rPr>
        <w:t xml:space="preserve">Military Court of the First Naval Zone, judgment of March 13, 2000 (evidence file, folios 148 to 151). </w:t>
      </w:r>
    </w:p>
  </w:footnote>
  <w:footnote w:id="80">
    <w:p w14:paraId="1C64E0E0" w14:textId="77777777" w:rsidR="000B24CC" w:rsidRPr="002671F2" w:rsidRDefault="000B24CC" w:rsidP="00594233">
      <w:pPr>
        <w:autoSpaceDE w:val="0"/>
        <w:autoSpaceDN w:val="0"/>
        <w:adjustRightInd w:val="0"/>
        <w:jc w:val="both"/>
        <w:rPr>
          <w:rFonts w:cs="TimesNewRomanPSMT"/>
          <w:lang w:val="en-US"/>
        </w:rPr>
      </w:pPr>
      <w:r w:rsidRPr="002671F2">
        <w:rPr>
          <w:rStyle w:val="Refdenotaalpie"/>
          <w:lang w:val="en-US"/>
        </w:rPr>
        <w:footnoteRef/>
      </w:r>
      <w:r w:rsidRPr="002671F2">
        <w:rPr>
          <w:lang w:val="en-US"/>
        </w:rPr>
        <w:t xml:space="preserve"> </w:t>
      </w:r>
      <w:r w:rsidRPr="002671F2">
        <w:rPr>
          <w:lang w:val="en-US"/>
        </w:rPr>
        <w:tab/>
      </w:r>
      <w:r w:rsidRPr="002671F2">
        <w:rPr>
          <w:i/>
          <w:lang w:val="en-US"/>
        </w:rPr>
        <w:t>Cf.</w:t>
      </w:r>
      <w:r w:rsidRPr="002671F2">
        <w:rPr>
          <w:lang w:val="en-US"/>
        </w:rPr>
        <w:t xml:space="preserve"> </w:t>
      </w:r>
      <w:r w:rsidRPr="002671F2">
        <w:rPr>
          <w:rFonts w:cs="TimesNewRomanPSMT"/>
          <w:lang w:val="en-US"/>
        </w:rPr>
        <w:t xml:space="preserve">Military Court of the First Naval Zone, appeal filed by Mr. Grijalva Bueno and another on March 15, 2000 (evidence file, folio 4527). </w:t>
      </w:r>
    </w:p>
  </w:footnote>
  <w:footnote w:id="81">
    <w:p w14:paraId="6513C55E" w14:textId="77777777" w:rsidR="000B24CC" w:rsidRPr="002671F2" w:rsidRDefault="000B24CC" w:rsidP="00594233">
      <w:pPr>
        <w:pStyle w:val="Textonotapie"/>
        <w:jc w:val="both"/>
        <w:rPr>
          <w:lang w:val="en-US"/>
        </w:rPr>
      </w:pPr>
      <w:r w:rsidRPr="002671F2">
        <w:rPr>
          <w:rStyle w:val="Refdenotaalpie"/>
          <w:lang w:val="en-US"/>
        </w:rPr>
        <w:footnoteRef/>
      </w:r>
      <w:r w:rsidRPr="002671F2">
        <w:rPr>
          <w:lang w:val="en-US"/>
        </w:rPr>
        <w:t xml:space="preserve"> </w:t>
      </w:r>
      <w:r w:rsidRPr="002671F2">
        <w:rPr>
          <w:lang w:val="en-US"/>
        </w:rPr>
        <w:tab/>
        <w:t xml:space="preserve">“The offenses and responsibility of the defendants are legally and fully proven based on the decision of July 13, 1994 of Summary Inquiry N° 44- 93 of the Court of Law of the First Naval Zone (folios 2 to 5); the report of the commission verifying the information processed by the Naval Intelligence Service (folios 35 to 41); the report of the Administrative Affairs Inspection Commission of the “Case of the Captaincy of Puerto Bolívar” (folios 22 to 24); the Final Report of the Naval Intelligence Service (folios 11 to 15); the written complaint of [ER] (folios 16 and 17) regarding the documents that prove the declarants’ statements; three permits to transport fuel (folios 28, 29 and 154); cash receipt N° 0506 of June 22,1992 (folio 19) and the testimonies of [ER]  (folios 919, 320, 86, and 87); [RG] (folio 84); and [VR] (folio 89)  […]. In his statement, CPCB Vicente Grijalva Bueno merely denies committing the acts that are the subject of this case, although he recognizes his signature on the documents that were shown to him by the Zone Prosecutor; in short, he attributes the facts to a set-up by the Naval Intelligence Service […]. The testimonies given in the proceeding are consistent as to form, circumstances and sequence of events, which are perfectly consistent with the documentary evidence in the bodies of evidence that comprise the present criminal trial […]”. </w:t>
      </w:r>
      <w:r w:rsidRPr="002671F2">
        <w:rPr>
          <w:i/>
          <w:lang w:val="en-US"/>
        </w:rPr>
        <w:t>Cf.</w:t>
      </w:r>
      <w:r w:rsidRPr="002671F2">
        <w:rPr>
          <w:lang w:val="en-US"/>
        </w:rPr>
        <w:t xml:space="preserve"> Court of Military Justice, Ruling on Appeal filed before the Military Criminal Trial No. 006-9 of March 13, 2001 (evidence file, folios </w:t>
      </w:r>
      <w:r w:rsidRPr="002671F2">
        <w:rPr>
          <w:color w:val="000000"/>
          <w:lang w:val="en-US"/>
        </w:rPr>
        <w:t>153 to 154).</w:t>
      </w:r>
    </w:p>
  </w:footnote>
  <w:footnote w:id="82">
    <w:p w14:paraId="428798BD" w14:textId="77777777" w:rsidR="000B24CC" w:rsidRPr="002671F2" w:rsidRDefault="000B24CC" w:rsidP="00594233">
      <w:pPr>
        <w:autoSpaceDE w:val="0"/>
        <w:autoSpaceDN w:val="0"/>
        <w:adjustRightInd w:val="0"/>
        <w:jc w:val="both"/>
        <w:rPr>
          <w:lang w:val="en-US"/>
        </w:rPr>
      </w:pPr>
      <w:r w:rsidRPr="002671F2">
        <w:rPr>
          <w:rStyle w:val="Refdenotaalpie"/>
          <w:lang w:val="en-US"/>
        </w:rPr>
        <w:footnoteRef/>
      </w:r>
      <w:r w:rsidRPr="002671F2">
        <w:rPr>
          <w:lang w:val="en-US"/>
        </w:rPr>
        <w:t xml:space="preserve"> </w:t>
      </w:r>
      <w:r w:rsidRPr="002671F2">
        <w:rPr>
          <w:lang w:val="en-US"/>
        </w:rPr>
        <w:tab/>
      </w:r>
      <w:r w:rsidRPr="002671F2">
        <w:rPr>
          <w:i/>
          <w:lang w:val="en-US"/>
        </w:rPr>
        <w:t>Cf.</w:t>
      </w:r>
      <w:r w:rsidRPr="002671F2">
        <w:rPr>
          <w:lang w:val="en-US"/>
        </w:rPr>
        <w:t xml:space="preserve"> Court of Military Justice, Ruling on Appeal in Military Criminal Trial No. 006-9 of March 13, 2001, </w:t>
      </w:r>
      <w:r w:rsidRPr="002671F2">
        <w:rPr>
          <w:i/>
          <w:lang w:val="en-US"/>
        </w:rPr>
        <w:t>supra</w:t>
      </w:r>
      <w:r w:rsidRPr="002671F2">
        <w:rPr>
          <w:lang w:val="en-US"/>
        </w:rPr>
        <w:t>.</w:t>
      </w:r>
    </w:p>
  </w:footnote>
  <w:footnote w:id="83">
    <w:p w14:paraId="66FB7295" w14:textId="77777777" w:rsidR="000B24CC" w:rsidRPr="002671F2" w:rsidRDefault="000B24CC" w:rsidP="00594233">
      <w:pPr>
        <w:pStyle w:val="Textonotapie"/>
        <w:jc w:val="both"/>
        <w:rPr>
          <w:lang w:val="en-US"/>
        </w:rPr>
      </w:pPr>
      <w:r w:rsidRPr="002671F2">
        <w:rPr>
          <w:rStyle w:val="Refdenotaalpie"/>
          <w:lang w:val="en-US"/>
        </w:rPr>
        <w:footnoteRef/>
      </w:r>
      <w:r w:rsidRPr="002671F2">
        <w:rPr>
          <w:lang w:val="en-US"/>
        </w:rPr>
        <w:t xml:space="preserve"> </w:t>
      </w:r>
      <w:r w:rsidRPr="002671F2">
        <w:rPr>
          <w:lang w:val="en-US"/>
        </w:rPr>
        <w:tab/>
      </w:r>
      <w:r w:rsidRPr="002671F2">
        <w:rPr>
          <w:i/>
          <w:lang w:val="en-US"/>
        </w:rPr>
        <w:t>Cf.</w:t>
      </w:r>
      <w:r w:rsidRPr="002671F2">
        <w:rPr>
          <w:lang w:val="en-US"/>
        </w:rPr>
        <w:t xml:space="preserve"> Ecuadorian Navy, First Naval Zone Guayaquil, Official letter No. PRIZON-JUP-265-0, of December 6, 2007 (evidence file, folio 156). </w:t>
      </w:r>
    </w:p>
  </w:footnote>
  <w:footnote w:id="84">
    <w:p w14:paraId="5767BBDC" w14:textId="77777777" w:rsidR="000B24CC" w:rsidRPr="002671F2" w:rsidRDefault="000B24CC" w:rsidP="00594233">
      <w:pPr>
        <w:pStyle w:val="Textonotapie"/>
        <w:jc w:val="both"/>
        <w:rPr>
          <w:lang w:val="en-US"/>
        </w:rPr>
      </w:pPr>
      <w:r w:rsidRPr="002671F2">
        <w:rPr>
          <w:rStyle w:val="Refdenotaalpie"/>
          <w:lang w:val="en-US"/>
        </w:rPr>
        <w:footnoteRef/>
      </w:r>
      <w:r w:rsidRPr="002671F2">
        <w:rPr>
          <w:lang w:val="en-US"/>
        </w:rPr>
        <w:t xml:space="preserve"> </w:t>
      </w:r>
      <w:r w:rsidRPr="002671F2">
        <w:rPr>
          <w:lang w:val="en-US"/>
        </w:rPr>
        <w:tab/>
        <w:t xml:space="preserve">Article 8 of the American Convention. </w:t>
      </w:r>
    </w:p>
  </w:footnote>
  <w:footnote w:id="85">
    <w:p w14:paraId="419EB8D2" w14:textId="77777777" w:rsidR="000B24CC" w:rsidRPr="002671F2" w:rsidRDefault="000B24CC" w:rsidP="00594233">
      <w:pPr>
        <w:pStyle w:val="Textonotapie"/>
        <w:jc w:val="both"/>
        <w:rPr>
          <w:lang w:val="en-US"/>
        </w:rPr>
      </w:pPr>
      <w:r w:rsidRPr="002671F2">
        <w:rPr>
          <w:rStyle w:val="Refdenotaalpie"/>
          <w:lang w:val="en-US"/>
        </w:rPr>
        <w:footnoteRef/>
      </w:r>
      <w:r w:rsidRPr="002671F2">
        <w:rPr>
          <w:lang w:val="en-US"/>
        </w:rPr>
        <w:t xml:space="preserve"> </w:t>
      </w:r>
      <w:r w:rsidRPr="002671F2">
        <w:rPr>
          <w:lang w:val="en-US"/>
        </w:rPr>
        <w:tab/>
        <w:t>Given that the pleadings and motions brief was not admitted, the arguments of the representative of the alleged victim are not included.</w:t>
      </w:r>
    </w:p>
  </w:footnote>
  <w:footnote w:id="86">
    <w:p w14:paraId="01251839" w14:textId="77777777" w:rsidR="000B24CC" w:rsidRPr="002671F2" w:rsidRDefault="000B24CC" w:rsidP="00594233">
      <w:pPr>
        <w:pStyle w:val="Textonotapie"/>
        <w:jc w:val="both"/>
        <w:rPr>
          <w:lang w:val="en-US"/>
        </w:rPr>
      </w:pPr>
      <w:r w:rsidRPr="002671F2">
        <w:rPr>
          <w:rStyle w:val="Refdenotaalpie"/>
          <w:lang w:val="en-US"/>
        </w:rPr>
        <w:footnoteRef/>
      </w:r>
      <w:r w:rsidRPr="002671F2">
        <w:rPr>
          <w:lang w:val="en-US"/>
        </w:rPr>
        <w:t xml:space="preserve"> </w:t>
      </w:r>
      <w:r w:rsidRPr="002671F2">
        <w:rPr>
          <w:lang w:val="en-US"/>
        </w:rPr>
        <w:tab/>
        <w:t>The Commission noted that in the conviction the court considered that Mr. Grijalva Bueno “has made […] assertions about the facts investigated in this process, without bothering to demonstrate them in the current proceedings, in order to exclude or attenuate his responsibility.” Therefore it considered that “the language used by the court inverts the burden of proof in the sense of placing the responsibility for proving his innocence on Mr. Grijalva Bueno, which also contravenes the principle of presumption of innocence.”</w:t>
      </w:r>
    </w:p>
  </w:footnote>
  <w:footnote w:id="87">
    <w:p w14:paraId="071F0493" w14:textId="77777777" w:rsidR="000B24CC" w:rsidRPr="002671F2" w:rsidRDefault="000B24CC" w:rsidP="00594233">
      <w:pPr>
        <w:widowControl w:val="0"/>
        <w:autoSpaceDE w:val="0"/>
        <w:autoSpaceDN w:val="0"/>
        <w:adjustRightInd w:val="0"/>
        <w:jc w:val="both"/>
        <w:rPr>
          <w:rFonts w:cs="Arial"/>
          <w:lang w:val="en-US"/>
        </w:rPr>
      </w:pPr>
      <w:r w:rsidRPr="002671F2">
        <w:rPr>
          <w:rStyle w:val="Refdenotaalpie"/>
          <w:lang w:val="en-US"/>
        </w:rPr>
        <w:footnoteRef/>
      </w:r>
      <w:r w:rsidRPr="002671F2">
        <w:rPr>
          <w:lang w:val="en-US"/>
        </w:rPr>
        <w:t xml:space="preserve"> </w:t>
      </w:r>
      <w:r w:rsidRPr="002671F2">
        <w:rPr>
          <w:lang w:val="en-US"/>
        </w:rPr>
        <w:tab/>
        <w:t xml:space="preserve">It added </w:t>
      </w:r>
      <w:r w:rsidRPr="002671F2">
        <w:rPr>
          <w:rFonts w:cs="Arial"/>
          <w:lang w:val="en-US"/>
        </w:rPr>
        <w:t>that in this ruling “there is a written complaint from GR and other documents that prove the statements made by several declarants; authorizations to transport fuel; cash receipts; and the testimonies of [GR]; [RG]; [VR] [,] among others […].”</w:t>
      </w:r>
    </w:p>
  </w:footnote>
  <w:footnote w:id="88">
    <w:p w14:paraId="4BFF21EB" w14:textId="77777777" w:rsidR="000B24CC" w:rsidRPr="002671F2" w:rsidRDefault="000B24CC" w:rsidP="00594233">
      <w:pPr>
        <w:pStyle w:val="Textonotapie"/>
        <w:jc w:val="both"/>
        <w:rPr>
          <w:lang w:val="en-US"/>
        </w:rPr>
      </w:pPr>
      <w:r w:rsidRPr="002671F2">
        <w:rPr>
          <w:rStyle w:val="Refdenotaalpie"/>
          <w:lang w:val="en-US"/>
        </w:rPr>
        <w:footnoteRef/>
      </w:r>
      <w:r w:rsidRPr="002671F2">
        <w:rPr>
          <w:lang w:val="en-US"/>
        </w:rPr>
        <w:t xml:space="preserve"> </w:t>
      </w:r>
      <w:r w:rsidRPr="002671F2">
        <w:rPr>
          <w:lang w:val="en-US"/>
        </w:rPr>
        <w:tab/>
      </w:r>
      <w:r w:rsidRPr="002671F2">
        <w:rPr>
          <w:rStyle w:val="Textoennegrita"/>
          <w:b w:val="0"/>
          <w:i/>
          <w:shd w:val="clear" w:color="auto" w:fill="FFFFFF"/>
          <w:lang w:val="en-US"/>
        </w:rPr>
        <w:t>Cf. Case of Maldonado Ordóñez v. Guatemala. Preliminary objection, merits, reparations and costs.</w:t>
      </w:r>
      <w:r w:rsidRPr="002671F2">
        <w:rPr>
          <w:rStyle w:val="Textoennegrita"/>
          <w:b w:val="0"/>
          <w:shd w:val="clear" w:color="auto" w:fill="FFFFFF"/>
          <w:lang w:val="en-US"/>
        </w:rPr>
        <w:t xml:space="preserve"> Judgment of May 3, 2013. </w:t>
      </w:r>
      <w:r w:rsidRPr="002671F2">
        <w:rPr>
          <w:lang w:val="en-US"/>
        </w:rPr>
        <w:t>Series C No. 311,</w:t>
      </w:r>
      <w:r w:rsidRPr="002671F2">
        <w:rPr>
          <w:rStyle w:val="Textoennegrita"/>
          <w:b w:val="0"/>
          <w:i/>
          <w:shd w:val="clear" w:color="auto" w:fill="FFFFFF"/>
          <w:lang w:val="en-US"/>
        </w:rPr>
        <w:t xml:space="preserve"> </w:t>
      </w:r>
      <w:r w:rsidRPr="002671F2">
        <w:rPr>
          <w:rStyle w:val="Textoennegrita"/>
          <w:b w:val="0"/>
          <w:shd w:val="clear" w:color="auto" w:fill="FFFFFF"/>
          <w:lang w:val="en-US"/>
        </w:rPr>
        <w:t>para. 79,</w:t>
      </w:r>
      <w:r w:rsidRPr="002671F2">
        <w:rPr>
          <w:rStyle w:val="Textoennegrita"/>
          <w:b w:val="0"/>
          <w:i/>
          <w:shd w:val="clear" w:color="auto" w:fill="FFFFFF"/>
          <w:lang w:val="en-US"/>
        </w:rPr>
        <w:t xml:space="preserve"> and </w:t>
      </w:r>
      <w:r w:rsidRPr="002671F2">
        <w:rPr>
          <w:i/>
          <w:lang w:val="en-US"/>
        </w:rPr>
        <w:t>Case of Urrutia Laubreaux v. Chile. Preliminary objections, merits, reparations and costs, supra</w:t>
      </w:r>
      <w:r w:rsidRPr="002671F2">
        <w:rPr>
          <w:lang w:val="en-US"/>
        </w:rPr>
        <w:t>, para. 103.</w:t>
      </w:r>
    </w:p>
  </w:footnote>
  <w:footnote w:id="89">
    <w:p w14:paraId="15C5014A" w14:textId="77777777" w:rsidR="000B24CC" w:rsidRPr="002671F2" w:rsidRDefault="000B24CC" w:rsidP="00594233">
      <w:pPr>
        <w:pStyle w:val="Textonotapie"/>
        <w:jc w:val="both"/>
        <w:rPr>
          <w:lang w:val="en-US"/>
        </w:rPr>
      </w:pPr>
      <w:r w:rsidRPr="002671F2">
        <w:rPr>
          <w:rStyle w:val="Refdenotaalpie"/>
          <w:lang w:val="en-US"/>
        </w:rPr>
        <w:footnoteRef/>
      </w:r>
      <w:r w:rsidRPr="002671F2">
        <w:rPr>
          <w:lang w:val="en-US"/>
        </w:rPr>
        <w:t xml:space="preserve"> </w:t>
      </w:r>
      <w:r w:rsidRPr="002671F2">
        <w:rPr>
          <w:lang w:val="en-US"/>
        </w:rPr>
        <w:tab/>
      </w:r>
      <w:r w:rsidRPr="002671F2">
        <w:rPr>
          <w:rStyle w:val="Textoennegrita"/>
          <w:b w:val="0"/>
          <w:i/>
          <w:shd w:val="clear" w:color="auto" w:fill="FFFFFF"/>
          <w:lang w:val="en-US"/>
        </w:rPr>
        <w:t xml:space="preserve">Cf. Case of </w:t>
      </w:r>
      <w:r w:rsidRPr="002671F2">
        <w:rPr>
          <w:i/>
          <w:lang w:val="en-US"/>
        </w:rPr>
        <w:t>Rosadio Villacencio v. Peru.</w:t>
      </w:r>
      <w:r w:rsidRPr="002671F2">
        <w:rPr>
          <w:lang w:val="en-US"/>
        </w:rPr>
        <w:t xml:space="preserve"> </w:t>
      </w:r>
      <w:r w:rsidRPr="002671F2">
        <w:rPr>
          <w:i/>
          <w:lang w:val="en-US"/>
        </w:rPr>
        <w:t>Preliminary objections, merits, reparations and costs</w:t>
      </w:r>
      <w:r w:rsidRPr="002671F2">
        <w:rPr>
          <w:lang w:val="en-US"/>
        </w:rPr>
        <w:t>. Judgment of October 14, 2019. Series C No. 388, para. 126.</w:t>
      </w:r>
    </w:p>
  </w:footnote>
  <w:footnote w:id="90">
    <w:p w14:paraId="41CF25A3" w14:textId="77777777" w:rsidR="000B24CC" w:rsidRPr="002671F2" w:rsidRDefault="000B24CC" w:rsidP="00594233">
      <w:pPr>
        <w:jc w:val="both"/>
        <w:rPr>
          <w:lang w:val="en-US"/>
        </w:rPr>
      </w:pPr>
      <w:r w:rsidRPr="002671F2">
        <w:rPr>
          <w:rStyle w:val="Refdenotaalpie"/>
          <w:lang w:val="en-US"/>
        </w:rPr>
        <w:footnoteRef/>
      </w:r>
      <w:r w:rsidRPr="002671F2">
        <w:rPr>
          <w:lang w:val="en-US"/>
        </w:rPr>
        <w:t xml:space="preserve"> </w:t>
      </w:r>
      <w:r w:rsidRPr="002671F2">
        <w:rPr>
          <w:lang w:val="en-US"/>
        </w:rPr>
        <w:tab/>
        <w:t>The Court has indicated that all State bodies that exercise functions which are materially jurisdictional have the duty to adopt fair decisions based on full respect for the guarantees of due process as enshrined in Article 8 of the American Convention.</w:t>
      </w:r>
      <w:r w:rsidRPr="002671F2">
        <w:rPr>
          <w:rStyle w:val="Textoennegrita"/>
          <w:i/>
          <w:shd w:val="clear" w:color="auto" w:fill="FFFFFF"/>
          <w:lang w:val="en-US"/>
        </w:rPr>
        <w:t xml:space="preserve"> </w:t>
      </w:r>
      <w:r w:rsidRPr="002671F2">
        <w:rPr>
          <w:lang w:val="en-US"/>
        </w:rPr>
        <w:t xml:space="preserve">Furthermore, as regards the organic structure and composition of military courts, the Court has considered that they lack independence and impartiality since “they are made up of active-duty military members who are hierarchically subordinate to higher-ranked officers through the chain of command, that their designation does not depend on their professional skills and qualifications to exercise judicial functions, that they do not have sufficient guarantees that they will not be removed, and that they have not received the legal education required to sit as judges or serve as prosecutors.” </w:t>
      </w:r>
      <w:r w:rsidRPr="002671F2">
        <w:rPr>
          <w:i/>
          <w:lang w:val="en-US"/>
        </w:rPr>
        <w:t xml:space="preserve">Cf. Case of Palamara Iribarne v. Chile. Merits, reparations and costs. </w:t>
      </w:r>
      <w:r w:rsidRPr="002671F2">
        <w:rPr>
          <w:lang w:val="en-US"/>
        </w:rPr>
        <w:t xml:space="preserve">Judgment of November 22, 2005. Series C No. 135, para. 155, and </w:t>
      </w:r>
      <w:r w:rsidRPr="002671F2">
        <w:rPr>
          <w:i/>
          <w:lang w:val="en-US"/>
        </w:rPr>
        <w:t>Case of Argüelles et al. v. Argentina. Preliminary objections, merits, reparations and costs.</w:t>
      </w:r>
      <w:r w:rsidRPr="002671F2">
        <w:rPr>
          <w:lang w:val="en-US"/>
        </w:rPr>
        <w:t xml:space="preserve"> Judgment of November 20, 2014. Series C No. 288, paras. 146 and 149. </w:t>
      </w:r>
    </w:p>
  </w:footnote>
  <w:footnote w:id="91">
    <w:p w14:paraId="42E3A911" w14:textId="77777777" w:rsidR="000B24CC" w:rsidRPr="002671F2" w:rsidRDefault="000B24CC" w:rsidP="00594233">
      <w:pPr>
        <w:pStyle w:val="Textonotapie"/>
        <w:jc w:val="both"/>
        <w:rPr>
          <w:lang w:val="en-US"/>
        </w:rPr>
      </w:pPr>
      <w:r w:rsidRPr="002671F2">
        <w:rPr>
          <w:rStyle w:val="Refdenotaalpie"/>
          <w:lang w:val="en-US"/>
        </w:rPr>
        <w:footnoteRef/>
      </w:r>
      <w:r w:rsidRPr="002671F2">
        <w:rPr>
          <w:lang w:val="en-US"/>
        </w:rPr>
        <w:t xml:space="preserve"> </w:t>
      </w:r>
      <w:r w:rsidRPr="002671F2">
        <w:rPr>
          <w:lang w:val="en-US"/>
        </w:rPr>
        <w:tab/>
      </w:r>
      <w:r w:rsidRPr="002671F2">
        <w:rPr>
          <w:i/>
          <w:lang w:val="en-US"/>
        </w:rPr>
        <w:t>Cf. Case of Barreto Leiva v. Venezuela. Merits, reparations and costs.</w:t>
      </w:r>
      <w:r w:rsidRPr="002671F2">
        <w:rPr>
          <w:lang w:val="en-US"/>
        </w:rPr>
        <w:t xml:space="preserve"> Judgment of November 17, 2009. Series C No. 206, para. 29, and </w:t>
      </w:r>
      <w:r w:rsidRPr="002671F2">
        <w:rPr>
          <w:i/>
          <w:lang w:val="en-US"/>
        </w:rPr>
        <w:t>Case of Ruano Torres et al. v. El Salvador. Merits, reparations and costs</w:t>
      </w:r>
      <w:r w:rsidRPr="002671F2">
        <w:rPr>
          <w:lang w:val="en-US"/>
        </w:rPr>
        <w:t>. Judgment of October 5, 2015. Series C No. 303, para. 153.</w:t>
      </w:r>
    </w:p>
  </w:footnote>
  <w:footnote w:id="92">
    <w:p w14:paraId="32D9DCA0" w14:textId="77777777" w:rsidR="000B24CC" w:rsidRPr="002671F2" w:rsidRDefault="000B24CC" w:rsidP="00594233">
      <w:pPr>
        <w:pStyle w:val="Textonotapie"/>
        <w:jc w:val="both"/>
        <w:rPr>
          <w:lang w:val="en-US"/>
        </w:rPr>
      </w:pPr>
      <w:r w:rsidRPr="002671F2">
        <w:rPr>
          <w:rStyle w:val="Refdenotaalpie"/>
          <w:lang w:val="en-US"/>
        </w:rPr>
        <w:footnoteRef/>
      </w:r>
      <w:r w:rsidRPr="002671F2">
        <w:rPr>
          <w:lang w:val="en-US"/>
        </w:rPr>
        <w:t xml:space="preserve"> </w:t>
      </w:r>
      <w:r w:rsidRPr="002671F2">
        <w:rPr>
          <w:lang w:val="en-US"/>
        </w:rPr>
        <w:tab/>
      </w:r>
      <w:r w:rsidRPr="002671F2">
        <w:rPr>
          <w:i/>
          <w:lang w:val="en-US"/>
        </w:rPr>
        <w:t>Cf. Case of Barreto Leiva v. Venezuela. Merits, reparations and costs, supra</w:t>
      </w:r>
      <w:r w:rsidRPr="002671F2">
        <w:rPr>
          <w:lang w:val="en-US"/>
        </w:rPr>
        <w:t xml:space="preserve">, para. 61, and </w:t>
      </w:r>
      <w:r w:rsidRPr="002671F2">
        <w:rPr>
          <w:i/>
          <w:lang w:val="en-US"/>
        </w:rPr>
        <w:t xml:space="preserve">Case of Valenzuela Ávila. Merits, reparations and costs. </w:t>
      </w:r>
      <w:r w:rsidRPr="002671F2">
        <w:rPr>
          <w:lang w:val="en-US"/>
        </w:rPr>
        <w:t>Judgment of October 11, 2019. Series C No. 386</w:t>
      </w:r>
      <w:r w:rsidRPr="002671F2">
        <w:rPr>
          <w:i/>
          <w:lang w:val="en-US"/>
        </w:rPr>
        <w:t xml:space="preserve">, </w:t>
      </w:r>
      <w:r w:rsidRPr="002671F2">
        <w:rPr>
          <w:lang w:val="en-US"/>
        </w:rPr>
        <w:t>para. 111.</w:t>
      </w:r>
    </w:p>
  </w:footnote>
  <w:footnote w:id="93">
    <w:p w14:paraId="6AF1ABBB" w14:textId="77777777" w:rsidR="000B24CC" w:rsidRPr="002671F2" w:rsidRDefault="000B24CC" w:rsidP="00594233">
      <w:pPr>
        <w:pStyle w:val="Textonotapie"/>
        <w:jc w:val="both"/>
        <w:rPr>
          <w:lang w:val="en-US"/>
        </w:rPr>
      </w:pPr>
      <w:r w:rsidRPr="002671F2">
        <w:rPr>
          <w:rStyle w:val="Refdenotaalpie"/>
          <w:lang w:val="en-US"/>
        </w:rPr>
        <w:footnoteRef/>
      </w:r>
      <w:r w:rsidRPr="002671F2">
        <w:rPr>
          <w:lang w:val="en-US"/>
        </w:rPr>
        <w:t xml:space="preserve">  </w:t>
      </w:r>
      <w:r w:rsidRPr="002671F2">
        <w:rPr>
          <w:lang w:val="en-US"/>
        </w:rPr>
        <w:tab/>
      </w:r>
      <w:r w:rsidRPr="002671F2">
        <w:rPr>
          <w:i/>
          <w:lang w:val="en-US"/>
        </w:rPr>
        <w:t>Cf. Case of Fermín Ramírez v. Guatemala. Merits, reparations and costs</w:t>
      </w:r>
      <w:r w:rsidRPr="002671F2">
        <w:rPr>
          <w:lang w:val="en-US"/>
        </w:rPr>
        <w:t xml:space="preserve">. Judgment of June 20, 2005. Series C No. 126, para. 67, and </w:t>
      </w:r>
      <w:r w:rsidRPr="002671F2">
        <w:rPr>
          <w:i/>
          <w:lang w:val="en-US"/>
        </w:rPr>
        <w:t>Case of Urrutia Laubreaux v. Chile, Preliminary objections, merits, reparations and costs</w:t>
      </w:r>
      <w:r w:rsidRPr="002671F2">
        <w:rPr>
          <w:rFonts w:cs="Arial"/>
          <w:i/>
          <w:shd w:val="clear" w:color="auto" w:fill="FFFFFF"/>
          <w:lang w:val="en-US"/>
        </w:rPr>
        <w:t>, supra,</w:t>
      </w:r>
      <w:r w:rsidRPr="002671F2">
        <w:rPr>
          <w:rFonts w:cs="Arial"/>
          <w:shd w:val="clear" w:color="auto" w:fill="FFFFFF"/>
          <w:lang w:val="en-US"/>
        </w:rPr>
        <w:t xml:space="preserve"> para. </w:t>
      </w:r>
      <w:r w:rsidRPr="002671F2">
        <w:rPr>
          <w:lang w:val="en-US"/>
        </w:rPr>
        <w:t>113.</w:t>
      </w:r>
    </w:p>
  </w:footnote>
  <w:footnote w:id="94">
    <w:p w14:paraId="54561B52" w14:textId="77777777" w:rsidR="000B24CC" w:rsidRPr="002671F2" w:rsidRDefault="000B24CC" w:rsidP="00594233">
      <w:pPr>
        <w:pStyle w:val="Textonotapie"/>
        <w:jc w:val="both"/>
        <w:rPr>
          <w:lang w:val="en-US"/>
        </w:rPr>
      </w:pPr>
      <w:r w:rsidRPr="002671F2">
        <w:rPr>
          <w:rStyle w:val="Refdenotaalpie"/>
          <w:lang w:val="en-US"/>
        </w:rPr>
        <w:footnoteRef/>
      </w:r>
      <w:r w:rsidRPr="002671F2">
        <w:rPr>
          <w:lang w:val="en-US"/>
        </w:rPr>
        <w:t xml:space="preserve"> </w:t>
      </w:r>
      <w:r w:rsidRPr="002671F2">
        <w:rPr>
          <w:lang w:val="en-US"/>
        </w:rPr>
        <w:tab/>
      </w:r>
      <w:r w:rsidRPr="002671F2">
        <w:rPr>
          <w:i/>
          <w:lang w:val="en-US"/>
        </w:rPr>
        <w:t>Cf. Case of Maldonado Ordóñez v. Guatemala. Preliminary objection, merits, reparations and costs, supra</w:t>
      </w:r>
      <w:r w:rsidRPr="002671F2">
        <w:rPr>
          <w:lang w:val="en-US"/>
        </w:rPr>
        <w:t>, para.</w:t>
      </w:r>
      <w:r w:rsidRPr="002671F2">
        <w:rPr>
          <w:spacing w:val="-12"/>
          <w:lang w:val="en-US"/>
        </w:rPr>
        <w:t xml:space="preserve"> </w:t>
      </w:r>
      <w:r w:rsidRPr="002671F2">
        <w:rPr>
          <w:lang w:val="en-US"/>
        </w:rPr>
        <w:t xml:space="preserve">80, and </w:t>
      </w:r>
      <w:r w:rsidRPr="002671F2">
        <w:rPr>
          <w:i/>
          <w:lang w:val="en-US"/>
        </w:rPr>
        <w:t>Case of Urrutia Laubreaux v. Chile</w:t>
      </w:r>
      <w:r w:rsidRPr="002671F2">
        <w:rPr>
          <w:rFonts w:cs="Arial"/>
          <w:i/>
          <w:shd w:val="clear" w:color="auto" w:fill="FFFFFF"/>
          <w:lang w:val="en-US"/>
        </w:rPr>
        <w:t xml:space="preserve">. </w:t>
      </w:r>
      <w:r w:rsidRPr="002671F2">
        <w:rPr>
          <w:i/>
          <w:lang w:val="en-US"/>
        </w:rPr>
        <w:t>Preliminary objections, merits, reparations and costs</w:t>
      </w:r>
      <w:r w:rsidRPr="002671F2">
        <w:rPr>
          <w:rFonts w:cs="Arial"/>
          <w:i/>
          <w:shd w:val="clear" w:color="auto" w:fill="FFFFFF"/>
          <w:lang w:val="en-US"/>
        </w:rPr>
        <w:t>, supra</w:t>
      </w:r>
      <w:r w:rsidRPr="002671F2">
        <w:rPr>
          <w:rFonts w:cs="Arial"/>
          <w:shd w:val="clear" w:color="auto" w:fill="FFFFFF"/>
          <w:lang w:val="en-US"/>
        </w:rPr>
        <w:t>, para. 113.</w:t>
      </w:r>
    </w:p>
  </w:footnote>
  <w:footnote w:id="95">
    <w:p w14:paraId="0662F255" w14:textId="77777777" w:rsidR="000B24CC" w:rsidRPr="002671F2" w:rsidRDefault="000B24CC" w:rsidP="00594233">
      <w:pPr>
        <w:pStyle w:val="Textonotapie"/>
        <w:jc w:val="both"/>
        <w:rPr>
          <w:lang w:val="en-US"/>
        </w:rPr>
      </w:pPr>
      <w:r w:rsidRPr="002671F2">
        <w:rPr>
          <w:rStyle w:val="Refdenotaalpie"/>
          <w:lang w:val="en-US"/>
        </w:rPr>
        <w:footnoteRef/>
      </w:r>
      <w:r w:rsidRPr="002671F2">
        <w:rPr>
          <w:lang w:val="en-US"/>
        </w:rPr>
        <w:t xml:space="preserve"> </w:t>
      </w:r>
      <w:r w:rsidRPr="002671F2">
        <w:rPr>
          <w:lang w:val="en-US"/>
        </w:rPr>
        <w:tab/>
      </w:r>
      <w:r w:rsidRPr="002671F2">
        <w:rPr>
          <w:i/>
          <w:lang w:val="en-US"/>
        </w:rPr>
        <w:t>Case of Palamara Iribarne v. Chile. Merits, reparations and costs, supra,</w:t>
      </w:r>
      <w:r w:rsidRPr="002671F2">
        <w:rPr>
          <w:lang w:val="en-US"/>
        </w:rPr>
        <w:t xml:space="preserve"> para. 170</w:t>
      </w:r>
      <w:r w:rsidRPr="002671F2">
        <w:rPr>
          <w:i/>
          <w:lang w:val="en-US"/>
        </w:rPr>
        <w:t xml:space="preserve">, and Case of Álvarez Ramos v. Venezuela. Preliminary objection, merits, reparations and costs. </w:t>
      </w:r>
      <w:r w:rsidRPr="002671F2">
        <w:rPr>
          <w:lang w:val="en-US"/>
        </w:rPr>
        <w:t>Judgment of August 30, 2019. Series C No. 380, para. 153.</w:t>
      </w:r>
    </w:p>
  </w:footnote>
  <w:footnote w:id="96">
    <w:p w14:paraId="1CF75CAE" w14:textId="77777777" w:rsidR="000B24CC" w:rsidRPr="002671F2" w:rsidRDefault="000B24CC" w:rsidP="00594233">
      <w:pPr>
        <w:pStyle w:val="Textonotapie"/>
        <w:jc w:val="both"/>
        <w:rPr>
          <w:lang w:val="en-US"/>
        </w:rPr>
      </w:pPr>
      <w:r w:rsidRPr="002671F2">
        <w:rPr>
          <w:rStyle w:val="Refdenotaalpie"/>
          <w:lang w:val="en-US"/>
        </w:rPr>
        <w:footnoteRef/>
      </w:r>
      <w:r w:rsidRPr="002671F2">
        <w:rPr>
          <w:lang w:val="en-US"/>
        </w:rPr>
        <w:t xml:space="preserve"> </w:t>
      </w:r>
      <w:r w:rsidRPr="002671F2">
        <w:rPr>
          <w:lang w:val="en-US"/>
        </w:rPr>
        <w:tab/>
      </w:r>
      <w:r w:rsidRPr="002671F2">
        <w:rPr>
          <w:i/>
          <w:lang w:val="en-US"/>
        </w:rPr>
        <w:t xml:space="preserve">Cf. Case of Tibi v. Ecuador. Preliminary objections, merits, reparations and costs. </w:t>
      </w:r>
      <w:r w:rsidRPr="002671F2">
        <w:rPr>
          <w:lang w:val="en-US"/>
        </w:rPr>
        <w:t xml:space="preserve">Judgment of September 7, 2004. Series C No. 114, para. 187, and </w:t>
      </w:r>
      <w:r w:rsidRPr="002671F2">
        <w:rPr>
          <w:i/>
          <w:lang w:val="en-US"/>
        </w:rPr>
        <w:t xml:space="preserve">Case of Montesinos Mejía v. Ecuador. Preliminary objections, merits, reparations and costs. </w:t>
      </w:r>
      <w:r w:rsidRPr="002671F2">
        <w:rPr>
          <w:lang w:val="en-US"/>
        </w:rPr>
        <w:t>Judgment of January 27, 2020. Series C No. 398, para. 190.</w:t>
      </w:r>
    </w:p>
  </w:footnote>
  <w:footnote w:id="97">
    <w:p w14:paraId="58AB42B8" w14:textId="77777777" w:rsidR="000B24CC" w:rsidRPr="002671F2" w:rsidRDefault="000B24CC" w:rsidP="00594233">
      <w:pPr>
        <w:pStyle w:val="Textonotapie"/>
        <w:jc w:val="both"/>
        <w:rPr>
          <w:lang w:val="en-US"/>
        </w:rPr>
      </w:pPr>
      <w:r w:rsidRPr="002671F2">
        <w:rPr>
          <w:rStyle w:val="Refdenotaalpie"/>
          <w:lang w:val="en-US"/>
        </w:rPr>
        <w:footnoteRef/>
      </w:r>
      <w:r w:rsidRPr="002671F2">
        <w:rPr>
          <w:lang w:val="en-US"/>
        </w:rPr>
        <w:t xml:space="preserve"> </w:t>
      </w:r>
      <w:r w:rsidRPr="002671F2">
        <w:rPr>
          <w:lang w:val="en-US"/>
        </w:rPr>
        <w:tab/>
      </w:r>
      <w:r w:rsidRPr="002671F2">
        <w:rPr>
          <w:i/>
          <w:lang w:val="en-US"/>
        </w:rPr>
        <w:t>Case of Barreto Leiva v. Venezuela. Merits, reparations and costs, supra,</w:t>
      </w:r>
      <w:r w:rsidRPr="002671F2">
        <w:rPr>
          <w:lang w:val="en-US"/>
        </w:rPr>
        <w:t xml:space="preserve"> para. 31, and </w:t>
      </w:r>
      <w:r w:rsidRPr="002671F2">
        <w:rPr>
          <w:i/>
          <w:lang w:val="en-US"/>
        </w:rPr>
        <w:t xml:space="preserve">Case of J v. Peru. Preliminary objection, merits, reparations and costs. </w:t>
      </w:r>
      <w:r w:rsidRPr="002671F2">
        <w:rPr>
          <w:lang w:val="en-US"/>
        </w:rPr>
        <w:t>Judgment of November 27, 2013. Series C No. 275, para. 199.</w:t>
      </w:r>
    </w:p>
  </w:footnote>
  <w:footnote w:id="98">
    <w:p w14:paraId="3D2B7FEF" w14:textId="77777777" w:rsidR="000B24CC" w:rsidRPr="002671F2" w:rsidRDefault="000B24CC" w:rsidP="00594233">
      <w:pPr>
        <w:jc w:val="both"/>
        <w:rPr>
          <w:rFonts w:cs="Arial"/>
          <w:spacing w:val="-4"/>
          <w:lang w:val="en-US"/>
        </w:rPr>
      </w:pPr>
      <w:r w:rsidRPr="002671F2">
        <w:rPr>
          <w:rStyle w:val="Refdenotaalpie"/>
          <w:spacing w:val="-4"/>
          <w:lang w:val="en-US"/>
        </w:rPr>
        <w:footnoteRef/>
      </w:r>
      <w:r w:rsidRPr="002671F2">
        <w:rPr>
          <w:spacing w:val="-4"/>
          <w:lang w:val="en-US"/>
        </w:rPr>
        <w:t xml:space="preserve"> </w:t>
      </w:r>
      <w:r w:rsidRPr="002671F2">
        <w:rPr>
          <w:spacing w:val="-4"/>
          <w:lang w:val="en-US"/>
        </w:rPr>
        <w:tab/>
      </w:r>
      <w:r w:rsidRPr="002671F2">
        <w:rPr>
          <w:rFonts w:cs="Arial"/>
          <w:i/>
          <w:spacing w:val="-4"/>
          <w:lang w:val="en-US"/>
        </w:rPr>
        <w:t xml:space="preserve">Cf. Case of Castillo Petruzzi et al. v. Peru. Merits, reparations and costs. </w:t>
      </w:r>
      <w:r w:rsidRPr="002671F2">
        <w:rPr>
          <w:rFonts w:cs="Arial"/>
          <w:spacing w:val="-4"/>
          <w:lang w:val="en-US"/>
        </w:rPr>
        <w:t>Judgment of May 30, 1999. Series C No. 52,</w:t>
      </w:r>
      <w:r w:rsidRPr="002671F2">
        <w:rPr>
          <w:rFonts w:cs="Arial"/>
          <w:i/>
          <w:spacing w:val="-4"/>
          <w:lang w:val="en-US"/>
        </w:rPr>
        <w:t xml:space="preserve"> </w:t>
      </w:r>
      <w:r w:rsidRPr="002671F2">
        <w:rPr>
          <w:rFonts w:cs="Arial"/>
          <w:spacing w:val="-4"/>
          <w:lang w:val="en-US"/>
        </w:rPr>
        <w:t xml:space="preserve">para. 154, and </w:t>
      </w:r>
      <w:r w:rsidRPr="002671F2">
        <w:rPr>
          <w:rFonts w:cs="Arial"/>
          <w:i/>
          <w:spacing w:val="-4"/>
          <w:lang w:val="en-US"/>
        </w:rPr>
        <w:t>Case of Amrhein et al. v. Costa Rica. Preliminary objections, merits, reparations and costs.</w:t>
      </w:r>
      <w:r w:rsidRPr="002671F2">
        <w:rPr>
          <w:rFonts w:cs="Arial"/>
          <w:spacing w:val="-4"/>
          <w:lang w:val="en-US"/>
        </w:rPr>
        <w:t xml:space="preserve"> Judgment of April 25, 2018</w:t>
      </w:r>
      <w:r w:rsidRPr="002671F2">
        <w:rPr>
          <w:rFonts w:cs="Arial"/>
          <w:i/>
          <w:spacing w:val="-4"/>
          <w:lang w:val="en-US"/>
        </w:rPr>
        <w:t xml:space="preserve">. </w:t>
      </w:r>
      <w:r w:rsidRPr="002671F2">
        <w:rPr>
          <w:rFonts w:cs="Arial"/>
          <w:spacing w:val="-4"/>
          <w:lang w:val="en-US"/>
        </w:rPr>
        <w:t>Series C, No. 354, para. 449.</w:t>
      </w:r>
    </w:p>
  </w:footnote>
  <w:footnote w:id="99">
    <w:p w14:paraId="48D7CDAA" w14:textId="77777777" w:rsidR="000B24CC" w:rsidRPr="002671F2" w:rsidRDefault="000B24CC" w:rsidP="00594233">
      <w:pPr>
        <w:ind w:right="-50"/>
        <w:jc w:val="both"/>
        <w:rPr>
          <w:rFonts w:cs="Arial"/>
          <w:spacing w:val="-4"/>
          <w:lang w:val="en-US"/>
        </w:rPr>
      </w:pPr>
      <w:r w:rsidRPr="002671F2">
        <w:rPr>
          <w:rStyle w:val="Refdenotaalpie"/>
          <w:rFonts w:eastAsia="Times New Roman"/>
          <w:spacing w:val="-4"/>
          <w:lang w:val="en-US"/>
        </w:rPr>
        <w:footnoteRef/>
      </w:r>
      <w:r w:rsidRPr="002671F2">
        <w:rPr>
          <w:spacing w:val="-4"/>
          <w:lang w:val="en-US"/>
        </w:rPr>
        <w:t xml:space="preserve"> </w:t>
      </w:r>
      <w:r w:rsidRPr="002671F2">
        <w:rPr>
          <w:spacing w:val="-4"/>
          <w:lang w:val="en-US"/>
        </w:rPr>
        <w:tab/>
      </w:r>
      <w:r w:rsidRPr="002671F2">
        <w:rPr>
          <w:rFonts w:cs="Arial"/>
          <w:i/>
          <w:spacing w:val="-4"/>
          <w:lang w:val="en-US"/>
        </w:rPr>
        <w:t>Cf. Case of Castillo Petruzzi et al. v. Peru, Merits, reparations and costs</w:t>
      </w:r>
      <w:r w:rsidRPr="002671F2">
        <w:rPr>
          <w:rFonts w:cs="Arial"/>
          <w:spacing w:val="-4"/>
          <w:lang w:val="en-US"/>
        </w:rPr>
        <w:t xml:space="preserve">, </w:t>
      </w:r>
      <w:r w:rsidRPr="002671F2">
        <w:rPr>
          <w:rFonts w:cs="Arial"/>
          <w:i/>
          <w:spacing w:val="-4"/>
          <w:lang w:val="en-US"/>
        </w:rPr>
        <w:t>supra,</w:t>
      </w:r>
      <w:r w:rsidRPr="002671F2">
        <w:rPr>
          <w:rFonts w:cs="Arial"/>
          <w:spacing w:val="-4"/>
          <w:lang w:val="en-US"/>
        </w:rPr>
        <w:t xml:space="preserve"> para. 154, and </w:t>
      </w:r>
      <w:r w:rsidRPr="002671F2">
        <w:rPr>
          <w:rFonts w:cs="Arial"/>
          <w:i/>
          <w:spacing w:val="-4"/>
          <w:lang w:val="en-US"/>
        </w:rPr>
        <w:t>Case of Amrhein et al. v. Costa Rica. Preliminary objections, merits, reparations and costs, supra</w:t>
      </w:r>
      <w:r w:rsidRPr="002671F2">
        <w:rPr>
          <w:rFonts w:cs="Arial"/>
          <w:spacing w:val="-4"/>
          <w:lang w:val="en-US"/>
        </w:rPr>
        <w:t>, para.</w:t>
      </w:r>
      <w:r w:rsidRPr="002671F2">
        <w:rPr>
          <w:lang w:val="en-US"/>
        </w:rPr>
        <w:t xml:space="preserve"> 449.</w:t>
      </w:r>
    </w:p>
  </w:footnote>
  <w:footnote w:id="100">
    <w:p w14:paraId="19F9C46F" w14:textId="77777777" w:rsidR="000B24CC" w:rsidRPr="002671F2" w:rsidRDefault="000B24CC" w:rsidP="00594233">
      <w:pPr>
        <w:widowControl w:val="0"/>
        <w:suppressLineNumbers/>
        <w:tabs>
          <w:tab w:val="left" w:pos="567"/>
        </w:tabs>
        <w:suppressAutoHyphens/>
        <w:ind w:right="-50"/>
        <w:jc w:val="both"/>
        <w:rPr>
          <w:lang w:val="en-US"/>
        </w:rPr>
      </w:pPr>
      <w:r w:rsidRPr="002671F2">
        <w:rPr>
          <w:rStyle w:val="Refdenotaalpie"/>
          <w:lang w:val="en-US"/>
        </w:rPr>
        <w:footnoteRef/>
      </w:r>
      <w:r w:rsidRPr="002671F2">
        <w:rPr>
          <w:lang w:val="en-US"/>
        </w:rPr>
        <w:t xml:space="preserve"> </w:t>
      </w:r>
      <w:r w:rsidRPr="002671F2">
        <w:rPr>
          <w:lang w:val="en-US"/>
        </w:rPr>
        <w:tab/>
      </w:r>
      <w:r w:rsidRPr="002671F2">
        <w:rPr>
          <w:rStyle w:val="Textoennegrita"/>
          <w:b w:val="0"/>
          <w:i/>
          <w:color w:val="000000"/>
          <w:shd w:val="clear" w:color="auto" w:fill="FFFFFF"/>
          <w:lang w:val="en-US"/>
        </w:rPr>
        <w:t>Case of Cantoral Benavides v. Peru. Merits</w:t>
      </w:r>
      <w:r w:rsidRPr="002671F2">
        <w:rPr>
          <w:lang w:val="en-US"/>
        </w:rPr>
        <w:t>.</w:t>
      </w:r>
      <w:r w:rsidRPr="002671F2">
        <w:rPr>
          <w:b/>
          <w:lang w:val="en-US"/>
        </w:rPr>
        <w:t xml:space="preserve"> </w:t>
      </w:r>
      <w:r w:rsidRPr="002671F2">
        <w:rPr>
          <w:rStyle w:val="Textoennegrita"/>
          <w:b w:val="0"/>
          <w:color w:val="000000"/>
          <w:shd w:val="clear" w:color="auto" w:fill="FFFFFF"/>
          <w:lang w:val="en-US"/>
        </w:rPr>
        <w:t>Judgment of August 18, 2000. Series C No. 69,</w:t>
      </w:r>
      <w:r w:rsidRPr="002671F2">
        <w:rPr>
          <w:lang w:val="en-US"/>
        </w:rPr>
        <w:t xml:space="preserve"> para. 120, and </w:t>
      </w:r>
      <w:r w:rsidRPr="002671F2">
        <w:rPr>
          <w:rStyle w:val="Textoennegrita"/>
          <w:b w:val="0"/>
          <w:i/>
          <w:color w:val="000000"/>
          <w:shd w:val="clear" w:color="auto" w:fill="FFFFFF"/>
          <w:lang w:val="en-US"/>
        </w:rPr>
        <w:t xml:space="preserve">Case of Zegarra Marín v. Peru. </w:t>
      </w:r>
      <w:r w:rsidRPr="002671F2">
        <w:rPr>
          <w:bCs/>
          <w:i/>
          <w:color w:val="000000"/>
          <w:shd w:val="clear" w:color="auto" w:fill="FFFFFF"/>
          <w:lang w:val="en-US"/>
        </w:rPr>
        <w:t xml:space="preserve">Preliminary objections, merits, reparations and costs, supra, </w:t>
      </w:r>
      <w:r w:rsidRPr="002671F2">
        <w:rPr>
          <w:rStyle w:val="Textoennegrita"/>
          <w:b w:val="0"/>
          <w:color w:val="000000"/>
          <w:shd w:val="clear" w:color="auto" w:fill="FFFFFF"/>
          <w:lang w:val="en-US"/>
        </w:rPr>
        <w:t xml:space="preserve">para. 122. </w:t>
      </w:r>
    </w:p>
  </w:footnote>
  <w:footnote w:id="101">
    <w:p w14:paraId="1DF1895A" w14:textId="77777777" w:rsidR="000B24CC" w:rsidRPr="002671F2" w:rsidRDefault="000B24CC" w:rsidP="00594233">
      <w:pPr>
        <w:pStyle w:val="Textonotapie"/>
        <w:ind w:right="-50"/>
        <w:jc w:val="both"/>
        <w:rPr>
          <w:i/>
          <w:lang w:val="en-US"/>
        </w:rPr>
      </w:pPr>
      <w:r w:rsidRPr="002671F2">
        <w:rPr>
          <w:rStyle w:val="Refdenotaalpie"/>
          <w:lang w:val="en-US"/>
        </w:rPr>
        <w:footnoteRef/>
      </w:r>
      <w:r w:rsidRPr="002671F2">
        <w:rPr>
          <w:lang w:val="en-US"/>
        </w:rPr>
        <w:t xml:space="preserve"> </w:t>
      </w:r>
      <w:r w:rsidRPr="002671F2">
        <w:rPr>
          <w:lang w:val="en-US"/>
        </w:rPr>
        <w:tab/>
      </w:r>
      <w:r w:rsidRPr="002671F2">
        <w:rPr>
          <w:i/>
          <w:lang w:val="en-US"/>
        </w:rPr>
        <w:t xml:space="preserve">Case of Cantoral Benavides v. Peru. Merits, supra, </w:t>
      </w:r>
      <w:r w:rsidRPr="002671F2">
        <w:rPr>
          <w:lang w:val="en-US"/>
        </w:rPr>
        <w:t>para. 121</w:t>
      </w:r>
      <w:r w:rsidRPr="002671F2">
        <w:rPr>
          <w:i/>
          <w:lang w:val="en-US"/>
        </w:rPr>
        <w:t xml:space="preserve">, and </w:t>
      </w:r>
      <w:r w:rsidRPr="002671F2">
        <w:rPr>
          <w:rStyle w:val="Textoennegrita"/>
          <w:b w:val="0"/>
          <w:i/>
          <w:color w:val="000000"/>
          <w:shd w:val="clear" w:color="auto" w:fill="FFFFFF"/>
          <w:lang w:val="en-US"/>
        </w:rPr>
        <w:t xml:space="preserve">Case of Zegarra Marín v. Peru. </w:t>
      </w:r>
      <w:r w:rsidRPr="002671F2">
        <w:rPr>
          <w:bCs/>
          <w:i/>
          <w:color w:val="000000"/>
          <w:shd w:val="clear" w:color="auto" w:fill="FFFFFF"/>
          <w:lang w:val="en-US"/>
        </w:rPr>
        <w:t xml:space="preserve">Preliminary objections, merits, reparations and costs, supra, </w:t>
      </w:r>
      <w:r w:rsidRPr="002671F2">
        <w:rPr>
          <w:rStyle w:val="Textoennegrita"/>
          <w:b w:val="0"/>
          <w:color w:val="000000"/>
          <w:shd w:val="clear" w:color="auto" w:fill="FFFFFF"/>
          <w:lang w:val="en-US"/>
        </w:rPr>
        <w:t>para. 122.</w:t>
      </w:r>
    </w:p>
  </w:footnote>
  <w:footnote w:id="102">
    <w:p w14:paraId="562F0FEB" w14:textId="77777777" w:rsidR="000B24CC" w:rsidRPr="002671F2" w:rsidRDefault="000B24CC" w:rsidP="00594233">
      <w:pPr>
        <w:pStyle w:val="Textonotapie"/>
        <w:ind w:right="-50"/>
        <w:jc w:val="both"/>
        <w:rPr>
          <w:lang w:val="en-US"/>
        </w:rPr>
      </w:pPr>
      <w:r w:rsidRPr="002671F2">
        <w:rPr>
          <w:rStyle w:val="Refdenotaalpie"/>
          <w:lang w:val="en-US"/>
        </w:rPr>
        <w:footnoteRef/>
      </w:r>
      <w:r w:rsidRPr="002671F2">
        <w:rPr>
          <w:lang w:val="en-US"/>
        </w:rPr>
        <w:t xml:space="preserve"> </w:t>
      </w:r>
      <w:r w:rsidRPr="002671F2">
        <w:rPr>
          <w:lang w:val="en-US"/>
        </w:rPr>
        <w:tab/>
      </w:r>
      <w:r w:rsidRPr="002671F2">
        <w:rPr>
          <w:i/>
          <w:lang w:val="en-US"/>
        </w:rPr>
        <w:t xml:space="preserve">Cf. Case of Ruano Torres v. El Salvador. Merits, reparations and costs, supra, </w:t>
      </w:r>
      <w:r w:rsidRPr="002671F2">
        <w:rPr>
          <w:lang w:val="en-US"/>
        </w:rPr>
        <w:t xml:space="preserve">para.  127, and </w:t>
      </w:r>
      <w:r w:rsidRPr="002671F2">
        <w:rPr>
          <w:i/>
          <w:lang w:val="en-US"/>
        </w:rPr>
        <w:t>Case of Zegarra Marín v. Peru. Preliminary objections, merits, reparations and costs</w:t>
      </w:r>
      <w:r w:rsidRPr="002671F2">
        <w:rPr>
          <w:lang w:val="en-US"/>
        </w:rPr>
        <w:t>,</w:t>
      </w:r>
      <w:r w:rsidRPr="002671F2">
        <w:rPr>
          <w:i/>
          <w:lang w:val="en-US"/>
        </w:rPr>
        <w:t xml:space="preserve"> supra</w:t>
      </w:r>
      <w:r w:rsidRPr="002671F2">
        <w:rPr>
          <w:lang w:val="en-US"/>
        </w:rPr>
        <w:t>, para. 122.</w:t>
      </w:r>
    </w:p>
  </w:footnote>
  <w:footnote w:id="103">
    <w:p w14:paraId="66829C7C" w14:textId="77777777" w:rsidR="000B24CC" w:rsidRPr="002671F2" w:rsidRDefault="000B24CC" w:rsidP="00594233">
      <w:pPr>
        <w:pStyle w:val="Textonotapie"/>
        <w:jc w:val="both"/>
        <w:rPr>
          <w:lang w:val="en-US"/>
        </w:rPr>
      </w:pPr>
      <w:r w:rsidRPr="002671F2">
        <w:rPr>
          <w:rStyle w:val="Refdenotaalpie"/>
          <w:lang w:val="en-US"/>
        </w:rPr>
        <w:footnoteRef/>
      </w:r>
      <w:r w:rsidRPr="002671F2">
        <w:rPr>
          <w:lang w:val="en-US"/>
        </w:rPr>
        <w:t xml:space="preserve"> </w:t>
      </w:r>
      <w:r w:rsidRPr="002671F2">
        <w:rPr>
          <w:lang w:val="en-US"/>
        </w:rPr>
        <w:tab/>
      </w:r>
      <w:r w:rsidRPr="002671F2">
        <w:rPr>
          <w:i/>
          <w:lang w:val="en-US"/>
        </w:rPr>
        <w:t xml:space="preserve">Cf. Case of Ricardo Canese v.  Paraguay. Merits, reparations and costs. </w:t>
      </w:r>
      <w:r w:rsidRPr="002671F2">
        <w:rPr>
          <w:lang w:val="en-US"/>
        </w:rPr>
        <w:t>Judgment of August 31, 2004. Series C No. 111, para.</w:t>
      </w:r>
      <w:r w:rsidRPr="002671F2">
        <w:rPr>
          <w:i/>
          <w:lang w:val="en-US"/>
        </w:rPr>
        <w:t xml:space="preserve"> </w:t>
      </w:r>
      <w:r w:rsidRPr="002671F2">
        <w:rPr>
          <w:lang w:val="en-US"/>
        </w:rPr>
        <w:t xml:space="preserve">154, and </w:t>
      </w:r>
      <w:r w:rsidRPr="002671F2">
        <w:rPr>
          <w:i/>
          <w:lang w:val="en-US"/>
        </w:rPr>
        <w:t>Case of Zegarra Marín v. Peru. Preliminary objections, merits, reparations and costs</w:t>
      </w:r>
      <w:r w:rsidRPr="002671F2">
        <w:rPr>
          <w:lang w:val="en-US"/>
        </w:rPr>
        <w:t>,</w:t>
      </w:r>
      <w:r w:rsidRPr="002671F2">
        <w:rPr>
          <w:i/>
          <w:lang w:val="en-US"/>
        </w:rPr>
        <w:t xml:space="preserve"> supra,</w:t>
      </w:r>
      <w:r w:rsidRPr="002671F2">
        <w:rPr>
          <w:lang w:val="en-US"/>
        </w:rPr>
        <w:t xml:space="preserve"> para. 138</w:t>
      </w:r>
      <w:r w:rsidRPr="002671F2">
        <w:rPr>
          <w:i/>
          <w:lang w:val="en-US"/>
        </w:rPr>
        <w:t>.</w:t>
      </w:r>
    </w:p>
  </w:footnote>
  <w:footnote w:id="104">
    <w:p w14:paraId="3BBA3363" w14:textId="77777777" w:rsidR="000B24CC" w:rsidRPr="002671F2" w:rsidRDefault="000B24CC" w:rsidP="00594233">
      <w:pPr>
        <w:pStyle w:val="Textonotapie"/>
        <w:jc w:val="both"/>
        <w:rPr>
          <w:lang w:val="en-US"/>
        </w:rPr>
      </w:pPr>
      <w:r w:rsidRPr="002671F2">
        <w:rPr>
          <w:rStyle w:val="Refdenotaalpie"/>
          <w:rFonts w:eastAsia="Verdana"/>
          <w:lang w:val="en-US"/>
        </w:rPr>
        <w:footnoteRef/>
      </w:r>
      <w:r w:rsidRPr="002671F2">
        <w:rPr>
          <w:lang w:val="en-US"/>
        </w:rPr>
        <w:t xml:space="preserve"> </w:t>
      </w:r>
      <w:r w:rsidRPr="002671F2">
        <w:rPr>
          <w:lang w:val="en-US"/>
        </w:rPr>
        <w:tab/>
      </w:r>
      <w:r w:rsidRPr="002671F2">
        <w:rPr>
          <w:i/>
          <w:lang w:val="en-US"/>
        </w:rPr>
        <w:t>Cf. Case of Chaparro Álvarez and Lapo Íñiguez v. Ecuador. Preliminary objection, merits, reparations and costs</w:t>
      </w:r>
      <w:r w:rsidRPr="002671F2">
        <w:rPr>
          <w:lang w:val="en-US"/>
        </w:rPr>
        <w:t>. Judgment of November 21, 2007. Series C No. 170, para. 107</w:t>
      </w:r>
      <w:r w:rsidRPr="002671F2">
        <w:rPr>
          <w:rFonts w:cs="Arial"/>
          <w:i/>
          <w:lang w:val="en-US"/>
        </w:rPr>
        <w:t xml:space="preserve">, and </w:t>
      </w:r>
      <w:r w:rsidRPr="002671F2">
        <w:rPr>
          <w:i/>
          <w:lang w:val="en-US"/>
        </w:rPr>
        <w:t xml:space="preserve">Case of Amrhein et al. v. Costa Rica. </w:t>
      </w:r>
      <w:r w:rsidRPr="002671F2">
        <w:rPr>
          <w:rFonts w:cs="Arial"/>
          <w:i/>
          <w:spacing w:val="-4"/>
          <w:lang w:val="en-US"/>
        </w:rPr>
        <w:t xml:space="preserve">Preliminary objections, merits, reparations and costs, supra, </w:t>
      </w:r>
      <w:r w:rsidRPr="002671F2">
        <w:rPr>
          <w:rFonts w:cs="Arial"/>
          <w:spacing w:val="-4"/>
          <w:lang w:val="en-US"/>
        </w:rPr>
        <w:t>para. 268</w:t>
      </w:r>
      <w:r w:rsidRPr="002671F2">
        <w:rPr>
          <w:lang w:val="en-US"/>
        </w:rPr>
        <w:t>.</w:t>
      </w:r>
    </w:p>
  </w:footnote>
  <w:footnote w:id="105">
    <w:p w14:paraId="71523DD8" w14:textId="77777777" w:rsidR="000B24CC" w:rsidRPr="002671F2" w:rsidRDefault="000B24CC" w:rsidP="00594233">
      <w:pPr>
        <w:pStyle w:val="Textonotapie"/>
        <w:jc w:val="both"/>
        <w:rPr>
          <w:lang w:val="en-US"/>
        </w:rPr>
      </w:pPr>
      <w:r w:rsidRPr="002671F2">
        <w:rPr>
          <w:rStyle w:val="Refdenotaalpie"/>
          <w:rFonts w:eastAsia="Verdana"/>
          <w:lang w:val="en-US"/>
        </w:rPr>
        <w:footnoteRef/>
      </w:r>
      <w:r w:rsidRPr="002671F2">
        <w:rPr>
          <w:lang w:val="en-US"/>
        </w:rPr>
        <w:t xml:space="preserve"> </w:t>
      </w:r>
      <w:r w:rsidRPr="002671F2">
        <w:rPr>
          <w:lang w:val="en-US"/>
        </w:rPr>
        <w:tab/>
      </w:r>
      <w:r w:rsidRPr="002671F2">
        <w:rPr>
          <w:i/>
          <w:lang w:val="en-US"/>
        </w:rPr>
        <w:t xml:space="preserve">Cf. Case of </w:t>
      </w:r>
      <w:r w:rsidRPr="002671F2">
        <w:rPr>
          <w:rFonts w:cs="Arial"/>
          <w:i/>
          <w:lang w:val="en-US"/>
        </w:rPr>
        <w:t xml:space="preserve">Apitz Barbera et al. (“First Contentious Administrative Court”) v. Venezuela. Preliminary objection, merits, reparations and costs. </w:t>
      </w:r>
      <w:r w:rsidRPr="002671F2">
        <w:rPr>
          <w:rFonts w:cs="Arial"/>
          <w:lang w:val="en-US"/>
        </w:rPr>
        <w:t>Judgment of August 5, 2008. Series C No. 182</w:t>
      </w:r>
      <w:r w:rsidRPr="002671F2">
        <w:rPr>
          <w:lang w:val="en-US"/>
        </w:rPr>
        <w:t>, para. 77,</w:t>
      </w:r>
      <w:r w:rsidRPr="002671F2">
        <w:rPr>
          <w:rFonts w:cs="Arial"/>
          <w:lang w:val="en-US"/>
        </w:rPr>
        <w:t xml:space="preserve"> and </w:t>
      </w:r>
      <w:r w:rsidRPr="002671F2">
        <w:rPr>
          <w:i/>
          <w:lang w:val="en-US"/>
        </w:rPr>
        <w:t>Case of Cordero Bernal v. Peru.</w:t>
      </w:r>
      <w:r w:rsidRPr="002671F2">
        <w:rPr>
          <w:rFonts w:cs="Arial"/>
          <w:i/>
          <w:shd w:val="clear" w:color="auto" w:fill="FFFFFF"/>
          <w:lang w:val="en-US"/>
        </w:rPr>
        <w:t xml:space="preserve"> Preliminary objection and merits</w:t>
      </w:r>
      <w:r w:rsidRPr="002671F2">
        <w:rPr>
          <w:rFonts w:cs="Arial"/>
          <w:shd w:val="clear" w:color="auto" w:fill="FFFFFF"/>
          <w:lang w:val="en-US"/>
        </w:rPr>
        <w:t xml:space="preserve">, </w:t>
      </w:r>
      <w:r w:rsidRPr="002671F2">
        <w:rPr>
          <w:i/>
          <w:lang w:val="en-US"/>
        </w:rPr>
        <w:t>supra</w:t>
      </w:r>
      <w:r w:rsidRPr="002671F2">
        <w:rPr>
          <w:lang w:val="en-US"/>
        </w:rPr>
        <w:t>, para. 79.</w:t>
      </w:r>
    </w:p>
  </w:footnote>
  <w:footnote w:id="106">
    <w:p w14:paraId="7B1B8259" w14:textId="77777777" w:rsidR="000B24CC" w:rsidRPr="002671F2" w:rsidRDefault="000B24CC" w:rsidP="00594233">
      <w:pPr>
        <w:pStyle w:val="Textonotapie"/>
        <w:jc w:val="both"/>
        <w:rPr>
          <w:i/>
          <w:lang w:val="en-US"/>
        </w:rPr>
      </w:pPr>
      <w:r w:rsidRPr="002671F2">
        <w:rPr>
          <w:rStyle w:val="Refdenotaalpie"/>
          <w:rFonts w:eastAsia="Verdana"/>
          <w:lang w:val="en-US"/>
        </w:rPr>
        <w:footnoteRef/>
      </w:r>
      <w:r w:rsidRPr="002671F2">
        <w:rPr>
          <w:lang w:val="en-US"/>
        </w:rPr>
        <w:t xml:space="preserve"> </w:t>
      </w:r>
      <w:r w:rsidRPr="002671F2">
        <w:rPr>
          <w:lang w:val="en-US"/>
        </w:rPr>
        <w:tab/>
      </w:r>
      <w:r w:rsidRPr="002671F2">
        <w:rPr>
          <w:i/>
          <w:lang w:val="en-US"/>
        </w:rPr>
        <w:t xml:space="preserve">Cf. Case of Yatama v. Nicaragua, Preliminary objections, merits, reparations and costs. </w:t>
      </w:r>
      <w:r w:rsidRPr="002671F2">
        <w:rPr>
          <w:lang w:val="en-US"/>
        </w:rPr>
        <w:t xml:space="preserve">Judgment of June 23, 2005. Series C No. 127, paras. 152 and 153, and </w:t>
      </w:r>
      <w:r w:rsidRPr="002671F2">
        <w:rPr>
          <w:i/>
          <w:lang w:val="en-US"/>
        </w:rPr>
        <w:t xml:space="preserve">Case of Chocrón Chocrón v. Venezuela. Preliminary objection, merits, reparations and costs. </w:t>
      </w:r>
      <w:r w:rsidRPr="002671F2">
        <w:rPr>
          <w:lang w:val="en-US"/>
        </w:rPr>
        <w:t>Judgment of July 1, 2011. Series C No. 227,</w:t>
      </w:r>
      <w:r w:rsidRPr="002671F2">
        <w:rPr>
          <w:i/>
          <w:lang w:val="en-US"/>
        </w:rPr>
        <w:t xml:space="preserve"> supra</w:t>
      </w:r>
      <w:r w:rsidRPr="002671F2">
        <w:rPr>
          <w:lang w:val="en-US"/>
        </w:rPr>
        <w:t xml:space="preserve">, para. 118. </w:t>
      </w:r>
    </w:p>
  </w:footnote>
  <w:footnote w:id="107">
    <w:p w14:paraId="69648C56" w14:textId="77777777" w:rsidR="000B24CC" w:rsidRPr="002671F2" w:rsidRDefault="000B24CC" w:rsidP="00594233">
      <w:pPr>
        <w:pStyle w:val="Prrafodelista"/>
        <w:widowControl w:val="0"/>
        <w:suppressLineNumbers/>
        <w:tabs>
          <w:tab w:val="left" w:pos="567"/>
        </w:tabs>
        <w:suppressAutoHyphens/>
        <w:ind w:left="0"/>
        <w:jc w:val="both"/>
        <w:rPr>
          <w:lang w:val="en-US"/>
        </w:rPr>
      </w:pPr>
      <w:r w:rsidRPr="002671F2">
        <w:rPr>
          <w:rStyle w:val="Refdenotaalpie"/>
          <w:lang w:val="en-US"/>
        </w:rPr>
        <w:footnoteRef/>
      </w:r>
      <w:r w:rsidRPr="002671F2">
        <w:rPr>
          <w:lang w:val="en-US"/>
        </w:rPr>
        <w:t xml:space="preserve"> </w:t>
      </w:r>
      <w:r w:rsidRPr="002671F2">
        <w:rPr>
          <w:lang w:val="en-US"/>
        </w:rPr>
        <w:tab/>
      </w:r>
      <w:r w:rsidRPr="002671F2">
        <w:rPr>
          <w:lang w:val="en-US"/>
        </w:rPr>
        <w:tab/>
      </w:r>
      <w:r w:rsidRPr="002671F2">
        <w:rPr>
          <w:i/>
          <w:lang w:val="en-US"/>
        </w:rPr>
        <w:t xml:space="preserve">Cf. Case of </w:t>
      </w:r>
      <w:r w:rsidRPr="002671F2">
        <w:rPr>
          <w:i/>
          <w:lang w:val="en-US" w:eastAsia="es-CR"/>
        </w:rPr>
        <w:t xml:space="preserve">Zegarra Marín v. Peru. </w:t>
      </w:r>
      <w:r w:rsidRPr="002671F2">
        <w:rPr>
          <w:i/>
          <w:snapToGrid w:val="0"/>
          <w:lang w:val="en-US"/>
        </w:rPr>
        <w:t>Preliminary objections, merits, reparations and costs, supra,</w:t>
      </w:r>
      <w:r w:rsidRPr="002671F2">
        <w:rPr>
          <w:snapToGrid w:val="0"/>
          <w:lang w:val="en-US"/>
        </w:rPr>
        <w:t xml:space="preserve"> para. 147, and </w:t>
      </w:r>
      <w:r w:rsidRPr="002671F2">
        <w:rPr>
          <w:i/>
          <w:snapToGrid w:val="0"/>
          <w:lang w:val="en-US"/>
        </w:rPr>
        <w:t xml:space="preserve">Case of Rodríguez Revolorio et al. v. Guatemala. Preliminary objection, merits, reparations and costs. </w:t>
      </w:r>
      <w:r w:rsidRPr="002671F2">
        <w:rPr>
          <w:snapToGrid w:val="0"/>
          <w:lang w:val="en-US"/>
        </w:rPr>
        <w:t xml:space="preserve">Judgment of October 14, 2019. Series C No. 387, para. 120. </w:t>
      </w:r>
    </w:p>
  </w:footnote>
  <w:footnote w:id="108">
    <w:p w14:paraId="5168B0C2" w14:textId="77777777" w:rsidR="000B24CC" w:rsidRPr="002671F2" w:rsidRDefault="000B24CC" w:rsidP="00594233">
      <w:pPr>
        <w:pStyle w:val="Textonotapie"/>
        <w:jc w:val="both"/>
        <w:rPr>
          <w:lang w:val="en-US"/>
        </w:rPr>
      </w:pPr>
      <w:r w:rsidRPr="002671F2">
        <w:rPr>
          <w:rStyle w:val="Refdenotaalpie"/>
          <w:lang w:val="en-US"/>
        </w:rPr>
        <w:footnoteRef/>
      </w:r>
      <w:r w:rsidRPr="002671F2">
        <w:rPr>
          <w:lang w:val="en-US"/>
        </w:rPr>
        <w:t xml:space="preserve"> </w:t>
      </w:r>
      <w:r w:rsidRPr="002671F2">
        <w:rPr>
          <w:lang w:val="en-US"/>
        </w:rPr>
        <w:tab/>
      </w:r>
      <w:r w:rsidRPr="002671F2">
        <w:rPr>
          <w:i/>
          <w:lang w:val="en-US"/>
        </w:rPr>
        <w:t xml:space="preserve">Cf. Case of </w:t>
      </w:r>
      <w:r w:rsidRPr="002671F2">
        <w:rPr>
          <w:i/>
          <w:lang w:val="en-US" w:eastAsia="es-CR"/>
        </w:rPr>
        <w:t xml:space="preserve">Zegarra Marín v. Peru. </w:t>
      </w:r>
      <w:r w:rsidRPr="002671F2">
        <w:rPr>
          <w:i/>
          <w:snapToGrid w:val="0"/>
          <w:lang w:val="en-US"/>
        </w:rPr>
        <w:t xml:space="preserve">Preliminary objections, merits, reparations and costs, </w:t>
      </w:r>
      <w:r w:rsidRPr="002671F2">
        <w:rPr>
          <w:snapToGrid w:val="0"/>
          <w:lang w:val="en-US"/>
        </w:rPr>
        <w:t>para.  140.</w:t>
      </w:r>
    </w:p>
  </w:footnote>
  <w:footnote w:id="109">
    <w:p w14:paraId="3851E36F" w14:textId="77777777" w:rsidR="000B24CC" w:rsidRPr="002671F2" w:rsidRDefault="000B24CC" w:rsidP="00594233">
      <w:pPr>
        <w:pStyle w:val="Textonotapie"/>
        <w:jc w:val="both"/>
        <w:rPr>
          <w:lang w:val="en-US"/>
        </w:rPr>
      </w:pPr>
      <w:r w:rsidRPr="002671F2">
        <w:rPr>
          <w:rStyle w:val="Refdenotaalpie"/>
          <w:lang w:val="en-US"/>
        </w:rPr>
        <w:footnoteRef/>
      </w:r>
      <w:r w:rsidRPr="002671F2">
        <w:rPr>
          <w:lang w:val="en-US"/>
        </w:rPr>
        <w:t xml:space="preserve"> </w:t>
      </w:r>
      <w:r w:rsidRPr="002671F2">
        <w:rPr>
          <w:lang w:val="en-US"/>
        </w:rPr>
        <w:tab/>
      </w:r>
      <w:r w:rsidRPr="002671F2">
        <w:rPr>
          <w:i/>
          <w:lang w:val="en-US"/>
        </w:rPr>
        <w:t xml:space="preserve">Cf. Case of </w:t>
      </w:r>
      <w:r w:rsidRPr="002671F2">
        <w:rPr>
          <w:rStyle w:val="Textoennegrita"/>
          <w:b w:val="0"/>
          <w:i/>
          <w:color w:val="000000"/>
          <w:shd w:val="clear" w:color="auto" w:fill="FFFFFF"/>
          <w:lang w:val="en-US"/>
        </w:rPr>
        <w:t xml:space="preserve">Norín Catrimán et al. v. Chile </w:t>
      </w:r>
      <w:r w:rsidRPr="002671F2">
        <w:rPr>
          <w:i/>
          <w:lang w:val="en-US"/>
        </w:rPr>
        <w:t>(Leaders, Members and Activist</w:t>
      </w:r>
      <w:r w:rsidRPr="002671F2">
        <w:rPr>
          <w:lang w:val="en-US"/>
        </w:rPr>
        <w:t xml:space="preserve"> </w:t>
      </w:r>
      <w:r w:rsidRPr="002671F2">
        <w:rPr>
          <w:i/>
          <w:lang w:val="en-US"/>
        </w:rPr>
        <w:t>of the Mapuche Indigenous</w:t>
      </w:r>
      <w:r w:rsidRPr="002671F2">
        <w:rPr>
          <w:lang w:val="en-US"/>
        </w:rPr>
        <w:t xml:space="preserve"> </w:t>
      </w:r>
      <w:r w:rsidRPr="002671F2">
        <w:rPr>
          <w:i/>
          <w:lang w:val="en-US"/>
        </w:rPr>
        <w:t>People</w:t>
      </w:r>
      <w:r w:rsidRPr="002671F2">
        <w:rPr>
          <w:lang w:val="en-US"/>
        </w:rPr>
        <w:t xml:space="preserve">) </w:t>
      </w:r>
      <w:r w:rsidRPr="002671F2">
        <w:rPr>
          <w:i/>
          <w:lang w:val="en-US"/>
        </w:rPr>
        <w:t>v. Chile. Merits, reparations and costs</w:t>
      </w:r>
      <w:r w:rsidRPr="002671F2">
        <w:rPr>
          <w:lang w:val="en-US"/>
        </w:rPr>
        <w:t xml:space="preserve">. Judgment of May 29, 2014, para. 278, and </w:t>
      </w:r>
      <w:r w:rsidRPr="002671F2">
        <w:rPr>
          <w:i/>
          <w:lang w:val="en-US" w:eastAsia="es-CR"/>
        </w:rPr>
        <w:t xml:space="preserve">Case of Zegarra Marín v. Peru. </w:t>
      </w:r>
      <w:r w:rsidRPr="002671F2">
        <w:rPr>
          <w:i/>
          <w:snapToGrid w:val="0"/>
          <w:lang w:val="en-US"/>
        </w:rPr>
        <w:t>Preliminary objections, merits, reparations and costs</w:t>
      </w:r>
      <w:r w:rsidRPr="002671F2">
        <w:rPr>
          <w:snapToGrid w:val="0"/>
          <w:lang w:val="en-US"/>
        </w:rPr>
        <w:t xml:space="preserve">, </w:t>
      </w:r>
      <w:r w:rsidRPr="002671F2">
        <w:rPr>
          <w:i/>
          <w:snapToGrid w:val="0"/>
          <w:lang w:val="en-US"/>
        </w:rPr>
        <w:t>supra</w:t>
      </w:r>
      <w:r w:rsidRPr="002671F2">
        <w:rPr>
          <w:snapToGrid w:val="0"/>
          <w:lang w:val="en-US"/>
        </w:rPr>
        <w:t>, para. 153.</w:t>
      </w:r>
    </w:p>
  </w:footnote>
  <w:footnote w:id="110">
    <w:p w14:paraId="388EF4D0" w14:textId="77777777" w:rsidR="000B24CC" w:rsidRPr="002671F2" w:rsidRDefault="000B24CC" w:rsidP="00594233">
      <w:pPr>
        <w:pStyle w:val="Textonotapie"/>
        <w:jc w:val="both"/>
        <w:rPr>
          <w:lang w:val="en-US"/>
        </w:rPr>
      </w:pPr>
      <w:r w:rsidRPr="002671F2">
        <w:rPr>
          <w:rStyle w:val="Refdenotaalpie"/>
          <w:lang w:val="en-US"/>
        </w:rPr>
        <w:footnoteRef/>
      </w:r>
      <w:r w:rsidRPr="002671F2">
        <w:rPr>
          <w:lang w:val="en-US"/>
        </w:rPr>
        <w:t xml:space="preserve"> </w:t>
      </w:r>
      <w:r w:rsidRPr="002671F2">
        <w:rPr>
          <w:lang w:val="en-US"/>
        </w:rPr>
        <w:tab/>
      </w:r>
      <w:r w:rsidRPr="002671F2">
        <w:rPr>
          <w:i/>
          <w:lang w:val="en-US"/>
        </w:rPr>
        <w:t>Cf. Case of Cabrera García and Montiel Flores v. Mexico. Preliminary objection, merits, reparations and costs</w:t>
      </w:r>
      <w:r w:rsidRPr="002671F2">
        <w:rPr>
          <w:lang w:val="en-US"/>
        </w:rPr>
        <w:t xml:space="preserve">. Judgment of. Series C No. 220, para. 167, and </w:t>
      </w:r>
      <w:r w:rsidRPr="002671F2">
        <w:rPr>
          <w:i/>
          <w:lang w:val="en-US"/>
        </w:rPr>
        <w:t xml:space="preserve">Case of Montesinos Mejía v. Ecuador. Preliminary objections, merits, reparations and costs, supra, </w:t>
      </w:r>
      <w:r w:rsidRPr="002671F2">
        <w:rPr>
          <w:lang w:val="en-US"/>
        </w:rPr>
        <w:t>para. 198.</w:t>
      </w:r>
    </w:p>
  </w:footnote>
  <w:footnote w:id="111">
    <w:p w14:paraId="5F52A115" w14:textId="77777777" w:rsidR="000B24CC" w:rsidRPr="002671F2" w:rsidRDefault="000B24CC" w:rsidP="00594233">
      <w:pPr>
        <w:pStyle w:val="Textonotapie"/>
        <w:jc w:val="both"/>
        <w:rPr>
          <w:lang w:val="en-US"/>
        </w:rPr>
      </w:pPr>
      <w:r w:rsidRPr="002671F2">
        <w:rPr>
          <w:rStyle w:val="Refdenotaalpie"/>
          <w:lang w:val="en-US"/>
        </w:rPr>
        <w:footnoteRef/>
      </w:r>
      <w:r w:rsidRPr="002671F2">
        <w:rPr>
          <w:lang w:val="en-US"/>
        </w:rPr>
        <w:t xml:space="preserve"> </w:t>
      </w:r>
      <w:r w:rsidRPr="002671F2">
        <w:rPr>
          <w:lang w:val="en-US"/>
        </w:rPr>
        <w:tab/>
      </w:r>
      <w:r w:rsidRPr="002671F2">
        <w:rPr>
          <w:i/>
          <w:lang w:val="en-US"/>
        </w:rPr>
        <w:t>Cf. Case of Cabrera García and Montiel Flores v. Mexico. Preliminary objection, merits, reparations and costs, supra,</w:t>
      </w:r>
      <w:r w:rsidRPr="002671F2">
        <w:rPr>
          <w:lang w:val="en-US"/>
        </w:rPr>
        <w:t xml:space="preserve"> para. 167.</w:t>
      </w:r>
    </w:p>
  </w:footnote>
  <w:footnote w:id="112">
    <w:p w14:paraId="7FFA9471" w14:textId="77777777" w:rsidR="000B24CC" w:rsidRPr="002671F2" w:rsidRDefault="000B24CC" w:rsidP="00594233">
      <w:pPr>
        <w:pStyle w:val="Textonotapie"/>
        <w:jc w:val="both"/>
        <w:rPr>
          <w:lang w:val="en-US"/>
        </w:rPr>
      </w:pPr>
      <w:r w:rsidRPr="002671F2">
        <w:rPr>
          <w:rStyle w:val="Refdenotaalpie"/>
          <w:lang w:val="en-US"/>
        </w:rPr>
        <w:footnoteRef/>
      </w:r>
      <w:r w:rsidRPr="002671F2">
        <w:rPr>
          <w:lang w:val="en-US"/>
        </w:rPr>
        <w:t xml:space="preserve"> </w:t>
      </w:r>
      <w:r w:rsidRPr="002671F2">
        <w:rPr>
          <w:lang w:val="en-US"/>
        </w:rPr>
        <w:tab/>
      </w:r>
      <w:r w:rsidRPr="002671F2">
        <w:rPr>
          <w:i/>
          <w:lang w:val="en-US"/>
        </w:rPr>
        <w:t>Cf. Case of Cabrera García and Montiel Flores v. Mexico. Preliminary objection, merits, reparations and costs, supra,</w:t>
      </w:r>
      <w:r w:rsidRPr="002671F2">
        <w:rPr>
          <w:lang w:val="en-US"/>
        </w:rPr>
        <w:t xml:space="preserve"> para. 165, and </w:t>
      </w:r>
      <w:r w:rsidRPr="002671F2">
        <w:rPr>
          <w:i/>
          <w:lang w:val="en-US"/>
        </w:rPr>
        <w:t xml:space="preserve">Case of Montesinos Mejía v. Ecuador. Preliminary objections, merits, reparations and costs, supra, </w:t>
      </w:r>
      <w:r w:rsidRPr="002671F2">
        <w:rPr>
          <w:lang w:val="en-US"/>
        </w:rPr>
        <w:t>para. 196.</w:t>
      </w:r>
    </w:p>
  </w:footnote>
  <w:footnote w:id="113">
    <w:p w14:paraId="4B1DAFE2" w14:textId="77777777" w:rsidR="000B24CC" w:rsidRPr="002671F2" w:rsidRDefault="000B24CC" w:rsidP="00594233">
      <w:pPr>
        <w:pStyle w:val="Textonotapie"/>
        <w:jc w:val="both"/>
        <w:rPr>
          <w:lang w:val="en-US"/>
        </w:rPr>
      </w:pPr>
      <w:r w:rsidRPr="002671F2">
        <w:rPr>
          <w:rStyle w:val="Refdenotaalpie"/>
          <w:lang w:val="en-US"/>
        </w:rPr>
        <w:footnoteRef/>
      </w:r>
      <w:r w:rsidRPr="002671F2">
        <w:rPr>
          <w:lang w:val="en-US"/>
        </w:rPr>
        <w:t xml:space="preserve"> </w:t>
      </w:r>
      <w:r w:rsidRPr="002671F2">
        <w:rPr>
          <w:lang w:val="en-US"/>
        </w:rPr>
        <w:tab/>
      </w:r>
      <w:r w:rsidRPr="002671F2">
        <w:rPr>
          <w:i/>
          <w:lang w:val="en-US"/>
        </w:rPr>
        <w:t xml:space="preserve">Cf. Case of Cabrera García and Montiel Flores v. Mexico. Preliminary objection, merits, reparations and costs, supra, </w:t>
      </w:r>
      <w:r w:rsidRPr="002671F2">
        <w:rPr>
          <w:lang w:val="en-US"/>
        </w:rPr>
        <w:t xml:space="preserve">para. 166, and </w:t>
      </w:r>
      <w:r w:rsidRPr="002671F2">
        <w:rPr>
          <w:i/>
          <w:lang w:val="en-US"/>
        </w:rPr>
        <w:t xml:space="preserve">Case of Montesinos Mejía v. Ecuador. Preliminary objections, merits, reparations and costs, supra, </w:t>
      </w:r>
      <w:r w:rsidRPr="002671F2">
        <w:rPr>
          <w:lang w:val="en-US"/>
        </w:rPr>
        <w:t>para. 197.</w:t>
      </w:r>
    </w:p>
  </w:footnote>
  <w:footnote w:id="114">
    <w:p w14:paraId="4CF13C41" w14:textId="77777777" w:rsidR="000B24CC" w:rsidRPr="002671F2" w:rsidRDefault="000B24CC" w:rsidP="00594233">
      <w:pPr>
        <w:pStyle w:val="Textonotapie"/>
        <w:jc w:val="both"/>
        <w:rPr>
          <w:lang w:val="en-US"/>
        </w:rPr>
      </w:pPr>
      <w:r w:rsidRPr="002671F2">
        <w:rPr>
          <w:rStyle w:val="Refdenotaalpie"/>
          <w:lang w:val="en-US"/>
        </w:rPr>
        <w:footnoteRef/>
      </w:r>
      <w:r w:rsidRPr="002671F2">
        <w:rPr>
          <w:lang w:val="en-US"/>
        </w:rPr>
        <w:t xml:space="preserve"> </w:t>
      </w:r>
      <w:r w:rsidRPr="002671F2">
        <w:rPr>
          <w:lang w:val="en-US"/>
        </w:rPr>
        <w:tab/>
      </w:r>
      <w:r w:rsidRPr="002671F2">
        <w:rPr>
          <w:i/>
          <w:lang w:val="en-US"/>
        </w:rPr>
        <w:t>Cf.</w:t>
      </w:r>
      <w:r w:rsidRPr="002671F2">
        <w:rPr>
          <w:lang w:val="en-US"/>
        </w:rPr>
        <w:t xml:space="preserve"> Report of the Truth Commission, “Without Truth there is no Justice”, Tome IV: Case reports (evidence file, folio 3559). </w:t>
      </w:r>
    </w:p>
  </w:footnote>
  <w:footnote w:id="115">
    <w:p w14:paraId="5DA16A92" w14:textId="77777777" w:rsidR="000B24CC" w:rsidRPr="002671F2" w:rsidRDefault="000B24CC" w:rsidP="00594233">
      <w:pPr>
        <w:pStyle w:val="Textonotapie"/>
        <w:jc w:val="both"/>
        <w:rPr>
          <w:lang w:val="en-US"/>
        </w:rPr>
      </w:pPr>
      <w:r w:rsidRPr="002671F2">
        <w:rPr>
          <w:rStyle w:val="Refdenotaalpie"/>
          <w:lang w:val="en-US"/>
        </w:rPr>
        <w:footnoteRef/>
      </w:r>
      <w:r w:rsidRPr="002671F2">
        <w:rPr>
          <w:lang w:val="en-US"/>
        </w:rPr>
        <w:t xml:space="preserve"> </w:t>
      </w:r>
      <w:r w:rsidRPr="002671F2">
        <w:rPr>
          <w:lang w:val="en-US"/>
        </w:rPr>
        <w:tab/>
        <w:t xml:space="preserve">In addition, the statements provided by </w:t>
      </w:r>
      <w:r w:rsidRPr="002671F2">
        <w:rPr>
          <w:color w:val="000000"/>
          <w:lang w:val="en-US"/>
        </w:rPr>
        <w:t>other seamen are transcribed, including DS, FCh, JS, LV, and JCh, who indicated that they were also subjected to such treatment.</w:t>
      </w:r>
      <w:r w:rsidRPr="002671F2">
        <w:rPr>
          <w:i/>
          <w:lang w:val="en-US"/>
        </w:rPr>
        <w:t xml:space="preserve"> Cf.</w:t>
      </w:r>
      <w:r w:rsidRPr="002671F2">
        <w:rPr>
          <w:lang w:val="en-US"/>
        </w:rPr>
        <w:t xml:space="preserve"> Report of the Truth Commission, “Without Truth there is no Justice,” Tome IV: Case reports (evidence file, folios 3560 to 3562).</w:t>
      </w:r>
    </w:p>
  </w:footnote>
  <w:footnote w:id="116">
    <w:p w14:paraId="14823E88" w14:textId="77777777" w:rsidR="000B24CC" w:rsidRPr="002671F2" w:rsidRDefault="000B24CC" w:rsidP="00594233">
      <w:pPr>
        <w:pStyle w:val="Textonotapie"/>
        <w:tabs>
          <w:tab w:val="left" w:pos="426"/>
        </w:tabs>
        <w:jc w:val="both"/>
        <w:rPr>
          <w:lang w:val="en-US"/>
        </w:rPr>
      </w:pPr>
      <w:r w:rsidRPr="002671F2">
        <w:rPr>
          <w:rStyle w:val="Refdenotaalpie"/>
          <w:lang w:val="en-US"/>
        </w:rPr>
        <w:footnoteRef/>
      </w:r>
      <w:r w:rsidRPr="002671F2">
        <w:rPr>
          <w:lang w:val="en-US"/>
        </w:rPr>
        <w:t xml:space="preserve"> </w:t>
      </w:r>
      <w:r w:rsidRPr="002671F2">
        <w:rPr>
          <w:lang w:val="en-US"/>
        </w:rPr>
        <w:tab/>
      </w:r>
      <w:r w:rsidRPr="002671F2">
        <w:rPr>
          <w:i/>
          <w:iCs/>
          <w:lang w:val="en-US"/>
        </w:rPr>
        <w:t xml:space="preserve">Cf. Case of </w:t>
      </w:r>
      <w:r w:rsidRPr="002671F2">
        <w:rPr>
          <w:i/>
          <w:lang w:val="en-US"/>
        </w:rPr>
        <w:t>Zambrano Vélez et al. v. Ecuador. Merits, reparations and costs</w:t>
      </w:r>
      <w:r w:rsidRPr="002671F2">
        <w:rPr>
          <w:lang w:val="en-US"/>
        </w:rPr>
        <w:t xml:space="preserve">. Judgment of July 4, 2007. Series C No. 166, para. 128, and </w:t>
      </w:r>
      <w:r w:rsidRPr="002671F2">
        <w:rPr>
          <w:i/>
          <w:lang w:val="en-US"/>
        </w:rPr>
        <w:t xml:space="preserve">Case of Vásquez Durand v. Ecuador. Preliminary objections, merits, reparations and costs. </w:t>
      </w:r>
      <w:r w:rsidRPr="002671F2">
        <w:rPr>
          <w:lang w:val="en-US"/>
        </w:rPr>
        <w:t>Judgment of February 15, 2015. Series C No. 332, para. 114.</w:t>
      </w:r>
    </w:p>
  </w:footnote>
  <w:footnote w:id="117">
    <w:p w14:paraId="63A59290" w14:textId="77777777" w:rsidR="000B24CC" w:rsidRPr="002671F2" w:rsidRDefault="000B24CC" w:rsidP="00594233">
      <w:pPr>
        <w:pStyle w:val="Textonotapie"/>
        <w:tabs>
          <w:tab w:val="left" w:pos="426"/>
        </w:tabs>
        <w:jc w:val="both"/>
        <w:rPr>
          <w:lang w:val="en-US"/>
        </w:rPr>
      </w:pPr>
      <w:r w:rsidRPr="002671F2">
        <w:rPr>
          <w:rStyle w:val="Refdenotaalpie"/>
          <w:lang w:val="en-US"/>
        </w:rPr>
        <w:footnoteRef/>
      </w:r>
      <w:r w:rsidRPr="002671F2">
        <w:rPr>
          <w:lang w:val="en-US"/>
        </w:rPr>
        <w:t xml:space="preserve"> </w:t>
      </w:r>
      <w:r w:rsidRPr="002671F2">
        <w:rPr>
          <w:lang w:val="en-US"/>
        </w:rPr>
        <w:tab/>
      </w:r>
      <w:r w:rsidRPr="002671F2">
        <w:rPr>
          <w:i/>
          <w:iCs/>
          <w:lang w:val="en-US"/>
        </w:rPr>
        <w:t xml:space="preserve">Cf. Case of Ríos et al. v. Venezuela. Preliminary objections, merits, reparations and costs. </w:t>
      </w:r>
      <w:r w:rsidRPr="002671F2">
        <w:rPr>
          <w:lang w:val="en-US"/>
        </w:rPr>
        <w:t xml:space="preserve">Judgment of January 28, 2009. Series C No. 194, para. 101, and </w:t>
      </w:r>
      <w:r w:rsidRPr="002671F2">
        <w:rPr>
          <w:i/>
          <w:lang w:val="en-US"/>
        </w:rPr>
        <w:t>Case of Vásquez Durand v. Ecuador. Preliminary objections, merits, reparations and costs, supra</w:t>
      </w:r>
      <w:r w:rsidRPr="002671F2">
        <w:rPr>
          <w:lang w:val="en-US"/>
        </w:rPr>
        <w:t>, para. 114.</w:t>
      </w:r>
    </w:p>
  </w:footnote>
  <w:footnote w:id="118">
    <w:p w14:paraId="61F49020" w14:textId="77777777" w:rsidR="000B24CC" w:rsidRPr="002671F2" w:rsidRDefault="000B24CC" w:rsidP="00594233">
      <w:pPr>
        <w:autoSpaceDE w:val="0"/>
        <w:autoSpaceDN w:val="0"/>
        <w:adjustRightInd w:val="0"/>
        <w:jc w:val="both"/>
        <w:rPr>
          <w:rFonts w:cs="Arial"/>
          <w:color w:val="121212"/>
          <w:lang w:val="en-US"/>
        </w:rPr>
      </w:pPr>
      <w:r w:rsidRPr="002671F2">
        <w:rPr>
          <w:rStyle w:val="Refdenotaalpie"/>
          <w:lang w:val="en-US"/>
        </w:rPr>
        <w:footnoteRef/>
      </w:r>
      <w:r w:rsidRPr="002671F2">
        <w:rPr>
          <w:lang w:val="en-US"/>
        </w:rPr>
        <w:t xml:space="preserve"> </w:t>
      </w:r>
      <w:r w:rsidRPr="002671F2">
        <w:rPr>
          <w:lang w:val="en-US"/>
        </w:rPr>
        <w:tab/>
      </w:r>
      <w:r w:rsidRPr="002671F2">
        <w:rPr>
          <w:i/>
          <w:lang w:val="en-US"/>
        </w:rPr>
        <w:t>Cf.</w:t>
      </w:r>
      <w:r w:rsidRPr="002671F2">
        <w:rPr>
          <w:lang w:val="en-US"/>
        </w:rPr>
        <w:t xml:space="preserve"> </w:t>
      </w:r>
      <w:r w:rsidRPr="002671F2">
        <w:rPr>
          <w:rFonts w:cs="Arial"/>
          <w:color w:val="121212"/>
          <w:lang w:val="en-US"/>
        </w:rPr>
        <w:t>Voluntary statement</w:t>
      </w:r>
      <w:r w:rsidRPr="002671F2">
        <w:rPr>
          <w:rFonts w:cs="Arial"/>
          <w:color w:val="232323"/>
          <w:lang w:val="en-US"/>
        </w:rPr>
        <w:t xml:space="preserve"> of FCh presented to the law </w:t>
      </w:r>
      <w:r w:rsidRPr="002671F2">
        <w:rPr>
          <w:rFonts w:cs="Arial"/>
          <w:color w:val="121212"/>
          <w:lang w:val="en-US"/>
        </w:rPr>
        <w:t xml:space="preserve">judge of the First Naval Zone, </w:t>
      </w:r>
      <w:r w:rsidRPr="002671F2">
        <w:rPr>
          <w:rFonts w:cs="Arial"/>
          <w:color w:val="232323"/>
          <w:lang w:val="en-US"/>
        </w:rPr>
        <w:t>November 2,</w:t>
      </w:r>
      <w:r w:rsidRPr="002671F2">
        <w:rPr>
          <w:rFonts w:cs="Arial"/>
          <w:color w:val="121212"/>
          <w:lang w:val="en-US"/>
        </w:rPr>
        <w:t xml:space="preserve"> 1998 </w:t>
      </w:r>
      <w:r w:rsidRPr="002671F2">
        <w:rPr>
          <w:lang w:val="en-US"/>
        </w:rPr>
        <w:t>(evidence file, folios 51 to 52).</w:t>
      </w:r>
    </w:p>
  </w:footnote>
  <w:footnote w:id="119">
    <w:p w14:paraId="7E4A1874" w14:textId="77777777" w:rsidR="000B24CC" w:rsidRPr="002671F2" w:rsidRDefault="000B24CC" w:rsidP="00594233">
      <w:pPr>
        <w:autoSpaceDE w:val="0"/>
        <w:autoSpaceDN w:val="0"/>
        <w:adjustRightInd w:val="0"/>
        <w:jc w:val="both"/>
        <w:rPr>
          <w:rFonts w:cs="Arial"/>
          <w:color w:val="121212"/>
          <w:lang w:val="en-US"/>
        </w:rPr>
      </w:pPr>
      <w:r w:rsidRPr="002671F2">
        <w:rPr>
          <w:rStyle w:val="Refdenotaalpie"/>
          <w:lang w:val="en-US"/>
        </w:rPr>
        <w:footnoteRef/>
      </w:r>
      <w:r w:rsidRPr="002671F2">
        <w:rPr>
          <w:lang w:val="en-US"/>
        </w:rPr>
        <w:t xml:space="preserve"> </w:t>
      </w:r>
      <w:r w:rsidRPr="002671F2">
        <w:rPr>
          <w:lang w:val="en-US"/>
        </w:rPr>
        <w:tab/>
      </w:r>
      <w:r w:rsidRPr="002671F2">
        <w:rPr>
          <w:i/>
          <w:lang w:val="en-US"/>
        </w:rPr>
        <w:t>Cf.</w:t>
      </w:r>
      <w:r w:rsidRPr="002671F2">
        <w:rPr>
          <w:lang w:val="en-US"/>
        </w:rPr>
        <w:t xml:space="preserve"> </w:t>
      </w:r>
      <w:r w:rsidRPr="002671F2">
        <w:rPr>
          <w:rFonts w:cs="Arial"/>
          <w:color w:val="121212"/>
          <w:lang w:val="en-US"/>
        </w:rPr>
        <w:t xml:space="preserve">Voluntary statement of </w:t>
      </w:r>
      <w:r w:rsidRPr="002671F2">
        <w:rPr>
          <w:rFonts w:cs="Arial"/>
          <w:color w:val="232323"/>
          <w:lang w:val="en-US"/>
        </w:rPr>
        <w:t xml:space="preserve">FCh presented to the law </w:t>
      </w:r>
      <w:r w:rsidRPr="002671F2">
        <w:rPr>
          <w:rFonts w:cs="Arial"/>
          <w:color w:val="121212"/>
          <w:lang w:val="en-US"/>
        </w:rPr>
        <w:t>judge of the First Naval Zone,</w:t>
      </w:r>
      <w:r w:rsidRPr="002671F2">
        <w:rPr>
          <w:rFonts w:cs="Arial"/>
          <w:color w:val="232323"/>
          <w:lang w:val="en-US"/>
        </w:rPr>
        <w:t xml:space="preserve"> </w:t>
      </w:r>
      <w:r w:rsidRPr="002671F2">
        <w:rPr>
          <w:rFonts w:cs="Arial"/>
          <w:i/>
          <w:color w:val="232323"/>
          <w:lang w:val="en-US"/>
        </w:rPr>
        <w:t>supra</w:t>
      </w:r>
      <w:r w:rsidRPr="002671F2">
        <w:rPr>
          <w:rFonts w:cs="Arial"/>
          <w:color w:val="121212"/>
          <w:lang w:val="en-US"/>
        </w:rPr>
        <w:t>.</w:t>
      </w:r>
    </w:p>
  </w:footnote>
  <w:footnote w:id="120">
    <w:p w14:paraId="7B990B81" w14:textId="77777777" w:rsidR="000B24CC" w:rsidRPr="002671F2" w:rsidRDefault="000B24CC" w:rsidP="00594233">
      <w:pPr>
        <w:pStyle w:val="Textonotapie"/>
        <w:jc w:val="both"/>
        <w:rPr>
          <w:sz w:val="20"/>
          <w:szCs w:val="20"/>
          <w:lang w:val="en-US"/>
        </w:rPr>
      </w:pPr>
      <w:r w:rsidRPr="002671F2">
        <w:rPr>
          <w:rStyle w:val="Refdenotaalpie"/>
          <w:lang w:val="en-US"/>
        </w:rPr>
        <w:footnoteRef/>
      </w:r>
      <w:r w:rsidRPr="002671F2">
        <w:rPr>
          <w:lang w:val="en-US"/>
        </w:rPr>
        <w:t xml:space="preserve"> </w:t>
      </w:r>
      <w:r w:rsidRPr="002671F2">
        <w:rPr>
          <w:lang w:val="en-US"/>
        </w:rPr>
        <w:tab/>
        <w:t>In that regard, the European Court of Human Rights has reiterated that “It is not, therefore, the role of the Court to determine, as a matter of principle, whether particular types of evidence – for example, evidence obtained unlawfully in terms of domestic law – may be admissible. The question which must be answered is whether the proceedings as a whole, including the way in which the evidence was obtained, were fair.</w:t>
      </w:r>
      <w:r w:rsidRPr="002671F2">
        <w:t xml:space="preserve"> </w:t>
      </w:r>
      <w:r w:rsidRPr="002671F2">
        <w:rPr>
          <w:lang w:val="en-US"/>
        </w:rPr>
        <w:t xml:space="preserve">In determining whether the proceedings as a whole were fair, regard must also be had as to whether the rights of the defense have been respected and, in particular, whether the applicant was given an opportunity to challenge the authenticity of the evidence and to oppose its use. In addition, the quality of the evidence must be taken into consideration, as must the circumstances in which it was obtained and whether these circumstances cast doubts on its reliability or accuracy. While no problem of fairness necessarily arises where the evidence obtained was unsupported by other material, it may be noted that where the evidence is very strong and there is no risk of its being unreliable, the need for supporting evidence is correspondingly weaker.” </w:t>
      </w:r>
      <w:r w:rsidRPr="002671F2">
        <w:rPr>
          <w:i/>
          <w:iCs/>
          <w:lang w:val="en-US"/>
        </w:rPr>
        <w:t>Cf.</w:t>
      </w:r>
      <w:r w:rsidRPr="002671F2">
        <w:rPr>
          <w:lang w:val="en-US"/>
        </w:rPr>
        <w:t xml:space="preserve"> ECHR, </w:t>
      </w:r>
      <w:r w:rsidRPr="002671F2">
        <w:rPr>
          <w:i/>
          <w:iCs/>
          <w:lang w:val="en-US"/>
        </w:rPr>
        <w:t>Case of Gäfgen v. Germany.</w:t>
      </w:r>
      <w:r w:rsidRPr="002671F2">
        <w:rPr>
          <w:lang w:val="en-US"/>
        </w:rPr>
        <w:t xml:space="preserve"> </w:t>
      </w:r>
      <w:r w:rsidRPr="002671F2">
        <w:rPr>
          <w:i/>
          <w:iCs/>
          <w:lang w:val="en-US"/>
        </w:rPr>
        <w:t xml:space="preserve">No. 22978/05. </w:t>
      </w:r>
      <w:r w:rsidRPr="002671F2">
        <w:rPr>
          <w:lang w:val="en-US"/>
        </w:rPr>
        <w:t xml:space="preserve">Judgment of June 1, 2010, para. 163 and 164; </w:t>
      </w:r>
      <w:r w:rsidRPr="002671F2">
        <w:rPr>
          <w:i/>
          <w:iCs/>
          <w:lang w:val="en-US"/>
        </w:rPr>
        <w:t>Case of Khan v. United Kingdom</w:t>
      </w:r>
      <w:r w:rsidRPr="002671F2">
        <w:rPr>
          <w:lang w:val="en-US"/>
        </w:rPr>
        <w:t xml:space="preserve">. </w:t>
      </w:r>
      <w:r w:rsidRPr="002671F2">
        <w:rPr>
          <w:i/>
          <w:iCs/>
          <w:lang w:val="en-US"/>
        </w:rPr>
        <w:t xml:space="preserve">No. 35394/97. </w:t>
      </w:r>
      <w:r w:rsidRPr="002671F2">
        <w:rPr>
          <w:lang w:val="en-US"/>
        </w:rPr>
        <w:t xml:space="preserve">Judgment of May 12, 2000, para. 34 and 35, and </w:t>
      </w:r>
      <w:r w:rsidRPr="002671F2">
        <w:rPr>
          <w:i/>
          <w:iCs/>
          <w:lang w:val="en-US"/>
        </w:rPr>
        <w:t>Case of Allan v. United Kingdom. No. 48539/99.</w:t>
      </w:r>
      <w:r w:rsidRPr="002671F2">
        <w:rPr>
          <w:lang w:val="en-US"/>
        </w:rPr>
        <w:t xml:space="preserve"> Judgment of November 5, 2002, para. 42 and 43. </w:t>
      </w:r>
    </w:p>
  </w:footnote>
  <w:footnote w:id="121">
    <w:p w14:paraId="395B4D53" w14:textId="77777777" w:rsidR="000B24CC" w:rsidRPr="002671F2" w:rsidRDefault="000B24CC" w:rsidP="00594233">
      <w:pPr>
        <w:pStyle w:val="Textonotapie"/>
        <w:jc w:val="both"/>
        <w:rPr>
          <w:lang w:val="en-US"/>
        </w:rPr>
      </w:pPr>
      <w:r w:rsidRPr="002671F2">
        <w:rPr>
          <w:rStyle w:val="Refdenotaalpie"/>
          <w:lang w:val="en-US"/>
        </w:rPr>
        <w:footnoteRef/>
      </w:r>
      <w:r w:rsidRPr="002671F2">
        <w:rPr>
          <w:lang w:val="en-US"/>
        </w:rPr>
        <w:t xml:space="preserve"> </w:t>
      </w:r>
      <w:r w:rsidRPr="002671F2">
        <w:rPr>
          <w:lang w:val="en-US"/>
        </w:rPr>
        <w:tab/>
      </w:r>
      <w:r w:rsidRPr="002671F2">
        <w:rPr>
          <w:i/>
          <w:lang w:val="en-US"/>
        </w:rPr>
        <w:t>Cf. Case of Hilaire, Constantine and Benjamin et al. v. Trinidad and Tobago</w:t>
      </w:r>
      <w:r w:rsidRPr="002671F2">
        <w:rPr>
          <w:lang w:val="en-US"/>
        </w:rPr>
        <w:t xml:space="preserve">. </w:t>
      </w:r>
      <w:r w:rsidRPr="002671F2">
        <w:rPr>
          <w:i/>
          <w:lang w:val="en-US"/>
        </w:rPr>
        <w:t>Merits, reparations and costs.</w:t>
      </w:r>
      <w:r w:rsidRPr="002671F2">
        <w:rPr>
          <w:lang w:val="en-US"/>
        </w:rPr>
        <w:t xml:space="preserve"> Judgment of June 21, 2002. Series C No. 94, para. 145, and </w:t>
      </w:r>
      <w:r w:rsidRPr="002671F2">
        <w:rPr>
          <w:i/>
          <w:lang w:val="en-US"/>
        </w:rPr>
        <w:t xml:space="preserve">Case of Guzmán Albarracín et al. v. Ecuador. Merits, reparations and costs. </w:t>
      </w:r>
      <w:r w:rsidRPr="002671F2">
        <w:rPr>
          <w:lang w:val="en-US"/>
        </w:rPr>
        <w:t>Judgment of June 24, 2020. Series C No. 405, para. 180.</w:t>
      </w:r>
    </w:p>
  </w:footnote>
  <w:footnote w:id="122">
    <w:p w14:paraId="7EB22D8F" w14:textId="77777777" w:rsidR="000B24CC" w:rsidRPr="002671F2" w:rsidRDefault="000B24CC" w:rsidP="00594233">
      <w:pPr>
        <w:pStyle w:val="Textonotapie"/>
        <w:jc w:val="both"/>
        <w:rPr>
          <w:lang w:val="en-US"/>
        </w:rPr>
      </w:pPr>
      <w:r w:rsidRPr="002671F2">
        <w:rPr>
          <w:rStyle w:val="Refdenotaalpie"/>
          <w:rFonts w:eastAsia="MS ????"/>
          <w:spacing w:val="-2"/>
          <w:lang w:val="en-US"/>
        </w:rPr>
        <w:footnoteRef/>
      </w:r>
      <w:r w:rsidRPr="002671F2">
        <w:rPr>
          <w:spacing w:val="-2"/>
          <w:lang w:val="en-US"/>
        </w:rPr>
        <w:t xml:space="preserve"> </w:t>
      </w:r>
      <w:r w:rsidRPr="002671F2">
        <w:rPr>
          <w:spacing w:val="-2"/>
          <w:lang w:val="en-US"/>
        </w:rPr>
        <w:tab/>
      </w:r>
      <w:r w:rsidRPr="002671F2">
        <w:rPr>
          <w:i/>
          <w:iCs/>
          <w:spacing w:val="-2"/>
          <w:lang w:val="en-US"/>
        </w:rPr>
        <w:t xml:space="preserve">Cf. Case of Suárez Rosero v. Ecuador. Merits. </w:t>
      </w:r>
      <w:r w:rsidRPr="002671F2">
        <w:rPr>
          <w:spacing w:val="-2"/>
          <w:lang w:val="en-US"/>
        </w:rPr>
        <w:t>Judgment of November 12, 1997. Series C No. 35, para. 71</w:t>
      </w:r>
      <w:r w:rsidRPr="002671F2">
        <w:rPr>
          <w:lang w:val="en-US"/>
        </w:rPr>
        <w:t xml:space="preserve">, and </w:t>
      </w:r>
      <w:r w:rsidRPr="002671F2">
        <w:rPr>
          <w:i/>
          <w:lang w:val="en-US"/>
        </w:rPr>
        <w:t>Case of Guzmán Albarracín et al, v. Ecuador. Merits, reparations and costs, supra,</w:t>
      </w:r>
      <w:r w:rsidRPr="002671F2">
        <w:rPr>
          <w:lang w:val="en-US"/>
        </w:rPr>
        <w:t xml:space="preserve"> para. 181.</w:t>
      </w:r>
    </w:p>
  </w:footnote>
  <w:footnote w:id="123">
    <w:p w14:paraId="148AC0EF" w14:textId="77777777" w:rsidR="000B24CC" w:rsidRPr="002671F2" w:rsidRDefault="000B24CC" w:rsidP="00594233">
      <w:pPr>
        <w:pStyle w:val="Textonotapie"/>
        <w:jc w:val="both"/>
        <w:rPr>
          <w:lang w:val="en-US"/>
        </w:rPr>
      </w:pPr>
      <w:r w:rsidRPr="002671F2">
        <w:rPr>
          <w:rStyle w:val="Refdenotaalpie"/>
          <w:lang w:val="en-US"/>
        </w:rPr>
        <w:footnoteRef/>
      </w:r>
      <w:r w:rsidRPr="002671F2">
        <w:rPr>
          <w:lang w:val="en-US"/>
        </w:rPr>
        <w:t xml:space="preserve"> </w:t>
      </w:r>
      <w:r w:rsidRPr="002671F2">
        <w:rPr>
          <w:lang w:val="en-US"/>
        </w:rPr>
        <w:tab/>
      </w:r>
      <w:r w:rsidRPr="002671F2">
        <w:rPr>
          <w:i/>
          <w:lang w:val="en-US"/>
        </w:rPr>
        <w:t>Cf. Case of the Displaced Afrodescendant Communities of the Cacarica River Basin (Operation Genesis) v. Colombia</w:t>
      </w:r>
      <w:r w:rsidRPr="002671F2">
        <w:rPr>
          <w:lang w:val="en-US"/>
        </w:rPr>
        <w:t xml:space="preserve">. </w:t>
      </w:r>
      <w:r w:rsidRPr="002671F2">
        <w:rPr>
          <w:i/>
          <w:lang w:val="en-US"/>
        </w:rPr>
        <w:t>Preliminary objections, merits, reparations and costs</w:t>
      </w:r>
      <w:r w:rsidRPr="002671F2">
        <w:rPr>
          <w:lang w:val="en-US"/>
        </w:rPr>
        <w:t xml:space="preserve">. Judgment of November 20, 2013. Series C No. 270, para. 403, and </w:t>
      </w:r>
      <w:r w:rsidRPr="002671F2">
        <w:rPr>
          <w:i/>
          <w:lang w:val="en-US"/>
        </w:rPr>
        <w:t>Case of Guzmán Albarracín et al, v. Ecuador. Merits, reparations and costs, supra,</w:t>
      </w:r>
      <w:r w:rsidRPr="002671F2">
        <w:rPr>
          <w:lang w:val="en-US"/>
        </w:rPr>
        <w:t xml:space="preserve"> para. 181.  </w:t>
      </w:r>
    </w:p>
  </w:footnote>
  <w:footnote w:id="124">
    <w:p w14:paraId="2A185F93" w14:textId="77777777" w:rsidR="000B24CC" w:rsidRPr="002671F2" w:rsidRDefault="000B24CC" w:rsidP="00594233">
      <w:pPr>
        <w:pStyle w:val="Textonotapie"/>
        <w:jc w:val="both"/>
        <w:rPr>
          <w:lang w:val="en-US"/>
        </w:rPr>
      </w:pPr>
      <w:r w:rsidRPr="002671F2">
        <w:rPr>
          <w:rStyle w:val="Refdenotaalpie"/>
          <w:lang w:val="en-US"/>
        </w:rPr>
        <w:footnoteRef/>
      </w:r>
      <w:r w:rsidRPr="002671F2">
        <w:rPr>
          <w:lang w:val="en-US"/>
        </w:rPr>
        <w:t xml:space="preserve"> </w:t>
      </w:r>
      <w:r w:rsidRPr="002671F2">
        <w:rPr>
          <w:lang w:val="en-US"/>
        </w:rPr>
        <w:tab/>
      </w:r>
      <w:r w:rsidRPr="002671F2">
        <w:rPr>
          <w:i/>
          <w:lang w:val="en-US"/>
        </w:rPr>
        <w:t>Cf. Case of Genie Lacayo v. Nicaragua. Merits, reparations and costs.</w:t>
      </w:r>
      <w:r w:rsidRPr="002671F2">
        <w:rPr>
          <w:lang w:val="en-US"/>
        </w:rPr>
        <w:t xml:space="preserve"> Judgment of January 29, 1997. Series C No. 30, para. 77, and </w:t>
      </w:r>
      <w:r w:rsidRPr="002671F2">
        <w:rPr>
          <w:i/>
          <w:lang w:val="en-US"/>
        </w:rPr>
        <w:t>Case of Guzmán Albarracín et al. v. Ecuador. Merits, reparations and costs, supra,</w:t>
      </w:r>
      <w:r w:rsidRPr="002671F2">
        <w:rPr>
          <w:lang w:val="en-US"/>
        </w:rPr>
        <w:t xml:space="preserve"> para. 181.</w:t>
      </w:r>
    </w:p>
  </w:footnote>
  <w:footnote w:id="125">
    <w:p w14:paraId="04176093" w14:textId="77777777" w:rsidR="000B24CC" w:rsidRPr="002671F2" w:rsidRDefault="000B24CC" w:rsidP="00594233">
      <w:pPr>
        <w:pStyle w:val="Textonotapie"/>
        <w:jc w:val="both"/>
        <w:rPr>
          <w:lang w:val="en-US"/>
        </w:rPr>
      </w:pPr>
      <w:r w:rsidRPr="002671F2">
        <w:rPr>
          <w:rStyle w:val="Refdenotaalpie"/>
          <w:lang w:val="en-US"/>
        </w:rPr>
        <w:footnoteRef/>
      </w:r>
      <w:r w:rsidRPr="002671F2">
        <w:rPr>
          <w:lang w:val="en-US"/>
        </w:rPr>
        <w:t xml:space="preserve"> </w:t>
      </w:r>
      <w:r w:rsidRPr="002671F2">
        <w:rPr>
          <w:lang w:val="en-US"/>
        </w:rPr>
        <w:tab/>
      </w:r>
      <w:r w:rsidRPr="002671F2">
        <w:rPr>
          <w:i/>
          <w:lang w:val="en-US"/>
        </w:rPr>
        <w:t>Cf. Case of Memoli v. Argentina. Preliminary objections, merits, reparations and costs.</w:t>
      </w:r>
      <w:r w:rsidRPr="002671F2">
        <w:rPr>
          <w:lang w:val="en-US"/>
        </w:rPr>
        <w:t xml:space="preserve"> Judgment of August 22, 2013. Series C No. 265, para. 174, and </w:t>
      </w:r>
      <w:r w:rsidRPr="002671F2">
        <w:rPr>
          <w:i/>
          <w:lang w:val="en-US"/>
        </w:rPr>
        <w:t>Case of Montesinos Mejía v. Ecuador. Preliminary objections, merits, reparations and costs, supra,</w:t>
      </w:r>
      <w:r w:rsidRPr="002671F2">
        <w:rPr>
          <w:lang w:val="en-US"/>
        </w:rPr>
        <w:t xml:space="preserve"> para. 184.</w:t>
      </w:r>
    </w:p>
  </w:footnote>
  <w:footnote w:id="126">
    <w:p w14:paraId="0FE09689" w14:textId="77777777" w:rsidR="000B24CC" w:rsidRPr="002671F2" w:rsidRDefault="000B24CC" w:rsidP="00594233">
      <w:pPr>
        <w:pStyle w:val="Textonotapie"/>
        <w:jc w:val="both"/>
        <w:rPr>
          <w:lang w:val="en-US"/>
        </w:rPr>
      </w:pPr>
      <w:r w:rsidRPr="002671F2">
        <w:rPr>
          <w:rStyle w:val="Refdenotaalpie"/>
          <w:lang w:val="en-US"/>
        </w:rPr>
        <w:footnoteRef/>
      </w:r>
      <w:r w:rsidRPr="002671F2">
        <w:rPr>
          <w:lang w:val="en-US"/>
        </w:rPr>
        <w:t xml:space="preserve"> </w:t>
      </w:r>
      <w:r w:rsidRPr="002671F2">
        <w:rPr>
          <w:lang w:val="en-US"/>
        </w:rPr>
        <w:tab/>
      </w:r>
      <w:r w:rsidRPr="002671F2">
        <w:rPr>
          <w:i/>
          <w:lang w:val="en-US"/>
        </w:rPr>
        <w:t xml:space="preserve">Cf. Case of Garibaldi v. Brazil. Preliminary objections, merits, reparations and costs. </w:t>
      </w:r>
      <w:r w:rsidRPr="002671F2">
        <w:rPr>
          <w:lang w:val="en-US"/>
        </w:rPr>
        <w:t>Judgment of September 23, 2009. Series C No. 203</w:t>
      </w:r>
      <w:r w:rsidRPr="002671F2">
        <w:rPr>
          <w:i/>
          <w:lang w:val="en-US"/>
        </w:rPr>
        <w:t>,</w:t>
      </w:r>
      <w:r w:rsidRPr="002671F2">
        <w:rPr>
          <w:lang w:val="en-US"/>
        </w:rPr>
        <w:t xml:space="preserve"> para. 138, and </w:t>
      </w:r>
      <w:r w:rsidRPr="002671F2">
        <w:rPr>
          <w:i/>
          <w:lang w:val="en-US"/>
        </w:rPr>
        <w:t>Case of Luna López</w:t>
      </w:r>
      <w:r w:rsidRPr="002671F2">
        <w:rPr>
          <w:rFonts w:cs="Arial"/>
          <w:color w:val="494848"/>
          <w:shd w:val="clear" w:color="auto" w:fill="FFFFFF"/>
          <w:lang w:val="en-US"/>
        </w:rPr>
        <w:t xml:space="preserve"> </w:t>
      </w:r>
      <w:r w:rsidRPr="002671F2">
        <w:rPr>
          <w:i/>
          <w:lang w:val="en-US"/>
        </w:rPr>
        <w:t xml:space="preserve">v. Honduras. Merits, reparations and costs. </w:t>
      </w:r>
      <w:r w:rsidRPr="002671F2">
        <w:rPr>
          <w:lang w:val="en-US"/>
        </w:rPr>
        <w:t>Judgment of October 10, 2013. Series C No. 269</w:t>
      </w:r>
      <w:r w:rsidRPr="002671F2">
        <w:rPr>
          <w:i/>
          <w:lang w:val="en-US"/>
        </w:rPr>
        <w:t>,</w:t>
      </w:r>
      <w:r w:rsidRPr="002671F2">
        <w:rPr>
          <w:lang w:val="en-US"/>
        </w:rPr>
        <w:t xml:space="preserve"> para. 195. </w:t>
      </w:r>
    </w:p>
  </w:footnote>
  <w:footnote w:id="127">
    <w:p w14:paraId="35FBC2E9" w14:textId="77777777" w:rsidR="000B24CC" w:rsidRPr="002671F2" w:rsidRDefault="000B24CC" w:rsidP="00594233">
      <w:pPr>
        <w:pStyle w:val="Textonotapie"/>
        <w:jc w:val="both"/>
        <w:rPr>
          <w:lang w:val="en-US"/>
        </w:rPr>
      </w:pPr>
      <w:r w:rsidRPr="002671F2">
        <w:rPr>
          <w:rStyle w:val="Refdenotaalpie"/>
          <w:lang w:val="en-US"/>
        </w:rPr>
        <w:footnoteRef/>
      </w:r>
      <w:r w:rsidRPr="002671F2">
        <w:rPr>
          <w:lang w:val="en-US"/>
        </w:rPr>
        <w:t xml:space="preserve"> </w:t>
      </w:r>
      <w:r w:rsidRPr="002671F2">
        <w:rPr>
          <w:lang w:val="en-US"/>
        </w:rPr>
        <w:tab/>
        <w:t>Article 13 of the American Convention.</w:t>
      </w:r>
    </w:p>
  </w:footnote>
  <w:footnote w:id="128">
    <w:p w14:paraId="167146E1" w14:textId="77777777" w:rsidR="000B24CC" w:rsidRPr="002671F2" w:rsidRDefault="000B24CC" w:rsidP="00594233">
      <w:pPr>
        <w:jc w:val="both"/>
        <w:rPr>
          <w:lang w:val="en-US"/>
        </w:rPr>
      </w:pPr>
      <w:r w:rsidRPr="002671F2">
        <w:rPr>
          <w:rStyle w:val="Refdenotaalpie"/>
          <w:lang w:val="en-US"/>
        </w:rPr>
        <w:footnoteRef/>
      </w:r>
      <w:r w:rsidRPr="002671F2">
        <w:rPr>
          <w:lang w:val="en-US"/>
        </w:rPr>
        <w:t xml:space="preserve">  </w:t>
      </w:r>
      <w:r w:rsidRPr="002671F2">
        <w:rPr>
          <w:lang w:val="en-US"/>
        </w:rPr>
        <w:tab/>
      </w:r>
      <w:r w:rsidRPr="002671F2">
        <w:rPr>
          <w:i/>
          <w:lang w:val="en-US"/>
        </w:rPr>
        <w:t>Cf. Case of Kimel v. Argentina. Merits, reparations and costs</w:t>
      </w:r>
      <w:r w:rsidRPr="002671F2">
        <w:rPr>
          <w:lang w:val="en-US"/>
        </w:rPr>
        <w:t xml:space="preserve">, </w:t>
      </w:r>
      <w:r w:rsidRPr="002671F2">
        <w:rPr>
          <w:i/>
          <w:lang w:val="en-US"/>
        </w:rPr>
        <w:t>supra</w:t>
      </w:r>
      <w:r w:rsidRPr="002671F2">
        <w:rPr>
          <w:lang w:val="en-US"/>
        </w:rPr>
        <w:t xml:space="preserve">, para. 53, and </w:t>
      </w:r>
      <w:r w:rsidRPr="002671F2">
        <w:rPr>
          <w:i/>
          <w:lang w:val="en-US"/>
        </w:rPr>
        <w:t xml:space="preserve">Case of Urrutia Laubreaux v. Chile. Preliminary objection, merits, reparations and costs, supra, </w:t>
      </w:r>
      <w:r w:rsidRPr="002671F2">
        <w:rPr>
          <w:lang w:val="en-US"/>
        </w:rPr>
        <w:t>para. 76.</w:t>
      </w:r>
    </w:p>
  </w:footnote>
  <w:footnote w:id="129">
    <w:p w14:paraId="12B8DE3D" w14:textId="77777777" w:rsidR="000B24CC" w:rsidRPr="002671F2" w:rsidRDefault="000B24CC" w:rsidP="00594233">
      <w:pPr>
        <w:jc w:val="both"/>
        <w:rPr>
          <w:lang w:val="en-US"/>
        </w:rPr>
      </w:pPr>
      <w:r w:rsidRPr="002671F2">
        <w:rPr>
          <w:rStyle w:val="Refdenotaalpie"/>
          <w:lang w:val="en-US"/>
        </w:rPr>
        <w:footnoteRef/>
      </w:r>
      <w:r w:rsidRPr="002671F2">
        <w:rPr>
          <w:lang w:val="en-US"/>
        </w:rPr>
        <w:t xml:space="preserve"> </w:t>
      </w:r>
      <w:r w:rsidRPr="002671F2">
        <w:rPr>
          <w:lang w:val="en-US"/>
        </w:rPr>
        <w:tab/>
      </w:r>
      <w:r w:rsidRPr="002671F2">
        <w:rPr>
          <w:i/>
          <w:lang w:val="en-US"/>
        </w:rPr>
        <w:t>Cf. Case of "The Last Temptation of Christ" (Olmedo Bustos et al.) v. Chile. Merits, reparations and costs.</w:t>
      </w:r>
      <w:r w:rsidRPr="002671F2">
        <w:rPr>
          <w:lang w:val="en-US"/>
        </w:rPr>
        <w:t xml:space="preserve"> Judgment of February 5, 2001. Series C No. 73, para. 67, and </w:t>
      </w:r>
      <w:r w:rsidRPr="002671F2">
        <w:rPr>
          <w:i/>
          <w:lang w:val="en-US"/>
        </w:rPr>
        <w:t>Case of Urrutia Laubreaux v. Chile. Preliminary objections, merits, reparations and costs, supra</w:t>
      </w:r>
      <w:r w:rsidRPr="002671F2">
        <w:rPr>
          <w:lang w:val="en-US"/>
        </w:rPr>
        <w:t>, para.  80.</w:t>
      </w:r>
    </w:p>
  </w:footnote>
  <w:footnote w:id="130">
    <w:p w14:paraId="59327BFC" w14:textId="77777777" w:rsidR="000B24CC" w:rsidRPr="002671F2" w:rsidRDefault="000B24CC" w:rsidP="00594233">
      <w:pPr>
        <w:pStyle w:val="Textonotapie"/>
        <w:jc w:val="both"/>
        <w:rPr>
          <w:lang w:val="en-US"/>
        </w:rPr>
      </w:pPr>
      <w:r w:rsidRPr="002671F2">
        <w:rPr>
          <w:rStyle w:val="Refdenotaalpie"/>
          <w:lang w:val="en-US"/>
        </w:rPr>
        <w:footnoteRef/>
      </w:r>
      <w:r w:rsidRPr="002671F2">
        <w:rPr>
          <w:lang w:val="en-US"/>
        </w:rPr>
        <w:t xml:space="preserve"> </w:t>
      </w:r>
      <w:r w:rsidRPr="002671F2">
        <w:rPr>
          <w:lang w:val="en-US"/>
        </w:rPr>
        <w:tab/>
      </w:r>
      <w:r w:rsidRPr="002671F2">
        <w:rPr>
          <w:i/>
          <w:lang w:val="en-US"/>
        </w:rPr>
        <w:t xml:space="preserve">Cf. Case of </w:t>
      </w:r>
      <w:r w:rsidRPr="002671F2">
        <w:rPr>
          <w:rFonts w:cs="Arial"/>
          <w:i/>
          <w:shd w:val="clear" w:color="auto" w:fill="FFFFFF"/>
          <w:lang w:val="en-US"/>
        </w:rPr>
        <w:t>Ríos et al. v. Venezuela. Preliminary objections, merits, reparations and costs, supra</w:t>
      </w:r>
      <w:r w:rsidRPr="002671F2">
        <w:rPr>
          <w:rFonts w:cs="Arial"/>
          <w:shd w:val="clear" w:color="auto" w:fill="FFFFFF"/>
          <w:lang w:val="en-US"/>
        </w:rPr>
        <w:t xml:space="preserve">, para. 105, and </w:t>
      </w:r>
      <w:r w:rsidRPr="002671F2">
        <w:rPr>
          <w:rFonts w:cs="Arial"/>
          <w:i/>
          <w:shd w:val="clear" w:color="auto" w:fill="FFFFFF"/>
          <w:lang w:val="en-US"/>
        </w:rPr>
        <w:t>Case of Carvajal Carvajal et al. v. Colombia. Merits, reparations and costs.</w:t>
      </w:r>
      <w:r w:rsidRPr="002671F2">
        <w:rPr>
          <w:rFonts w:cs="Arial"/>
          <w:shd w:val="clear" w:color="auto" w:fill="FFFFFF"/>
          <w:lang w:val="en-US"/>
        </w:rPr>
        <w:t xml:space="preserve"> Judgment of March 13, 2018. Series C No. 352, para. 174.</w:t>
      </w:r>
    </w:p>
  </w:footnote>
  <w:footnote w:id="131">
    <w:p w14:paraId="00CB6ABC" w14:textId="77777777" w:rsidR="000B24CC" w:rsidRPr="002671F2" w:rsidRDefault="000B24CC" w:rsidP="00594233">
      <w:pPr>
        <w:pStyle w:val="Textonotapie"/>
        <w:jc w:val="both"/>
        <w:rPr>
          <w:lang w:val="en-US"/>
        </w:rPr>
      </w:pPr>
      <w:r w:rsidRPr="002671F2">
        <w:rPr>
          <w:rStyle w:val="Refdenotaalpie"/>
          <w:lang w:val="en-US"/>
        </w:rPr>
        <w:footnoteRef/>
      </w:r>
      <w:r w:rsidRPr="002671F2">
        <w:rPr>
          <w:lang w:val="en-US"/>
        </w:rPr>
        <w:t xml:space="preserve"> </w:t>
      </w:r>
      <w:r w:rsidRPr="002671F2">
        <w:rPr>
          <w:lang w:val="en-US"/>
        </w:rPr>
        <w:tab/>
      </w:r>
      <w:r w:rsidRPr="002671F2">
        <w:rPr>
          <w:i/>
          <w:lang w:val="en-US"/>
        </w:rPr>
        <w:t xml:space="preserve">Cf. Case of Herrera Ulloa v. Costa Rica. Preliminary objections, merits, reparations and costs. </w:t>
      </w:r>
      <w:r w:rsidRPr="002671F2">
        <w:rPr>
          <w:lang w:val="en-US"/>
        </w:rPr>
        <w:t>Judgment of July 2, 2004. Series C No. 107</w:t>
      </w:r>
      <w:r w:rsidRPr="002671F2">
        <w:rPr>
          <w:i/>
          <w:lang w:val="en-US"/>
        </w:rPr>
        <w:t xml:space="preserve">, </w:t>
      </w:r>
      <w:r w:rsidRPr="002671F2">
        <w:rPr>
          <w:lang w:val="en-US"/>
        </w:rPr>
        <w:t xml:space="preserve">para. 120, and </w:t>
      </w:r>
      <w:r w:rsidRPr="002671F2">
        <w:rPr>
          <w:i/>
          <w:lang w:val="en-US"/>
        </w:rPr>
        <w:t>Case of Urrutia Laubreaux v. Chile, supra</w:t>
      </w:r>
      <w:r w:rsidRPr="002671F2">
        <w:rPr>
          <w:lang w:val="en-US"/>
        </w:rPr>
        <w:t>, para. 81.</w:t>
      </w:r>
    </w:p>
  </w:footnote>
  <w:footnote w:id="132">
    <w:p w14:paraId="16CA6F43" w14:textId="77777777" w:rsidR="000B24CC" w:rsidRPr="002671F2" w:rsidRDefault="000B24CC" w:rsidP="00594233">
      <w:pPr>
        <w:jc w:val="both"/>
        <w:rPr>
          <w:lang w:val="en-US"/>
        </w:rPr>
      </w:pPr>
      <w:r w:rsidRPr="002671F2">
        <w:rPr>
          <w:rStyle w:val="Refdenotaalpie"/>
          <w:lang w:val="en-US"/>
        </w:rPr>
        <w:footnoteRef/>
      </w:r>
      <w:r w:rsidRPr="002671F2">
        <w:rPr>
          <w:lang w:val="en-US"/>
        </w:rPr>
        <w:t xml:space="preserve"> </w:t>
      </w:r>
      <w:r w:rsidRPr="002671F2">
        <w:rPr>
          <w:lang w:val="en-US"/>
        </w:rPr>
        <w:tab/>
      </w:r>
      <w:r w:rsidRPr="002671F2">
        <w:rPr>
          <w:i/>
          <w:lang w:val="en-US"/>
        </w:rPr>
        <w:t xml:space="preserve">Cf. Case of Tristán Donoso v. Panama. Preliminary objection, merits, reparations and costs. </w:t>
      </w:r>
      <w:r w:rsidRPr="002671F2">
        <w:rPr>
          <w:lang w:val="en-US"/>
        </w:rPr>
        <w:t xml:space="preserve">Judgment of January 27, 2009. Series C No. 193, para. 114, and </w:t>
      </w:r>
      <w:r w:rsidRPr="002671F2">
        <w:rPr>
          <w:i/>
          <w:lang w:val="en-US"/>
        </w:rPr>
        <w:t>Case of Urrutia Laubreaux v. Chile. Preliminary objections, merits, reparations and costs, supra</w:t>
      </w:r>
      <w:r w:rsidRPr="002671F2">
        <w:rPr>
          <w:lang w:val="en-US"/>
        </w:rPr>
        <w:t>, para. 82.</w:t>
      </w:r>
    </w:p>
  </w:footnote>
  <w:footnote w:id="133">
    <w:p w14:paraId="6F1B2352" w14:textId="77777777" w:rsidR="000B24CC" w:rsidRPr="002671F2" w:rsidRDefault="000B24CC" w:rsidP="00594233">
      <w:pPr>
        <w:pStyle w:val="Textonotapie"/>
        <w:jc w:val="both"/>
        <w:rPr>
          <w:lang w:val="en-US"/>
        </w:rPr>
      </w:pPr>
      <w:r w:rsidRPr="002671F2">
        <w:rPr>
          <w:rStyle w:val="Refdenotaalpie"/>
          <w:lang w:val="en-US"/>
        </w:rPr>
        <w:footnoteRef/>
      </w:r>
      <w:r w:rsidRPr="002671F2">
        <w:rPr>
          <w:lang w:val="en-US"/>
        </w:rPr>
        <w:t xml:space="preserve"> </w:t>
      </w:r>
      <w:r w:rsidRPr="002671F2">
        <w:rPr>
          <w:lang w:val="en-US"/>
        </w:rPr>
        <w:tab/>
      </w:r>
      <w:r w:rsidRPr="002671F2">
        <w:rPr>
          <w:rFonts w:cs="TimesNewRomanPSMT"/>
          <w:lang w:val="en-US"/>
        </w:rPr>
        <w:t xml:space="preserve">On December 15, 1994, the Commission granted precautionary measures in his favor and in favor of four other ex-members of the armed forces, based on information received by the Commission concerning threats made against their lives and the harassment of their families as a result of their statements about the facts and those responsible for the disappearance, torture and death of Consuelo Benavides. The Commission stated that in this case two witnesses died and another disappeared </w:t>
      </w:r>
      <w:r w:rsidRPr="002671F2">
        <w:rPr>
          <w:lang w:val="en-US"/>
        </w:rPr>
        <w:t>(evidence file, folios 572 to 573).</w:t>
      </w:r>
    </w:p>
  </w:footnote>
  <w:footnote w:id="134">
    <w:p w14:paraId="7F26FF27" w14:textId="77777777" w:rsidR="000B24CC" w:rsidRPr="002671F2" w:rsidRDefault="000B24CC" w:rsidP="00594233">
      <w:pPr>
        <w:pStyle w:val="Textonotapie"/>
        <w:spacing w:line="276" w:lineRule="auto"/>
        <w:jc w:val="both"/>
        <w:rPr>
          <w:lang w:val="en-US"/>
        </w:rPr>
      </w:pPr>
      <w:r w:rsidRPr="002671F2">
        <w:rPr>
          <w:rStyle w:val="Refdenotaalpie"/>
          <w:lang w:val="en-US"/>
        </w:rPr>
        <w:footnoteRef/>
      </w:r>
      <w:r w:rsidRPr="002671F2">
        <w:rPr>
          <w:lang w:val="en-US"/>
        </w:rPr>
        <w:t xml:space="preserve"> </w:t>
      </w:r>
      <w:r w:rsidRPr="002671F2">
        <w:rPr>
          <w:lang w:val="en-US"/>
        </w:rPr>
        <w:tab/>
      </w:r>
      <w:r w:rsidRPr="002671F2">
        <w:rPr>
          <w:i/>
          <w:lang w:val="en-US"/>
        </w:rPr>
        <w:t>Cf. Case of Escaleras Mejía et al. v. Honduras</w:t>
      </w:r>
      <w:r w:rsidRPr="002671F2">
        <w:rPr>
          <w:lang w:val="en-US"/>
        </w:rPr>
        <w:t>. Judgment of September 26, 2018. Series C No. 361, paras. 69 to 70.</w:t>
      </w:r>
    </w:p>
  </w:footnote>
  <w:footnote w:id="135">
    <w:p w14:paraId="1617753B" w14:textId="77777777" w:rsidR="000B24CC" w:rsidRPr="002671F2" w:rsidRDefault="000B24CC" w:rsidP="00594233">
      <w:pPr>
        <w:pStyle w:val="Textonotapie"/>
        <w:ind w:right="-50"/>
        <w:jc w:val="both"/>
        <w:rPr>
          <w:lang w:val="en-US"/>
        </w:rPr>
      </w:pPr>
      <w:r w:rsidRPr="002671F2">
        <w:rPr>
          <w:rStyle w:val="Refdenotaalpie"/>
          <w:lang w:val="en-US"/>
        </w:rPr>
        <w:footnoteRef/>
      </w:r>
      <w:r w:rsidRPr="002671F2">
        <w:rPr>
          <w:lang w:val="en-US"/>
        </w:rPr>
        <w:t xml:space="preserve"> </w:t>
      </w:r>
      <w:r w:rsidRPr="002671F2">
        <w:rPr>
          <w:lang w:val="en-US"/>
        </w:rPr>
        <w:tab/>
      </w:r>
      <w:r w:rsidRPr="002671F2">
        <w:rPr>
          <w:i/>
          <w:lang w:val="en-US"/>
        </w:rPr>
        <w:t xml:space="preserve">Cf. Case of Velásquez Rodríguez v. Honduras. Reparations and costs. </w:t>
      </w:r>
      <w:r w:rsidRPr="002671F2">
        <w:rPr>
          <w:lang w:val="en-US"/>
        </w:rPr>
        <w:t xml:space="preserve">Judgment of July 21, 1989. Series C No. 7, para. 25, and </w:t>
      </w:r>
      <w:r w:rsidRPr="002671F2">
        <w:rPr>
          <w:i/>
          <w:lang w:val="en-US"/>
        </w:rPr>
        <w:t xml:space="preserve">Case of Guachalá Chimbó et al. v. Ecuador. Merits, reparations and costs. </w:t>
      </w:r>
      <w:r w:rsidRPr="002671F2">
        <w:rPr>
          <w:lang w:val="en-US"/>
        </w:rPr>
        <w:t>Judgment of March 26, 2021. Series C No. 423, para. 222.</w:t>
      </w:r>
    </w:p>
  </w:footnote>
  <w:footnote w:id="136">
    <w:p w14:paraId="1CF907DE" w14:textId="77777777" w:rsidR="000B24CC" w:rsidRPr="002671F2" w:rsidRDefault="000B24CC" w:rsidP="00594233">
      <w:pPr>
        <w:pStyle w:val="Textonotapie"/>
        <w:ind w:right="-50"/>
        <w:jc w:val="both"/>
        <w:rPr>
          <w:lang w:val="en-US"/>
        </w:rPr>
      </w:pPr>
      <w:r w:rsidRPr="002671F2">
        <w:rPr>
          <w:rStyle w:val="Refdenotaalpie"/>
          <w:lang w:val="en-US"/>
        </w:rPr>
        <w:footnoteRef/>
      </w:r>
      <w:r w:rsidRPr="002671F2">
        <w:rPr>
          <w:lang w:val="en-US"/>
        </w:rPr>
        <w:t xml:space="preserve"> </w:t>
      </w:r>
      <w:r w:rsidRPr="002671F2">
        <w:rPr>
          <w:lang w:val="en-US"/>
        </w:rPr>
        <w:tab/>
      </w:r>
      <w:r w:rsidRPr="002671F2">
        <w:rPr>
          <w:i/>
          <w:lang w:val="en-US"/>
        </w:rPr>
        <w:t xml:space="preserve">Cf. Case of Ticona Estrada et al. v. Bolivia. Merits, reparations and costs. </w:t>
      </w:r>
      <w:r w:rsidRPr="002671F2">
        <w:rPr>
          <w:lang w:val="en-US"/>
        </w:rPr>
        <w:t>Judgment of November 27, 2008.</w:t>
      </w:r>
      <w:r w:rsidRPr="002671F2">
        <w:rPr>
          <w:spacing w:val="-2"/>
          <w:lang w:val="en-US"/>
        </w:rPr>
        <w:t xml:space="preserve"> </w:t>
      </w:r>
      <w:r w:rsidRPr="002671F2">
        <w:rPr>
          <w:lang w:val="en-US"/>
        </w:rPr>
        <w:t>Series</w:t>
      </w:r>
      <w:r w:rsidRPr="002671F2">
        <w:rPr>
          <w:spacing w:val="-1"/>
          <w:lang w:val="en-US"/>
        </w:rPr>
        <w:t xml:space="preserve"> </w:t>
      </w:r>
      <w:r w:rsidRPr="002671F2">
        <w:rPr>
          <w:lang w:val="en-US"/>
        </w:rPr>
        <w:t>C</w:t>
      </w:r>
      <w:r w:rsidRPr="002671F2">
        <w:rPr>
          <w:spacing w:val="-1"/>
          <w:lang w:val="en-US"/>
        </w:rPr>
        <w:t xml:space="preserve"> </w:t>
      </w:r>
      <w:r w:rsidRPr="002671F2">
        <w:rPr>
          <w:lang w:val="en-US"/>
        </w:rPr>
        <w:t>No.</w:t>
      </w:r>
      <w:r w:rsidRPr="002671F2">
        <w:rPr>
          <w:spacing w:val="-2"/>
          <w:lang w:val="en-US"/>
        </w:rPr>
        <w:t xml:space="preserve"> </w:t>
      </w:r>
      <w:r w:rsidRPr="002671F2">
        <w:rPr>
          <w:lang w:val="en-US"/>
        </w:rPr>
        <w:t>191,</w:t>
      </w:r>
      <w:r w:rsidRPr="002671F2">
        <w:rPr>
          <w:spacing w:val="-2"/>
          <w:lang w:val="en-US"/>
        </w:rPr>
        <w:t xml:space="preserve"> </w:t>
      </w:r>
      <w:r w:rsidRPr="002671F2">
        <w:rPr>
          <w:lang w:val="en-US"/>
        </w:rPr>
        <w:t>para.</w:t>
      </w:r>
      <w:r w:rsidRPr="002671F2">
        <w:rPr>
          <w:spacing w:val="-5"/>
          <w:lang w:val="en-US"/>
        </w:rPr>
        <w:t xml:space="preserve"> </w:t>
      </w:r>
      <w:r w:rsidRPr="002671F2">
        <w:rPr>
          <w:lang w:val="en-US"/>
        </w:rPr>
        <w:t>110,</w:t>
      </w:r>
      <w:r w:rsidRPr="002671F2">
        <w:rPr>
          <w:spacing w:val="-2"/>
          <w:lang w:val="en-US"/>
        </w:rPr>
        <w:t xml:space="preserve"> and </w:t>
      </w:r>
      <w:r w:rsidRPr="002671F2">
        <w:rPr>
          <w:i/>
          <w:lang w:val="en-US"/>
        </w:rPr>
        <w:t xml:space="preserve">Case of Guachalá Chimbó et al. v. Ecuador. Merits, reparations and costs, supra, </w:t>
      </w:r>
      <w:r w:rsidRPr="002671F2">
        <w:rPr>
          <w:lang w:val="en-US"/>
        </w:rPr>
        <w:t xml:space="preserve">para. 222. </w:t>
      </w:r>
    </w:p>
  </w:footnote>
  <w:footnote w:id="137">
    <w:p w14:paraId="18AF824D" w14:textId="77777777" w:rsidR="000B24CC" w:rsidRPr="002671F2" w:rsidRDefault="000B24CC" w:rsidP="00594233">
      <w:pPr>
        <w:ind w:right="-50"/>
        <w:jc w:val="both"/>
        <w:rPr>
          <w:lang w:val="en-US"/>
        </w:rPr>
      </w:pPr>
      <w:r w:rsidRPr="002671F2">
        <w:rPr>
          <w:rStyle w:val="Refdenotaalpie"/>
          <w:lang w:val="en-US"/>
        </w:rPr>
        <w:footnoteRef/>
      </w:r>
      <w:r w:rsidRPr="002671F2">
        <w:rPr>
          <w:lang w:val="en-US"/>
        </w:rPr>
        <w:t xml:space="preserve"> </w:t>
      </w:r>
      <w:r w:rsidRPr="002671F2">
        <w:rPr>
          <w:lang w:val="en-US"/>
        </w:rPr>
        <w:tab/>
      </w:r>
      <w:r w:rsidRPr="002671F2">
        <w:rPr>
          <w:i/>
          <w:lang w:val="en-US"/>
        </w:rPr>
        <w:t>Cf. Case of Velásquez Rodríguez v. Honduras. Reparations and costs, supra</w:t>
      </w:r>
      <w:r w:rsidRPr="002671F2">
        <w:rPr>
          <w:lang w:val="en-US"/>
        </w:rPr>
        <w:t xml:space="preserve">, para. 24, and </w:t>
      </w:r>
      <w:r w:rsidRPr="002671F2">
        <w:rPr>
          <w:rFonts w:cs="Arial"/>
          <w:i/>
          <w:shd w:val="clear" w:color="auto" w:fill="FFFFFF"/>
          <w:lang w:val="en-US"/>
        </w:rPr>
        <w:t>Case of Vicky Hernández et al.  v. Honduras. Merits, reparations and costs</w:t>
      </w:r>
      <w:r w:rsidRPr="002671F2">
        <w:rPr>
          <w:rFonts w:cs="Arial"/>
          <w:shd w:val="clear" w:color="auto" w:fill="FFFFFF"/>
          <w:lang w:val="en-US"/>
        </w:rPr>
        <w:t xml:space="preserve">, </w:t>
      </w:r>
      <w:r w:rsidRPr="002671F2">
        <w:rPr>
          <w:rFonts w:cs="Arial"/>
          <w:i/>
          <w:shd w:val="clear" w:color="auto" w:fill="FFFFFF"/>
          <w:lang w:val="en-US"/>
        </w:rPr>
        <w:t>supra</w:t>
      </w:r>
      <w:r w:rsidRPr="002671F2">
        <w:rPr>
          <w:i/>
          <w:lang w:val="en-US"/>
        </w:rPr>
        <w:t xml:space="preserve">, </w:t>
      </w:r>
      <w:r w:rsidRPr="002671F2">
        <w:rPr>
          <w:lang w:val="en-US"/>
        </w:rPr>
        <w:t>para.</w:t>
      </w:r>
      <w:r w:rsidRPr="002671F2">
        <w:rPr>
          <w:spacing w:val="-4"/>
          <w:lang w:val="en-US"/>
        </w:rPr>
        <w:t xml:space="preserve"> </w:t>
      </w:r>
      <w:r w:rsidRPr="002671F2">
        <w:rPr>
          <w:lang w:val="en-US"/>
        </w:rPr>
        <w:t>145.</w:t>
      </w:r>
    </w:p>
  </w:footnote>
  <w:footnote w:id="138">
    <w:p w14:paraId="202695B9" w14:textId="77777777" w:rsidR="000B24CC" w:rsidRPr="002671F2" w:rsidRDefault="000B24CC" w:rsidP="00594233">
      <w:pPr>
        <w:ind w:right="-50"/>
        <w:jc w:val="both"/>
        <w:rPr>
          <w:lang w:val="en-US"/>
        </w:rPr>
      </w:pPr>
      <w:r w:rsidRPr="002671F2">
        <w:rPr>
          <w:rStyle w:val="Refdenotaalpie"/>
          <w:lang w:val="en-US"/>
        </w:rPr>
        <w:footnoteRef/>
      </w:r>
      <w:r w:rsidRPr="002671F2">
        <w:rPr>
          <w:lang w:val="en-US"/>
        </w:rPr>
        <w:t xml:space="preserve"> </w:t>
      </w:r>
      <w:r w:rsidRPr="002671F2">
        <w:rPr>
          <w:lang w:val="en-US"/>
        </w:rPr>
        <w:tab/>
      </w:r>
      <w:r w:rsidRPr="002671F2">
        <w:rPr>
          <w:i/>
          <w:lang w:val="en-US"/>
        </w:rPr>
        <w:t xml:space="preserve">Cf. Case of the Dos Erres Massacre v. Guatemala. Preliminary objection, merits, reparations and costs. </w:t>
      </w:r>
      <w:r w:rsidRPr="002671F2">
        <w:rPr>
          <w:lang w:val="en-US"/>
        </w:rPr>
        <w:t>Judgment</w:t>
      </w:r>
      <w:r w:rsidRPr="002671F2">
        <w:rPr>
          <w:spacing w:val="-16"/>
          <w:lang w:val="en-US"/>
        </w:rPr>
        <w:t xml:space="preserve"> of </w:t>
      </w:r>
      <w:r w:rsidRPr="002671F2">
        <w:rPr>
          <w:spacing w:val="-13"/>
          <w:lang w:val="en-US"/>
        </w:rPr>
        <w:t>November</w:t>
      </w:r>
      <w:r w:rsidRPr="002671F2">
        <w:rPr>
          <w:spacing w:val="-14"/>
          <w:lang w:val="en-US"/>
        </w:rPr>
        <w:t xml:space="preserve"> 24, </w:t>
      </w:r>
      <w:r w:rsidRPr="002671F2">
        <w:rPr>
          <w:lang w:val="en-US"/>
        </w:rPr>
        <w:t>2009.</w:t>
      </w:r>
      <w:r w:rsidRPr="002671F2">
        <w:rPr>
          <w:spacing w:val="-15"/>
          <w:lang w:val="en-US"/>
        </w:rPr>
        <w:t xml:space="preserve"> </w:t>
      </w:r>
      <w:r w:rsidRPr="002671F2">
        <w:rPr>
          <w:lang w:val="en-US"/>
        </w:rPr>
        <w:t>Series</w:t>
      </w:r>
      <w:r w:rsidRPr="002671F2">
        <w:rPr>
          <w:spacing w:val="-15"/>
          <w:lang w:val="en-US"/>
        </w:rPr>
        <w:t xml:space="preserve"> </w:t>
      </w:r>
      <w:r w:rsidRPr="002671F2">
        <w:rPr>
          <w:lang w:val="en-US"/>
        </w:rPr>
        <w:t>C</w:t>
      </w:r>
      <w:r w:rsidRPr="002671F2">
        <w:rPr>
          <w:spacing w:val="-14"/>
          <w:lang w:val="en-US"/>
        </w:rPr>
        <w:t xml:space="preserve"> </w:t>
      </w:r>
      <w:r w:rsidRPr="002671F2">
        <w:rPr>
          <w:lang w:val="en-US"/>
        </w:rPr>
        <w:t>No.</w:t>
      </w:r>
      <w:r w:rsidRPr="002671F2">
        <w:rPr>
          <w:spacing w:val="-15"/>
          <w:lang w:val="en-US"/>
        </w:rPr>
        <w:t xml:space="preserve"> </w:t>
      </w:r>
      <w:r w:rsidRPr="002671F2">
        <w:rPr>
          <w:lang w:val="en-US"/>
        </w:rPr>
        <w:t>211,</w:t>
      </w:r>
      <w:r w:rsidRPr="002671F2">
        <w:rPr>
          <w:spacing w:val="-15"/>
          <w:lang w:val="en-US"/>
        </w:rPr>
        <w:t xml:space="preserve"> </w:t>
      </w:r>
      <w:r w:rsidRPr="002671F2">
        <w:rPr>
          <w:lang w:val="en-US"/>
        </w:rPr>
        <w:t>para.</w:t>
      </w:r>
      <w:r w:rsidRPr="002671F2">
        <w:rPr>
          <w:spacing w:val="-14"/>
          <w:lang w:val="en-US"/>
        </w:rPr>
        <w:t xml:space="preserve"> </w:t>
      </w:r>
      <w:r w:rsidRPr="002671F2">
        <w:rPr>
          <w:lang w:val="en-US"/>
        </w:rPr>
        <w:t>226, and</w:t>
      </w:r>
      <w:r w:rsidRPr="002671F2">
        <w:rPr>
          <w:spacing w:val="-18"/>
          <w:lang w:val="en-US"/>
        </w:rPr>
        <w:t xml:space="preserve"> </w:t>
      </w:r>
      <w:bookmarkStart w:id="236" w:name="_bookmark189"/>
      <w:bookmarkEnd w:id="236"/>
      <w:r w:rsidRPr="002671F2">
        <w:rPr>
          <w:rFonts w:cs="Arial"/>
          <w:i/>
          <w:shd w:val="clear" w:color="auto" w:fill="FFFFFF"/>
          <w:lang w:val="en-US"/>
        </w:rPr>
        <w:t>Case of Vicky Hernández v. Honduras. Merits, reparations and costs</w:t>
      </w:r>
      <w:r w:rsidRPr="002671F2">
        <w:rPr>
          <w:rFonts w:cs="Arial"/>
          <w:shd w:val="clear" w:color="auto" w:fill="FFFFFF"/>
          <w:lang w:val="en-US"/>
        </w:rPr>
        <w:t xml:space="preserve">, </w:t>
      </w:r>
      <w:r w:rsidRPr="002671F2">
        <w:rPr>
          <w:rFonts w:cs="Arial"/>
          <w:i/>
          <w:shd w:val="clear" w:color="auto" w:fill="FFFFFF"/>
          <w:lang w:val="en-US"/>
        </w:rPr>
        <w:t>supra</w:t>
      </w:r>
      <w:r w:rsidRPr="002671F2">
        <w:rPr>
          <w:i/>
          <w:lang w:val="en-US"/>
        </w:rPr>
        <w:t xml:space="preserve">, </w:t>
      </w:r>
      <w:r w:rsidRPr="002671F2">
        <w:rPr>
          <w:lang w:val="en-US"/>
        </w:rPr>
        <w:t>para.</w:t>
      </w:r>
      <w:r w:rsidRPr="002671F2">
        <w:rPr>
          <w:spacing w:val="-4"/>
          <w:lang w:val="en-US"/>
        </w:rPr>
        <w:t xml:space="preserve"> </w:t>
      </w:r>
      <w:r w:rsidRPr="002671F2">
        <w:rPr>
          <w:lang w:val="en-US"/>
        </w:rPr>
        <w:t>145.</w:t>
      </w:r>
    </w:p>
  </w:footnote>
  <w:footnote w:id="139">
    <w:p w14:paraId="034A9435" w14:textId="77777777" w:rsidR="000B24CC" w:rsidRPr="002671F2" w:rsidRDefault="000B24CC" w:rsidP="00594233">
      <w:pPr>
        <w:pStyle w:val="Textonotapie"/>
        <w:ind w:right="-50"/>
        <w:jc w:val="both"/>
        <w:rPr>
          <w:lang w:val="en-US"/>
        </w:rPr>
      </w:pPr>
      <w:r w:rsidRPr="002671F2">
        <w:rPr>
          <w:rStyle w:val="Refdenotaalpie"/>
          <w:lang w:val="en-US"/>
        </w:rPr>
        <w:footnoteRef/>
      </w:r>
      <w:r w:rsidRPr="002671F2">
        <w:rPr>
          <w:lang w:val="en-US"/>
        </w:rPr>
        <w:t xml:space="preserve"> </w:t>
      </w:r>
      <w:r w:rsidRPr="002671F2">
        <w:rPr>
          <w:lang w:val="en-US"/>
        </w:rPr>
        <w:tab/>
      </w:r>
      <w:r w:rsidRPr="002671F2">
        <w:rPr>
          <w:i/>
          <w:lang w:val="en-US"/>
        </w:rPr>
        <w:t>Cf. Case of Ticona Estrada v. Bolivia. Merits, reparations and costs</w:t>
      </w:r>
      <w:r w:rsidRPr="002671F2">
        <w:rPr>
          <w:lang w:val="en-US"/>
        </w:rPr>
        <w:t xml:space="preserve">, </w:t>
      </w:r>
      <w:r w:rsidRPr="002671F2">
        <w:rPr>
          <w:i/>
          <w:lang w:val="en-US"/>
        </w:rPr>
        <w:t>supra</w:t>
      </w:r>
      <w:r w:rsidRPr="002671F2">
        <w:rPr>
          <w:lang w:val="en-US"/>
        </w:rPr>
        <w:t xml:space="preserve">, para. 110, and </w:t>
      </w:r>
      <w:r w:rsidRPr="002671F2">
        <w:rPr>
          <w:rFonts w:cs="Arial"/>
          <w:i/>
          <w:shd w:val="clear" w:color="auto" w:fill="FFFFFF"/>
          <w:lang w:val="en-US"/>
        </w:rPr>
        <w:t>Case of Martínez Esquivia v. Colombia. Preliminary objections, merits and reparations</w:t>
      </w:r>
      <w:r w:rsidRPr="002671F2">
        <w:rPr>
          <w:rFonts w:cs="Arial"/>
          <w:shd w:val="clear" w:color="auto" w:fill="FFFFFF"/>
          <w:lang w:val="en-US"/>
        </w:rPr>
        <w:t>. Judgment of October 6, 2020. Series C No. 412</w:t>
      </w:r>
      <w:r w:rsidRPr="002671F2">
        <w:rPr>
          <w:i/>
          <w:lang w:val="en-US"/>
        </w:rPr>
        <w:t xml:space="preserve">, </w:t>
      </w:r>
      <w:r w:rsidRPr="002671F2">
        <w:rPr>
          <w:lang w:val="en-US"/>
        </w:rPr>
        <w:t>para.</w:t>
      </w:r>
      <w:r w:rsidRPr="002671F2">
        <w:rPr>
          <w:spacing w:val="-4"/>
          <w:lang w:val="en-US"/>
        </w:rPr>
        <w:t xml:space="preserve"> </w:t>
      </w:r>
      <w:r w:rsidRPr="002671F2">
        <w:rPr>
          <w:lang w:val="en-US"/>
        </w:rPr>
        <w:t>149.</w:t>
      </w:r>
    </w:p>
  </w:footnote>
  <w:footnote w:id="140">
    <w:p w14:paraId="5F2458FE" w14:textId="77777777" w:rsidR="000B24CC" w:rsidRPr="002671F2" w:rsidRDefault="000B24CC" w:rsidP="00594233">
      <w:pPr>
        <w:pStyle w:val="Textonotapie"/>
        <w:ind w:right="-50"/>
        <w:jc w:val="both"/>
        <w:rPr>
          <w:lang w:val="en-US"/>
        </w:rPr>
      </w:pPr>
      <w:r w:rsidRPr="002671F2">
        <w:rPr>
          <w:rStyle w:val="Refdenotaalpie"/>
          <w:lang w:val="en-US"/>
        </w:rPr>
        <w:footnoteRef/>
      </w:r>
      <w:r w:rsidRPr="002671F2">
        <w:rPr>
          <w:lang w:val="en-US"/>
        </w:rPr>
        <w:t xml:space="preserve"> </w:t>
      </w:r>
      <w:r w:rsidRPr="002671F2">
        <w:rPr>
          <w:lang w:val="en-US"/>
        </w:rPr>
        <w:tab/>
      </w:r>
      <w:r w:rsidRPr="002671F2">
        <w:rPr>
          <w:i/>
          <w:lang w:val="en-US"/>
        </w:rPr>
        <w:t>Cf. Case of Velásquez Rodríguez v. Honduras. Reparations and costs, supra</w:t>
      </w:r>
      <w:r w:rsidRPr="002671F2">
        <w:rPr>
          <w:lang w:val="en-US"/>
        </w:rPr>
        <w:t xml:space="preserve">, paras. 25 to 27, and </w:t>
      </w:r>
      <w:r w:rsidRPr="002671F2">
        <w:rPr>
          <w:rFonts w:cs="Arial"/>
          <w:i/>
          <w:shd w:val="clear" w:color="auto" w:fill="FFFFFF"/>
          <w:lang w:val="en-US"/>
        </w:rPr>
        <w:t>Case of Martínez Esquivia v. Colombia. Preliminary objections, merits and reparations, supra,</w:t>
      </w:r>
      <w:r w:rsidRPr="002671F2">
        <w:rPr>
          <w:i/>
          <w:lang w:val="en-US"/>
        </w:rPr>
        <w:t xml:space="preserve"> </w:t>
      </w:r>
      <w:r w:rsidRPr="002671F2">
        <w:rPr>
          <w:lang w:val="en-US"/>
        </w:rPr>
        <w:t>para.</w:t>
      </w:r>
      <w:r w:rsidRPr="002671F2">
        <w:rPr>
          <w:spacing w:val="-4"/>
          <w:lang w:val="en-US"/>
        </w:rPr>
        <w:t xml:space="preserve"> </w:t>
      </w:r>
      <w:r w:rsidRPr="002671F2">
        <w:rPr>
          <w:lang w:val="en-US"/>
        </w:rPr>
        <w:t>150.</w:t>
      </w:r>
    </w:p>
  </w:footnote>
  <w:footnote w:id="141">
    <w:p w14:paraId="1076FAC5" w14:textId="77777777" w:rsidR="000B24CC" w:rsidRPr="002671F2" w:rsidRDefault="000B24CC" w:rsidP="00594233">
      <w:pPr>
        <w:pStyle w:val="Textonotapie"/>
        <w:jc w:val="both"/>
        <w:rPr>
          <w:lang w:val="en-US"/>
        </w:rPr>
      </w:pPr>
      <w:r w:rsidRPr="002671F2">
        <w:rPr>
          <w:rStyle w:val="Refdenotaalpie"/>
          <w:lang w:val="en-US"/>
        </w:rPr>
        <w:footnoteRef/>
      </w:r>
      <w:r w:rsidRPr="002671F2">
        <w:rPr>
          <w:lang w:val="en-US"/>
        </w:rPr>
        <w:t xml:space="preserve"> </w:t>
      </w:r>
      <w:r w:rsidRPr="002671F2">
        <w:rPr>
          <w:lang w:val="en-US"/>
        </w:rPr>
        <w:tab/>
        <w:t>In this regard, the Court points out that although the representative of Mr. Grijalva Bueno presented a series of claims for reparations in his final written arguments, these claims are not admissible, since the proper procedural moment for submitting them was with the pleadings and motions brief, which was presented extemporaneously (</w:t>
      </w:r>
      <w:r w:rsidRPr="002671F2">
        <w:rPr>
          <w:i/>
          <w:lang w:val="en-US"/>
        </w:rPr>
        <w:t>supra</w:t>
      </w:r>
      <w:r w:rsidRPr="002671F2">
        <w:rPr>
          <w:lang w:val="en-US"/>
        </w:rPr>
        <w:t>, para. 7).</w:t>
      </w:r>
    </w:p>
  </w:footnote>
  <w:footnote w:id="142">
    <w:p w14:paraId="3F7F10AA" w14:textId="77777777" w:rsidR="000B24CC" w:rsidRPr="002671F2" w:rsidRDefault="000B24CC" w:rsidP="00594233">
      <w:pPr>
        <w:pStyle w:val="Textonotapie"/>
        <w:jc w:val="both"/>
        <w:rPr>
          <w:lang w:val="en-US"/>
        </w:rPr>
      </w:pPr>
      <w:r w:rsidRPr="002671F2">
        <w:rPr>
          <w:rStyle w:val="Refdenotaalpie"/>
          <w:lang w:val="en-US"/>
        </w:rPr>
        <w:footnoteRef/>
      </w:r>
      <w:r w:rsidRPr="002671F2">
        <w:rPr>
          <w:lang w:val="en-US"/>
        </w:rPr>
        <w:t xml:space="preserve"> </w:t>
      </w:r>
      <w:r w:rsidRPr="002671F2">
        <w:rPr>
          <w:lang w:val="en-US"/>
        </w:rPr>
        <w:tab/>
        <w:t>According to the State, the promotion 032 ARMA, to which Mr. Grijalva belonged, completed on December 19, 1998, the five years required for promotion from Frigate Captain (PFG-IM) to the higher rank, i.e. Navy Captain (CPNV-EM), even though his immediate promotion to the higher rank, Frigate Captain (PFG-IM), was scheduled for December 17, 1993. In addition, the Integrated Personnel System of the Armed Forces shows that Mr. Grijalva was suspended from duty for 30 days in 1977, and therefore he was ineligible for promotion to the rank of Navy Captain (CPNV-IM), had he not been discharged on April 27, 1993.</w:t>
      </w:r>
    </w:p>
  </w:footnote>
  <w:footnote w:id="143">
    <w:p w14:paraId="08AF0CF9" w14:textId="77777777" w:rsidR="000B24CC" w:rsidRPr="002671F2" w:rsidRDefault="000B24CC" w:rsidP="00594233">
      <w:pPr>
        <w:pStyle w:val="Textonotapie"/>
        <w:rPr>
          <w:lang w:val="en-US"/>
        </w:rPr>
      </w:pPr>
      <w:r w:rsidRPr="002671F2">
        <w:rPr>
          <w:rStyle w:val="Refdenotaalpie"/>
          <w:lang w:val="en-US"/>
        </w:rPr>
        <w:footnoteRef/>
      </w:r>
      <w:r w:rsidRPr="002671F2">
        <w:rPr>
          <w:lang w:val="en-US"/>
        </w:rPr>
        <w:t xml:space="preserve"> </w:t>
      </w:r>
      <w:r w:rsidRPr="002671F2">
        <w:rPr>
          <w:lang w:val="en-US"/>
        </w:rPr>
        <w:tab/>
      </w:r>
      <w:r w:rsidRPr="002671F2">
        <w:rPr>
          <w:i/>
          <w:lang w:val="en-US"/>
        </w:rPr>
        <w:t>Cf.</w:t>
      </w:r>
      <w:r w:rsidRPr="002671F2">
        <w:rPr>
          <w:lang w:val="en-US"/>
        </w:rPr>
        <w:t xml:space="preserve"> Court of Constitutional Guarantees. Decision No. 181-95–CP,</w:t>
      </w:r>
      <w:r w:rsidRPr="002671F2">
        <w:rPr>
          <w:color w:val="585858"/>
          <w:lang w:val="en-US"/>
        </w:rPr>
        <w:t xml:space="preserve"> </w:t>
      </w:r>
      <w:r w:rsidRPr="002671F2">
        <w:rPr>
          <w:i/>
          <w:lang w:val="en-US"/>
        </w:rPr>
        <w:t>supra</w:t>
      </w:r>
      <w:r w:rsidRPr="002671F2">
        <w:rPr>
          <w:lang w:val="en-US"/>
        </w:rPr>
        <w:t>.</w:t>
      </w:r>
    </w:p>
  </w:footnote>
  <w:footnote w:id="144">
    <w:p w14:paraId="3E915D50" w14:textId="77777777" w:rsidR="000B24CC" w:rsidRPr="002671F2" w:rsidRDefault="000B24CC" w:rsidP="00594233">
      <w:pPr>
        <w:pStyle w:val="Textonotapie"/>
        <w:jc w:val="both"/>
        <w:rPr>
          <w:lang w:val="en-US"/>
        </w:rPr>
      </w:pPr>
      <w:r w:rsidRPr="002671F2">
        <w:rPr>
          <w:rStyle w:val="Refdenotaalpie"/>
          <w:lang w:val="en-US"/>
        </w:rPr>
        <w:footnoteRef/>
      </w:r>
      <w:r w:rsidRPr="002671F2">
        <w:rPr>
          <w:lang w:val="en-US"/>
        </w:rPr>
        <w:t xml:space="preserve"> </w:t>
      </w:r>
      <w:r w:rsidRPr="002671F2">
        <w:rPr>
          <w:lang w:val="en-US"/>
        </w:rPr>
        <w:tab/>
      </w:r>
      <w:r w:rsidRPr="002671F2">
        <w:rPr>
          <w:i/>
          <w:lang w:val="en-US"/>
        </w:rPr>
        <w:t xml:space="preserve">Cf. Case of </w:t>
      </w:r>
      <w:r w:rsidRPr="002671F2">
        <w:rPr>
          <w:rFonts w:cs="Arial"/>
          <w:i/>
          <w:shd w:val="clear" w:color="auto" w:fill="FFFFFF"/>
          <w:lang w:val="en-US"/>
        </w:rPr>
        <w:t>Flor Freire v. Ecuador. Preliminary objection, merits, reparations and costs.</w:t>
      </w:r>
      <w:r w:rsidRPr="002671F2">
        <w:rPr>
          <w:rFonts w:cs="Arial"/>
          <w:shd w:val="clear" w:color="auto" w:fill="FFFFFF"/>
          <w:lang w:val="en-US"/>
        </w:rPr>
        <w:t xml:space="preserve"> Judgment of August 31, 2016. Series C No. 315, para. 221.</w:t>
      </w:r>
    </w:p>
  </w:footnote>
  <w:footnote w:id="145">
    <w:p w14:paraId="69B58A05" w14:textId="77777777" w:rsidR="000B24CC" w:rsidRPr="002671F2" w:rsidRDefault="000B24CC" w:rsidP="00594233">
      <w:pPr>
        <w:pStyle w:val="Textonotapie"/>
        <w:tabs>
          <w:tab w:val="left" w:pos="540"/>
        </w:tabs>
        <w:jc w:val="both"/>
        <w:rPr>
          <w:b/>
          <w:lang w:val="en-US"/>
        </w:rPr>
      </w:pPr>
      <w:r w:rsidRPr="002671F2">
        <w:rPr>
          <w:rStyle w:val="Refdenotaalpie"/>
          <w:lang w:val="en-US"/>
        </w:rPr>
        <w:footnoteRef/>
      </w:r>
      <w:r w:rsidRPr="002671F2">
        <w:rPr>
          <w:lang w:val="en-US"/>
        </w:rPr>
        <w:t xml:space="preserve"> </w:t>
      </w:r>
      <w:r w:rsidRPr="002671F2">
        <w:rPr>
          <w:lang w:val="en-US"/>
        </w:rPr>
        <w:tab/>
      </w:r>
      <w:r w:rsidRPr="002671F2">
        <w:rPr>
          <w:i/>
          <w:iCs/>
          <w:lang w:val="en-US"/>
        </w:rPr>
        <w:t xml:space="preserve">Cf. Case of Cantoral Benavides v. Peru. Reparations and costs, supra, </w:t>
      </w:r>
      <w:r w:rsidRPr="002671F2">
        <w:rPr>
          <w:lang w:val="en-US"/>
        </w:rPr>
        <w:t xml:space="preserve">para. 79, and </w:t>
      </w:r>
      <w:r w:rsidRPr="002671F2">
        <w:rPr>
          <w:i/>
          <w:iCs/>
          <w:lang w:val="en-US"/>
        </w:rPr>
        <w:t>Case of Guachalá Chimbó et al. v. Ecuador. Merits, reparations and costs, supra</w:t>
      </w:r>
      <w:r w:rsidRPr="002671F2">
        <w:rPr>
          <w:lang w:val="en-US"/>
        </w:rPr>
        <w:t>,</w:t>
      </w:r>
      <w:r w:rsidRPr="002671F2">
        <w:rPr>
          <w:b/>
          <w:lang w:val="en-US"/>
        </w:rPr>
        <w:t xml:space="preserve"> </w:t>
      </w:r>
      <w:r w:rsidRPr="002671F2">
        <w:rPr>
          <w:lang w:val="en-US"/>
        </w:rPr>
        <w:t>para. 236.</w:t>
      </w:r>
    </w:p>
    <w:p w14:paraId="747CD85A" w14:textId="77777777" w:rsidR="000B24CC" w:rsidRPr="002671F2" w:rsidRDefault="000B24CC" w:rsidP="00594233">
      <w:pPr>
        <w:pStyle w:val="Textonotapie"/>
        <w:tabs>
          <w:tab w:val="left" w:pos="540"/>
        </w:tabs>
        <w:jc w:val="both"/>
        <w:rPr>
          <w:rFonts w:eastAsia="Times New Roman"/>
          <w:lang w:val="en-US"/>
        </w:rPr>
      </w:pPr>
    </w:p>
  </w:footnote>
  <w:footnote w:id="146">
    <w:p w14:paraId="7484DC2B" w14:textId="77777777" w:rsidR="000B24CC" w:rsidRPr="002671F2" w:rsidRDefault="000B24CC" w:rsidP="00594233">
      <w:pPr>
        <w:pStyle w:val="NormalWeb"/>
        <w:spacing w:before="0" w:beforeAutospacing="0" w:after="0" w:afterAutospacing="0"/>
        <w:jc w:val="both"/>
        <w:rPr>
          <w:lang w:val="en-US"/>
        </w:rPr>
      </w:pPr>
      <w:r w:rsidRPr="002671F2">
        <w:rPr>
          <w:rStyle w:val="Refdenotaalpie"/>
          <w:lang w:val="en-US"/>
        </w:rPr>
        <w:footnoteRef/>
      </w:r>
      <w:r w:rsidRPr="002671F2">
        <w:rPr>
          <w:lang w:val="en-US"/>
        </w:rPr>
        <w:t xml:space="preserve"> </w:t>
      </w:r>
      <w:r w:rsidRPr="002671F2">
        <w:rPr>
          <w:lang w:val="en-US"/>
        </w:rPr>
        <w:tab/>
      </w:r>
      <w:r w:rsidRPr="002671F2">
        <w:rPr>
          <w:i/>
          <w:iCs/>
          <w:lang w:val="en-US"/>
        </w:rPr>
        <w:t>Cf. Case of Bámaca Velásquez v. Guatemala. Reparations and costs</w:t>
      </w:r>
      <w:r w:rsidRPr="002671F2">
        <w:rPr>
          <w:lang w:val="en-US"/>
        </w:rPr>
        <w:t xml:space="preserve">. Judgment of February 22, 2002. Series C No. 91, para. 43, and </w:t>
      </w:r>
      <w:r w:rsidRPr="002671F2">
        <w:rPr>
          <w:i/>
          <w:lang w:val="en-US"/>
        </w:rPr>
        <w:t xml:space="preserve">Case of </w:t>
      </w:r>
      <w:r w:rsidRPr="002671F2">
        <w:rPr>
          <w:i/>
          <w:iCs/>
          <w:lang w:val="en-US"/>
        </w:rPr>
        <w:t>Guachalá Chimbó et al. v. Ecuador. Merits, reparations and costs, supra</w:t>
      </w:r>
      <w:r w:rsidRPr="002671F2">
        <w:rPr>
          <w:iCs/>
          <w:lang w:val="en-US"/>
        </w:rPr>
        <w:t>, para. 257</w:t>
      </w:r>
      <w:r w:rsidRPr="002671F2">
        <w:rPr>
          <w:lang w:val="en-US"/>
        </w:rPr>
        <w:t xml:space="preserve">. </w:t>
      </w:r>
    </w:p>
  </w:footnote>
  <w:footnote w:id="147">
    <w:p w14:paraId="27FF57FB" w14:textId="77777777" w:rsidR="000B24CC" w:rsidRPr="002671F2" w:rsidRDefault="000B24CC" w:rsidP="00594233">
      <w:pPr>
        <w:pStyle w:val="Textonotapie"/>
        <w:jc w:val="both"/>
        <w:rPr>
          <w:lang w:val="en-US"/>
        </w:rPr>
      </w:pPr>
      <w:r w:rsidRPr="002671F2">
        <w:rPr>
          <w:rStyle w:val="Refdenotaalpie"/>
          <w:lang w:val="en-US"/>
        </w:rPr>
        <w:footnoteRef/>
      </w:r>
      <w:r w:rsidRPr="002671F2">
        <w:rPr>
          <w:lang w:val="en-US"/>
        </w:rPr>
        <w:t xml:space="preserve"> </w:t>
      </w:r>
      <w:r w:rsidRPr="002671F2">
        <w:rPr>
          <w:lang w:val="en-US"/>
        </w:rPr>
        <w:tab/>
      </w:r>
      <w:r w:rsidRPr="002671F2">
        <w:rPr>
          <w:i/>
          <w:lang w:val="en-US"/>
        </w:rPr>
        <w:t>Cf. Case of Chocrón Chocrón v. Venezuela. Preliminary objection, merits, reparations and costs, supra</w:t>
      </w:r>
      <w:r w:rsidRPr="002671F2">
        <w:rPr>
          <w:lang w:val="en-US"/>
        </w:rPr>
        <w:t xml:space="preserve">, para. 184, and </w:t>
      </w:r>
      <w:r w:rsidRPr="002671F2">
        <w:rPr>
          <w:rFonts w:cs="Arial"/>
          <w:i/>
          <w:shd w:val="clear" w:color="auto" w:fill="FFFFFF"/>
          <w:lang w:val="en-US"/>
        </w:rPr>
        <w:t xml:space="preserve">Case of Flor Freire v. Ecuador. Preliminary objection, merits, reparations and costs, supra, </w:t>
      </w:r>
      <w:r w:rsidRPr="002671F2">
        <w:rPr>
          <w:rFonts w:cs="Arial"/>
          <w:shd w:val="clear" w:color="auto" w:fill="FFFFFF"/>
          <w:lang w:val="en-US"/>
        </w:rPr>
        <w:t>para. 251.</w:t>
      </w:r>
    </w:p>
  </w:footnote>
  <w:footnote w:id="148">
    <w:p w14:paraId="09DF037D" w14:textId="77777777" w:rsidR="000B24CC" w:rsidRPr="002671F2" w:rsidRDefault="000B24CC" w:rsidP="00594233">
      <w:pPr>
        <w:pStyle w:val="NormalWeb"/>
        <w:spacing w:before="0" w:beforeAutospacing="0" w:after="0" w:afterAutospacing="0"/>
        <w:jc w:val="both"/>
        <w:rPr>
          <w:lang w:val="en-US"/>
        </w:rPr>
      </w:pPr>
      <w:r w:rsidRPr="002671F2">
        <w:rPr>
          <w:rStyle w:val="Refdenotaalpie"/>
          <w:lang w:val="en-US"/>
        </w:rPr>
        <w:footnoteRef/>
      </w:r>
      <w:r w:rsidRPr="002671F2">
        <w:rPr>
          <w:lang w:val="en-US"/>
        </w:rPr>
        <w:t xml:space="preserve"> </w:t>
      </w:r>
      <w:r w:rsidRPr="002671F2">
        <w:rPr>
          <w:lang w:val="en-US"/>
        </w:rPr>
        <w:tab/>
      </w:r>
      <w:r w:rsidRPr="002671F2">
        <w:rPr>
          <w:i/>
          <w:iCs/>
          <w:lang w:val="en-US"/>
        </w:rPr>
        <w:t xml:space="preserve">Cf. Case of the “Street Children” (Villagrán Morales et al.) v. Guatemala. Reparations and costs. </w:t>
      </w:r>
      <w:r w:rsidRPr="002671F2">
        <w:rPr>
          <w:iCs/>
          <w:lang w:val="en-US"/>
        </w:rPr>
        <w:t xml:space="preserve">Judgment of May 26, 2001. </w:t>
      </w:r>
      <w:r w:rsidRPr="002671F2">
        <w:rPr>
          <w:lang w:val="en-US"/>
        </w:rPr>
        <w:t xml:space="preserve">Series C No. 77, para. 84, and </w:t>
      </w:r>
      <w:r w:rsidRPr="002671F2">
        <w:rPr>
          <w:i/>
          <w:lang w:val="en-US"/>
        </w:rPr>
        <w:t>Case of Guachalá Chimbo v. Ecuador. Merits, reparations and costs, supra</w:t>
      </w:r>
      <w:r w:rsidRPr="002671F2">
        <w:rPr>
          <w:rStyle w:val="Textoennegrita"/>
          <w:b w:val="0"/>
          <w:color w:val="000000"/>
          <w:shd w:val="clear" w:color="auto" w:fill="FFFFFF"/>
          <w:lang w:val="en-US"/>
        </w:rPr>
        <w:t>,</w:t>
      </w:r>
      <w:r w:rsidRPr="002671F2">
        <w:rPr>
          <w:rStyle w:val="Textoennegrita"/>
          <w:color w:val="000000"/>
          <w:shd w:val="clear" w:color="auto" w:fill="FFFFFF"/>
          <w:lang w:val="en-US"/>
        </w:rPr>
        <w:t xml:space="preserve"> </w:t>
      </w:r>
      <w:r w:rsidRPr="002671F2">
        <w:rPr>
          <w:lang w:val="en-US"/>
        </w:rPr>
        <w:t xml:space="preserve">para. 261. </w:t>
      </w:r>
    </w:p>
  </w:footnote>
  <w:footnote w:id="149">
    <w:p w14:paraId="4B959AF1" w14:textId="77777777" w:rsidR="000B24CC" w:rsidRPr="002671F2" w:rsidRDefault="000B24CC" w:rsidP="00594233">
      <w:pPr>
        <w:pStyle w:val="Textonotapie"/>
        <w:jc w:val="both"/>
        <w:rPr>
          <w:lang w:val="en-US"/>
        </w:rPr>
      </w:pPr>
      <w:r w:rsidRPr="002671F2">
        <w:rPr>
          <w:rStyle w:val="Refdenotaalpie"/>
          <w:lang w:val="en-US"/>
        </w:rPr>
        <w:footnoteRef/>
      </w:r>
      <w:r w:rsidRPr="002671F2">
        <w:rPr>
          <w:lang w:val="en-US"/>
        </w:rPr>
        <w:t xml:space="preserve"> </w:t>
      </w:r>
      <w:r w:rsidRPr="002671F2">
        <w:rPr>
          <w:lang w:val="en-US"/>
        </w:rPr>
        <w:tab/>
      </w:r>
      <w:r w:rsidRPr="002671F2">
        <w:rPr>
          <w:i/>
          <w:lang w:val="en-US"/>
        </w:rPr>
        <w:t>Cf. Case of the “Street Children” (Villagrán Morales et al.) v. Guatemala. Reparations and costs, supra</w:t>
      </w:r>
      <w:r w:rsidRPr="002671F2">
        <w:rPr>
          <w:lang w:val="en-US"/>
        </w:rPr>
        <w:t xml:space="preserve">, para. 84, and </w:t>
      </w:r>
      <w:r w:rsidRPr="002671F2">
        <w:rPr>
          <w:i/>
          <w:lang w:val="en-US"/>
        </w:rPr>
        <w:t xml:space="preserve">Case of Fernández Prieto and Tumbeiro v. Argentina.  Merits and reparations. </w:t>
      </w:r>
      <w:r w:rsidRPr="002671F2">
        <w:rPr>
          <w:lang w:val="en-US"/>
        </w:rPr>
        <w:t>Judgment of September 1, 2020. Series C No. 411, para. 137.</w:t>
      </w:r>
    </w:p>
  </w:footnote>
  <w:footnote w:id="150">
    <w:p w14:paraId="4565E2CC" w14:textId="77777777" w:rsidR="000B24CC" w:rsidRPr="002671F2" w:rsidRDefault="000B24CC" w:rsidP="00594233">
      <w:pPr>
        <w:pStyle w:val="Textonotapie"/>
        <w:jc w:val="both"/>
        <w:rPr>
          <w:lang w:val="en-US"/>
        </w:rPr>
      </w:pPr>
      <w:r w:rsidRPr="002671F2">
        <w:rPr>
          <w:rStyle w:val="Refdenotaalpie"/>
          <w:lang w:val="en-US"/>
        </w:rPr>
        <w:footnoteRef/>
      </w:r>
      <w:r w:rsidRPr="002671F2">
        <w:rPr>
          <w:lang w:val="en-US"/>
        </w:rPr>
        <w:t xml:space="preserve"> </w:t>
      </w:r>
      <w:r w:rsidRPr="002671F2">
        <w:rPr>
          <w:lang w:val="en-US"/>
        </w:rPr>
        <w:tab/>
      </w:r>
      <w:r w:rsidRPr="002671F2">
        <w:rPr>
          <w:i/>
          <w:lang w:val="en-US"/>
        </w:rPr>
        <w:t xml:space="preserve">Cf. </w:t>
      </w:r>
      <w:r w:rsidRPr="002671F2">
        <w:rPr>
          <w:lang w:val="en-US"/>
        </w:rPr>
        <w:t xml:space="preserve">Article 40(d) of the Court’s Rules of Procedure. See also, </w:t>
      </w:r>
      <w:r w:rsidRPr="002671F2">
        <w:rPr>
          <w:i/>
          <w:lang w:val="en-US"/>
        </w:rPr>
        <w:t xml:space="preserve">Case of Garrido and Baigorria v. Argentina. Reparations and costs. </w:t>
      </w:r>
      <w:r w:rsidRPr="002671F2">
        <w:rPr>
          <w:lang w:val="en-US"/>
        </w:rPr>
        <w:t xml:space="preserve">Judgment of August 27, 1998. Series C No. 39, paras. 79 and 82, and </w:t>
      </w:r>
      <w:r w:rsidRPr="002671F2">
        <w:rPr>
          <w:i/>
          <w:lang w:val="en-US"/>
        </w:rPr>
        <w:t xml:space="preserve">Case of Valle Ambrosio et al. v. Argentina. Merits and reparations. </w:t>
      </w:r>
      <w:r w:rsidRPr="002671F2">
        <w:rPr>
          <w:lang w:val="en-US"/>
        </w:rPr>
        <w:t>Judgment of July 20, 2020. Series C No. 408, para.</w:t>
      </w:r>
      <w:r w:rsidRPr="002671F2">
        <w:rPr>
          <w:spacing w:val="-34"/>
          <w:lang w:val="en-US"/>
        </w:rPr>
        <w:t xml:space="preserve"> </w:t>
      </w:r>
      <w:r w:rsidRPr="002671F2">
        <w:rPr>
          <w:lang w:val="en-US"/>
        </w:rPr>
        <w:t>81.</w:t>
      </w:r>
    </w:p>
  </w:footnote>
  <w:footnote w:id="151">
    <w:p w14:paraId="70BA7E61" w14:textId="77777777" w:rsidR="000B24CC" w:rsidRPr="00DA1285" w:rsidRDefault="000B24CC" w:rsidP="00594233">
      <w:pPr>
        <w:tabs>
          <w:tab w:val="left" w:pos="684"/>
        </w:tabs>
        <w:ind w:right="9"/>
        <w:jc w:val="both"/>
        <w:rPr>
          <w:lang w:val="en-US"/>
        </w:rPr>
      </w:pPr>
      <w:r w:rsidRPr="002671F2">
        <w:rPr>
          <w:rStyle w:val="Refdenotaalpie"/>
          <w:lang w:val="en-US"/>
        </w:rPr>
        <w:footnoteRef/>
      </w:r>
      <w:r w:rsidRPr="002671F2">
        <w:rPr>
          <w:lang w:val="en-US"/>
        </w:rPr>
        <w:t xml:space="preserve"> </w:t>
      </w:r>
      <w:r w:rsidRPr="002671F2">
        <w:rPr>
          <w:lang w:val="en-US"/>
        </w:rPr>
        <w:tab/>
      </w:r>
      <w:r w:rsidRPr="002671F2">
        <w:rPr>
          <w:i/>
          <w:lang w:val="en-US"/>
        </w:rPr>
        <w:t xml:space="preserve">Cf. Case of the Xákmok Kásek Indigenous Community v. Paraguay. Merits, reparations and costs. </w:t>
      </w:r>
      <w:r w:rsidRPr="002671F2">
        <w:rPr>
          <w:lang w:val="en-US"/>
        </w:rPr>
        <w:t xml:space="preserve">Judgment of August 24, 2010. Series C No. 214, para. 331, and </w:t>
      </w:r>
      <w:r w:rsidRPr="002671F2">
        <w:rPr>
          <w:i/>
          <w:lang w:val="en-US"/>
        </w:rPr>
        <w:t xml:space="preserve">Case of Guachalá Chimbo v. Ecuador. Merits, reparations and costs, supra, </w:t>
      </w:r>
      <w:r w:rsidRPr="002671F2">
        <w:rPr>
          <w:lang w:val="en-US"/>
        </w:rPr>
        <w:t>para. 271.</w:t>
      </w:r>
    </w:p>
    <w:p w14:paraId="3D8F3A03" w14:textId="77777777" w:rsidR="000B24CC" w:rsidRPr="00DA1285" w:rsidRDefault="000B24CC" w:rsidP="00594233">
      <w:pPr>
        <w:pStyle w:val="Textonotapie"/>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CD5D5" w14:textId="77777777" w:rsidR="000B24CC" w:rsidRPr="00A3242A" w:rsidRDefault="000B24CC" w:rsidP="002B4694">
    <w:pPr>
      <w:pStyle w:val="Encabezado"/>
      <w:ind w:left="4230" w:hanging="4248"/>
      <w:rPr>
        <w:rFonts w:ascii="Verdana" w:hAnsi="Verdana"/>
        <w:i/>
        <w:sz w:val="16"/>
        <w:szCs w:val="16"/>
        <w:lang w:val="es-CR"/>
      </w:rPr>
    </w:pPr>
    <w:r>
      <w:rPr>
        <w:rFonts w:ascii="Verdana" w:hAnsi="Verdana"/>
        <w:i/>
        <w:sz w:val="16"/>
        <w:szCs w:val="16"/>
        <w:lang w:val="es-CR"/>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F6B66"/>
    <w:multiLevelType w:val="hybridMultilevel"/>
    <w:tmpl w:val="5D340B8A"/>
    <w:lvl w:ilvl="0" w:tplc="4E2A0C4C">
      <w:start w:val="1"/>
      <w:numFmt w:val="decimal"/>
      <w:pStyle w:val="PrrafodeSentencia"/>
      <w:lvlText w:val="%1."/>
      <w:lvlJc w:val="left"/>
      <w:pPr>
        <w:ind w:left="5130" w:hanging="360"/>
      </w:pPr>
      <w:rPr>
        <w:rFonts w:ascii="Verdana" w:hAnsi="Verdana" w:hint="default"/>
        <w:b w:val="0"/>
        <w:i w:val="0"/>
        <w:strike w:val="0"/>
        <w:dstrike w:val="0"/>
        <w:color w:val="auto"/>
        <w:sz w:val="20"/>
        <w:szCs w:val="20"/>
        <w:u w:val="none"/>
        <w:effect w:val="none"/>
        <w:vertAlign w:val="baseline"/>
        <w:lang w:val="es-CR"/>
      </w:rPr>
    </w:lvl>
    <w:lvl w:ilvl="1" w:tplc="CEA4ED48">
      <w:start w:val="1"/>
      <w:numFmt w:val="upperLetter"/>
      <w:lvlText w:val="%2."/>
      <w:lvlJc w:val="left"/>
      <w:pPr>
        <w:ind w:left="1440" w:hanging="360"/>
      </w:pPr>
    </w:lvl>
    <w:lvl w:ilvl="2" w:tplc="140A001B">
      <w:start w:val="1"/>
      <w:numFmt w:val="lowerRoman"/>
      <w:lvlText w:val="%3."/>
      <w:lvlJc w:val="right"/>
      <w:pPr>
        <w:ind w:left="2160" w:hanging="180"/>
      </w:pPr>
    </w:lvl>
    <w:lvl w:ilvl="3" w:tplc="1B6AFAA8">
      <w:start w:val="1"/>
      <w:numFmt w:val="decimal"/>
      <w:lvlText w:val="%4."/>
      <w:lvlJc w:val="left"/>
      <w:pPr>
        <w:ind w:left="2880" w:hanging="360"/>
      </w:pPr>
      <w:rPr>
        <w:b w:val="0"/>
      </w:r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1" w15:restartNumberingAfterBreak="0">
    <w:nsid w:val="0C5430D7"/>
    <w:multiLevelType w:val="hybridMultilevel"/>
    <w:tmpl w:val="5E94C680"/>
    <w:lvl w:ilvl="0" w:tplc="981CCE44">
      <w:start w:val="1"/>
      <w:numFmt w:val="decimal"/>
      <w:lvlText w:val="%1."/>
      <w:lvlJc w:val="left"/>
      <w:pPr>
        <w:ind w:left="360" w:hanging="360"/>
      </w:pPr>
      <w:rPr>
        <w:rFonts w:hint="default"/>
        <w:b w:val="0"/>
        <w:i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16322F81"/>
    <w:multiLevelType w:val="hybridMultilevel"/>
    <w:tmpl w:val="C8109ED4"/>
    <w:lvl w:ilvl="0" w:tplc="61B61ECE">
      <w:start w:val="90"/>
      <w:numFmt w:val="decimal"/>
      <w:lvlText w:val="%1."/>
      <w:lvlJc w:val="left"/>
      <w:pPr>
        <w:ind w:left="990" w:hanging="360"/>
      </w:pPr>
      <w:rPr>
        <w:rFonts w:ascii="Verdana" w:hAnsi="Verdana" w:hint="default"/>
        <w:b w:val="0"/>
        <w:i w:val="0"/>
        <w:strike w:val="0"/>
        <w:sz w:val="20"/>
        <w:szCs w:val="20"/>
        <w:vertAlign w:val="baseline"/>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22170BFD"/>
    <w:multiLevelType w:val="hybridMultilevel"/>
    <w:tmpl w:val="4A2E39AA"/>
    <w:lvl w:ilvl="0" w:tplc="9880019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3B7589A"/>
    <w:multiLevelType w:val="multilevel"/>
    <w:tmpl w:val="97425D18"/>
    <w:lvl w:ilvl="0">
      <w:start w:val="1"/>
      <w:numFmt w:val="upperLetter"/>
      <w:lvlText w:val="%1."/>
      <w:lvlJc w:val="left"/>
      <w:pPr>
        <w:ind w:left="980" w:hanging="281"/>
      </w:pPr>
      <w:rPr>
        <w:rFonts w:ascii="Verdana" w:eastAsia="Times New Roman" w:hAnsi="Verdana" w:cs="Times New Roman" w:hint="default"/>
        <w:b/>
        <w:bCs/>
        <w:i/>
        <w:w w:val="100"/>
        <w:sz w:val="20"/>
        <w:szCs w:val="20"/>
        <w:lang w:val="es-ES" w:eastAsia="es-ES" w:bidi="es-ES"/>
      </w:rPr>
    </w:lvl>
    <w:lvl w:ilvl="1">
      <w:start w:val="1"/>
      <w:numFmt w:val="decimal"/>
      <w:lvlText w:val="%1.%2"/>
      <w:lvlJc w:val="left"/>
      <w:pPr>
        <w:ind w:left="1065" w:hanging="365"/>
        <w:jc w:val="right"/>
      </w:pPr>
      <w:rPr>
        <w:rFonts w:hint="default"/>
        <w:b/>
        <w:bCs/>
        <w:spacing w:val="-23"/>
        <w:w w:val="100"/>
        <w:lang w:val="es-ES" w:eastAsia="es-ES" w:bidi="es-ES"/>
      </w:rPr>
    </w:lvl>
    <w:lvl w:ilvl="2">
      <w:start w:val="1"/>
      <w:numFmt w:val="lowerLetter"/>
      <w:lvlText w:val="%1.%2.%3"/>
      <w:lvlJc w:val="left"/>
      <w:pPr>
        <w:ind w:left="1821" w:hanging="522"/>
      </w:pPr>
      <w:rPr>
        <w:rFonts w:hint="default"/>
        <w:spacing w:val="-134"/>
        <w:u w:val="single" w:color="000000"/>
        <w:lang w:val="es-ES" w:eastAsia="es-ES" w:bidi="es-ES"/>
      </w:rPr>
    </w:lvl>
    <w:lvl w:ilvl="3">
      <w:numFmt w:val="bullet"/>
      <w:lvlText w:val="•"/>
      <w:lvlJc w:val="left"/>
      <w:pPr>
        <w:ind w:left="1720" w:hanging="522"/>
      </w:pPr>
      <w:rPr>
        <w:rFonts w:hint="default"/>
        <w:lang w:val="es-ES" w:eastAsia="es-ES" w:bidi="es-ES"/>
      </w:rPr>
    </w:lvl>
    <w:lvl w:ilvl="4">
      <w:numFmt w:val="bullet"/>
      <w:lvlText w:val="•"/>
      <w:lvlJc w:val="left"/>
      <w:pPr>
        <w:ind w:left="1820" w:hanging="522"/>
      </w:pPr>
      <w:rPr>
        <w:rFonts w:hint="default"/>
        <w:lang w:val="es-ES" w:eastAsia="es-ES" w:bidi="es-ES"/>
      </w:rPr>
    </w:lvl>
    <w:lvl w:ilvl="5">
      <w:numFmt w:val="bullet"/>
      <w:lvlText w:val="•"/>
      <w:lvlJc w:val="left"/>
      <w:pPr>
        <w:ind w:left="1900" w:hanging="522"/>
      </w:pPr>
      <w:rPr>
        <w:rFonts w:hint="default"/>
        <w:lang w:val="es-ES" w:eastAsia="es-ES" w:bidi="es-ES"/>
      </w:rPr>
    </w:lvl>
    <w:lvl w:ilvl="6">
      <w:numFmt w:val="bullet"/>
      <w:lvlText w:val="•"/>
      <w:lvlJc w:val="left"/>
      <w:pPr>
        <w:ind w:left="2480" w:hanging="522"/>
      </w:pPr>
      <w:rPr>
        <w:rFonts w:hint="default"/>
        <w:lang w:val="es-ES" w:eastAsia="es-ES" w:bidi="es-ES"/>
      </w:rPr>
    </w:lvl>
    <w:lvl w:ilvl="7">
      <w:numFmt w:val="bullet"/>
      <w:lvlText w:val="•"/>
      <w:lvlJc w:val="left"/>
      <w:pPr>
        <w:ind w:left="4544" w:hanging="522"/>
      </w:pPr>
      <w:rPr>
        <w:rFonts w:hint="default"/>
        <w:lang w:val="es-ES" w:eastAsia="es-ES" w:bidi="es-ES"/>
      </w:rPr>
    </w:lvl>
    <w:lvl w:ilvl="8">
      <w:numFmt w:val="bullet"/>
      <w:lvlText w:val="•"/>
      <w:lvlJc w:val="left"/>
      <w:pPr>
        <w:ind w:left="6609" w:hanging="522"/>
      </w:pPr>
      <w:rPr>
        <w:rFonts w:hint="default"/>
        <w:lang w:val="es-ES" w:eastAsia="es-ES" w:bidi="es-ES"/>
      </w:rPr>
    </w:lvl>
  </w:abstractNum>
  <w:abstractNum w:abstractNumId="5" w15:restartNumberingAfterBreak="0">
    <w:nsid w:val="2E5D6206"/>
    <w:multiLevelType w:val="hybridMultilevel"/>
    <w:tmpl w:val="17BC0FC6"/>
    <w:lvl w:ilvl="0" w:tplc="7C62319A">
      <w:start w:val="1"/>
      <w:numFmt w:val="upperLetter"/>
      <w:lvlText w:val="%1."/>
      <w:lvlJc w:val="left"/>
      <w:pPr>
        <w:ind w:left="720" w:hanging="360"/>
      </w:pPr>
      <w:rPr>
        <w:rFonts w:hint="default"/>
        <w:b/>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33CA0A6C"/>
    <w:multiLevelType w:val="hybridMultilevel"/>
    <w:tmpl w:val="703C0F64"/>
    <w:lvl w:ilvl="0" w:tplc="E000F090">
      <w:start w:val="1"/>
      <w:numFmt w:val="decimal"/>
      <w:lvlText w:val="%1."/>
      <w:lvlJc w:val="left"/>
      <w:pPr>
        <w:ind w:left="6172" w:hanging="360"/>
      </w:pPr>
      <w:rPr>
        <w:rFonts w:ascii="Verdana" w:hAnsi="Verdana" w:hint="default"/>
        <w:b w:val="0"/>
        <w:i w:val="0"/>
        <w:strike w:val="0"/>
        <w:sz w:val="20"/>
        <w:szCs w:val="20"/>
        <w:vertAlign w:val="baseline"/>
      </w:rPr>
    </w:lvl>
    <w:lvl w:ilvl="1" w:tplc="0234FCEC">
      <w:start w:val="1"/>
      <w:numFmt w:val="lowerLetter"/>
      <w:lvlText w:val="%2."/>
      <w:lvlJc w:val="left"/>
      <w:pPr>
        <w:ind w:left="3411" w:hanging="360"/>
      </w:pPr>
      <w:rPr>
        <w:b w:val="0"/>
      </w:rPr>
    </w:lvl>
    <w:lvl w:ilvl="2" w:tplc="0409001B" w:tentative="1">
      <w:start w:val="1"/>
      <w:numFmt w:val="lowerRoman"/>
      <w:lvlText w:val="%3."/>
      <w:lvlJc w:val="right"/>
      <w:pPr>
        <w:ind w:left="4131" w:hanging="180"/>
      </w:pPr>
    </w:lvl>
    <w:lvl w:ilvl="3" w:tplc="0409000F" w:tentative="1">
      <w:start w:val="1"/>
      <w:numFmt w:val="decimal"/>
      <w:lvlText w:val="%4."/>
      <w:lvlJc w:val="left"/>
      <w:pPr>
        <w:ind w:left="4851" w:hanging="360"/>
      </w:pPr>
    </w:lvl>
    <w:lvl w:ilvl="4" w:tplc="04090019" w:tentative="1">
      <w:start w:val="1"/>
      <w:numFmt w:val="lowerLetter"/>
      <w:lvlText w:val="%5."/>
      <w:lvlJc w:val="left"/>
      <w:pPr>
        <w:ind w:left="5571" w:hanging="360"/>
      </w:pPr>
    </w:lvl>
    <w:lvl w:ilvl="5" w:tplc="0409001B" w:tentative="1">
      <w:start w:val="1"/>
      <w:numFmt w:val="lowerRoman"/>
      <w:lvlText w:val="%6."/>
      <w:lvlJc w:val="right"/>
      <w:pPr>
        <w:ind w:left="6291" w:hanging="180"/>
      </w:pPr>
    </w:lvl>
    <w:lvl w:ilvl="6" w:tplc="0409000F" w:tentative="1">
      <w:start w:val="1"/>
      <w:numFmt w:val="decimal"/>
      <w:lvlText w:val="%7."/>
      <w:lvlJc w:val="left"/>
      <w:pPr>
        <w:ind w:left="7011" w:hanging="360"/>
      </w:pPr>
    </w:lvl>
    <w:lvl w:ilvl="7" w:tplc="04090019" w:tentative="1">
      <w:start w:val="1"/>
      <w:numFmt w:val="lowerLetter"/>
      <w:lvlText w:val="%8."/>
      <w:lvlJc w:val="left"/>
      <w:pPr>
        <w:ind w:left="7731" w:hanging="360"/>
      </w:pPr>
    </w:lvl>
    <w:lvl w:ilvl="8" w:tplc="0409001B" w:tentative="1">
      <w:start w:val="1"/>
      <w:numFmt w:val="lowerRoman"/>
      <w:lvlText w:val="%9."/>
      <w:lvlJc w:val="right"/>
      <w:pPr>
        <w:ind w:left="8451" w:hanging="180"/>
      </w:pPr>
    </w:lvl>
  </w:abstractNum>
  <w:abstractNum w:abstractNumId="7" w15:restartNumberingAfterBreak="0">
    <w:nsid w:val="38500D03"/>
    <w:multiLevelType w:val="hybridMultilevel"/>
    <w:tmpl w:val="4AB8DA2C"/>
    <w:lvl w:ilvl="0" w:tplc="C68A4AE6">
      <w:start w:val="85"/>
      <w:numFmt w:val="decimal"/>
      <w:lvlText w:val="%1."/>
      <w:lvlJc w:val="left"/>
      <w:pPr>
        <w:ind w:left="990" w:hanging="360"/>
      </w:pPr>
      <w:rPr>
        <w:rFonts w:eastAsia="Times New Roman" w:hint="default"/>
        <w:b w:val="0"/>
        <w:strike w:val="0"/>
        <w:color w:val="000000"/>
        <w:sz w:val="20"/>
        <w:szCs w:val="2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8" w15:restartNumberingAfterBreak="0">
    <w:nsid w:val="398678E7"/>
    <w:multiLevelType w:val="hybridMultilevel"/>
    <w:tmpl w:val="B4F49962"/>
    <w:lvl w:ilvl="0" w:tplc="8FF65404">
      <w:start w:val="1"/>
      <w:numFmt w:val="upperLetter"/>
      <w:lvlText w:val="%1."/>
      <w:lvlJc w:val="left"/>
      <w:pPr>
        <w:ind w:left="520" w:hanging="360"/>
      </w:pPr>
      <w:rPr>
        <w:rFonts w:ascii="Verdana" w:eastAsia="Calibri" w:hAnsi="Verdana" w:cs="Calibri" w:hint="default"/>
        <w:b/>
        <w:i/>
        <w:color w:val="0563C1"/>
        <w:sz w:val="20"/>
        <w:u w:val="single"/>
      </w:rPr>
    </w:lvl>
    <w:lvl w:ilvl="1" w:tplc="140A0019" w:tentative="1">
      <w:start w:val="1"/>
      <w:numFmt w:val="lowerLetter"/>
      <w:lvlText w:val="%2."/>
      <w:lvlJc w:val="left"/>
      <w:pPr>
        <w:ind w:left="1240" w:hanging="360"/>
      </w:pPr>
    </w:lvl>
    <w:lvl w:ilvl="2" w:tplc="140A001B" w:tentative="1">
      <w:start w:val="1"/>
      <w:numFmt w:val="lowerRoman"/>
      <w:lvlText w:val="%3."/>
      <w:lvlJc w:val="right"/>
      <w:pPr>
        <w:ind w:left="1960" w:hanging="180"/>
      </w:pPr>
    </w:lvl>
    <w:lvl w:ilvl="3" w:tplc="140A000F" w:tentative="1">
      <w:start w:val="1"/>
      <w:numFmt w:val="decimal"/>
      <w:lvlText w:val="%4."/>
      <w:lvlJc w:val="left"/>
      <w:pPr>
        <w:ind w:left="2680" w:hanging="360"/>
      </w:pPr>
    </w:lvl>
    <w:lvl w:ilvl="4" w:tplc="140A0019" w:tentative="1">
      <w:start w:val="1"/>
      <w:numFmt w:val="lowerLetter"/>
      <w:lvlText w:val="%5."/>
      <w:lvlJc w:val="left"/>
      <w:pPr>
        <w:ind w:left="3400" w:hanging="360"/>
      </w:pPr>
    </w:lvl>
    <w:lvl w:ilvl="5" w:tplc="140A001B" w:tentative="1">
      <w:start w:val="1"/>
      <w:numFmt w:val="lowerRoman"/>
      <w:lvlText w:val="%6."/>
      <w:lvlJc w:val="right"/>
      <w:pPr>
        <w:ind w:left="4120" w:hanging="180"/>
      </w:pPr>
    </w:lvl>
    <w:lvl w:ilvl="6" w:tplc="140A000F" w:tentative="1">
      <w:start w:val="1"/>
      <w:numFmt w:val="decimal"/>
      <w:lvlText w:val="%7."/>
      <w:lvlJc w:val="left"/>
      <w:pPr>
        <w:ind w:left="4840" w:hanging="360"/>
      </w:pPr>
    </w:lvl>
    <w:lvl w:ilvl="7" w:tplc="140A0019" w:tentative="1">
      <w:start w:val="1"/>
      <w:numFmt w:val="lowerLetter"/>
      <w:lvlText w:val="%8."/>
      <w:lvlJc w:val="left"/>
      <w:pPr>
        <w:ind w:left="5560" w:hanging="360"/>
      </w:pPr>
    </w:lvl>
    <w:lvl w:ilvl="8" w:tplc="140A001B" w:tentative="1">
      <w:start w:val="1"/>
      <w:numFmt w:val="lowerRoman"/>
      <w:lvlText w:val="%9."/>
      <w:lvlJc w:val="right"/>
      <w:pPr>
        <w:ind w:left="6280" w:hanging="180"/>
      </w:pPr>
    </w:lvl>
  </w:abstractNum>
  <w:abstractNum w:abstractNumId="9" w15:restartNumberingAfterBreak="0">
    <w:nsid w:val="3BE21975"/>
    <w:multiLevelType w:val="hybridMultilevel"/>
    <w:tmpl w:val="BB788C0E"/>
    <w:lvl w:ilvl="0" w:tplc="6FBCFDC0">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D551BAA"/>
    <w:multiLevelType w:val="hybridMultilevel"/>
    <w:tmpl w:val="5BBA84B2"/>
    <w:lvl w:ilvl="0" w:tplc="BD88C148">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FB535F2"/>
    <w:multiLevelType w:val="hybridMultilevel"/>
    <w:tmpl w:val="74E84682"/>
    <w:lvl w:ilvl="0" w:tplc="0D7A48C8">
      <w:start w:val="1"/>
      <w:numFmt w:val="low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2" w15:restartNumberingAfterBreak="0">
    <w:nsid w:val="45EA61D1"/>
    <w:multiLevelType w:val="hybridMultilevel"/>
    <w:tmpl w:val="1890C788"/>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48797C87"/>
    <w:multiLevelType w:val="hybridMultilevel"/>
    <w:tmpl w:val="5A748614"/>
    <w:lvl w:ilvl="0" w:tplc="34F054C6">
      <w:start w:val="1"/>
      <w:numFmt w:val="upperLetter"/>
      <w:lvlText w:val="%1)"/>
      <w:lvlJc w:val="left"/>
      <w:pPr>
        <w:ind w:left="1170" w:hanging="360"/>
      </w:pPr>
      <w:rPr>
        <w:rFonts w:hint="default"/>
        <w:b/>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4" w15:restartNumberingAfterBreak="0">
    <w:nsid w:val="49FB6EF7"/>
    <w:multiLevelType w:val="hybridMultilevel"/>
    <w:tmpl w:val="579E9CDA"/>
    <w:lvl w:ilvl="0" w:tplc="C908BCD0">
      <w:start w:val="1"/>
      <w:numFmt w:val="lowerLetter"/>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C366D43"/>
    <w:multiLevelType w:val="hybridMultilevel"/>
    <w:tmpl w:val="D1BE0240"/>
    <w:lvl w:ilvl="0" w:tplc="E84A0D6E">
      <w:start w:val="1"/>
      <w:numFmt w:val="upperRoman"/>
      <w:pStyle w:val="1"/>
      <w:lvlText w:val="%1."/>
      <w:lvlJc w:val="righ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4E491246"/>
    <w:multiLevelType w:val="hybridMultilevel"/>
    <w:tmpl w:val="83942A66"/>
    <w:lvl w:ilvl="0" w:tplc="095A3D78">
      <w:start w:val="1"/>
      <w:numFmt w:val="decimal"/>
      <w:lvlText w:val="%1."/>
      <w:lvlJc w:val="left"/>
      <w:pPr>
        <w:ind w:left="118" w:hanging="567"/>
      </w:pPr>
      <w:rPr>
        <w:rFonts w:ascii="Verdana" w:eastAsia="Verdana" w:hAnsi="Verdana" w:cs="Verdana" w:hint="default"/>
        <w:w w:val="99"/>
        <w:sz w:val="20"/>
        <w:szCs w:val="20"/>
      </w:rPr>
    </w:lvl>
    <w:lvl w:ilvl="1" w:tplc="B0D42E2A">
      <w:numFmt w:val="bullet"/>
      <w:lvlText w:val="•"/>
      <w:lvlJc w:val="left"/>
      <w:pPr>
        <w:ind w:left="1080" w:hanging="567"/>
      </w:pPr>
      <w:rPr>
        <w:rFonts w:hint="default"/>
      </w:rPr>
    </w:lvl>
    <w:lvl w:ilvl="2" w:tplc="715EB49E">
      <w:numFmt w:val="bullet"/>
      <w:lvlText w:val="•"/>
      <w:lvlJc w:val="left"/>
      <w:pPr>
        <w:ind w:left="2040" w:hanging="567"/>
      </w:pPr>
      <w:rPr>
        <w:rFonts w:hint="default"/>
      </w:rPr>
    </w:lvl>
    <w:lvl w:ilvl="3" w:tplc="BDCE35B6">
      <w:numFmt w:val="bullet"/>
      <w:lvlText w:val="•"/>
      <w:lvlJc w:val="left"/>
      <w:pPr>
        <w:ind w:left="3000" w:hanging="567"/>
      </w:pPr>
      <w:rPr>
        <w:rFonts w:hint="default"/>
      </w:rPr>
    </w:lvl>
    <w:lvl w:ilvl="4" w:tplc="DD8AA256">
      <w:numFmt w:val="bullet"/>
      <w:lvlText w:val="•"/>
      <w:lvlJc w:val="left"/>
      <w:pPr>
        <w:ind w:left="3960" w:hanging="567"/>
      </w:pPr>
      <w:rPr>
        <w:rFonts w:hint="default"/>
      </w:rPr>
    </w:lvl>
    <w:lvl w:ilvl="5" w:tplc="692C247E">
      <w:numFmt w:val="bullet"/>
      <w:lvlText w:val="•"/>
      <w:lvlJc w:val="left"/>
      <w:pPr>
        <w:ind w:left="4920" w:hanging="567"/>
      </w:pPr>
      <w:rPr>
        <w:rFonts w:hint="default"/>
      </w:rPr>
    </w:lvl>
    <w:lvl w:ilvl="6" w:tplc="554EF656">
      <w:numFmt w:val="bullet"/>
      <w:lvlText w:val="•"/>
      <w:lvlJc w:val="left"/>
      <w:pPr>
        <w:ind w:left="5880" w:hanging="567"/>
      </w:pPr>
      <w:rPr>
        <w:rFonts w:hint="default"/>
      </w:rPr>
    </w:lvl>
    <w:lvl w:ilvl="7" w:tplc="05A00BC2">
      <w:numFmt w:val="bullet"/>
      <w:lvlText w:val="•"/>
      <w:lvlJc w:val="left"/>
      <w:pPr>
        <w:ind w:left="6840" w:hanging="567"/>
      </w:pPr>
      <w:rPr>
        <w:rFonts w:hint="default"/>
      </w:rPr>
    </w:lvl>
    <w:lvl w:ilvl="8" w:tplc="71BC9780">
      <w:numFmt w:val="bullet"/>
      <w:lvlText w:val="•"/>
      <w:lvlJc w:val="left"/>
      <w:pPr>
        <w:ind w:left="7800" w:hanging="567"/>
      </w:pPr>
      <w:rPr>
        <w:rFonts w:hint="default"/>
      </w:rPr>
    </w:lvl>
  </w:abstractNum>
  <w:abstractNum w:abstractNumId="17" w15:restartNumberingAfterBreak="0">
    <w:nsid w:val="4F065104"/>
    <w:multiLevelType w:val="hybridMultilevel"/>
    <w:tmpl w:val="17BC0FC6"/>
    <w:lvl w:ilvl="0" w:tplc="7C62319A">
      <w:start w:val="1"/>
      <w:numFmt w:val="upperLetter"/>
      <w:lvlText w:val="%1."/>
      <w:lvlJc w:val="left"/>
      <w:pPr>
        <w:ind w:left="720" w:hanging="360"/>
      </w:pPr>
      <w:rPr>
        <w:rFonts w:hint="default"/>
        <w:b/>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15:restartNumberingAfterBreak="0">
    <w:nsid w:val="54186C9A"/>
    <w:multiLevelType w:val="hybridMultilevel"/>
    <w:tmpl w:val="3D4016BA"/>
    <w:lvl w:ilvl="0" w:tplc="67443D34">
      <w:start w:val="1"/>
      <w:numFmt w:val="upperLetter"/>
      <w:lvlText w:val="%1."/>
      <w:lvlJc w:val="left"/>
      <w:pPr>
        <w:ind w:left="720" w:hanging="360"/>
      </w:pPr>
      <w:rPr>
        <w:rFonts w:hint="default"/>
        <w:i/>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15:restartNumberingAfterBreak="0">
    <w:nsid w:val="569A2482"/>
    <w:multiLevelType w:val="hybridMultilevel"/>
    <w:tmpl w:val="D10685D2"/>
    <w:lvl w:ilvl="0" w:tplc="755A8DBC">
      <w:start w:val="2286"/>
      <w:numFmt w:val="bullet"/>
      <w:lvlText w:val="-"/>
      <w:lvlJc w:val="left"/>
      <w:pPr>
        <w:ind w:left="1080" w:hanging="360"/>
      </w:pPr>
      <w:rPr>
        <w:rFonts w:ascii="Verdana" w:eastAsia="Calibri" w:hAnsi="Verdana"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8DC3B9A"/>
    <w:multiLevelType w:val="hybridMultilevel"/>
    <w:tmpl w:val="F0CC5CF4"/>
    <w:lvl w:ilvl="0" w:tplc="0CC408FA">
      <w:start w:val="1"/>
      <w:numFmt w:val="decimal"/>
      <w:lvlText w:val="%1."/>
      <w:lvlJc w:val="left"/>
      <w:pPr>
        <w:ind w:left="360" w:hanging="360"/>
      </w:pPr>
      <w:rPr>
        <w:rFonts w:ascii="Verdana" w:hAnsi="Verdana" w:hint="default"/>
        <w:sz w:val="20"/>
        <w:szCs w:val="20"/>
      </w:rPr>
    </w:lvl>
    <w:lvl w:ilvl="1" w:tplc="080A0019">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1" w15:restartNumberingAfterBreak="0">
    <w:nsid w:val="5A6F216B"/>
    <w:multiLevelType w:val="hybridMultilevel"/>
    <w:tmpl w:val="FE441D1E"/>
    <w:lvl w:ilvl="0" w:tplc="5EDEC1CA">
      <w:start w:val="1"/>
      <w:numFmt w:val="decimal"/>
      <w:lvlText w:val="%1."/>
      <w:lvlJc w:val="left"/>
      <w:pPr>
        <w:ind w:left="1170" w:hanging="360"/>
      </w:pPr>
      <w:rPr>
        <w:rFonts w:hint="default"/>
        <w:b/>
        <w:i/>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2" w15:restartNumberingAfterBreak="0">
    <w:nsid w:val="5AF82CF4"/>
    <w:multiLevelType w:val="hybridMultilevel"/>
    <w:tmpl w:val="54E40E10"/>
    <w:lvl w:ilvl="0" w:tplc="140A0015">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3" w15:restartNumberingAfterBreak="0">
    <w:nsid w:val="5DF01633"/>
    <w:multiLevelType w:val="hybridMultilevel"/>
    <w:tmpl w:val="D3D4FFB8"/>
    <w:lvl w:ilvl="0" w:tplc="04090015">
      <w:start w:val="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07D6B56"/>
    <w:multiLevelType w:val="hybridMultilevel"/>
    <w:tmpl w:val="698EEE3C"/>
    <w:lvl w:ilvl="0" w:tplc="140A0017">
      <w:start w:val="1"/>
      <w:numFmt w:val="lowerLetter"/>
      <w:lvlText w:val="%1)"/>
      <w:lvlJc w:val="left"/>
      <w:pPr>
        <w:ind w:left="720" w:hanging="360"/>
      </w:pPr>
      <w:rPr>
        <w:rFonts w:hint="default"/>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5" w15:restartNumberingAfterBreak="0">
    <w:nsid w:val="6450298B"/>
    <w:multiLevelType w:val="hybridMultilevel"/>
    <w:tmpl w:val="9E3C0506"/>
    <w:lvl w:ilvl="0" w:tplc="2C5ADC88">
      <w:start w:val="1"/>
      <w:numFmt w:val="decimal"/>
      <w:lvlText w:val="%1."/>
      <w:lvlJc w:val="left"/>
      <w:pPr>
        <w:ind w:left="360" w:hanging="360"/>
      </w:pPr>
      <w:rPr>
        <w:rFonts w:ascii="Verdana" w:hAnsi="Verdana" w:hint="default"/>
        <w:b w:val="0"/>
        <w:i w:val="0"/>
        <w:strike w:val="0"/>
        <w:color w:val="auto"/>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6" w15:restartNumberingAfterBreak="0">
    <w:nsid w:val="64C6539C"/>
    <w:multiLevelType w:val="hybridMultilevel"/>
    <w:tmpl w:val="A8B4AAA0"/>
    <w:lvl w:ilvl="0" w:tplc="524CB6D8">
      <w:start w:val="50"/>
      <w:numFmt w:val="decimal"/>
      <w:lvlText w:val="%1."/>
      <w:lvlJc w:val="left"/>
      <w:pPr>
        <w:ind w:left="128" w:hanging="690"/>
      </w:pPr>
      <w:rPr>
        <w:rFonts w:hint="default"/>
        <w:w w:val="103"/>
      </w:rPr>
    </w:lvl>
    <w:lvl w:ilvl="1" w:tplc="F9C8F5D0">
      <w:numFmt w:val="bullet"/>
      <w:lvlText w:val="•"/>
      <w:lvlJc w:val="left"/>
      <w:pPr>
        <w:ind w:left="1034" w:hanging="690"/>
      </w:pPr>
      <w:rPr>
        <w:rFonts w:hint="default"/>
      </w:rPr>
    </w:lvl>
    <w:lvl w:ilvl="2" w:tplc="EE40B416">
      <w:numFmt w:val="bullet"/>
      <w:lvlText w:val="•"/>
      <w:lvlJc w:val="left"/>
      <w:pPr>
        <w:ind w:left="1948" w:hanging="690"/>
      </w:pPr>
      <w:rPr>
        <w:rFonts w:hint="default"/>
      </w:rPr>
    </w:lvl>
    <w:lvl w:ilvl="3" w:tplc="1D3CF738">
      <w:numFmt w:val="bullet"/>
      <w:lvlText w:val="•"/>
      <w:lvlJc w:val="left"/>
      <w:pPr>
        <w:ind w:left="2862" w:hanging="690"/>
      </w:pPr>
      <w:rPr>
        <w:rFonts w:hint="default"/>
      </w:rPr>
    </w:lvl>
    <w:lvl w:ilvl="4" w:tplc="B37C4A62">
      <w:numFmt w:val="bullet"/>
      <w:lvlText w:val="•"/>
      <w:lvlJc w:val="left"/>
      <w:pPr>
        <w:ind w:left="3776" w:hanging="690"/>
      </w:pPr>
      <w:rPr>
        <w:rFonts w:hint="default"/>
      </w:rPr>
    </w:lvl>
    <w:lvl w:ilvl="5" w:tplc="09205F86">
      <w:numFmt w:val="bullet"/>
      <w:lvlText w:val="•"/>
      <w:lvlJc w:val="left"/>
      <w:pPr>
        <w:ind w:left="4690" w:hanging="690"/>
      </w:pPr>
      <w:rPr>
        <w:rFonts w:hint="default"/>
      </w:rPr>
    </w:lvl>
    <w:lvl w:ilvl="6" w:tplc="EFEE295C">
      <w:numFmt w:val="bullet"/>
      <w:lvlText w:val="•"/>
      <w:lvlJc w:val="left"/>
      <w:pPr>
        <w:ind w:left="5604" w:hanging="690"/>
      </w:pPr>
      <w:rPr>
        <w:rFonts w:hint="default"/>
      </w:rPr>
    </w:lvl>
    <w:lvl w:ilvl="7" w:tplc="F8A69632">
      <w:numFmt w:val="bullet"/>
      <w:lvlText w:val="•"/>
      <w:lvlJc w:val="left"/>
      <w:pPr>
        <w:ind w:left="6518" w:hanging="690"/>
      </w:pPr>
      <w:rPr>
        <w:rFonts w:hint="default"/>
      </w:rPr>
    </w:lvl>
    <w:lvl w:ilvl="8" w:tplc="9AE84F0C">
      <w:numFmt w:val="bullet"/>
      <w:lvlText w:val="•"/>
      <w:lvlJc w:val="left"/>
      <w:pPr>
        <w:ind w:left="7432" w:hanging="690"/>
      </w:pPr>
      <w:rPr>
        <w:rFonts w:hint="default"/>
      </w:rPr>
    </w:lvl>
  </w:abstractNum>
  <w:abstractNum w:abstractNumId="27" w15:restartNumberingAfterBreak="0">
    <w:nsid w:val="675F787A"/>
    <w:multiLevelType w:val="hybridMultilevel"/>
    <w:tmpl w:val="46A0E484"/>
    <w:lvl w:ilvl="0" w:tplc="61B61ECE">
      <w:start w:val="91"/>
      <w:numFmt w:val="decimal"/>
      <w:lvlText w:val="%1."/>
      <w:lvlJc w:val="left"/>
      <w:pPr>
        <w:ind w:left="6172" w:hanging="360"/>
      </w:pPr>
      <w:rPr>
        <w:rFonts w:ascii="Verdana" w:hAnsi="Verdana" w:hint="default"/>
        <w:b w:val="0"/>
        <w:i w:val="0"/>
        <w:strike w:val="0"/>
        <w:sz w:val="20"/>
        <w:szCs w:val="20"/>
        <w:vertAlign w:val="baseline"/>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8" w15:restartNumberingAfterBreak="0">
    <w:nsid w:val="68FD7D50"/>
    <w:multiLevelType w:val="multilevel"/>
    <w:tmpl w:val="D36EC6EC"/>
    <w:lvl w:ilvl="0">
      <w:start w:val="1"/>
      <w:numFmt w:val="decimal"/>
      <w:lvlText w:val="%1."/>
      <w:lvlJc w:val="left"/>
      <w:pPr>
        <w:ind w:left="5078" w:hanging="825"/>
      </w:pPr>
      <w:rPr>
        <w:b w:val="0"/>
        <w:i w:val="0"/>
        <w:strike w:val="0"/>
        <w:color w:val="00000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D994840"/>
    <w:multiLevelType w:val="hybridMultilevel"/>
    <w:tmpl w:val="429CD686"/>
    <w:lvl w:ilvl="0" w:tplc="11FEBB56">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30" w15:restartNumberingAfterBreak="0">
    <w:nsid w:val="705A6F5C"/>
    <w:multiLevelType w:val="hybridMultilevel"/>
    <w:tmpl w:val="554EE8C4"/>
    <w:lvl w:ilvl="0" w:tplc="6722D962">
      <w:start w:val="1"/>
      <w:numFmt w:val="decimal"/>
      <w:pStyle w:val="Numberedparagraphs"/>
      <w:lvlText w:val="%1."/>
      <w:lvlJc w:val="left"/>
      <w:pPr>
        <w:tabs>
          <w:tab w:val="num" w:pos="720"/>
        </w:tabs>
        <w:ind w:left="0" w:firstLine="0"/>
      </w:pPr>
      <w:rPr>
        <w:rFonts w:ascii="Verdana" w:hAnsi="Verdana" w:hint="default"/>
        <w:b w:val="0"/>
        <w:i w:val="0"/>
        <w:strike w:val="0"/>
        <w:color w:val="auto"/>
        <w:sz w:val="20"/>
        <w:szCs w:val="20"/>
        <w:lang w:val="es-AR"/>
      </w:rPr>
    </w:lvl>
    <w:lvl w:ilvl="1" w:tplc="5C6C0158">
      <w:start w:val="7"/>
      <w:numFmt w:val="decimal"/>
      <w:lvlText w:val="%2."/>
      <w:lvlJc w:val="left"/>
      <w:pPr>
        <w:ind w:left="2160" w:hanging="360"/>
      </w:pPr>
      <w:rPr>
        <w:rFonts w:hint="default"/>
      </w:r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721C74E5"/>
    <w:multiLevelType w:val="hybridMultilevel"/>
    <w:tmpl w:val="830246BA"/>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2" w15:restartNumberingAfterBreak="0">
    <w:nsid w:val="757724CC"/>
    <w:multiLevelType w:val="hybridMultilevel"/>
    <w:tmpl w:val="4A2E45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9300045"/>
    <w:multiLevelType w:val="hybridMultilevel"/>
    <w:tmpl w:val="0B8698FE"/>
    <w:lvl w:ilvl="0" w:tplc="BBC86E02">
      <w:start w:val="1"/>
      <w:numFmt w:val="decimal"/>
      <w:lvlText w:val="%1."/>
      <w:lvlJc w:val="left"/>
      <w:pPr>
        <w:ind w:left="398" w:hanging="567"/>
      </w:pPr>
      <w:rPr>
        <w:rFonts w:ascii="Verdana" w:eastAsia="Verdana" w:hAnsi="Verdana" w:cs="Verdana" w:hint="default"/>
        <w:b w:val="0"/>
        <w:bCs w:val="0"/>
        <w:i w:val="0"/>
        <w:iCs w:val="0"/>
        <w:w w:val="99"/>
        <w:sz w:val="20"/>
        <w:szCs w:val="20"/>
      </w:rPr>
    </w:lvl>
    <w:lvl w:ilvl="1" w:tplc="AE2C764E">
      <w:start w:val="1"/>
      <w:numFmt w:val="lowerLetter"/>
      <w:lvlText w:val="%2)"/>
      <w:lvlJc w:val="left"/>
      <w:pPr>
        <w:ind w:left="1250" w:hanging="277"/>
      </w:pPr>
      <w:rPr>
        <w:rFonts w:hint="default"/>
        <w:spacing w:val="-1"/>
        <w:w w:val="100"/>
      </w:rPr>
    </w:lvl>
    <w:lvl w:ilvl="2" w:tplc="16B47730">
      <w:numFmt w:val="bullet"/>
      <w:lvlText w:val="•"/>
      <w:lvlJc w:val="left"/>
      <w:pPr>
        <w:ind w:left="1480" w:hanging="277"/>
      </w:pPr>
      <w:rPr>
        <w:rFonts w:hint="default"/>
      </w:rPr>
    </w:lvl>
    <w:lvl w:ilvl="3" w:tplc="F6DE444E">
      <w:numFmt w:val="bullet"/>
      <w:lvlText w:val="•"/>
      <w:lvlJc w:val="left"/>
      <w:pPr>
        <w:ind w:left="2605" w:hanging="277"/>
      </w:pPr>
      <w:rPr>
        <w:rFonts w:hint="default"/>
      </w:rPr>
    </w:lvl>
    <w:lvl w:ilvl="4" w:tplc="BB089964">
      <w:numFmt w:val="bullet"/>
      <w:lvlText w:val="•"/>
      <w:lvlJc w:val="left"/>
      <w:pPr>
        <w:ind w:left="3730" w:hanging="277"/>
      </w:pPr>
      <w:rPr>
        <w:rFonts w:hint="default"/>
      </w:rPr>
    </w:lvl>
    <w:lvl w:ilvl="5" w:tplc="3D880B68">
      <w:numFmt w:val="bullet"/>
      <w:lvlText w:val="•"/>
      <w:lvlJc w:val="left"/>
      <w:pPr>
        <w:ind w:left="4855" w:hanging="277"/>
      </w:pPr>
      <w:rPr>
        <w:rFonts w:hint="default"/>
      </w:rPr>
    </w:lvl>
    <w:lvl w:ilvl="6" w:tplc="CF3CB55C">
      <w:numFmt w:val="bullet"/>
      <w:lvlText w:val="•"/>
      <w:lvlJc w:val="left"/>
      <w:pPr>
        <w:ind w:left="5980" w:hanging="277"/>
      </w:pPr>
      <w:rPr>
        <w:rFonts w:hint="default"/>
      </w:rPr>
    </w:lvl>
    <w:lvl w:ilvl="7" w:tplc="1DFE062C">
      <w:numFmt w:val="bullet"/>
      <w:lvlText w:val="•"/>
      <w:lvlJc w:val="left"/>
      <w:pPr>
        <w:ind w:left="7105" w:hanging="277"/>
      </w:pPr>
      <w:rPr>
        <w:rFonts w:hint="default"/>
      </w:rPr>
    </w:lvl>
    <w:lvl w:ilvl="8" w:tplc="01A0B234">
      <w:numFmt w:val="bullet"/>
      <w:lvlText w:val="•"/>
      <w:lvlJc w:val="left"/>
      <w:pPr>
        <w:ind w:left="8230" w:hanging="277"/>
      </w:pPr>
      <w:rPr>
        <w:rFonts w:hint="default"/>
      </w:rPr>
    </w:lvl>
  </w:abstractNum>
  <w:num w:numId="1">
    <w:abstractNumId w:val="30"/>
  </w:num>
  <w:num w:numId="2">
    <w:abstractNumId w:val="6"/>
  </w:num>
  <w:num w:numId="3">
    <w:abstractNumId w:val="15"/>
  </w:num>
  <w:num w:numId="4">
    <w:abstractNumId w:val="24"/>
  </w:num>
  <w:num w:numId="5">
    <w:abstractNumId w:val="17"/>
  </w:num>
  <w:num w:numId="6">
    <w:abstractNumId w:val="29"/>
  </w:num>
  <w:num w:numId="7">
    <w:abstractNumId w:val="0"/>
  </w:num>
  <w:num w:numId="8">
    <w:abstractNumId w:val="19"/>
  </w:num>
  <w:num w:numId="9">
    <w:abstractNumId w:val="23"/>
  </w:num>
  <w:num w:numId="10">
    <w:abstractNumId w:val="2"/>
  </w:num>
  <w:num w:numId="11">
    <w:abstractNumId w:val="9"/>
  </w:num>
  <w:num w:numId="12">
    <w:abstractNumId w:val="14"/>
  </w:num>
  <w:num w:numId="13">
    <w:abstractNumId w:val="13"/>
  </w:num>
  <w:num w:numId="14">
    <w:abstractNumId w:val="3"/>
  </w:num>
  <w:num w:numId="15">
    <w:abstractNumId w:val="22"/>
  </w:num>
  <w:num w:numId="16">
    <w:abstractNumId w:val="4"/>
  </w:num>
  <w:num w:numId="17">
    <w:abstractNumId w:val="1"/>
  </w:num>
  <w:num w:numId="18">
    <w:abstractNumId w:val="16"/>
  </w:num>
  <w:num w:numId="19">
    <w:abstractNumId w:val="0"/>
    <w:lvlOverride w:ilvl="0">
      <w:startOverride w:val="1"/>
    </w:lvlOverride>
    <w:lvlOverride w:ilvl="1">
      <w:startOverride w:val="2"/>
    </w:lvlOverride>
  </w:num>
  <w:num w:numId="20">
    <w:abstractNumId w:val="28"/>
  </w:num>
  <w:num w:numId="21">
    <w:abstractNumId w:val="27"/>
  </w:num>
  <w:num w:numId="22">
    <w:abstractNumId w:val="10"/>
  </w:num>
  <w:num w:numId="23">
    <w:abstractNumId w:val="20"/>
  </w:num>
  <w:num w:numId="24">
    <w:abstractNumId w:val="26"/>
  </w:num>
  <w:num w:numId="25">
    <w:abstractNumId w:val="25"/>
  </w:num>
  <w:num w:numId="26">
    <w:abstractNumId w:val="32"/>
  </w:num>
  <w:num w:numId="27">
    <w:abstractNumId w:val="21"/>
  </w:num>
  <w:num w:numId="28">
    <w:abstractNumId w:val="18"/>
  </w:num>
  <w:num w:numId="29">
    <w:abstractNumId w:val="5"/>
  </w:num>
  <w:num w:numId="30">
    <w:abstractNumId w:val="31"/>
  </w:num>
  <w:num w:numId="31">
    <w:abstractNumId w:val="12"/>
  </w:num>
  <w:num w:numId="32">
    <w:abstractNumId w:val="11"/>
  </w:num>
  <w:num w:numId="33">
    <w:abstractNumId w:val="0"/>
    <w:lvlOverride w:ilvl="0">
      <w:startOverride w:val="4"/>
    </w:lvlOverride>
  </w:num>
  <w:num w:numId="34">
    <w:abstractNumId w:val="8"/>
  </w:num>
  <w:num w:numId="35">
    <w:abstractNumId w:val="33"/>
  </w:num>
  <w:num w:numId="36">
    <w:abstractNumId w:val="7"/>
  </w:num>
  <w:num w:numId="37">
    <w:abstractNumId w:val="0"/>
    <w:lvlOverride w:ilvl="0">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33CC"/>
    <w:rsid w:val="00001CA1"/>
    <w:rsid w:val="00007507"/>
    <w:rsid w:val="0001079D"/>
    <w:rsid w:val="00012452"/>
    <w:rsid w:val="000143AF"/>
    <w:rsid w:val="00017284"/>
    <w:rsid w:val="000173DF"/>
    <w:rsid w:val="00020CFB"/>
    <w:rsid w:val="000510B5"/>
    <w:rsid w:val="00057B07"/>
    <w:rsid w:val="00063B43"/>
    <w:rsid w:val="000660E5"/>
    <w:rsid w:val="0006642E"/>
    <w:rsid w:val="000813B2"/>
    <w:rsid w:val="00086447"/>
    <w:rsid w:val="00086DC2"/>
    <w:rsid w:val="0009030F"/>
    <w:rsid w:val="00095AEC"/>
    <w:rsid w:val="000969A7"/>
    <w:rsid w:val="00097D05"/>
    <w:rsid w:val="000A0559"/>
    <w:rsid w:val="000A078F"/>
    <w:rsid w:val="000B1681"/>
    <w:rsid w:val="000B1C42"/>
    <w:rsid w:val="000B24CC"/>
    <w:rsid w:val="000B6EB7"/>
    <w:rsid w:val="000B741B"/>
    <w:rsid w:val="000C05D8"/>
    <w:rsid w:val="000C472E"/>
    <w:rsid w:val="000C4776"/>
    <w:rsid w:val="000D1FBD"/>
    <w:rsid w:val="000E0432"/>
    <w:rsid w:val="000E1763"/>
    <w:rsid w:val="000E1CBE"/>
    <w:rsid w:val="000E1D48"/>
    <w:rsid w:val="000E606B"/>
    <w:rsid w:val="000E6110"/>
    <w:rsid w:val="000E6542"/>
    <w:rsid w:val="000F3235"/>
    <w:rsid w:val="000F4215"/>
    <w:rsid w:val="000F541D"/>
    <w:rsid w:val="000F762E"/>
    <w:rsid w:val="00101CEF"/>
    <w:rsid w:val="001033CC"/>
    <w:rsid w:val="0010430B"/>
    <w:rsid w:val="00104706"/>
    <w:rsid w:val="00106884"/>
    <w:rsid w:val="0011128F"/>
    <w:rsid w:val="00111E0D"/>
    <w:rsid w:val="001155A0"/>
    <w:rsid w:val="00116C83"/>
    <w:rsid w:val="00117099"/>
    <w:rsid w:val="0012507B"/>
    <w:rsid w:val="00125786"/>
    <w:rsid w:val="00125838"/>
    <w:rsid w:val="00131972"/>
    <w:rsid w:val="00131ED0"/>
    <w:rsid w:val="00131F25"/>
    <w:rsid w:val="00133412"/>
    <w:rsid w:val="00145DC2"/>
    <w:rsid w:val="0015045B"/>
    <w:rsid w:val="00151694"/>
    <w:rsid w:val="00155594"/>
    <w:rsid w:val="001600D0"/>
    <w:rsid w:val="00161B1B"/>
    <w:rsid w:val="00163576"/>
    <w:rsid w:val="00171702"/>
    <w:rsid w:val="00171AC4"/>
    <w:rsid w:val="00175172"/>
    <w:rsid w:val="0017757F"/>
    <w:rsid w:val="00180445"/>
    <w:rsid w:val="0018227A"/>
    <w:rsid w:val="00184464"/>
    <w:rsid w:val="001850EC"/>
    <w:rsid w:val="00186CDD"/>
    <w:rsid w:val="00186DF2"/>
    <w:rsid w:val="00187724"/>
    <w:rsid w:val="00191389"/>
    <w:rsid w:val="001921B4"/>
    <w:rsid w:val="00192F02"/>
    <w:rsid w:val="00195840"/>
    <w:rsid w:val="00196A0D"/>
    <w:rsid w:val="001A3CFD"/>
    <w:rsid w:val="001A73B6"/>
    <w:rsid w:val="001B5100"/>
    <w:rsid w:val="001B6D49"/>
    <w:rsid w:val="001C06D8"/>
    <w:rsid w:val="001C408E"/>
    <w:rsid w:val="001C52EC"/>
    <w:rsid w:val="001D29BF"/>
    <w:rsid w:val="001D2B73"/>
    <w:rsid w:val="001D4E91"/>
    <w:rsid w:val="001D58D2"/>
    <w:rsid w:val="001D72C8"/>
    <w:rsid w:val="001E02A9"/>
    <w:rsid w:val="001E1C3D"/>
    <w:rsid w:val="001F7025"/>
    <w:rsid w:val="00201AC5"/>
    <w:rsid w:val="00202C8D"/>
    <w:rsid w:val="00210507"/>
    <w:rsid w:val="00211F31"/>
    <w:rsid w:val="00213D9D"/>
    <w:rsid w:val="00222914"/>
    <w:rsid w:val="00226095"/>
    <w:rsid w:val="00227EDC"/>
    <w:rsid w:val="00231D37"/>
    <w:rsid w:val="002457AA"/>
    <w:rsid w:val="00245F7D"/>
    <w:rsid w:val="00251E23"/>
    <w:rsid w:val="002532B2"/>
    <w:rsid w:val="002560D0"/>
    <w:rsid w:val="0026274B"/>
    <w:rsid w:val="00266A59"/>
    <w:rsid w:val="0026716E"/>
    <w:rsid w:val="002671F2"/>
    <w:rsid w:val="00273DB2"/>
    <w:rsid w:val="00276C3E"/>
    <w:rsid w:val="002814E0"/>
    <w:rsid w:val="0028171F"/>
    <w:rsid w:val="002826C0"/>
    <w:rsid w:val="00284919"/>
    <w:rsid w:val="00284DCA"/>
    <w:rsid w:val="00286B26"/>
    <w:rsid w:val="00287291"/>
    <w:rsid w:val="00291945"/>
    <w:rsid w:val="00294F50"/>
    <w:rsid w:val="002A223F"/>
    <w:rsid w:val="002A2400"/>
    <w:rsid w:val="002A2D35"/>
    <w:rsid w:val="002A59C2"/>
    <w:rsid w:val="002B03A5"/>
    <w:rsid w:val="002B0750"/>
    <w:rsid w:val="002B2D81"/>
    <w:rsid w:val="002B2EE0"/>
    <w:rsid w:val="002B40F6"/>
    <w:rsid w:val="002B4694"/>
    <w:rsid w:val="002B4CAA"/>
    <w:rsid w:val="002B61F4"/>
    <w:rsid w:val="002C2EB9"/>
    <w:rsid w:val="002D1547"/>
    <w:rsid w:val="002D21C8"/>
    <w:rsid w:val="002E131C"/>
    <w:rsid w:val="002E304F"/>
    <w:rsid w:val="002E4574"/>
    <w:rsid w:val="002F27EF"/>
    <w:rsid w:val="002F3B26"/>
    <w:rsid w:val="002F60C2"/>
    <w:rsid w:val="00300FDA"/>
    <w:rsid w:val="00301D1C"/>
    <w:rsid w:val="003118FE"/>
    <w:rsid w:val="00317078"/>
    <w:rsid w:val="00321AEF"/>
    <w:rsid w:val="003233E1"/>
    <w:rsid w:val="0032444E"/>
    <w:rsid w:val="003300F8"/>
    <w:rsid w:val="00330574"/>
    <w:rsid w:val="00333660"/>
    <w:rsid w:val="00333C7F"/>
    <w:rsid w:val="00334FF0"/>
    <w:rsid w:val="00337ED5"/>
    <w:rsid w:val="003415E3"/>
    <w:rsid w:val="0034241B"/>
    <w:rsid w:val="00343E2A"/>
    <w:rsid w:val="003451EA"/>
    <w:rsid w:val="00346B81"/>
    <w:rsid w:val="00350498"/>
    <w:rsid w:val="00351D0C"/>
    <w:rsid w:val="0035285B"/>
    <w:rsid w:val="00352E10"/>
    <w:rsid w:val="003558D4"/>
    <w:rsid w:val="00356EE5"/>
    <w:rsid w:val="003574FF"/>
    <w:rsid w:val="00357F45"/>
    <w:rsid w:val="00360095"/>
    <w:rsid w:val="0036039C"/>
    <w:rsid w:val="00361B99"/>
    <w:rsid w:val="00363ABB"/>
    <w:rsid w:val="00364B6D"/>
    <w:rsid w:val="0036586C"/>
    <w:rsid w:val="00367366"/>
    <w:rsid w:val="003713E4"/>
    <w:rsid w:val="003714EC"/>
    <w:rsid w:val="00371F6F"/>
    <w:rsid w:val="00372CC4"/>
    <w:rsid w:val="00373164"/>
    <w:rsid w:val="00375D92"/>
    <w:rsid w:val="003765D3"/>
    <w:rsid w:val="00376716"/>
    <w:rsid w:val="00377521"/>
    <w:rsid w:val="00380260"/>
    <w:rsid w:val="00381CA9"/>
    <w:rsid w:val="00385FD7"/>
    <w:rsid w:val="0038644F"/>
    <w:rsid w:val="003910EB"/>
    <w:rsid w:val="003A13CC"/>
    <w:rsid w:val="003A23D6"/>
    <w:rsid w:val="003A28E2"/>
    <w:rsid w:val="003A3A17"/>
    <w:rsid w:val="003B1797"/>
    <w:rsid w:val="003B286A"/>
    <w:rsid w:val="003B34B3"/>
    <w:rsid w:val="003B4110"/>
    <w:rsid w:val="003B7310"/>
    <w:rsid w:val="003C407A"/>
    <w:rsid w:val="003C48E7"/>
    <w:rsid w:val="003C70F5"/>
    <w:rsid w:val="003C7550"/>
    <w:rsid w:val="003D3D09"/>
    <w:rsid w:val="003D3F4C"/>
    <w:rsid w:val="003D556F"/>
    <w:rsid w:val="003D673C"/>
    <w:rsid w:val="003E3D7A"/>
    <w:rsid w:val="003E66E9"/>
    <w:rsid w:val="003E6F32"/>
    <w:rsid w:val="003F22E2"/>
    <w:rsid w:val="003F2F69"/>
    <w:rsid w:val="003F5D43"/>
    <w:rsid w:val="00400E3F"/>
    <w:rsid w:val="00403DF8"/>
    <w:rsid w:val="00407535"/>
    <w:rsid w:val="00410CA0"/>
    <w:rsid w:val="00426C6E"/>
    <w:rsid w:val="0043240D"/>
    <w:rsid w:val="004375CD"/>
    <w:rsid w:val="004440C7"/>
    <w:rsid w:val="00447345"/>
    <w:rsid w:val="00453DFB"/>
    <w:rsid w:val="0045481A"/>
    <w:rsid w:val="00455713"/>
    <w:rsid w:val="00464D50"/>
    <w:rsid w:val="004651C4"/>
    <w:rsid w:val="0047400B"/>
    <w:rsid w:val="00474587"/>
    <w:rsid w:val="004746CC"/>
    <w:rsid w:val="00475421"/>
    <w:rsid w:val="00475707"/>
    <w:rsid w:val="00476193"/>
    <w:rsid w:val="004778A7"/>
    <w:rsid w:val="004821B0"/>
    <w:rsid w:val="00487268"/>
    <w:rsid w:val="00491A3D"/>
    <w:rsid w:val="004959F2"/>
    <w:rsid w:val="00496A6A"/>
    <w:rsid w:val="004B109A"/>
    <w:rsid w:val="004B2ACC"/>
    <w:rsid w:val="004B73C8"/>
    <w:rsid w:val="004C3AE5"/>
    <w:rsid w:val="004D0888"/>
    <w:rsid w:val="004D0DF4"/>
    <w:rsid w:val="004D390F"/>
    <w:rsid w:val="004D3A09"/>
    <w:rsid w:val="004D3DA2"/>
    <w:rsid w:val="004D49A2"/>
    <w:rsid w:val="004D75E3"/>
    <w:rsid w:val="004D7B07"/>
    <w:rsid w:val="004E46CE"/>
    <w:rsid w:val="004E61A1"/>
    <w:rsid w:val="004E6369"/>
    <w:rsid w:val="004E69CD"/>
    <w:rsid w:val="004E74A3"/>
    <w:rsid w:val="004E754C"/>
    <w:rsid w:val="004F295F"/>
    <w:rsid w:val="004F6ECA"/>
    <w:rsid w:val="005031B8"/>
    <w:rsid w:val="005108B3"/>
    <w:rsid w:val="00512632"/>
    <w:rsid w:val="00513B1E"/>
    <w:rsid w:val="00521C9B"/>
    <w:rsid w:val="005220E8"/>
    <w:rsid w:val="00525AAD"/>
    <w:rsid w:val="005312C8"/>
    <w:rsid w:val="005406EF"/>
    <w:rsid w:val="00540EA8"/>
    <w:rsid w:val="00543402"/>
    <w:rsid w:val="00544B05"/>
    <w:rsid w:val="0054619D"/>
    <w:rsid w:val="0054632D"/>
    <w:rsid w:val="00553C6E"/>
    <w:rsid w:val="005543D1"/>
    <w:rsid w:val="00560D9F"/>
    <w:rsid w:val="00561B95"/>
    <w:rsid w:val="00561C9F"/>
    <w:rsid w:val="00572479"/>
    <w:rsid w:val="00572B66"/>
    <w:rsid w:val="00593817"/>
    <w:rsid w:val="00594233"/>
    <w:rsid w:val="00595010"/>
    <w:rsid w:val="0059543D"/>
    <w:rsid w:val="00595C4C"/>
    <w:rsid w:val="0059651A"/>
    <w:rsid w:val="005B29B0"/>
    <w:rsid w:val="005B77D8"/>
    <w:rsid w:val="005C2051"/>
    <w:rsid w:val="005C29CA"/>
    <w:rsid w:val="005C35DD"/>
    <w:rsid w:val="005C5753"/>
    <w:rsid w:val="005D1B4A"/>
    <w:rsid w:val="005D3A11"/>
    <w:rsid w:val="005D453F"/>
    <w:rsid w:val="005F0153"/>
    <w:rsid w:val="005F0980"/>
    <w:rsid w:val="005F1180"/>
    <w:rsid w:val="005F126F"/>
    <w:rsid w:val="005F490E"/>
    <w:rsid w:val="005F7743"/>
    <w:rsid w:val="005F7C15"/>
    <w:rsid w:val="006010C1"/>
    <w:rsid w:val="006100E3"/>
    <w:rsid w:val="00620A8B"/>
    <w:rsid w:val="00621669"/>
    <w:rsid w:val="00621964"/>
    <w:rsid w:val="00624540"/>
    <w:rsid w:val="00640CF8"/>
    <w:rsid w:val="00641F99"/>
    <w:rsid w:val="00644FE3"/>
    <w:rsid w:val="00664C6F"/>
    <w:rsid w:val="00667613"/>
    <w:rsid w:val="00672E6E"/>
    <w:rsid w:val="0067717D"/>
    <w:rsid w:val="00680260"/>
    <w:rsid w:val="00682C77"/>
    <w:rsid w:val="00685819"/>
    <w:rsid w:val="00687838"/>
    <w:rsid w:val="006958F5"/>
    <w:rsid w:val="00695C02"/>
    <w:rsid w:val="006A0BFA"/>
    <w:rsid w:val="006B0AB7"/>
    <w:rsid w:val="006B0E90"/>
    <w:rsid w:val="006B2A11"/>
    <w:rsid w:val="006B3FA1"/>
    <w:rsid w:val="006B5682"/>
    <w:rsid w:val="006B6EA2"/>
    <w:rsid w:val="006C2BA8"/>
    <w:rsid w:val="006C6016"/>
    <w:rsid w:val="006D1AD0"/>
    <w:rsid w:val="006D4E09"/>
    <w:rsid w:val="006D5F16"/>
    <w:rsid w:val="006D5F2A"/>
    <w:rsid w:val="006D6E29"/>
    <w:rsid w:val="006D7796"/>
    <w:rsid w:val="006D7A19"/>
    <w:rsid w:val="006D7D3C"/>
    <w:rsid w:val="006E2D95"/>
    <w:rsid w:val="006E49DB"/>
    <w:rsid w:val="006E4F1A"/>
    <w:rsid w:val="006E551F"/>
    <w:rsid w:val="006E5AFE"/>
    <w:rsid w:val="006E6535"/>
    <w:rsid w:val="006E6C0A"/>
    <w:rsid w:val="006F063B"/>
    <w:rsid w:val="006F2778"/>
    <w:rsid w:val="006F4AE0"/>
    <w:rsid w:val="006F6A71"/>
    <w:rsid w:val="00700D73"/>
    <w:rsid w:val="00701A7E"/>
    <w:rsid w:val="00702480"/>
    <w:rsid w:val="00703BC3"/>
    <w:rsid w:val="007057DA"/>
    <w:rsid w:val="007107B2"/>
    <w:rsid w:val="0071152B"/>
    <w:rsid w:val="007138F6"/>
    <w:rsid w:val="00714BE4"/>
    <w:rsid w:val="00715472"/>
    <w:rsid w:val="00721673"/>
    <w:rsid w:val="00721D42"/>
    <w:rsid w:val="00721DAB"/>
    <w:rsid w:val="00722A41"/>
    <w:rsid w:val="00725A84"/>
    <w:rsid w:val="007340E4"/>
    <w:rsid w:val="00740205"/>
    <w:rsid w:val="00742D03"/>
    <w:rsid w:val="00744337"/>
    <w:rsid w:val="00747643"/>
    <w:rsid w:val="00747A53"/>
    <w:rsid w:val="00753019"/>
    <w:rsid w:val="00753CC1"/>
    <w:rsid w:val="007605AE"/>
    <w:rsid w:val="007620EC"/>
    <w:rsid w:val="00764731"/>
    <w:rsid w:val="00764B44"/>
    <w:rsid w:val="00767870"/>
    <w:rsid w:val="00772647"/>
    <w:rsid w:val="00772DA1"/>
    <w:rsid w:val="00773531"/>
    <w:rsid w:val="0077561A"/>
    <w:rsid w:val="00784054"/>
    <w:rsid w:val="00784686"/>
    <w:rsid w:val="00790B60"/>
    <w:rsid w:val="00791BF9"/>
    <w:rsid w:val="00791CE4"/>
    <w:rsid w:val="007925BC"/>
    <w:rsid w:val="0079338B"/>
    <w:rsid w:val="00795C7C"/>
    <w:rsid w:val="00795FE0"/>
    <w:rsid w:val="0079616B"/>
    <w:rsid w:val="007967D1"/>
    <w:rsid w:val="007A3720"/>
    <w:rsid w:val="007A531B"/>
    <w:rsid w:val="007B2917"/>
    <w:rsid w:val="007B4A39"/>
    <w:rsid w:val="007B4B32"/>
    <w:rsid w:val="007B57BD"/>
    <w:rsid w:val="007B66B2"/>
    <w:rsid w:val="007C3271"/>
    <w:rsid w:val="007C3EC3"/>
    <w:rsid w:val="007C5733"/>
    <w:rsid w:val="007D2314"/>
    <w:rsid w:val="007D3DC5"/>
    <w:rsid w:val="007E1EFB"/>
    <w:rsid w:val="007E5610"/>
    <w:rsid w:val="007F2984"/>
    <w:rsid w:val="007F3281"/>
    <w:rsid w:val="007F4838"/>
    <w:rsid w:val="0080411E"/>
    <w:rsid w:val="00810437"/>
    <w:rsid w:val="00811E40"/>
    <w:rsid w:val="00812BB6"/>
    <w:rsid w:val="008155F3"/>
    <w:rsid w:val="008166CF"/>
    <w:rsid w:val="00816AC6"/>
    <w:rsid w:val="00822512"/>
    <w:rsid w:val="00823991"/>
    <w:rsid w:val="00824811"/>
    <w:rsid w:val="00824AEA"/>
    <w:rsid w:val="008261E7"/>
    <w:rsid w:val="008322D4"/>
    <w:rsid w:val="00832613"/>
    <w:rsid w:val="00833F32"/>
    <w:rsid w:val="008363A1"/>
    <w:rsid w:val="0083692F"/>
    <w:rsid w:val="00844CE2"/>
    <w:rsid w:val="00846E12"/>
    <w:rsid w:val="00850EF0"/>
    <w:rsid w:val="0085447C"/>
    <w:rsid w:val="00855F94"/>
    <w:rsid w:val="00861199"/>
    <w:rsid w:val="00861CC2"/>
    <w:rsid w:val="00867D20"/>
    <w:rsid w:val="00867F67"/>
    <w:rsid w:val="00873730"/>
    <w:rsid w:val="008745D4"/>
    <w:rsid w:val="00880534"/>
    <w:rsid w:val="00883441"/>
    <w:rsid w:val="0088745A"/>
    <w:rsid w:val="008879B0"/>
    <w:rsid w:val="0089574E"/>
    <w:rsid w:val="00896591"/>
    <w:rsid w:val="008A3FAF"/>
    <w:rsid w:val="008A4AA3"/>
    <w:rsid w:val="008B274D"/>
    <w:rsid w:val="008B54C7"/>
    <w:rsid w:val="008C0FF2"/>
    <w:rsid w:val="008C1047"/>
    <w:rsid w:val="008C4F9B"/>
    <w:rsid w:val="008D0E4B"/>
    <w:rsid w:val="008D3CC8"/>
    <w:rsid w:val="008D49F1"/>
    <w:rsid w:val="008D5E14"/>
    <w:rsid w:val="008D6978"/>
    <w:rsid w:val="008E5B94"/>
    <w:rsid w:val="008E5E22"/>
    <w:rsid w:val="008E68CF"/>
    <w:rsid w:val="008E6BCC"/>
    <w:rsid w:val="008E6D19"/>
    <w:rsid w:val="008F0244"/>
    <w:rsid w:val="008F46A9"/>
    <w:rsid w:val="008F7B2C"/>
    <w:rsid w:val="00900C39"/>
    <w:rsid w:val="00902AC9"/>
    <w:rsid w:val="009072BE"/>
    <w:rsid w:val="00907971"/>
    <w:rsid w:val="00910CBC"/>
    <w:rsid w:val="009207F4"/>
    <w:rsid w:val="00920AEE"/>
    <w:rsid w:val="00921E72"/>
    <w:rsid w:val="00922E33"/>
    <w:rsid w:val="00925674"/>
    <w:rsid w:val="00926FF6"/>
    <w:rsid w:val="00930A90"/>
    <w:rsid w:val="00932DD4"/>
    <w:rsid w:val="00934D2F"/>
    <w:rsid w:val="0094189A"/>
    <w:rsid w:val="009519FC"/>
    <w:rsid w:val="00955CB5"/>
    <w:rsid w:val="00955D22"/>
    <w:rsid w:val="00957809"/>
    <w:rsid w:val="00961CE7"/>
    <w:rsid w:val="00963D6F"/>
    <w:rsid w:val="009666AE"/>
    <w:rsid w:val="00980711"/>
    <w:rsid w:val="00980A4F"/>
    <w:rsid w:val="00984D33"/>
    <w:rsid w:val="0099236B"/>
    <w:rsid w:val="00992666"/>
    <w:rsid w:val="00992A50"/>
    <w:rsid w:val="0099433A"/>
    <w:rsid w:val="00997CCF"/>
    <w:rsid w:val="009A6688"/>
    <w:rsid w:val="009B0933"/>
    <w:rsid w:val="009B46D7"/>
    <w:rsid w:val="009B5F12"/>
    <w:rsid w:val="009B6DBC"/>
    <w:rsid w:val="009C0368"/>
    <w:rsid w:val="009C070F"/>
    <w:rsid w:val="009C26FC"/>
    <w:rsid w:val="009C2E32"/>
    <w:rsid w:val="009C4DDD"/>
    <w:rsid w:val="009C6D4C"/>
    <w:rsid w:val="009D0B6E"/>
    <w:rsid w:val="009D315E"/>
    <w:rsid w:val="009D5B67"/>
    <w:rsid w:val="009D6E25"/>
    <w:rsid w:val="009D77CA"/>
    <w:rsid w:val="009E03D3"/>
    <w:rsid w:val="009E10C3"/>
    <w:rsid w:val="009E2794"/>
    <w:rsid w:val="009E4999"/>
    <w:rsid w:val="009E6581"/>
    <w:rsid w:val="009E65A0"/>
    <w:rsid w:val="009E7A05"/>
    <w:rsid w:val="009F0B88"/>
    <w:rsid w:val="009F1392"/>
    <w:rsid w:val="009F2FCA"/>
    <w:rsid w:val="009F326A"/>
    <w:rsid w:val="009F4984"/>
    <w:rsid w:val="00A03C32"/>
    <w:rsid w:val="00A060E1"/>
    <w:rsid w:val="00A07AA1"/>
    <w:rsid w:val="00A10447"/>
    <w:rsid w:val="00A11205"/>
    <w:rsid w:val="00A1162A"/>
    <w:rsid w:val="00A140DF"/>
    <w:rsid w:val="00A14E8E"/>
    <w:rsid w:val="00A1544D"/>
    <w:rsid w:val="00A2488B"/>
    <w:rsid w:val="00A25632"/>
    <w:rsid w:val="00A25ACC"/>
    <w:rsid w:val="00A26D9F"/>
    <w:rsid w:val="00A278C4"/>
    <w:rsid w:val="00A310FC"/>
    <w:rsid w:val="00A31F15"/>
    <w:rsid w:val="00A34C8E"/>
    <w:rsid w:val="00A370A6"/>
    <w:rsid w:val="00A5258B"/>
    <w:rsid w:val="00A52637"/>
    <w:rsid w:val="00A531A8"/>
    <w:rsid w:val="00A616C8"/>
    <w:rsid w:val="00A622EE"/>
    <w:rsid w:val="00A660F3"/>
    <w:rsid w:val="00A668AE"/>
    <w:rsid w:val="00A717A0"/>
    <w:rsid w:val="00A77B83"/>
    <w:rsid w:val="00A82D4E"/>
    <w:rsid w:val="00A9250D"/>
    <w:rsid w:val="00A93EEB"/>
    <w:rsid w:val="00A945C4"/>
    <w:rsid w:val="00A95E66"/>
    <w:rsid w:val="00AA4651"/>
    <w:rsid w:val="00AA5C16"/>
    <w:rsid w:val="00AB0F60"/>
    <w:rsid w:val="00AB2F64"/>
    <w:rsid w:val="00AC2605"/>
    <w:rsid w:val="00AC3FCD"/>
    <w:rsid w:val="00AC6789"/>
    <w:rsid w:val="00AD1116"/>
    <w:rsid w:val="00AD13C0"/>
    <w:rsid w:val="00AD1F1F"/>
    <w:rsid w:val="00AD40E5"/>
    <w:rsid w:val="00AE04A6"/>
    <w:rsid w:val="00AE0F62"/>
    <w:rsid w:val="00AE2704"/>
    <w:rsid w:val="00AE3C9F"/>
    <w:rsid w:val="00AF2243"/>
    <w:rsid w:val="00AF6D22"/>
    <w:rsid w:val="00B00A0D"/>
    <w:rsid w:val="00B00E1F"/>
    <w:rsid w:val="00B038AC"/>
    <w:rsid w:val="00B04BB8"/>
    <w:rsid w:val="00B17FE4"/>
    <w:rsid w:val="00B21376"/>
    <w:rsid w:val="00B21BA7"/>
    <w:rsid w:val="00B224FC"/>
    <w:rsid w:val="00B23C44"/>
    <w:rsid w:val="00B24440"/>
    <w:rsid w:val="00B25FE9"/>
    <w:rsid w:val="00B32640"/>
    <w:rsid w:val="00B46B6C"/>
    <w:rsid w:val="00B47928"/>
    <w:rsid w:val="00B501D5"/>
    <w:rsid w:val="00B515DE"/>
    <w:rsid w:val="00B57836"/>
    <w:rsid w:val="00B61FCB"/>
    <w:rsid w:val="00B62DD9"/>
    <w:rsid w:val="00B706B2"/>
    <w:rsid w:val="00B72621"/>
    <w:rsid w:val="00B746A4"/>
    <w:rsid w:val="00B771F4"/>
    <w:rsid w:val="00B85A28"/>
    <w:rsid w:val="00B91ED7"/>
    <w:rsid w:val="00B92B2D"/>
    <w:rsid w:val="00B94418"/>
    <w:rsid w:val="00BA1F6E"/>
    <w:rsid w:val="00BA2988"/>
    <w:rsid w:val="00BA3D3A"/>
    <w:rsid w:val="00BA4381"/>
    <w:rsid w:val="00BB29B2"/>
    <w:rsid w:val="00BB63EE"/>
    <w:rsid w:val="00BB7702"/>
    <w:rsid w:val="00BB7B7E"/>
    <w:rsid w:val="00BC5815"/>
    <w:rsid w:val="00BD2DC5"/>
    <w:rsid w:val="00BD4FE2"/>
    <w:rsid w:val="00BD6D9C"/>
    <w:rsid w:val="00BD6E07"/>
    <w:rsid w:val="00BD73A4"/>
    <w:rsid w:val="00BF2C85"/>
    <w:rsid w:val="00BF443D"/>
    <w:rsid w:val="00C011E7"/>
    <w:rsid w:val="00C0154F"/>
    <w:rsid w:val="00C01DE7"/>
    <w:rsid w:val="00C04496"/>
    <w:rsid w:val="00C11B79"/>
    <w:rsid w:val="00C1420B"/>
    <w:rsid w:val="00C17318"/>
    <w:rsid w:val="00C17A66"/>
    <w:rsid w:val="00C204AC"/>
    <w:rsid w:val="00C2283D"/>
    <w:rsid w:val="00C30F92"/>
    <w:rsid w:val="00C331AE"/>
    <w:rsid w:val="00C33B69"/>
    <w:rsid w:val="00C344CA"/>
    <w:rsid w:val="00C3483F"/>
    <w:rsid w:val="00C37D52"/>
    <w:rsid w:val="00C40BD7"/>
    <w:rsid w:val="00C41703"/>
    <w:rsid w:val="00C440AC"/>
    <w:rsid w:val="00C47108"/>
    <w:rsid w:val="00C54ECC"/>
    <w:rsid w:val="00C605DA"/>
    <w:rsid w:val="00C65FA1"/>
    <w:rsid w:val="00C72DB8"/>
    <w:rsid w:val="00C7522B"/>
    <w:rsid w:val="00C76EE3"/>
    <w:rsid w:val="00C82BAE"/>
    <w:rsid w:val="00C83A70"/>
    <w:rsid w:val="00C90771"/>
    <w:rsid w:val="00C91B40"/>
    <w:rsid w:val="00CA0022"/>
    <w:rsid w:val="00CA1301"/>
    <w:rsid w:val="00CA2F8B"/>
    <w:rsid w:val="00CA4FB9"/>
    <w:rsid w:val="00CA7024"/>
    <w:rsid w:val="00CB47FD"/>
    <w:rsid w:val="00CB4DE2"/>
    <w:rsid w:val="00CB52EB"/>
    <w:rsid w:val="00CC0561"/>
    <w:rsid w:val="00CC1091"/>
    <w:rsid w:val="00CC1AF8"/>
    <w:rsid w:val="00CD689E"/>
    <w:rsid w:val="00CE0834"/>
    <w:rsid w:val="00CE1A26"/>
    <w:rsid w:val="00CF168F"/>
    <w:rsid w:val="00D00C6B"/>
    <w:rsid w:val="00D027AD"/>
    <w:rsid w:val="00D064C0"/>
    <w:rsid w:val="00D07A3E"/>
    <w:rsid w:val="00D1041C"/>
    <w:rsid w:val="00D10A17"/>
    <w:rsid w:val="00D1486D"/>
    <w:rsid w:val="00D253C0"/>
    <w:rsid w:val="00D265E2"/>
    <w:rsid w:val="00D2695B"/>
    <w:rsid w:val="00D26AA9"/>
    <w:rsid w:val="00D270C7"/>
    <w:rsid w:val="00D2770A"/>
    <w:rsid w:val="00D31407"/>
    <w:rsid w:val="00D32EE6"/>
    <w:rsid w:val="00D50AA9"/>
    <w:rsid w:val="00D57357"/>
    <w:rsid w:val="00D57B51"/>
    <w:rsid w:val="00D6030E"/>
    <w:rsid w:val="00D61CD4"/>
    <w:rsid w:val="00D622A3"/>
    <w:rsid w:val="00D64FC1"/>
    <w:rsid w:val="00D748BC"/>
    <w:rsid w:val="00D76529"/>
    <w:rsid w:val="00D81646"/>
    <w:rsid w:val="00D81855"/>
    <w:rsid w:val="00D832E0"/>
    <w:rsid w:val="00D85EE2"/>
    <w:rsid w:val="00D86B64"/>
    <w:rsid w:val="00D92970"/>
    <w:rsid w:val="00DA5177"/>
    <w:rsid w:val="00DA5662"/>
    <w:rsid w:val="00DB1291"/>
    <w:rsid w:val="00DB2666"/>
    <w:rsid w:val="00DB5305"/>
    <w:rsid w:val="00DB5634"/>
    <w:rsid w:val="00DB64BC"/>
    <w:rsid w:val="00DC01D6"/>
    <w:rsid w:val="00DC038E"/>
    <w:rsid w:val="00DC040A"/>
    <w:rsid w:val="00DC5032"/>
    <w:rsid w:val="00DD0047"/>
    <w:rsid w:val="00DD5CFC"/>
    <w:rsid w:val="00DE0C4E"/>
    <w:rsid w:val="00DE0FD8"/>
    <w:rsid w:val="00DE7BDB"/>
    <w:rsid w:val="00DF0B28"/>
    <w:rsid w:val="00E07B81"/>
    <w:rsid w:val="00E102E8"/>
    <w:rsid w:val="00E130EB"/>
    <w:rsid w:val="00E14962"/>
    <w:rsid w:val="00E158AE"/>
    <w:rsid w:val="00E174EE"/>
    <w:rsid w:val="00E20A9D"/>
    <w:rsid w:val="00E238CB"/>
    <w:rsid w:val="00E23BF0"/>
    <w:rsid w:val="00E24100"/>
    <w:rsid w:val="00E24466"/>
    <w:rsid w:val="00E25819"/>
    <w:rsid w:val="00E267AC"/>
    <w:rsid w:val="00E27D2F"/>
    <w:rsid w:val="00E32468"/>
    <w:rsid w:val="00E330EA"/>
    <w:rsid w:val="00E4170E"/>
    <w:rsid w:val="00E42C18"/>
    <w:rsid w:val="00E44245"/>
    <w:rsid w:val="00E55DF1"/>
    <w:rsid w:val="00E57748"/>
    <w:rsid w:val="00E60523"/>
    <w:rsid w:val="00E66A21"/>
    <w:rsid w:val="00E70B75"/>
    <w:rsid w:val="00E70D16"/>
    <w:rsid w:val="00E718F7"/>
    <w:rsid w:val="00E7428E"/>
    <w:rsid w:val="00E7486B"/>
    <w:rsid w:val="00E7569A"/>
    <w:rsid w:val="00E80A0E"/>
    <w:rsid w:val="00E85134"/>
    <w:rsid w:val="00E869D4"/>
    <w:rsid w:val="00E90C89"/>
    <w:rsid w:val="00E9164B"/>
    <w:rsid w:val="00E9485B"/>
    <w:rsid w:val="00E953FF"/>
    <w:rsid w:val="00E95E8C"/>
    <w:rsid w:val="00EA41CB"/>
    <w:rsid w:val="00EA5A65"/>
    <w:rsid w:val="00EA5AB3"/>
    <w:rsid w:val="00EB2255"/>
    <w:rsid w:val="00EB505C"/>
    <w:rsid w:val="00EB7C79"/>
    <w:rsid w:val="00EC0918"/>
    <w:rsid w:val="00EC3D59"/>
    <w:rsid w:val="00EC4337"/>
    <w:rsid w:val="00ED675B"/>
    <w:rsid w:val="00EE0F6F"/>
    <w:rsid w:val="00EE2B81"/>
    <w:rsid w:val="00EE6DF0"/>
    <w:rsid w:val="00EE7691"/>
    <w:rsid w:val="00EE78A2"/>
    <w:rsid w:val="00EF1025"/>
    <w:rsid w:val="00EF1AA7"/>
    <w:rsid w:val="00EF3A91"/>
    <w:rsid w:val="00EF414E"/>
    <w:rsid w:val="00EF7254"/>
    <w:rsid w:val="00F04529"/>
    <w:rsid w:val="00F04DEF"/>
    <w:rsid w:val="00F10761"/>
    <w:rsid w:val="00F27AEC"/>
    <w:rsid w:val="00F3111B"/>
    <w:rsid w:val="00F33927"/>
    <w:rsid w:val="00F33E05"/>
    <w:rsid w:val="00F34DC1"/>
    <w:rsid w:val="00F3598F"/>
    <w:rsid w:val="00F424C7"/>
    <w:rsid w:val="00F42704"/>
    <w:rsid w:val="00F430DC"/>
    <w:rsid w:val="00F43F74"/>
    <w:rsid w:val="00F47602"/>
    <w:rsid w:val="00F47F3B"/>
    <w:rsid w:val="00F544AD"/>
    <w:rsid w:val="00F55EA5"/>
    <w:rsid w:val="00F565C6"/>
    <w:rsid w:val="00F577DC"/>
    <w:rsid w:val="00F57A67"/>
    <w:rsid w:val="00F57B15"/>
    <w:rsid w:val="00F74077"/>
    <w:rsid w:val="00F74E50"/>
    <w:rsid w:val="00F75DDC"/>
    <w:rsid w:val="00F805E4"/>
    <w:rsid w:val="00F80ED9"/>
    <w:rsid w:val="00F8255A"/>
    <w:rsid w:val="00F8515D"/>
    <w:rsid w:val="00F929FA"/>
    <w:rsid w:val="00F92A77"/>
    <w:rsid w:val="00F96839"/>
    <w:rsid w:val="00FA0ECA"/>
    <w:rsid w:val="00FA22FA"/>
    <w:rsid w:val="00FA44DE"/>
    <w:rsid w:val="00FA5595"/>
    <w:rsid w:val="00FA559F"/>
    <w:rsid w:val="00FA7FB0"/>
    <w:rsid w:val="00FB31AF"/>
    <w:rsid w:val="00FB3A92"/>
    <w:rsid w:val="00FB3ABB"/>
    <w:rsid w:val="00FB3AF0"/>
    <w:rsid w:val="00FB5C11"/>
    <w:rsid w:val="00FC5D42"/>
    <w:rsid w:val="00FD0F9C"/>
    <w:rsid w:val="00FD7C95"/>
    <w:rsid w:val="00FD7E98"/>
    <w:rsid w:val="00FE1255"/>
    <w:rsid w:val="00FE2649"/>
    <w:rsid w:val="00FE2715"/>
    <w:rsid w:val="00FE366C"/>
    <w:rsid w:val="00FF056F"/>
    <w:rsid w:val="00FF3FFB"/>
    <w:rsid w:val="00FF4F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1E0B6"/>
  <w15:chartTrackingRefBased/>
  <w15:docId w15:val="{60B189B5-E147-4677-A03A-5B6192BE2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4233"/>
    <w:pPr>
      <w:spacing w:after="0" w:line="240" w:lineRule="auto"/>
    </w:pPr>
    <w:rPr>
      <w:rFonts w:ascii="Verdana" w:eastAsia="Calibri" w:hAnsi="Verdana" w:cs="Times New Roman"/>
      <w:sz w:val="16"/>
      <w:szCs w:val="16"/>
      <w:lang w:val="es-ES_tradnl"/>
    </w:rPr>
  </w:style>
  <w:style w:type="paragraph" w:styleId="Ttulo1">
    <w:name w:val="heading 1"/>
    <w:basedOn w:val="Normal"/>
    <w:next w:val="Normal"/>
    <w:link w:val="Ttulo1Car"/>
    <w:uiPriority w:val="9"/>
    <w:qFormat/>
    <w:rsid w:val="00594233"/>
    <w:pPr>
      <w:keepNext/>
      <w:keepLines/>
      <w:spacing w:before="240"/>
      <w:outlineLvl w:val="0"/>
    </w:pPr>
    <w:rPr>
      <w:rFonts w:ascii="Calibri Light" w:eastAsia="Times New Roman" w:hAnsi="Calibri Light"/>
      <w:color w:val="2E74B5"/>
      <w:sz w:val="32"/>
      <w:szCs w:val="32"/>
    </w:rPr>
  </w:style>
  <w:style w:type="paragraph" w:styleId="Ttulo2">
    <w:name w:val="heading 2"/>
    <w:basedOn w:val="Normal"/>
    <w:next w:val="Normal"/>
    <w:link w:val="Ttulo2Car"/>
    <w:uiPriority w:val="9"/>
    <w:unhideWhenUsed/>
    <w:qFormat/>
    <w:rsid w:val="00594233"/>
    <w:pPr>
      <w:keepNext/>
      <w:keepLines/>
      <w:spacing w:before="40" w:line="259" w:lineRule="auto"/>
      <w:outlineLvl w:val="1"/>
    </w:pPr>
    <w:rPr>
      <w:rFonts w:ascii="Calibri Light" w:eastAsia="Times New Roman" w:hAnsi="Calibri Light"/>
      <w:color w:val="2E74B5"/>
      <w:sz w:val="26"/>
      <w:szCs w:val="26"/>
      <w:lang w:val="es-CR"/>
    </w:rPr>
  </w:style>
  <w:style w:type="paragraph" w:styleId="Ttulo3">
    <w:name w:val="heading 3"/>
    <w:basedOn w:val="Normal"/>
    <w:next w:val="Normal"/>
    <w:link w:val="Ttulo3Car"/>
    <w:uiPriority w:val="9"/>
    <w:semiHidden/>
    <w:unhideWhenUsed/>
    <w:qFormat/>
    <w:rsid w:val="00594233"/>
    <w:pPr>
      <w:keepNext/>
      <w:keepLines/>
      <w:spacing w:before="40"/>
      <w:outlineLvl w:val="2"/>
    </w:pPr>
    <w:rPr>
      <w:rFonts w:ascii="Calibri Light" w:eastAsia="Times New Roman" w:hAnsi="Calibri Light"/>
      <w:color w:val="1F4D78"/>
    </w:rPr>
  </w:style>
  <w:style w:type="paragraph" w:styleId="Ttulo4">
    <w:name w:val="heading 4"/>
    <w:basedOn w:val="Normal"/>
    <w:link w:val="Ttulo4Car"/>
    <w:qFormat/>
    <w:rsid w:val="00594233"/>
    <w:pPr>
      <w:spacing w:before="100" w:beforeAutospacing="1" w:after="100" w:afterAutospacing="1"/>
      <w:outlineLvl w:val="3"/>
    </w:pPr>
    <w:rPr>
      <w:b/>
      <w:bCs/>
      <w:lang w:eastAsia="es-ES_tradnl"/>
    </w:rPr>
  </w:style>
  <w:style w:type="paragraph" w:styleId="Ttulo5">
    <w:name w:val="heading 5"/>
    <w:basedOn w:val="Normal"/>
    <w:next w:val="Normal"/>
    <w:link w:val="Ttulo5Car"/>
    <w:uiPriority w:val="9"/>
    <w:semiHidden/>
    <w:unhideWhenUsed/>
    <w:qFormat/>
    <w:rsid w:val="00594233"/>
    <w:pPr>
      <w:keepNext/>
      <w:keepLines/>
      <w:spacing w:before="40"/>
      <w:outlineLvl w:val="4"/>
    </w:pPr>
    <w:rPr>
      <w:rFonts w:ascii="Calibri Light" w:eastAsia="Times New Roman" w:hAnsi="Calibri Light"/>
      <w:color w:val="2E74B5"/>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94233"/>
    <w:rPr>
      <w:rFonts w:ascii="Calibri Light" w:eastAsia="Times New Roman" w:hAnsi="Calibri Light" w:cs="Times New Roman"/>
      <w:color w:val="2E74B5"/>
      <w:sz w:val="32"/>
      <w:szCs w:val="32"/>
      <w:lang w:val="es-ES_tradnl"/>
    </w:rPr>
  </w:style>
  <w:style w:type="character" w:customStyle="1" w:styleId="Ttulo2Car">
    <w:name w:val="Título 2 Car"/>
    <w:basedOn w:val="Fuentedeprrafopredeter"/>
    <w:link w:val="Ttulo2"/>
    <w:uiPriority w:val="9"/>
    <w:rsid w:val="00594233"/>
    <w:rPr>
      <w:rFonts w:ascii="Calibri Light" w:eastAsia="Times New Roman" w:hAnsi="Calibri Light" w:cs="Times New Roman"/>
      <w:color w:val="2E74B5"/>
      <w:sz w:val="26"/>
      <w:szCs w:val="26"/>
      <w:lang w:val="es-CR"/>
    </w:rPr>
  </w:style>
  <w:style w:type="character" w:customStyle="1" w:styleId="Ttulo3Car">
    <w:name w:val="Título 3 Car"/>
    <w:basedOn w:val="Fuentedeprrafopredeter"/>
    <w:link w:val="Ttulo3"/>
    <w:uiPriority w:val="9"/>
    <w:semiHidden/>
    <w:rsid w:val="00594233"/>
    <w:rPr>
      <w:rFonts w:ascii="Calibri Light" w:eastAsia="Times New Roman" w:hAnsi="Calibri Light" w:cs="Times New Roman"/>
      <w:color w:val="1F4D78"/>
      <w:sz w:val="16"/>
      <w:szCs w:val="16"/>
      <w:lang w:val="es-ES_tradnl"/>
    </w:rPr>
  </w:style>
  <w:style w:type="character" w:customStyle="1" w:styleId="Ttulo4Car">
    <w:name w:val="Título 4 Car"/>
    <w:basedOn w:val="Fuentedeprrafopredeter"/>
    <w:link w:val="Ttulo4"/>
    <w:rsid w:val="00594233"/>
    <w:rPr>
      <w:rFonts w:ascii="Verdana" w:eastAsia="Calibri" w:hAnsi="Verdana" w:cs="Times New Roman"/>
      <w:b/>
      <w:bCs/>
      <w:sz w:val="16"/>
      <w:szCs w:val="16"/>
      <w:lang w:val="es-ES_tradnl" w:eastAsia="es-ES_tradnl"/>
    </w:rPr>
  </w:style>
  <w:style w:type="character" w:customStyle="1" w:styleId="Ttulo5Car">
    <w:name w:val="Título 5 Car"/>
    <w:basedOn w:val="Fuentedeprrafopredeter"/>
    <w:link w:val="Ttulo5"/>
    <w:uiPriority w:val="9"/>
    <w:semiHidden/>
    <w:rsid w:val="00594233"/>
    <w:rPr>
      <w:rFonts w:ascii="Calibri Light" w:eastAsia="Times New Roman" w:hAnsi="Calibri Light" w:cs="Times New Roman"/>
      <w:color w:val="2E74B5"/>
      <w:sz w:val="16"/>
      <w:szCs w:val="16"/>
      <w:lang w:val="es-ES_tradnl"/>
    </w:rPr>
  </w:style>
  <w:style w:type="paragraph" w:styleId="Prrafodelista">
    <w:name w:val="List Paragraph"/>
    <w:aliases w:val="Párrafo de lista1,List Paragraph1,Colorful List - Accent 11,List Paragraph2,Footnote,Lista vistosa - Énfasis 11,Subtle Emphasis1,Footnote1,List Paragraph11,Parrafos"/>
    <w:basedOn w:val="Normal"/>
    <w:link w:val="PrrafodelistaCar2"/>
    <w:uiPriority w:val="34"/>
    <w:qFormat/>
    <w:rsid w:val="00594233"/>
    <w:pPr>
      <w:ind w:left="720"/>
      <w:contextualSpacing/>
    </w:pPr>
  </w:style>
  <w:style w:type="paragraph" w:styleId="NormalWeb">
    <w:name w:val="Normal (Web)"/>
    <w:basedOn w:val="Normal"/>
    <w:uiPriority w:val="99"/>
    <w:unhideWhenUsed/>
    <w:rsid w:val="00594233"/>
    <w:pPr>
      <w:spacing w:before="100" w:beforeAutospacing="1" w:after="100" w:afterAutospacing="1"/>
    </w:pPr>
    <w:rPr>
      <w:lang w:eastAsia="es-ES_tradnl"/>
    </w:rPr>
  </w:style>
  <w:style w:type="paragraph" w:styleId="Textonotapie">
    <w:name w:val="footnote text"/>
    <w:aliases w:val="Footnote Text Char Char Char Char Char,Footnote Text Char Char Char Char,Footnote reference,FA Fu,Footnote Text Char Char Char,FA Fu Car,FA Fu Car Car,Footnote Text Cha,FA Fußnotentext,FA Fuﬂnotentext,FA Fu?notentext,Ca,C,ft,FA Fu?notente"/>
    <w:basedOn w:val="Normal"/>
    <w:link w:val="TextonotapieCar"/>
    <w:unhideWhenUsed/>
    <w:qFormat/>
    <w:rsid w:val="00594233"/>
  </w:style>
  <w:style w:type="character" w:customStyle="1" w:styleId="TextonotapieCar">
    <w:name w:val="Texto nota pie Car"/>
    <w:aliases w:val="Footnote Text Char Char Char Char Char Car1,Footnote Text Char Char Char Char Car1,Footnote reference Car1,FA Fu Car2,Footnote Text Char Char Char Car1,FA Fu Car Car2,FA Fu Car Car Car1,Footnote Text Cha Car1,FA Fußnotentext Car,C Car"/>
    <w:basedOn w:val="Fuentedeprrafopredeter"/>
    <w:link w:val="Textonotapie"/>
    <w:qFormat/>
    <w:rsid w:val="00594233"/>
    <w:rPr>
      <w:rFonts w:ascii="Verdana" w:eastAsia="Calibri" w:hAnsi="Verdana" w:cs="Times New Roman"/>
      <w:sz w:val="16"/>
      <w:szCs w:val="16"/>
      <w:lang w:val="es-ES_tradnl"/>
    </w:rPr>
  </w:style>
  <w:style w:type="character" w:styleId="Refdenotaalpie">
    <w:name w:val="footnote reference"/>
    <w:aliases w:val="Texto de nota al pie,Appel note de bas de page,Footnotes refss,Footnote number,referencia nota al pie,BVI fnr,f,4_G,16 Point,Superscript 6 Point,Footnote Reference Char3,Footnote Reference Char1 Char,Footnote Reference Char Char Char"/>
    <w:link w:val="4GChar"/>
    <w:uiPriority w:val="99"/>
    <w:unhideWhenUsed/>
    <w:qFormat/>
    <w:rsid w:val="00594233"/>
    <w:rPr>
      <w:vertAlign w:val="superscript"/>
    </w:rPr>
  </w:style>
  <w:style w:type="character" w:customStyle="1" w:styleId="TextonotapieCar1">
    <w:name w:val="Texto nota pie Car1"/>
    <w:aliases w:val="FA Fu Car1,Footnote Text Char Char Char Char Char Car,Footnote Text Char Char Char Char Car,Footnote reference Car,Footnote Text Char Char Char Car,Texto nota pie Car Car,FA Fu Car Car1,FA Fu Car Car Car,Footnote Text Cha Car,Ca Car"/>
    <w:qFormat/>
    <w:locked/>
    <w:rsid w:val="00594233"/>
    <w:rPr>
      <w:rFonts w:ascii="Verdana" w:eastAsia="Calibri" w:hAnsi="Verdana" w:cs="Verdana"/>
      <w:sz w:val="16"/>
      <w:szCs w:val="16"/>
      <w:lang w:val="es-ES_tradnl" w:eastAsia="es-ES"/>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594233"/>
    <w:pPr>
      <w:jc w:val="both"/>
    </w:pPr>
    <w:rPr>
      <w:rFonts w:asciiTheme="minorHAnsi" w:eastAsiaTheme="minorHAnsi" w:hAnsiTheme="minorHAnsi" w:cstheme="minorBidi"/>
      <w:sz w:val="22"/>
      <w:szCs w:val="22"/>
      <w:vertAlign w:val="superscript"/>
      <w:lang w:val="en-GB"/>
    </w:rPr>
  </w:style>
  <w:style w:type="character" w:styleId="Textoennegrita">
    <w:name w:val="Strong"/>
    <w:aliases w:val="Heading 2.1"/>
    <w:uiPriority w:val="22"/>
    <w:qFormat/>
    <w:rsid w:val="00594233"/>
    <w:rPr>
      <w:b/>
      <w:bCs/>
    </w:rPr>
  </w:style>
  <w:style w:type="paragraph" w:customStyle="1" w:styleId="Numberedparagraphs">
    <w:name w:val="Numbered paragraphs"/>
    <w:basedOn w:val="Normal"/>
    <w:qFormat/>
    <w:rsid w:val="00594233"/>
    <w:pPr>
      <w:numPr>
        <w:numId w:val="1"/>
      </w:numPr>
      <w:jc w:val="both"/>
    </w:pPr>
    <w:rPr>
      <w:rFonts w:eastAsia="MS Mincho"/>
      <w:color w:val="000000"/>
      <w:sz w:val="20"/>
      <w:szCs w:val="20"/>
    </w:rPr>
  </w:style>
  <w:style w:type="character" w:customStyle="1" w:styleId="apple-converted-space">
    <w:name w:val="apple-converted-space"/>
    <w:basedOn w:val="Fuentedeprrafopredeter"/>
    <w:rsid w:val="00594233"/>
  </w:style>
  <w:style w:type="paragraph" w:styleId="Textonotaalfinal">
    <w:name w:val="endnote text"/>
    <w:basedOn w:val="Normal"/>
    <w:link w:val="TextonotaalfinalCar"/>
    <w:uiPriority w:val="99"/>
    <w:unhideWhenUsed/>
    <w:rsid w:val="00594233"/>
  </w:style>
  <w:style w:type="character" w:customStyle="1" w:styleId="TextonotaalfinalCar">
    <w:name w:val="Texto nota al final Car"/>
    <w:basedOn w:val="Fuentedeprrafopredeter"/>
    <w:link w:val="Textonotaalfinal"/>
    <w:uiPriority w:val="99"/>
    <w:rsid w:val="00594233"/>
    <w:rPr>
      <w:rFonts w:ascii="Verdana" w:eastAsia="Calibri" w:hAnsi="Verdana" w:cs="Times New Roman"/>
      <w:sz w:val="16"/>
      <w:szCs w:val="16"/>
      <w:lang w:val="es-ES_tradnl"/>
    </w:rPr>
  </w:style>
  <w:style w:type="character" w:styleId="Refdenotaalfinal">
    <w:name w:val="endnote reference"/>
    <w:uiPriority w:val="99"/>
    <w:unhideWhenUsed/>
    <w:rsid w:val="00594233"/>
    <w:rPr>
      <w:vertAlign w:val="superscript"/>
    </w:rPr>
  </w:style>
  <w:style w:type="character" w:customStyle="1" w:styleId="PrrafodelistaCar2">
    <w:name w:val="Párrafo de lista Car2"/>
    <w:aliases w:val="Párrafo de lista1 Car,List Paragraph1 Car2,Colorful List - Accent 11 Car,List Paragraph2 Car,Footnote Car,Lista vistosa - Énfasis 11 Car,Subtle Emphasis1 Car,Footnote1 Car,List Paragraph11 Car1,Parrafos Car"/>
    <w:link w:val="Prrafodelista"/>
    <w:uiPriority w:val="34"/>
    <w:rsid w:val="00594233"/>
    <w:rPr>
      <w:rFonts w:ascii="Verdana" w:eastAsia="Calibri" w:hAnsi="Verdana" w:cs="Times New Roman"/>
      <w:sz w:val="16"/>
      <w:szCs w:val="16"/>
      <w:lang w:val="es-ES_tradnl"/>
    </w:rPr>
  </w:style>
  <w:style w:type="character" w:styleId="Hipervnculo">
    <w:name w:val="Hyperlink"/>
    <w:uiPriority w:val="99"/>
    <w:unhideWhenUsed/>
    <w:rsid w:val="00594233"/>
    <w:rPr>
      <w:color w:val="0563C1"/>
      <w:u w:val="single"/>
    </w:rPr>
  </w:style>
  <w:style w:type="character" w:styleId="Hipervnculovisitado">
    <w:name w:val="FollowedHyperlink"/>
    <w:uiPriority w:val="99"/>
    <w:semiHidden/>
    <w:unhideWhenUsed/>
    <w:rsid w:val="00594233"/>
    <w:rPr>
      <w:color w:val="954F72"/>
      <w:u w:val="single"/>
    </w:rPr>
  </w:style>
  <w:style w:type="paragraph" w:customStyle="1" w:styleId="Default">
    <w:name w:val="Default"/>
    <w:rsid w:val="00594233"/>
    <w:pPr>
      <w:autoSpaceDE w:val="0"/>
      <w:autoSpaceDN w:val="0"/>
      <w:adjustRightInd w:val="0"/>
      <w:spacing w:after="0" w:line="240" w:lineRule="auto"/>
    </w:pPr>
    <w:rPr>
      <w:rFonts w:ascii="Verdana" w:eastAsia="Calibri" w:hAnsi="Verdana" w:cs="Verdana"/>
      <w:color w:val="000000"/>
      <w:sz w:val="16"/>
      <w:szCs w:val="16"/>
      <w:lang w:val="en-US"/>
    </w:rPr>
  </w:style>
  <w:style w:type="paragraph" w:customStyle="1" w:styleId="1">
    <w:name w:val="1"/>
    <w:basedOn w:val="Ttulo1"/>
    <w:next w:val="Normal"/>
    <w:link w:val="TtuloCar"/>
    <w:unhideWhenUsed/>
    <w:qFormat/>
    <w:rsid w:val="00594233"/>
    <w:pPr>
      <w:numPr>
        <w:numId w:val="3"/>
      </w:numPr>
      <w:spacing w:line="259" w:lineRule="auto"/>
      <w:ind w:left="0" w:firstLine="0"/>
      <w:outlineLvl w:val="9"/>
    </w:pPr>
    <w:rPr>
      <w:rFonts w:ascii="Verdana" w:hAnsi="Verdana"/>
      <w:b/>
      <w:color w:val="auto"/>
      <w:sz w:val="20"/>
      <w:szCs w:val="20"/>
      <w:lang w:eastAsia="es-ES" w:bidi="en-US"/>
    </w:rPr>
  </w:style>
  <w:style w:type="character" w:customStyle="1" w:styleId="TtuloCar">
    <w:name w:val="Título Car"/>
    <w:link w:val="1"/>
    <w:rsid w:val="00594233"/>
    <w:rPr>
      <w:rFonts w:ascii="Verdana" w:eastAsia="Times New Roman" w:hAnsi="Verdana" w:cs="Times New Roman"/>
      <w:b/>
      <w:sz w:val="20"/>
      <w:szCs w:val="20"/>
      <w:lang w:val="es-ES_tradnl" w:eastAsia="es-ES" w:bidi="en-US"/>
    </w:rPr>
  </w:style>
  <w:style w:type="paragraph" w:styleId="TDC1">
    <w:name w:val="toc 1"/>
    <w:basedOn w:val="Normal"/>
    <w:next w:val="Normal"/>
    <w:autoRedefine/>
    <w:uiPriority w:val="39"/>
    <w:unhideWhenUsed/>
    <w:qFormat/>
    <w:rsid w:val="00594233"/>
    <w:pPr>
      <w:tabs>
        <w:tab w:val="right" w:leader="dot" w:pos="8828"/>
      </w:tabs>
      <w:jc w:val="center"/>
    </w:pPr>
    <w:rPr>
      <w:rFonts w:eastAsia="Times New Roman"/>
      <w:b/>
      <w:bCs/>
      <w:caps/>
      <w:noProof/>
      <w:sz w:val="20"/>
      <w:szCs w:val="20"/>
      <w:lang w:val="es-CR" w:eastAsia="es-ES" w:bidi="es-ES"/>
    </w:rPr>
  </w:style>
  <w:style w:type="paragraph" w:styleId="TDC2">
    <w:name w:val="toc 2"/>
    <w:basedOn w:val="Normal"/>
    <w:next w:val="Normal"/>
    <w:autoRedefine/>
    <w:uiPriority w:val="39"/>
    <w:unhideWhenUsed/>
    <w:rsid w:val="00594233"/>
    <w:pPr>
      <w:tabs>
        <w:tab w:val="left" w:pos="640"/>
        <w:tab w:val="right" w:leader="dot" w:pos="8828"/>
      </w:tabs>
      <w:ind w:left="160"/>
    </w:pPr>
    <w:rPr>
      <w:rFonts w:ascii="Calibri" w:hAnsi="Calibri" w:cs="Calibri"/>
      <w:smallCaps/>
      <w:sz w:val="20"/>
      <w:szCs w:val="20"/>
    </w:rPr>
  </w:style>
  <w:style w:type="paragraph" w:styleId="Piedepgina">
    <w:name w:val="footer"/>
    <w:basedOn w:val="Normal"/>
    <w:link w:val="PiedepginaCar"/>
    <w:uiPriority w:val="99"/>
    <w:unhideWhenUsed/>
    <w:rsid w:val="00594233"/>
    <w:pPr>
      <w:tabs>
        <w:tab w:val="center" w:pos="4419"/>
        <w:tab w:val="right" w:pos="8838"/>
      </w:tabs>
    </w:pPr>
  </w:style>
  <w:style w:type="character" w:customStyle="1" w:styleId="PiedepginaCar">
    <w:name w:val="Pie de página Car"/>
    <w:basedOn w:val="Fuentedeprrafopredeter"/>
    <w:link w:val="Piedepgina"/>
    <w:uiPriority w:val="99"/>
    <w:rsid w:val="00594233"/>
    <w:rPr>
      <w:rFonts w:ascii="Verdana" w:eastAsia="Calibri" w:hAnsi="Verdana" w:cs="Times New Roman"/>
      <w:sz w:val="16"/>
      <w:szCs w:val="16"/>
      <w:lang w:val="es-ES_tradnl"/>
    </w:rPr>
  </w:style>
  <w:style w:type="character" w:styleId="Nmerodepgina">
    <w:name w:val="page number"/>
    <w:basedOn w:val="Fuentedeprrafopredeter"/>
    <w:uiPriority w:val="99"/>
    <w:semiHidden/>
    <w:unhideWhenUsed/>
    <w:rsid w:val="00594233"/>
  </w:style>
  <w:style w:type="character" w:styleId="Nmerodelnea">
    <w:name w:val="line number"/>
    <w:basedOn w:val="Fuentedeprrafopredeter"/>
    <w:uiPriority w:val="99"/>
    <w:semiHidden/>
    <w:unhideWhenUsed/>
    <w:rsid w:val="00594233"/>
  </w:style>
  <w:style w:type="paragraph" w:styleId="TDC3">
    <w:name w:val="toc 3"/>
    <w:basedOn w:val="Normal"/>
    <w:next w:val="Normal"/>
    <w:autoRedefine/>
    <w:uiPriority w:val="39"/>
    <w:unhideWhenUsed/>
    <w:rsid w:val="00594233"/>
    <w:pPr>
      <w:ind w:left="320"/>
    </w:pPr>
    <w:rPr>
      <w:rFonts w:ascii="Calibri" w:hAnsi="Calibri" w:cs="Calibri"/>
      <w:i/>
      <w:iCs/>
      <w:sz w:val="20"/>
      <w:szCs w:val="20"/>
    </w:rPr>
  </w:style>
  <w:style w:type="paragraph" w:styleId="TDC4">
    <w:name w:val="toc 4"/>
    <w:basedOn w:val="Normal"/>
    <w:next w:val="Normal"/>
    <w:autoRedefine/>
    <w:uiPriority w:val="39"/>
    <w:unhideWhenUsed/>
    <w:rsid w:val="00594233"/>
    <w:pPr>
      <w:ind w:left="480"/>
    </w:pPr>
    <w:rPr>
      <w:rFonts w:ascii="Calibri" w:hAnsi="Calibri" w:cs="Calibri"/>
      <w:sz w:val="18"/>
      <w:szCs w:val="18"/>
    </w:rPr>
  </w:style>
  <w:style w:type="paragraph" w:styleId="TDC5">
    <w:name w:val="toc 5"/>
    <w:basedOn w:val="Normal"/>
    <w:next w:val="Normal"/>
    <w:autoRedefine/>
    <w:uiPriority w:val="39"/>
    <w:unhideWhenUsed/>
    <w:rsid w:val="00594233"/>
    <w:pPr>
      <w:ind w:left="640"/>
    </w:pPr>
    <w:rPr>
      <w:rFonts w:ascii="Calibri" w:hAnsi="Calibri" w:cs="Calibri"/>
      <w:sz w:val="18"/>
      <w:szCs w:val="18"/>
    </w:rPr>
  </w:style>
  <w:style w:type="paragraph" w:styleId="TDC6">
    <w:name w:val="toc 6"/>
    <w:basedOn w:val="Normal"/>
    <w:next w:val="Normal"/>
    <w:autoRedefine/>
    <w:uiPriority w:val="39"/>
    <w:unhideWhenUsed/>
    <w:rsid w:val="00594233"/>
    <w:pPr>
      <w:ind w:left="800"/>
    </w:pPr>
    <w:rPr>
      <w:rFonts w:ascii="Calibri" w:hAnsi="Calibri" w:cs="Calibri"/>
      <w:sz w:val="18"/>
      <w:szCs w:val="18"/>
    </w:rPr>
  </w:style>
  <w:style w:type="paragraph" w:styleId="TDC7">
    <w:name w:val="toc 7"/>
    <w:basedOn w:val="Normal"/>
    <w:next w:val="Normal"/>
    <w:autoRedefine/>
    <w:uiPriority w:val="39"/>
    <w:unhideWhenUsed/>
    <w:rsid w:val="00594233"/>
    <w:pPr>
      <w:ind w:left="960"/>
    </w:pPr>
    <w:rPr>
      <w:rFonts w:ascii="Calibri" w:hAnsi="Calibri" w:cs="Calibri"/>
      <w:sz w:val="18"/>
      <w:szCs w:val="18"/>
    </w:rPr>
  </w:style>
  <w:style w:type="paragraph" w:styleId="TDC8">
    <w:name w:val="toc 8"/>
    <w:basedOn w:val="Normal"/>
    <w:next w:val="Normal"/>
    <w:autoRedefine/>
    <w:uiPriority w:val="39"/>
    <w:unhideWhenUsed/>
    <w:rsid w:val="00594233"/>
    <w:pPr>
      <w:ind w:left="1120"/>
    </w:pPr>
    <w:rPr>
      <w:rFonts w:ascii="Calibri" w:hAnsi="Calibri" w:cs="Calibri"/>
      <w:sz w:val="18"/>
      <w:szCs w:val="18"/>
    </w:rPr>
  </w:style>
  <w:style w:type="paragraph" w:styleId="TDC9">
    <w:name w:val="toc 9"/>
    <w:basedOn w:val="Normal"/>
    <w:next w:val="Normal"/>
    <w:autoRedefine/>
    <w:uiPriority w:val="39"/>
    <w:unhideWhenUsed/>
    <w:rsid w:val="00594233"/>
    <w:pPr>
      <w:ind w:left="1280"/>
    </w:pPr>
    <w:rPr>
      <w:rFonts w:ascii="Calibri" w:hAnsi="Calibri" w:cs="Calibri"/>
      <w:sz w:val="18"/>
      <w:szCs w:val="18"/>
    </w:rPr>
  </w:style>
  <w:style w:type="paragraph" w:styleId="Textodeglobo">
    <w:name w:val="Balloon Text"/>
    <w:basedOn w:val="Normal"/>
    <w:link w:val="TextodegloboCar"/>
    <w:uiPriority w:val="99"/>
    <w:semiHidden/>
    <w:unhideWhenUsed/>
    <w:rsid w:val="00594233"/>
    <w:rPr>
      <w:rFonts w:ascii="Times New Roman" w:hAnsi="Times New Roman"/>
      <w:sz w:val="18"/>
      <w:szCs w:val="18"/>
    </w:rPr>
  </w:style>
  <w:style w:type="character" w:customStyle="1" w:styleId="TextodegloboCar">
    <w:name w:val="Texto de globo Car"/>
    <w:basedOn w:val="Fuentedeprrafopredeter"/>
    <w:link w:val="Textodeglobo"/>
    <w:uiPriority w:val="99"/>
    <w:semiHidden/>
    <w:rsid w:val="00594233"/>
    <w:rPr>
      <w:rFonts w:ascii="Times New Roman" w:eastAsia="Calibri" w:hAnsi="Times New Roman" w:cs="Times New Roman"/>
      <w:sz w:val="18"/>
      <w:szCs w:val="18"/>
      <w:lang w:val="es-ES_tradnl"/>
    </w:rPr>
  </w:style>
  <w:style w:type="character" w:styleId="Refdecomentario">
    <w:name w:val="annotation reference"/>
    <w:uiPriority w:val="99"/>
    <w:semiHidden/>
    <w:unhideWhenUsed/>
    <w:rsid w:val="00594233"/>
    <w:rPr>
      <w:sz w:val="16"/>
      <w:szCs w:val="16"/>
    </w:rPr>
  </w:style>
  <w:style w:type="paragraph" w:styleId="Textocomentario">
    <w:name w:val="annotation text"/>
    <w:basedOn w:val="Normal"/>
    <w:link w:val="TextocomentarioCar"/>
    <w:uiPriority w:val="99"/>
    <w:unhideWhenUsed/>
    <w:rsid w:val="00594233"/>
    <w:rPr>
      <w:sz w:val="20"/>
      <w:szCs w:val="20"/>
    </w:rPr>
  </w:style>
  <w:style w:type="character" w:customStyle="1" w:styleId="TextocomentarioCar">
    <w:name w:val="Texto comentario Car"/>
    <w:basedOn w:val="Fuentedeprrafopredeter"/>
    <w:link w:val="Textocomentario"/>
    <w:uiPriority w:val="99"/>
    <w:rsid w:val="00594233"/>
    <w:rPr>
      <w:rFonts w:ascii="Verdana" w:eastAsia="Calibri" w:hAnsi="Verdana" w:cs="Times New Roman"/>
      <w:sz w:val="20"/>
      <w:szCs w:val="20"/>
      <w:lang w:val="es-ES_tradnl"/>
    </w:rPr>
  </w:style>
  <w:style w:type="paragraph" w:styleId="Asuntodelcomentario">
    <w:name w:val="annotation subject"/>
    <w:basedOn w:val="Textocomentario"/>
    <w:next w:val="Textocomentario"/>
    <w:link w:val="AsuntodelcomentarioCar"/>
    <w:uiPriority w:val="99"/>
    <w:semiHidden/>
    <w:unhideWhenUsed/>
    <w:rsid w:val="00594233"/>
    <w:rPr>
      <w:b/>
      <w:bCs/>
    </w:rPr>
  </w:style>
  <w:style w:type="character" w:customStyle="1" w:styleId="AsuntodelcomentarioCar">
    <w:name w:val="Asunto del comentario Car"/>
    <w:basedOn w:val="TextocomentarioCar"/>
    <w:link w:val="Asuntodelcomentario"/>
    <w:uiPriority w:val="99"/>
    <w:semiHidden/>
    <w:rsid w:val="00594233"/>
    <w:rPr>
      <w:rFonts w:ascii="Verdana" w:eastAsia="Calibri" w:hAnsi="Verdana" w:cs="Times New Roman"/>
      <w:b/>
      <w:bCs/>
      <w:sz w:val="20"/>
      <w:szCs w:val="20"/>
      <w:lang w:val="es-ES_tradnl"/>
    </w:rPr>
  </w:style>
  <w:style w:type="paragraph" w:customStyle="1" w:styleId="Footnotes">
    <w:name w:val="**. Footnotes"/>
    <w:basedOn w:val="Textonotapie"/>
    <w:link w:val="FootnotesChar"/>
    <w:autoRedefine/>
    <w:qFormat/>
    <w:rsid w:val="00594233"/>
    <w:pPr>
      <w:spacing w:before="120" w:after="120"/>
      <w:jc w:val="both"/>
    </w:pPr>
    <w:rPr>
      <w:rFonts w:eastAsia="Times New Roman" w:cs="Palatino-Italic"/>
      <w:iCs/>
      <w:spacing w:val="-4"/>
      <w:lang w:val="es-ES" w:bidi="en-US"/>
    </w:rPr>
  </w:style>
  <w:style w:type="character" w:customStyle="1" w:styleId="FootnotesChar">
    <w:name w:val="**. Footnotes Char"/>
    <w:link w:val="Footnotes"/>
    <w:rsid w:val="00594233"/>
    <w:rPr>
      <w:rFonts w:ascii="Verdana" w:eastAsia="Times New Roman" w:hAnsi="Verdana" w:cs="Palatino-Italic"/>
      <w:iCs/>
      <w:spacing w:val="-4"/>
      <w:sz w:val="16"/>
      <w:szCs w:val="16"/>
      <w:lang w:val="es-ES" w:bidi="en-US"/>
    </w:rPr>
  </w:style>
  <w:style w:type="paragraph" w:customStyle="1" w:styleId="Estilo1">
    <w:name w:val="Estilo1"/>
    <w:basedOn w:val="Normal"/>
    <w:link w:val="Estilo1Car"/>
    <w:qFormat/>
    <w:rsid w:val="00594233"/>
    <w:pPr>
      <w:spacing w:after="120"/>
      <w:ind w:left="2018" w:right="6" w:hanging="180"/>
      <w:jc w:val="both"/>
    </w:pPr>
    <w:rPr>
      <w:rFonts w:eastAsia="Batang" w:cs="Times"/>
      <w:i/>
      <w:sz w:val="20"/>
      <w:szCs w:val="24"/>
    </w:rPr>
  </w:style>
  <w:style w:type="character" w:customStyle="1" w:styleId="Estilo1Car">
    <w:name w:val="Estilo1 Car"/>
    <w:link w:val="Estilo1"/>
    <w:rsid w:val="00594233"/>
    <w:rPr>
      <w:rFonts w:ascii="Verdana" w:eastAsia="Batang" w:hAnsi="Verdana" w:cs="Times"/>
      <w:i/>
      <w:sz w:val="20"/>
      <w:szCs w:val="24"/>
      <w:lang w:val="es-ES_tradnl"/>
    </w:rPr>
  </w:style>
  <w:style w:type="paragraph" w:customStyle="1" w:styleId="PrrafodeSentencia">
    <w:name w:val="*. Párrafo de Sentencia"/>
    <w:basedOn w:val="Normal"/>
    <w:next w:val="Normal"/>
    <w:link w:val="PrrafodeSentenciaChar"/>
    <w:qFormat/>
    <w:rsid w:val="00594233"/>
    <w:pPr>
      <w:numPr>
        <w:numId w:val="7"/>
      </w:numPr>
      <w:tabs>
        <w:tab w:val="left" w:pos="567"/>
      </w:tabs>
      <w:ind w:left="0" w:firstLine="0"/>
      <w:jc w:val="both"/>
    </w:pPr>
    <w:rPr>
      <w:rFonts w:eastAsia="Batang"/>
      <w:spacing w:val="-4"/>
      <w:sz w:val="20"/>
      <w:szCs w:val="22"/>
      <w:lang w:val="es-CR" w:eastAsia="es-MX"/>
    </w:rPr>
  </w:style>
  <w:style w:type="character" w:customStyle="1" w:styleId="PrrafodeSentenciaChar">
    <w:name w:val="*. Párrafo de Sentencia Char"/>
    <w:link w:val="PrrafodeSentencia"/>
    <w:locked/>
    <w:rsid w:val="00594233"/>
    <w:rPr>
      <w:rFonts w:ascii="Verdana" w:eastAsia="Batang" w:hAnsi="Verdana" w:cs="Times New Roman"/>
      <w:spacing w:val="-4"/>
      <w:sz w:val="20"/>
      <w:lang w:val="es-CR" w:eastAsia="es-MX"/>
    </w:rPr>
  </w:style>
  <w:style w:type="paragraph" w:customStyle="1" w:styleId="FootnotesrefssChar1Char">
    <w:name w:val="Footnotes refss Char1 Char"/>
    <w:aliases w:val="Texto de nota al pie Char1 Char,Appel note de bas de page Char1 Char,Footnote number Char1 Char,referencia nota al pie Char1 Char,BVI fnr Char1 Char,f Char1 Char,4_G Char1 Char,16 Point Char1 Char"/>
    <w:basedOn w:val="Normal"/>
    <w:uiPriority w:val="99"/>
    <w:qFormat/>
    <w:rsid w:val="00594233"/>
    <w:pPr>
      <w:spacing w:after="160" w:line="240" w:lineRule="exact"/>
    </w:pPr>
    <w:rPr>
      <w:rFonts w:ascii="Calibri" w:hAnsi="Calibri"/>
      <w:sz w:val="22"/>
      <w:szCs w:val="22"/>
      <w:vertAlign w:val="superscript"/>
      <w:lang w:val="es-ES"/>
    </w:rPr>
  </w:style>
  <w:style w:type="character" w:customStyle="1" w:styleId="PrrafodelistaCar1">
    <w:name w:val="Párrafo de lista Car1"/>
    <w:aliases w:val="List Paragraph1 Car1,Colorful List - Accent 11 Car1,Párrafo de lista1 Car1,List Paragraph2 Car1,Lista vistosa - Énfasis 11 Car1,Subtle Emphasis1 Car1,Footnote1 Car1,List Paragraph11 Car,Párrafo de lista Car,List Paragraph1 Car"/>
    <w:uiPriority w:val="34"/>
    <w:locked/>
    <w:rsid w:val="00594233"/>
    <w:rPr>
      <w:rFonts w:ascii="Verdana" w:eastAsia="MS Mincho" w:hAnsi="Verdana" w:cs="Times New Roman"/>
      <w:sz w:val="20"/>
      <w:szCs w:val="24"/>
    </w:rPr>
  </w:style>
  <w:style w:type="character" w:customStyle="1" w:styleId="FootnoteTextChar1">
    <w:name w:val="Footnote Text Char1"/>
    <w:aliases w:val="2. Footnote Text Char1,Footnote Tesina Char1,FA Fu Char2,Footnote Text Char Char Char Char Char Char2,Footnote Text Char Char Char Char Char3,Footnote reference Char2,Footnote Text Char Char Char Char3,Footnote Text Cha Char2,C Char1"/>
    <w:uiPriority w:val="99"/>
    <w:qFormat/>
    <w:rsid w:val="00594233"/>
    <w:rPr>
      <w:rFonts w:ascii="Verdana" w:eastAsia="Batang" w:hAnsi="Verdana" w:cs="Times"/>
      <w:noProof/>
      <w:sz w:val="16"/>
      <w:szCs w:val="20"/>
      <w:lang w:val="es-ES_tradnl"/>
    </w:rPr>
  </w:style>
  <w:style w:type="paragraph" w:styleId="Encabezado">
    <w:name w:val="header"/>
    <w:basedOn w:val="Normal"/>
    <w:link w:val="EncabezadoCar"/>
    <w:uiPriority w:val="99"/>
    <w:unhideWhenUsed/>
    <w:rsid w:val="00594233"/>
    <w:pPr>
      <w:tabs>
        <w:tab w:val="center" w:pos="4419"/>
        <w:tab w:val="right" w:pos="8838"/>
      </w:tabs>
    </w:pPr>
    <w:rPr>
      <w:rFonts w:ascii="Calibri" w:hAnsi="Calibri"/>
      <w:sz w:val="22"/>
      <w:szCs w:val="22"/>
      <w:lang w:val="es-ES"/>
    </w:rPr>
  </w:style>
  <w:style w:type="character" w:customStyle="1" w:styleId="EncabezadoCar">
    <w:name w:val="Encabezado Car"/>
    <w:basedOn w:val="Fuentedeprrafopredeter"/>
    <w:link w:val="Encabezado"/>
    <w:uiPriority w:val="99"/>
    <w:rsid w:val="00594233"/>
    <w:rPr>
      <w:rFonts w:ascii="Calibri" w:eastAsia="Calibri" w:hAnsi="Calibri" w:cs="Times New Roman"/>
      <w:lang w:val="es-ES"/>
    </w:rPr>
  </w:style>
  <w:style w:type="paragraph" w:styleId="Revisin">
    <w:name w:val="Revision"/>
    <w:hidden/>
    <w:uiPriority w:val="99"/>
    <w:semiHidden/>
    <w:rsid w:val="00594233"/>
    <w:pPr>
      <w:spacing w:after="0" w:line="240" w:lineRule="auto"/>
    </w:pPr>
    <w:rPr>
      <w:rFonts w:ascii="Verdana" w:eastAsia="Calibri" w:hAnsi="Verdana" w:cs="Times New Roman"/>
      <w:sz w:val="16"/>
      <w:szCs w:val="16"/>
      <w:lang w:val="es-ES_tradnl"/>
    </w:rPr>
  </w:style>
  <w:style w:type="character" w:customStyle="1" w:styleId="Mencinsinresolver1">
    <w:name w:val="Mención sin resolver1"/>
    <w:uiPriority w:val="99"/>
    <w:semiHidden/>
    <w:unhideWhenUsed/>
    <w:rsid w:val="00594233"/>
    <w:rPr>
      <w:color w:val="605E5C"/>
      <w:shd w:val="clear" w:color="auto" w:fill="E1DFDD"/>
    </w:rPr>
  </w:style>
  <w:style w:type="character" w:customStyle="1" w:styleId="normal--char">
    <w:name w:val="normal--char"/>
    <w:basedOn w:val="Fuentedeprrafopredeter"/>
    <w:rsid w:val="00594233"/>
  </w:style>
  <w:style w:type="paragraph" w:styleId="Textoindependiente">
    <w:name w:val="Body Text"/>
    <w:basedOn w:val="Normal"/>
    <w:link w:val="TextoindependienteCar"/>
    <w:uiPriority w:val="1"/>
    <w:qFormat/>
    <w:rsid w:val="00594233"/>
    <w:pPr>
      <w:widowControl w:val="0"/>
      <w:autoSpaceDE w:val="0"/>
      <w:autoSpaceDN w:val="0"/>
    </w:pPr>
    <w:rPr>
      <w:rFonts w:eastAsia="Verdana" w:cs="Verdana"/>
      <w:sz w:val="20"/>
      <w:szCs w:val="20"/>
      <w:lang w:val="en-US"/>
    </w:rPr>
  </w:style>
  <w:style w:type="character" w:customStyle="1" w:styleId="TextoindependienteCar">
    <w:name w:val="Texto independiente Car"/>
    <w:basedOn w:val="Fuentedeprrafopredeter"/>
    <w:link w:val="Textoindependiente"/>
    <w:uiPriority w:val="1"/>
    <w:rsid w:val="00594233"/>
    <w:rPr>
      <w:rFonts w:ascii="Verdana" w:eastAsia="Verdana" w:hAnsi="Verdana" w:cs="Verdana"/>
      <w:sz w:val="20"/>
      <w:szCs w:val="20"/>
      <w:lang w:val="en-US"/>
    </w:rPr>
  </w:style>
  <w:style w:type="character" w:styleId="nfasis">
    <w:name w:val="Emphasis"/>
    <w:uiPriority w:val="20"/>
    <w:qFormat/>
    <w:rsid w:val="00594233"/>
    <w:rPr>
      <w:i/>
      <w:iCs/>
    </w:rPr>
  </w:style>
  <w:style w:type="table" w:styleId="Tablaconcuadrcula">
    <w:name w:val="Table Grid"/>
    <w:basedOn w:val="Tablanormal"/>
    <w:uiPriority w:val="39"/>
    <w:rsid w:val="00594233"/>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ootnotes">
    <w:name w:val="2. Footnotes"/>
    <w:basedOn w:val="Textonotapie"/>
    <w:link w:val="2FootnotesChar"/>
    <w:autoRedefine/>
    <w:qFormat/>
    <w:rsid w:val="00594233"/>
    <w:pPr>
      <w:widowControl w:val="0"/>
      <w:spacing w:before="120" w:after="40"/>
      <w:jc w:val="both"/>
    </w:pPr>
    <w:rPr>
      <w:rFonts w:cs="Palatino-Italic"/>
      <w:iCs/>
      <w:noProof/>
      <w:szCs w:val="18"/>
      <w:lang w:val="en-US" w:eastAsia="es-ES"/>
    </w:rPr>
  </w:style>
  <w:style w:type="character" w:customStyle="1" w:styleId="2FootnotesChar">
    <w:name w:val="2. Footnotes Char"/>
    <w:link w:val="2Footnotes"/>
    <w:rsid w:val="00594233"/>
    <w:rPr>
      <w:rFonts w:ascii="Verdana" w:eastAsia="Calibri" w:hAnsi="Verdana" w:cs="Palatino-Italic"/>
      <w:iCs/>
      <w:noProof/>
      <w:sz w:val="16"/>
      <w:szCs w:val="18"/>
      <w:lang w:val="en-US" w:eastAsia="es-ES"/>
    </w:rPr>
  </w:style>
  <w:style w:type="paragraph" w:styleId="Ttulo">
    <w:name w:val="Title"/>
    <w:basedOn w:val="Normal"/>
    <w:next w:val="Normal"/>
    <w:link w:val="TtuloCar1"/>
    <w:uiPriority w:val="10"/>
    <w:qFormat/>
    <w:rsid w:val="00594233"/>
    <w:pPr>
      <w:contextualSpacing/>
    </w:pPr>
    <w:rPr>
      <w:rFonts w:asciiTheme="majorHAnsi" w:eastAsiaTheme="majorEastAsia" w:hAnsiTheme="majorHAnsi" w:cstheme="majorBidi"/>
      <w:spacing w:val="-10"/>
      <w:kern w:val="28"/>
      <w:sz w:val="56"/>
      <w:szCs w:val="56"/>
    </w:rPr>
  </w:style>
  <w:style w:type="character" w:customStyle="1" w:styleId="TtuloCar1">
    <w:name w:val="Título Car1"/>
    <w:basedOn w:val="Fuentedeprrafopredeter"/>
    <w:link w:val="Ttulo"/>
    <w:uiPriority w:val="10"/>
    <w:rsid w:val="00594233"/>
    <w:rPr>
      <w:rFonts w:asciiTheme="majorHAnsi" w:eastAsiaTheme="majorEastAsia" w:hAnsiTheme="majorHAnsi" w:cstheme="majorBidi"/>
      <w:spacing w:val="-10"/>
      <w:kern w:val="28"/>
      <w:sz w:val="56"/>
      <w:szCs w:val="56"/>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8760348">
      <w:bodyDiv w:val="1"/>
      <w:marLeft w:val="0"/>
      <w:marRight w:val="0"/>
      <w:marTop w:val="0"/>
      <w:marBottom w:val="0"/>
      <w:divBdr>
        <w:top w:val="none" w:sz="0" w:space="0" w:color="auto"/>
        <w:left w:val="none" w:sz="0" w:space="0" w:color="auto"/>
        <w:bottom w:val="none" w:sz="0" w:space="0" w:color="auto"/>
        <w:right w:val="none" w:sz="0" w:space="0" w:color="auto"/>
      </w:divBdr>
      <w:divsChild>
        <w:div w:id="1107239139">
          <w:marLeft w:val="0"/>
          <w:marRight w:val="0"/>
          <w:marTop w:val="0"/>
          <w:marBottom w:val="0"/>
          <w:divBdr>
            <w:top w:val="none" w:sz="0" w:space="0" w:color="auto"/>
            <w:left w:val="none" w:sz="0" w:space="0" w:color="auto"/>
            <w:bottom w:val="none" w:sz="0" w:space="0" w:color="auto"/>
            <w:right w:val="none" w:sz="0" w:space="0" w:color="auto"/>
          </w:divBdr>
          <w:divsChild>
            <w:div w:id="1981303298">
              <w:marLeft w:val="0"/>
              <w:marRight w:val="0"/>
              <w:marTop w:val="0"/>
              <w:marBottom w:val="0"/>
              <w:divBdr>
                <w:top w:val="none" w:sz="0" w:space="0" w:color="auto"/>
                <w:left w:val="none" w:sz="0" w:space="0" w:color="auto"/>
                <w:bottom w:val="none" w:sz="0" w:space="0" w:color="auto"/>
                <w:right w:val="none" w:sz="0" w:space="0" w:color="auto"/>
              </w:divBdr>
              <w:divsChild>
                <w:div w:id="830563808">
                  <w:marLeft w:val="0"/>
                  <w:marRight w:val="0"/>
                  <w:marTop w:val="0"/>
                  <w:marBottom w:val="0"/>
                  <w:divBdr>
                    <w:top w:val="none" w:sz="0" w:space="0" w:color="auto"/>
                    <w:left w:val="none" w:sz="0" w:space="0" w:color="auto"/>
                    <w:bottom w:val="none" w:sz="0" w:space="0" w:color="auto"/>
                    <w:right w:val="none" w:sz="0" w:space="0" w:color="auto"/>
                  </w:divBdr>
                  <w:divsChild>
                    <w:div w:id="1565294168">
                      <w:marLeft w:val="0"/>
                      <w:marRight w:val="0"/>
                      <w:marTop w:val="0"/>
                      <w:marBottom w:val="0"/>
                      <w:divBdr>
                        <w:top w:val="none" w:sz="0" w:space="0" w:color="auto"/>
                        <w:left w:val="none" w:sz="0" w:space="0" w:color="auto"/>
                        <w:bottom w:val="none" w:sz="0" w:space="0" w:color="auto"/>
                        <w:right w:val="none" w:sz="0" w:space="0" w:color="auto"/>
                      </w:divBdr>
                      <w:divsChild>
                        <w:div w:id="93013613">
                          <w:marLeft w:val="0"/>
                          <w:marRight w:val="0"/>
                          <w:marTop w:val="75"/>
                          <w:marBottom w:val="75"/>
                          <w:divBdr>
                            <w:top w:val="none" w:sz="0" w:space="0" w:color="auto"/>
                            <w:left w:val="none" w:sz="0" w:space="0" w:color="auto"/>
                            <w:bottom w:val="none" w:sz="0" w:space="0" w:color="auto"/>
                            <w:right w:val="none" w:sz="0" w:space="0" w:color="auto"/>
                          </w:divBdr>
                          <w:divsChild>
                            <w:div w:id="714890603">
                              <w:marLeft w:val="0"/>
                              <w:marRight w:val="0"/>
                              <w:marTop w:val="0"/>
                              <w:marBottom w:val="0"/>
                              <w:divBdr>
                                <w:top w:val="none" w:sz="0" w:space="0" w:color="auto"/>
                                <w:left w:val="none" w:sz="0" w:space="0" w:color="auto"/>
                                <w:bottom w:val="none" w:sz="0" w:space="0" w:color="auto"/>
                                <w:right w:val="none" w:sz="0" w:space="0" w:color="auto"/>
                              </w:divBdr>
                              <w:divsChild>
                                <w:div w:id="586816021">
                                  <w:marLeft w:val="0"/>
                                  <w:marRight w:val="0"/>
                                  <w:marTop w:val="0"/>
                                  <w:marBottom w:val="0"/>
                                  <w:divBdr>
                                    <w:top w:val="none" w:sz="0" w:space="0" w:color="auto"/>
                                    <w:left w:val="none" w:sz="0" w:space="0" w:color="auto"/>
                                    <w:bottom w:val="none" w:sz="0" w:space="0" w:color="auto"/>
                                    <w:right w:val="none" w:sz="0" w:space="0" w:color="auto"/>
                                  </w:divBdr>
                                </w:div>
                              </w:divsChild>
                            </w:div>
                            <w:div w:id="351495916">
                              <w:marLeft w:val="0"/>
                              <w:marRight w:val="0"/>
                              <w:marTop w:val="120"/>
                              <w:marBottom w:val="0"/>
                              <w:divBdr>
                                <w:top w:val="none" w:sz="0" w:space="0" w:color="auto"/>
                                <w:left w:val="none" w:sz="0" w:space="0" w:color="auto"/>
                                <w:bottom w:val="none" w:sz="0" w:space="0" w:color="auto"/>
                                <w:right w:val="none" w:sz="0" w:space="0" w:color="auto"/>
                              </w:divBdr>
                              <w:divsChild>
                                <w:div w:id="6161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7165801">
          <w:marLeft w:val="0"/>
          <w:marRight w:val="0"/>
          <w:marTop w:val="0"/>
          <w:marBottom w:val="0"/>
          <w:divBdr>
            <w:top w:val="none" w:sz="0" w:space="0" w:color="auto"/>
            <w:left w:val="none" w:sz="0" w:space="0" w:color="auto"/>
            <w:bottom w:val="none" w:sz="0" w:space="0" w:color="auto"/>
            <w:right w:val="none" w:sz="0" w:space="0" w:color="auto"/>
          </w:divBdr>
          <w:divsChild>
            <w:div w:id="1118329676">
              <w:marLeft w:val="0"/>
              <w:marRight w:val="0"/>
              <w:marTop w:val="0"/>
              <w:marBottom w:val="0"/>
              <w:divBdr>
                <w:top w:val="none" w:sz="0" w:space="0" w:color="auto"/>
                <w:left w:val="none" w:sz="0" w:space="0" w:color="auto"/>
                <w:bottom w:val="none" w:sz="0" w:space="0" w:color="auto"/>
                <w:right w:val="none" w:sz="0" w:space="0" w:color="auto"/>
              </w:divBdr>
              <w:divsChild>
                <w:div w:id="218707310">
                  <w:marLeft w:val="0"/>
                  <w:marRight w:val="0"/>
                  <w:marTop w:val="0"/>
                  <w:marBottom w:val="0"/>
                  <w:divBdr>
                    <w:top w:val="none" w:sz="0" w:space="0" w:color="auto"/>
                    <w:left w:val="none" w:sz="0" w:space="0" w:color="auto"/>
                    <w:bottom w:val="none" w:sz="0" w:space="0" w:color="auto"/>
                    <w:right w:val="none" w:sz="0" w:space="0" w:color="auto"/>
                  </w:divBdr>
                  <w:divsChild>
                    <w:div w:id="1353415204">
                      <w:marLeft w:val="0"/>
                      <w:marRight w:val="0"/>
                      <w:marTop w:val="0"/>
                      <w:marBottom w:val="0"/>
                      <w:divBdr>
                        <w:top w:val="none" w:sz="0" w:space="0" w:color="auto"/>
                        <w:left w:val="none" w:sz="0" w:space="0" w:color="auto"/>
                        <w:bottom w:val="none" w:sz="0" w:space="0" w:color="auto"/>
                        <w:right w:val="none" w:sz="0" w:space="0" w:color="auto"/>
                      </w:divBdr>
                      <w:divsChild>
                        <w:div w:id="1412462399">
                          <w:marLeft w:val="0"/>
                          <w:marRight w:val="0"/>
                          <w:marTop w:val="0"/>
                          <w:marBottom w:val="0"/>
                          <w:divBdr>
                            <w:top w:val="none" w:sz="0" w:space="0" w:color="auto"/>
                            <w:left w:val="none" w:sz="0" w:space="0" w:color="auto"/>
                            <w:bottom w:val="none" w:sz="0" w:space="0" w:color="auto"/>
                            <w:right w:val="none" w:sz="0" w:space="0" w:color="auto"/>
                          </w:divBdr>
                          <w:divsChild>
                            <w:div w:id="517089178">
                              <w:marLeft w:val="0"/>
                              <w:marRight w:val="0"/>
                              <w:marTop w:val="0"/>
                              <w:marBottom w:val="0"/>
                              <w:divBdr>
                                <w:top w:val="none" w:sz="0" w:space="0" w:color="auto"/>
                                <w:left w:val="none" w:sz="0" w:space="0" w:color="auto"/>
                                <w:bottom w:val="none" w:sz="0" w:space="0" w:color="auto"/>
                                <w:right w:val="none" w:sz="0" w:space="0" w:color="auto"/>
                              </w:divBdr>
                              <w:divsChild>
                                <w:div w:id="429669461">
                                  <w:marLeft w:val="240"/>
                                  <w:marRight w:val="240"/>
                                  <w:marTop w:val="0"/>
                                  <w:marBottom w:val="0"/>
                                  <w:divBdr>
                                    <w:top w:val="none" w:sz="0" w:space="0" w:color="auto"/>
                                    <w:left w:val="none" w:sz="0" w:space="0" w:color="auto"/>
                                    <w:bottom w:val="none" w:sz="0" w:space="0" w:color="auto"/>
                                    <w:right w:val="none" w:sz="0" w:space="0" w:color="auto"/>
                                  </w:divBdr>
                                  <w:divsChild>
                                    <w:div w:id="465776670">
                                      <w:marLeft w:val="0"/>
                                      <w:marRight w:val="0"/>
                                      <w:marTop w:val="0"/>
                                      <w:marBottom w:val="0"/>
                                      <w:divBdr>
                                        <w:top w:val="none" w:sz="0" w:space="0" w:color="auto"/>
                                        <w:left w:val="none" w:sz="0" w:space="0" w:color="auto"/>
                                        <w:bottom w:val="none" w:sz="0" w:space="0" w:color="auto"/>
                                        <w:right w:val="none" w:sz="0" w:space="0" w:color="auto"/>
                                      </w:divBdr>
                                      <w:divsChild>
                                        <w:div w:id="767627501">
                                          <w:marLeft w:val="0"/>
                                          <w:marRight w:val="0"/>
                                          <w:marTop w:val="0"/>
                                          <w:marBottom w:val="0"/>
                                          <w:divBdr>
                                            <w:top w:val="single" w:sz="2" w:space="0" w:color="auto"/>
                                            <w:left w:val="single" w:sz="2" w:space="0" w:color="auto"/>
                                            <w:bottom w:val="single" w:sz="2" w:space="0" w:color="auto"/>
                                            <w:right w:val="single" w:sz="2" w:space="0" w:color="auto"/>
                                          </w:divBdr>
                                        </w:div>
                                        <w:div w:id="1394743717">
                                          <w:marLeft w:val="0"/>
                                          <w:marRight w:val="0"/>
                                          <w:marTop w:val="0"/>
                                          <w:marBottom w:val="0"/>
                                          <w:divBdr>
                                            <w:top w:val="single" w:sz="2" w:space="0" w:color="auto"/>
                                            <w:left w:val="single" w:sz="2" w:space="0" w:color="auto"/>
                                            <w:bottom w:val="single" w:sz="2" w:space="0" w:color="auto"/>
                                            <w:right w:val="single" w:sz="2" w:space="0" w:color="auto"/>
                                          </w:divBdr>
                                        </w:div>
                                        <w:div w:id="1419983820">
                                          <w:marLeft w:val="0"/>
                                          <w:marRight w:val="0"/>
                                          <w:marTop w:val="0"/>
                                          <w:marBottom w:val="0"/>
                                          <w:divBdr>
                                            <w:top w:val="none" w:sz="0" w:space="0" w:color="auto"/>
                                            <w:left w:val="none" w:sz="0" w:space="0" w:color="auto"/>
                                            <w:bottom w:val="none" w:sz="0" w:space="0" w:color="auto"/>
                                            <w:right w:val="none" w:sz="0" w:space="0" w:color="auto"/>
                                          </w:divBdr>
                                          <w:divsChild>
                                            <w:div w:id="184636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587193">
                                      <w:marLeft w:val="0"/>
                                      <w:marRight w:val="0"/>
                                      <w:marTop w:val="0"/>
                                      <w:marBottom w:val="0"/>
                                      <w:divBdr>
                                        <w:top w:val="none" w:sz="0" w:space="0" w:color="auto"/>
                                        <w:left w:val="none" w:sz="0" w:space="0" w:color="auto"/>
                                        <w:bottom w:val="none" w:sz="0" w:space="0" w:color="auto"/>
                                        <w:right w:val="none" w:sz="0" w:space="0" w:color="auto"/>
                                      </w:divBdr>
                                      <w:divsChild>
                                        <w:div w:id="1916813239">
                                          <w:marLeft w:val="105"/>
                                          <w:marRight w:val="0"/>
                                          <w:marTop w:val="0"/>
                                          <w:marBottom w:val="0"/>
                                          <w:divBdr>
                                            <w:top w:val="none" w:sz="0" w:space="0" w:color="auto"/>
                                            <w:left w:val="none" w:sz="0" w:space="0" w:color="auto"/>
                                            <w:bottom w:val="none" w:sz="0" w:space="0" w:color="auto"/>
                                            <w:right w:val="none" w:sz="0" w:space="0" w:color="auto"/>
                                          </w:divBdr>
                                          <w:divsChild>
                                            <w:div w:id="5068925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151914939">
                              <w:marLeft w:val="180"/>
                              <w:marRight w:val="180"/>
                              <w:marTop w:val="0"/>
                              <w:marBottom w:val="0"/>
                              <w:divBdr>
                                <w:top w:val="none" w:sz="0" w:space="0" w:color="auto"/>
                                <w:left w:val="none" w:sz="0" w:space="0" w:color="auto"/>
                                <w:bottom w:val="none" w:sz="0" w:space="0" w:color="auto"/>
                                <w:right w:val="none" w:sz="0" w:space="0" w:color="auto"/>
                              </w:divBdr>
                              <w:divsChild>
                                <w:div w:id="2025203718">
                                  <w:marLeft w:val="-30"/>
                                  <w:marRight w:val="-30"/>
                                  <w:marTop w:val="0"/>
                                  <w:marBottom w:val="0"/>
                                  <w:divBdr>
                                    <w:top w:val="none" w:sz="0" w:space="0" w:color="auto"/>
                                    <w:left w:val="none" w:sz="0" w:space="0" w:color="auto"/>
                                    <w:bottom w:val="none" w:sz="0" w:space="0" w:color="auto"/>
                                    <w:right w:val="none" w:sz="0" w:space="0" w:color="auto"/>
                                  </w:divBdr>
                                  <w:divsChild>
                                    <w:div w:id="895623900">
                                      <w:marLeft w:val="0"/>
                                      <w:marRight w:val="0"/>
                                      <w:marTop w:val="0"/>
                                      <w:marBottom w:val="0"/>
                                      <w:divBdr>
                                        <w:top w:val="none" w:sz="0" w:space="0" w:color="auto"/>
                                        <w:left w:val="none" w:sz="0" w:space="0" w:color="auto"/>
                                        <w:bottom w:val="none" w:sz="0" w:space="0" w:color="auto"/>
                                        <w:right w:val="none" w:sz="0" w:space="0" w:color="auto"/>
                                      </w:divBdr>
                                      <w:divsChild>
                                        <w:div w:id="1980959382">
                                          <w:marLeft w:val="0"/>
                                          <w:marRight w:val="0"/>
                                          <w:marTop w:val="0"/>
                                          <w:marBottom w:val="0"/>
                                          <w:divBdr>
                                            <w:top w:val="single" w:sz="2" w:space="0" w:color="auto"/>
                                            <w:left w:val="single" w:sz="2" w:space="0" w:color="auto"/>
                                            <w:bottom w:val="single" w:sz="2" w:space="0" w:color="auto"/>
                                            <w:right w:val="single" w:sz="2" w:space="0" w:color="auto"/>
                                          </w:divBdr>
                                          <w:divsChild>
                                            <w:div w:id="1580209120">
                                              <w:marLeft w:val="-60"/>
                                              <w:marRight w:val="-60"/>
                                              <w:marTop w:val="0"/>
                                              <w:marBottom w:val="0"/>
                                              <w:divBdr>
                                                <w:top w:val="none" w:sz="0" w:space="0" w:color="auto"/>
                                                <w:left w:val="none" w:sz="0" w:space="0" w:color="auto"/>
                                                <w:bottom w:val="none" w:sz="0" w:space="0" w:color="auto"/>
                                                <w:right w:val="none" w:sz="0" w:space="0" w:color="auto"/>
                                              </w:divBdr>
                                              <w:divsChild>
                                                <w:div w:id="127390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0725989">
                                      <w:marLeft w:val="0"/>
                                      <w:marRight w:val="0"/>
                                      <w:marTop w:val="0"/>
                                      <w:marBottom w:val="0"/>
                                      <w:divBdr>
                                        <w:top w:val="none" w:sz="0" w:space="0" w:color="auto"/>
                                        <w:left w:val="none" w:sz="0" w:space="0" w:color="auto"/>
                                        <w:bottom w:val="none" w:sz="0" w:space="0" w:color="auto"/>
                                        <w:right w:val="none" w:sz="0" w:space="0" w:color="auto"/>
                                      </w:divBdr>
                                      <w:divsChild>
                                        <w:div w:id="592781543">
                                          <w:marLeft w:val="0"/>
                                          <w:marRight w:val="0"/>
                                          <w:marTop w:val="0"/>
                                          <w:marBottom w:val="0"/>
                                          <w:divBdr>
                                            <w:top w:val="single" w:sz="2" w:space="0" w:color="auto"/>
                                            <w:left w:val="single" w:sz="2" w:space="0" w:color="auto"/>
                                            <w:bottom w:val="single" w:sz="2" w:space="0" w:color="auto"/>
                                            <w:right w:val="single" w:sz="2" w:space="0" w:color="auto"/>
                                          </w:divBdr>
                                          <w:divsChild>
                                            <w:div w:id="2141725769">
                                              <w:marLeft w:val="-60"/>
                                              <w:marRight w:val="-60"/>
                                              <w:marTop w:val="0"/>
                                              <w:marBottom w:val="0"/>
                                              <w:divBdr>
                                                <w:top w:val="none" w:sz="0" w:space="0" w:color="auto"/>
                                                <w:left w:val="none" w:sz="0" w:space="0" w:color="auto"/>
                                                <w:bottom w:val="none" w:sz="0" w:space="0" w:color="auto"/>
                                                <w:right w:val="none" w:sz="0" w:space="0" w:color="auto"/>
                                              </w:divBdr>
                                              <w:divsChild>
                                                <w:div w:id="1534882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856957">
                                      <w:marLeft w:val="0"/>
                                      <w:marRight w:val="0"/>
                                      <w:marTop w:val="0"/>
                                      <w:marBottom w:val="0"/>
                                      <w:divBdr>
                                        <w:top w:val="none" w:sz="0" w:space="0" w:color="auto"/>
                                        <w:left w:val="none" w:sz="0" w:space="0" w:color="auto"/>
                                        <w:bottom w:val="none" w:sz="0" w:space="0" w:color="auto"/>
                                        <w:right w:val="none" w:sz="0" w:space="0" w:color="auto"/>
                                      </w:divBdr>
                                      <w:divsChild>
                                        <w:div w:id="912936609">
                                          <w:marLeft w:val="0"/>
                                          <w:marRight w:val="0"/>
                                          <w:marTop w:val="0"/>
                                          <w:marBottom w:val="0"/>
                                          <w:divBdr>
                                            <w:top w:val="single" w:sz="2" w:space="0" w:color="auto"/>
                                            <w:left w:val="single" w:sz="2" w:space="0" w:color="auto"/>
                                            <w:bottom w:val="single" w:sz="2" w:space="0" w:color="auto"/>
                                            <w:right w:val="single" w:sz="2" w:space="0" w:color="auto"/>
                                          </w:divBdr>
                                          <w:divsChild>
                                            <w:div w:id="176890020">
                                              <w:marLeft w:val="-60"/>
                                              <w:marRight w:val="-60"/>
                                              <w:marTop w:val="0"/>
                                              <w:marBottom w:val="0"/>
                                              <w:divBdr>
                                                <w:top w:val="none" w:sz="0" w:space="0" w:color="auto"/>
                                                <w:left w:val="none" w:sz="0" w:space="0" w:color="auto"/>
                                                <w:bottom w:val="none" w:sz="0" w:space="0" w:color="auto"/>
                                                <w:right w:val="none" w:sz="0" w:space="0" w:color="auto"/>
                                              </w:divBdr>
                                              <w:divsChild>
                                                <w:div w:id="734812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defensa.gob.ec/wpcontent/uploads/downloads/2017/08/LEY_PERSONAL_FUERZAS_ARMADAS.pdf" TargetMode="External"/><Relationship Id="rId1" Type="http://schemas.openxmlformats.org/officeDocument/2006/relationships/hyperlink" Target="http://www.corteidh.or.cr/docs/asuntos/grijalva_bueno.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51</Pages>
  <Words>22063</Words>
  <Characters>121352</Characters>
  <Application>Microsoft Office Word</Application>
  <DocSecurity>0</DocSecurity>
  <Lines>1011</Lines>
  <Paragraphs>286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143129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Corte IDH</dc:creator>
  <cp:keywords/>
  <dc:description/>
  <cp:lastModifiedBy>Liliana Tojo</cp:lastModifiedBy>
  <cp:revision>2</cp:revision>
  <cp:lastPrinted>2021-09-27T16:19:00Z</cp:lastPrinted>
  <dcterms:created xsi:type="dcterms:W3CDTF">2021-10-26T20:57:00Z</dcterms:created>
  <dcterms:modified xsi:type="dcterms:W3CDTF">2021-10-26T20:57:00Z</dcterms:modified>
</cp:coreProperties>
</file>