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503FD" w14:textId="11AA671B" w:rsidR="002E1A67" w:rsidRPr="00652FA2" w:rsidRDefault="002E1A67" w:rsidP="00F5673E">
      <w:pPr>
        <w:spacing w:after="0" w:line="240" w:lineRule="auto"/>
        <w:jc w:val="center"/>
        <w:rPr>
          <w:rFonts w:ascii="Verdana" w:hAnsi="Verdana"/>
          <w:b/>
          <w:sz w:val="20"/>
          <w:szCs w:val="20"/>
        </w:rPr>
      </w:pPr>
      <w:bookmarkStart w:id="0" w:name="_Hlk104197447"/>
    </w:p>
    <w:p w14:paraId="51423779" w14:textId="77777777" w:rsidR="00C02D8F" w:rsidRPr="00652FA2" w:rsidRDefault="00C02D8F" w:rsidP="00F5673E">
      <w:pPr>
        <w:spacing w:after="0" w:line="240" w:lineRule="auto"/>
        <w:jc w:val="center"/>
        <w:rPr>
          <w:rFonts w:ascii="Verdana" w:hAnsi="Verdana"/>
          <w:b/>
          <w:sz w:val="20"/>
          <w:szCs w:val="20"/>
        </w:rPr>
      </w:pPr>
    </w:p>
    <w:p w14:paraId="21589391" w14:textId="5E21F525" w:rsidR="002E1A67" w:rsidRPr="00652FA2" w:rsidRDefault="002E1A67" w:rsidP="00F5673E">
      <w:pPr>
        <w:spacing w:after="0" w:line="240" w:lineRule="auto"/>
        <w:jc w:val="center"/>
        <w:rPr>
          <w:rFonts w:ascii="Verdana" w:hAnsi="Verdana"/>
          <w:b/>
          <w:sz w:val="20"/>
          <w:szCs w:val="20"/>
        </w:rPr>
      </w:pPr>
    </w:p>
    <w:p w14:paraId="57C6739E" w14:textId="5C83138A" w:rsidR="002E1A67" w:rsidRDefault="002E1A67" w:rsidP="00F5673E">
      <w:pPr>
        <w:spacing w:after="0" w:line="240" w:lineRule="auto"/>
        <w:jc w:val="center"/>
        <w:rPr>
          <w:rFonts w:ascii="Verdana" w:hAnsi="Verdana"/>
          <w:b/>
          <w:sz w:val="20"/>
          <w:szCs w:val="20"/>
        </w:rPr>
      </w:pPr>
    </w:p>
    <w:p w14:paraId="2B916C47" w14:textId="04F39CCA" w:rsidR="004435D6" w:rsidRDefault="004435D6" w:rsidP="00F5673E">
      <w:pPr>
        <w:spacing w:after="0" w:line="240" w:lineRule="auto"/>
        <w:jc w:val="center"/>
        <w:rPr>
          <w:rFonts w:ascii="Verdana" w:hAnsi="Verdana"/>
          <w:b/>
          <w:sz w:val="20"/>
          <w:szCs w:val="20"/>
        </w:rPr>
      </w:pPr>
    </w:p>
    <w:p w14:paraId="10D29F51" w14:textId="7B36A729" w:rsidR="004435D6" w:rsidRDefault="004435D6" w:rsidP="00F5673E">
      <w:pPr>
        <w:spacing w:after="0" w:line="240" w:lineRule="auto"/>
        <w:jc w:val="center"/>
        <w:rPr>
          <w:rFonts w:ascii="Verdana" w:hAnsi="Verdana"/>
          <w:b/>
          <w:sz w:val="20"/>
          <w:szCs w:val="20"/>
        </w:rPr>
      </w:pPr>
    </w:p>
    <w:p w14:paraId="7AB7CDB2" w14:textId="785B24F7" w:rsidR="004435D6" w:rsidRDefault="004435D6" w:rsidP="00F5673E">
      <w:pPr>
        <w:spacing w:after="0" w:line="240" w:lineRule="auto"/>
        <w:jc w:val="center"/>
        <w:rPr>
          <w:rFonts w:ascii="Verdana" w:hAnsi="Verdana"/>
          <w:b/>
          <w:sz w:val="20"/>
          <w:szCs w:val="20"/>
        </w:rPr>
      </w:pPr>
    </w:p>
    <w:p w14:paraId="5BA608F2" w14:textId="77777777" w:rsidR="004435D6" w:rsidRPr="00652FA2" w:rsidRDefault="004435D6" w:rsidP="00F5673E">
      <w:pPr>
        <w:spacing w:after="0" w:line="240" w:lineRule="auto"/>
        <w:jc w:val="center"/>
        <w:rPr>
          <w:rFonts w:ascii="Verdana" w:hAnsi="Verdana"/>
          <w:b/>
          <w:sz w:val="20"/>
          <w:szCs w:val="20"/>
        </w:rPr>
      </w:pPr>
    </w:p>
    <w:p w14:paraId="1ECBA3F2" w14:textId="055D3F2D" w:rsidR="002E1A67" w:rsidRPr="00652FA2" w:rsidRDefault="002E1A67" w:rsidP="00F5673E">
      <w:pPr>
        <w:spacing w:after="0" w:line="240" w:lineRule="auto"/>
        <w:jc w:val="center"/>
        <w:rPr>
          <w:rFonts w:ascii="Verdana" w:hAnsi="Verdana"/>
          <w:b/>
          <w:sz w:val="20"/>
          <w:szCs w:val="20"/>
        </w:rPr>
      </w:pPr>
    </w:p>
    <w:p w14:paraId="654D6707" w14:textId="657674E5" w:rsidR="002E1A67" w:rsidRPr="00652FA2" w:rsidRDefault="002E1A67" w:rsidP="00F5673E">
      <w:pPr>
        <w:spacing w:after="0" w:line="240" w:lineRule="auto"/>
        <w:jc w:val="center"/>
        <w:rPr>
          <w:rFonts w:ascii="Verdana" w:hAnsi="Verdana"/>
          <w:b/>
          <w:sz w:val="20"/>
          <w:szCs w:val="20"/>
        </w:rPr>
      </w:pPr>
    </w:p>
    <w:p w14:paraId="0C6F70FA" w14:textId="77777777" w:rsidR="002E1A67" w:rsidRPr="00652FA2" w:rsidRDefault="002E1A67" w:rsidP="00F5673E">
      <w:pPr>
        <w:spacing w:after="0" w:line="240" w:lineRule="auto"/>
        <w:jc w:val="center"/>
        <w:rPr>
          <w:rFonts w:ascii="Verdana" w:hAnsi="Verdana"/>
          <w:b/>
          <w:sz w:val="20"/>
          <w:szCs w:val="20"/>
        </w:rPr>
      </w:pPr>
    </w:p>
    <w:p w14:paraId="776BF891" w14:textId="77777777" w:rsidR="00240098" w:rsidRPr="00652FA2" w:rsidRDefault="00D1759C" w:rsidP="00240098">
      <w:pPr>
        <w:spacing w:after="0" w:line="240" w:lineRule="auto"/>
        <w:jc w:val="center"/>
        <w:rPr>
          <w:rFonts w:ascii="Verdana" w:hAnsi="Verdana"/>
          <w:b/>
          <w:sz w:val="20"/>
          <w:szCs w:val="20"/>
        </w:rPr>
      </w:pPr>
      <w:r w:rsidRPr="00652FA2">
        <w:rPr>
          <w:rFonts w:ascii="Verdana" w:hAnsi="Verdana"/>
          <w:b/>
          <w:sz w:val="20"/>
          <w:szCs w:val="20"/>
        </w:rPr>
        <w:t>RESOLUCIÓN DE LA</w:t>
      </w:r>
    </w:p>
    <w:p w14:paraId="042BBD4D" w14:textId="77777777" w:rsidR="00EF55B9" w:rsidRPr="00652FA2" w:rsidRDefault="00EF55B9" w:rsidP="00240098">
      <w:pPr>
        <w:spacing w:after="0" w:line="240" w:lineRule="auto"/>
        <w:jc w:val="center"/>
        <w:rPr>
          <w:rFonts w:ascii="Verdana" w:hAnsi="Verdana"/>
          <w:b/>
          <w:sz w:val="20"/>
          <w:szCs w:val="20"/>
        </w:rPr>
      </w:pPr>
      <w:r w:rsidRPr="00652FA2">
        <w:rPr>
          <w:rFonts w:ascii="Verdana" w:hAnsi="Verdana"/>
          <w:b/>
          <w:sz w:val="20"/>
          <w:szCs w:val="20"/>
        </w:rPr>
        <w:t>CORTE INT</w:t>
      </w:r>
      <w:r w:rsidR="009F5A33" w:rsidRPr="00652FA2">
        <w:rPr>
          <w:rFonts w:ascii="Verdana" w:hAnsi="Verdana"/>
          <w:b/>
          <w:sz w:val="20"/>
          <w:szCs w:val="20"/>
        </w:rPr>
        <w:t>ERAMERICANA DE DERECHOS HUMANOS</w:t>
      </w:r>
      <w:r w:rsidR="00733871" w:rsidRPr="00652FA2">
        <w:rPr>
          <w:rFonts w:ascii="Verdana" w:hAnsi="Verdana"/>
          <w:b/>
          <w:sz w:val="20"/>
          <w:szCs w:val="20"/>
        </w:rPr>
        <w:t>*</w:t>
      </w:r>
    </w:p>
    <w:p w14:paraId="1D09F8BC" w14:textId="77777777" w:rsidR="00240098" w:rsidRPr="00652FA2" w:rsidRDefault="00240098" w:rsidP="00240098">
      <w:pPr>
        <w:spacing w:after="0" w:line="240" w:lineRule="auto"/>
        <w:jc w:val="center"/>
        <w:rPr>
          <w:rFonts w:ascii="Verdana" w:hAnsi="Verdana"/>
          <w:b/>
          <w:sz w:val="20"/>
          <w:szCs w:val="20"/>
        </w:rPr>
      </w:pPr>
    </w:p>
    <w:p w14:paraId="2297FBE5" w14:textId="51407FED" w:rsidR="00EF55B9" w:rsidRPr="00652FA2" w:rsidRDefault="00CE7E3E" w:rsidP="00240098">
      <w:pPr>
        <w:spacing w:after="0" w:line="240" w:lineRule="auto"/>
        <w:jc w:val="center"/>
        <w:rPr>
          <w:rFonts w:ascii="Verdana" w:hAnsi="Verdana"/>
          <w:b/>
          <w:sz w:val="20"/>
          <w:szCs w:val="20"/>
        </w:rPr>
      </w:pPr>
      <w:r w:rsidRPr="00652FA2">
        <w:rPr>
          <w:rFonts w:ascii="Verdana" w:hAnsi="Verdana"/>
          <w:b/>
          <w:color w:val="000000" w:themeColor="text1"/>
          <w:sz w:val="20"/>
          <w:szCs w:val="20"/>
        </w:rPr>
        <w:t xml:space="preserve">DE </w:t>
      </w:r>
      <w:r w:rsidR="000976C7" w:rsidRPr="00652FA2">
        <w:rPr>
          <w:rFonts w:ascii="Verdana" w:hAnsi="Verdana"/>
          <w:b/>
          <w:color w:val="000000" w:themeColor="text1"/>
          <w:sz w:val="20"/>
          <w:szCs w:val="20"/>
        </w:rPr>
        <w:t>5</w:t>
      </w:r>
      <w:r w:rsidRPr="00652FA2">
        <w:rPr>
          <w:rFonts w:ascii="Verdana" w:hAnsi="Verdana"/>
          <w:b/>
          <w:color w:val="000000" w:themeColor="text1"/>
          <w:sz w:val="20"/>
          <w:szCs w:val="20"/>
        </w:rPr>
        <w:t xml:space="preserve"> DE ABRIL DE 2022</w:t>
      </w:r>
    </w:p>
    <w:p w14:paraId="3BA7517D" w14:textId="77777777" w:rsidR="00240098" w:rsidRPr="00652FA2" w:rsidRDefault="00240098" w:rsidP="00240098">
      <w:pPr>
        <w:spacing w:after="0" w:line="240" w:lineRule="auto"/>
        <w:jc w:val="center"/>
        <w:rPr>
          <w:rFonts w:ascii="Verdana" w:hAnsi="Verdana"/>
          <w:b/>
          <w:sz w:val="20"/>
          <w:szCs w:val="20"/>
        </w:rPr>
      </w:pPr>
    </w:p>
    <w:p w14:paraId="1CEE0553" w14:textId="77777777" w:rsidR="00EF55B9" w:rsidRPr="00652FA2" w:rsidRDefault="00EF55B9" w:rsidP="00240098">
      <w:pPr>
        <w:spacing w:after="0" w:line="240" w:lineRule="auto"/>
        <w:jc w:val="center"/>
        <w:rPr>
          <w:rFonts w:ascii="Verdana" w:hAnsi="Verdana"/>
          <w:b/>
          <w:i/>
          <w:sz w:val="20"/>
          <w:szCs w:val="20"/>
        </w:rPr>
      </w:pPr>
      <w:r w:rsidRPr="00652FA2">
        <w:rPr>
          <w:rFonts w:ascii="Verdana" w:hAnsi="Verdana"/>
          <w:b/>
          <w:i/>
          <w:sz w:val="20"/>
          <w:szCs w:val="20"/>
          <w:lang w:val="es-AR"/>
        </w:rPr>
        <w:t xml:space="preserve">CASO </w:t>
      </w:r>
      <w:r w:rsidR="00054307" w:rsidRPr="00652FA2">
        <w:rPr>
          <w:rFonts w:ascii="Verdana" w:hAnsi="Verdana"/>
          <w:b/>
          <w:i/>
          <w:sz w:val="20"/>
          <w:szCs w:val="20"/>
          <w:lang w:val="es-AR"/>
        </w:rPr>
        <w:t>CUSCUL PIVARAL Y OTROS</w:t>
      </w:r>
      <w:r w:rsidRPr="00652FA2">
        <w:rPr>
          <w:rFonts w:ascii="Verdana" w:hAnsi="Verdana"/>
          <w:b/>
          <w:i/>
          <w:sz w:val="20"/>
          <w:szCs w:val="20"/>
          <w:lang w:val="es-AR"/>
        </w:rPr>
        <w:t xml:space="preserve"> VS. </w:t>
      </w:r>
      <w:r w:rsidR="00B24C8A" w:rsidRPr="00652FA2">
        <w:rPr>
          <w:rFonts w:ascii="Verdana" w:hAnsi="Verdana"/>
          <w:b/>
          <w:i/>
          <w:sz w:val="20"/>
          <w:szCs w:val="20"/>
          <w:lang w:val="es-AR"/>
        </w:rPr>
        <w:t>GUATEMALA</w:t>
      </w:r>
    </w:p>
    <w:p w14:paraId="724EFD9E" w14:textId="77777777" w:rsidR="00240098" w:rsidRPr="00652FA2" w:rsidRDefault="00240098" w:rsidP="00240098">
      <w:pPr>
        <w:spacing w:after="0" w:line="240" w:lineRule="auto"/>
        <w:jc w:val="center"/>
        <w:rPr>
          <w:rFonts w:ascii="Verdana" w:hAnsi="Verdana"/>
          <w:b/>
          <w:sz w:val="20"/>
          <w:szCs w:val="20"/>
        </w:rPr>
      </w:pPr>
    </w:p>
    <w:p w14:paraId="5B6486A4" w14:textId="77777777" w:rsidR="006912C1" w:rsidRPr="00652FA2" w:rsidRDefault="00EF55B9">
      <w:pPr>
        <w:spacing w:after="0" w:line="240" w:lineRule="auto"/>
        <w:jc w:val="center"/>
        <w:rPr>
          <w:rFonts w:ascii="Verdana" w:hAnsi="Verdana"/>
          <w:b/>
          <w:sz w:val="20"/>
          <w:szCs w:val="20"/>
        </w:rPr>
      </w:pPr>
      <w:r w:rsidRPr="00652FA2">
        <w:rPr>
          <w:rFonts w:ascii="Verdana" w:hAnsi="Verdana"/>
          <w:b/>
          <w:sz w:val="20"/>
          <w:szCs w:val="20"/>
        </w:rPr>
        <w:t>SUPERVISIÓN DE CUMPLIMIENTO DE SENTENCIA</w:t>
      </w:r>
    </w:p>
    <w:p w14:paraId="3A8E1F50" w14:textId="77777777" w:rsidR="00EF55B9" w:rsidRPr="00652FA2" w:rsidRDefault="00EF55B9" w:rsidP="00EF55B9">
      <w:pPr>
        <w:jc w:val="both"/>
        <w:rPr>
          <w:rFonts w:ascii="Verdana" w:hAnsi="Verdana"/>
          <w:b/>
          <w:sz w:val="20"/>
          <w:szCs w:val="20"/>
        </w:rPr>
      </w:pPr>
    </w:p>
    <w:p w14:paraId="795422D1" w14:textId="77777777" w:rsidR="00EF55B9" w:rsidRPr="00652FA2" w:rsidRDefault="00EF55B9" w:rsidP="00106310">
      <w:pPr>
        <w:spacing w:before="120" w:after="120" w:line="240" w:lineRule="auto"/>
        <w:jc w:val="both"/>
        <w:rPr>
          <w:rFonts w:ascii="Verdana" w:hAnsi="Verdana"/>
          <w:sz w:val="20"/>
          <w:szCs w:val="20"/>
        </w:rPr>
      </w:pPr>
      <w:r w:rsidRPr="00652FA2">
        <w:rPr>
          <w:rFonts w:ascii="Verdana" w:hAnsi="Verdana"/>
          <w:b/>
          <w:sz w:val="20"/>
          <w:szCs w:val="20"/>
        </w:rPr>
        <w:t>VISTO:</w:t>
      </w:r>
    </w:p>
    <w:p w14:paraId="4910A74F" w14:textId="5E337868" w:rsidR="00085112" w:rsidRPr="00652FA2" w:rsidRDefault="00DB7742" w:rsidP="00C76A19">
      <w:pPr>
        <w:pStyle w:val="Prrafodelista"/>
        <w:numPr>
          <w:ilvl w:val="0"/>
          <w:numId w:val="1"/>
        </w:numPr>
        <w:spacing w:before="120" w:after="120" w:line="240" w:lineRule="auto"/>
        <w:ind w:left="0" w:firstLine="0"/>
        <w:contextualSpacing w:val="0"/>
        <w:jc w:val="both"/>
        <w:rPr>
          <w:rFonts w:ascii="Verdana" w:hAnsi="Verdana"/>
          <w:sz w:val="20"/>
          <w:szCs w:val="20"/>
          <w:shd w:val="clear" w:color="auto" w:fill="FFFFFF"/>
        </w:rPr>
      </w:pPr>
      <w:r w:rsidRPr="00652FA2">
        <w:rPr>
          <w:rFonts w:ascii="Verdana" w:hAnsi="Verdana"/>
          <w:sz w:val="20"/>
          <w:szCs w:val="20"/>
          <w:shd w:val="clear" w:color="auto" w:fill="FFFFFF"/>
        </w:rPr>
        <w:t xml:space="preserve">La Sentencia de </w:t>
      </w:r>
      <w:r w:rsidR="00054307" w:rsidRPr="00652FA2">
        <w:rPr>
          <w:rFonts w:ascii="Verdana" w:hAnsi="Verdana"/>
          <w:sz w:val="20"/>
          <w:szCs w:val="20"/>
          <w:shd w:val="clear" w:color="auto" w:fill="FFFFFF"/>
        </w:rPr>
        <w:t xml:space="preserve">excepción preliminar, </w:t>
      </w:r>
      <w:r w:rsidRPr="00652FA2">
        <w:rPr>
          <w:rFonts w:ascii="Verdana" w:hAnsi="Verdana"/>
          <w:sz w:val="20"/>
          <w:szCs w:val="20"/>
          <w:shd w:val="clear" w:color="auto" w:fill="FFFFFF"/>
        </w:rPr>
        <w:t>fondo, reparaciones y costas (en adelante “la Sentencia” o “el Fallo”) dictada por la Corte Interamericana d</w:t>
      </w:r>
      <w:r w:rsidR="00703371" w:rsidRPr="00652FA2">
        <w:rPr>
          <w:rFonts w:ascii="Verdana" w:hAnsi="Verdana"/>
          <w:sz w:val="20"/>
          <w:szCs w:val="20"/>
          <w:shd w:val="clear" w:color="auto" w:fill="FFFFFF"/>
        </w:rPr>
        <w:t>e Derechos Humanos (en adelante</w:t>
      </w:r>
      <w:r w:rsidRPr="00652FA2">
        <w:rPr>
          <w:rFonts w:ascii="Verdana" w:hAnsi="Verdana"/>
          <w:sz w:val="20"/>
          <w:szCs w:val="20"/>
          <w:shd w:val="clear" w:color="auto" w:fill="FFFFFF"/>
        </w:rPr>
        <w:t xml:space="preserve"> “la Corte Interamericana”</w:t>
      </w:r>
      <w:r w:rsidR="00703371" w:rsidRPr="00652FA2">
        <w:rPr>
          <w:rFonts w:ascii="Verdana" w:hAnsi="Verdana"/>
          <w:sz w:val="20"/>
          <w:szCs w:val="20"/>
          <w:shd w:val="clear" w:color="auto" w:fill="FFFFFF"/>
        </w:rPr>
        <w:t>, “la Corte”</w:t>
      </w:r>
      <w:r w:rsidRPr="00652FA2">
        <w:rPr>
          <w:rFonts w:ascii="Verdana" w:hAnsi="Verdana"/>
          <w:sz w:val="20"/>
          <w:szCs w:val="20"/>
          <w:shd w:val="clear" w:color="auto" w:fill="FFFFFF"/>
        </w:rPr>
        <w:t xml:space="preserve"> o “el Tribunal”) el </w:t>
      </w:r>
      <w:r w:rsidR="00AD43FD" w:rsidRPr="00652FA2">
        <w:rPr>
          <w:rFonts w:ascii="Verdana" w:hAnsi="Verdana"/>
          <w:sz w:val="20"/>
          <w:szCs w:val="20"/>
          <w:shd w:val="clear" w:color="auto" w:fill="FFFFFF"/>
        </w:rPr>
        <w:t>23</w:t>
      </w:r>
      <w:r w:rsidRPr="00652FA2">
        <w:rPr>
          <w:rFonts w:ascii="Verdana" w:hAnsi="Verdana"/>
          <w:sz w:val="20"/>
          <w:szCs w:val="20"/>
          <w:shd w:val="clear" w:color="auto" w:fill="FFFFFF"/>
        </w:rPr>
        <w:t xml:space="preserve"> de </w:t>
      </w:r>
      <w:r w:rsidR="00AD43FD" w:rsidRPr="00652FA2">
        <w:rPr>
          <w:rFonts w:ascii="Verdana" w:hAnsi="Verdana"/>
          <w:sz w:val="20"/>
          <w:szCs w:val="20"/>
          <w:shd w:val="clear" w:color="auto" w:fill="FFFFFF"/>
        </w:rPr>
        <w:t>agosto</w:t>
      </w:r>
      <w:r w:rsidR="00B24C8A" w:rsidRPr="00652FA2">
        <w:rPr>
          <w:rFonts w:ascii="Verdana" w:hAnsi="Verdana"/>
          <w:sz w:val="20"/>
          <w:szCs w:val="20"/>
          <w:shd w:val="clear" w:color="auto" w:fill="FFFFFF"/>
        </w:rPr>
        <w:t xml:space="preserve"> de 201</w:t>
      </w:r>
      <w:r w:rsidR="00AD43FD" w:rsidRPr="00652FA2">
        <w:rPr>
          <w:rFonts w:ascii="Verdana" w:hAnsi="Verdana"/>
          <w:sz w:val="20"/>
          <w:szCs w:val="20"/>
          <w:shd w:val="clear" w:color="auto" w:fill="FFFFFF"/>
        </w:rPr>
        <w:t>8</w:t>
      </w:r>
      <w:r w:rsidR="009F5A33" w:rsidRPr="00652FA2">
        <w:rPr>
          <w:rStyle w:val="Refdenotaalpie"/>
          <w:rFonts w:ascii="Verdana" w:hAnsi="Verdana"/>
          <w:sz w:val="20"/>
          <w:szCs w:val="20"/>
          <w:shd w:val="clear" w:color="auto" w:fill="FFFFFF"/>
        </w:rPr>
        <w:footnoteReference w:id="1"/>
      </w:r>
      <w:r w:rsidR="00C76A19" w:rsidRPr="00652FA2">
        <w:rPr>
          <w:rFonts w:ascii="Verdana" w:hAnsi="Verdana"/>
          <w:sz w:val="20"/>
          <w:szCs w:val="20"/>
        </w:rPr>
        <w:t>, y la</w:t>
      </w:r>
      <w:r w:rsidR="00C76A19" w:rsidRPr="00652FA2">
        <w:rPr>
          <w:rFonts w:ascii="Verdana" w:hAnsi="Verdana"/>
          <w:sz w:val="20"/>
          <w:szCs w:val="20"/>
          <w:shd w:val="clear" w:color="auto" w:fill="FFFFFF"/>
        </w:rPr>
        <w:t xml:space="preserve"> </w:t>
      </w:r>
      <w:r w:rsidR="00F65412" w:rsidRPr="00652FA2">
        <w:rPr>
          <w:rFonts w:ascii="Verdana" w:hAnsi="Verdana"/>
          <w:sz w:val="20"/>
          <w:szCs w:val="20"/>
          <w:shd w:val="clear" w:color="auto" w:fill="FFFFFF"/>
        </w:rPr>
        <w:t xml:space="preserve">Sentencia de </w:t>
      </w:r>
      <w:r w:rsidR="00C76A19" w:rsidRPr="00652FA2">
        <w:rPr>
          <w:rFonts w:ascii="Verdana" w:hAnsi="Verdana"/>
          <w:sz w:val="20"/>
          <w:szCs w:val="20"/>
          <w:shd w:val="clear" w:color="auto" w:fill="FFFFFF"/>
        </w:rPr>
        <w:t>I</w:t>
      </w:r>
      <w:r w:rsidR="00C22162" w:rsidRPr="00652FA2">
        <w:rPr>
          <w:rFonts w:ascii="Verdana" w:hAnsi="Verdana"/>
          <w:sz w:val="20"/>
          <w:szCs w:val="20"/>
          <w:shd w:val="clear" w:color="auto" w:fill="FFFFFF"/>
        </w:rPr>
        <w:t xml:space="preserve">nterpretación </w:t>
      </w:r>
      <w:r w:rsidR="00F65412" w:rsidRPr="00652FA2">
        <w:rPr>
          <w:rFonts w:ascii="Verdana" w:hAnsi="Verdana"/>
          <w:sz w:val="20"/>
          <w:szCs w:val="20"/>
          <w:shd w:val="clear" w:color="auto" w:fill="FFFFFF"/>
        </w:rPr>
        <w:t>emitida</w:t>
      </w:r>
      <w:r w:rsidR="00C22162" w:rsidRPr="00652FA2">
        <w:rPr>
          <w:rFonts w:ascii="Verdana" w:hAnsi="Verdana"/>
          <w:sz w:val="20"/>
          <w:szCs w:val="20"/>
          <w:shd w:val="clear" w:color="auto" w:fill="FFFFFF"/>
        </w:rPr>
        <w:t xml:space="preserve"> por la Corte el 14 de mayo de 2019</w:t>
      </w:r>
      <w:r w:rsidR="00274510" w:rsidRPr="00652FA2">
        <w:rPr>
          <w:rStyle w:val="Refdenotaalpie"/>
          <w:rFonts w:ascii="Verdana" w:hAnsi="Verdana"/>
          <w:sz w:val="20"/>
          <w:szCs w:val="20"/>
        </w:rPr>
        <w:footnoteReference w:id="2"/>
      </w:r>
    </w:p>
    <w:p w14:paraId="62C93FA4" w14:textId="6A043E58" w:rsidR="00F06F55" w:rsidRPr="00414800" w:rsidRDefault="00F06F55" w:rsidP="00414800">
      <w:pPr>
        <w:pStyle w:val="Prrafodelista"/>
        <w:numPr>
          <w:ilvl w:val="0"/>
          <w:numId w:val="1"/>
        </w:numPr>
        <w:spacing w:before="120" w:after="120" w:line="240" w:lineRule="auto"/>
        <w:ind w:left="0" w:firstLine="0"/>
        <w:contextualSpacing w:val="0"/>
        <w:jc w:val="both"/>
        <w:rPr>
          <w:rFonts w:ascii="Verdana" w:hAnsi="Verdana"/>
          <w:sz w:val="20"/>
          <w:szCs w:val="20"/>
          <w:shd w:val="clear" w:color="auto" w:fill="FFFFFF"/>
        </w:rPr>
      </w:pPr>
      <w:r w:rsidRPr="00652FA2">
        <w:rPr>
          <w:rFonts w:ascii="Verdana" w:hAnsi="Verdana"/>
          <w:sz w:val="20"/>
          <w:szCs w:val="20"/>
        </w:rPr>
        <w:t xml:space="preserve">La </w:t>
      </w:r>
      <w:r w:rsidR="009055AC" w:rsidRPr="00414800">
        <w:rPr>
          <w:rFonts w:ascii="Verdana" w:hAnsi="Verdana"/>
          <w:sz w:val="20"/>
          <w:szCs w:val="20"/>
        </w:rPr>
        <w:t xml:space="preserve">Resolución dictada por </w:t>
      </w:r>
      <w:r w:rsidR="000C7758">
        <w:rPr>
          <w:rFonts w:ascii="Verdana" w:hAnsi="Verdana"/>
          <w:sz w:val="20"/>
          <w:szCs w:val="20"/>
        </w:rPr>
        <w:t>la</w:t>
      </w:r>
      <w:r w:rsidR="009055AC" w:rsidRPr="00414800">
        <w:rPr>
          <w:rFonts w:ascii="Verdana" w:hAnsi="Verdana"/>
          <w:sz w:val="20"/>
          <w:szCs w:val="20"/>
        </w:rPr>
        <w:t xml:space="preserve"> </w:t>
      </w:r>
      <w:proofErr w:type="gramStart"/>
      <w:r w:rsidR="00687A74" w:rsidRPr="00414800">
        <w:rPr>
          <w:rFonts w:ascii="Verdana" w:hAnsi="Verdana"/>
          <w:sz w:val="20"/>
          <w:szCs w:val="20"/>
        </w:rPr>
        <w:t>Presidenta</w:t>
      </w:r>
      <w:proofErr w:type="gramEnd"/>
      <w:r w:rsidR="000C7758">
        <w:rPr>
          <w:rFonts w:ascii="Verdana" w:hAnsi="Verdana"/>
          <w:sz w:val="20"/>
          <w:szCs w:val="20"/>
        </w:rPr>
        <w:t xml:space="preserve"> de la Corte</w:t>
      </w:r>
      <w:r w:rsidR="00784E59" w:rsidRPr="00414800">
        <w:rPr>
          <w:rFonts w:ascii="Verdana" w:hAnsi="Verdana"/>
          <w:sz w:val="20"/>
          <w:szCs w:val="20"/>
        </w:rPr>
        <w:t xml:space="preserve"> </w:t>
      </w:r>
      <w:r w:rsidR="009444E8" w:rsidRPr="00414800">
        <w:rPr>
          <w:rFonts w:ascii="Verdana" w:hAnsi="Verdana"/>
          <w:sz w:val="20"/>
          <w:szCs w:val="20"/>
        </w:rPr>
        <w:t>el</w:t>
      </w:r>
      <w:r w:rsidR="00414800">
        <w:rPr>
          <w:rFonts w:ascii="Verdana" w:hAnsi="Verdana"/>
          <w:sz w:val="20"/>
          <w:szCs w:val="20"/>
          <w:shd w:val="clear" w:color="auto" w:fill="FFFFFF"/>
        </w:rPr>
        <w:t xml:space="preserve"> </w:t>
      </w:r>
      <w:r w:rsidR="00414800" w:rsidRPr="00414800">
        <w:rPr>
          <w:rFonts w:ascii="Verdana" w:hAnsi="Verdana"/>
          <w:sz w:val="20"/>
          <w:szCs w:val="20"/>
        </w:rPr>
        <w:t>18 de diciembre de 2020</w:t>
      </w:r>
      <w:r w:rsidR="00414800">
        <w:rPr>
          <w:rFonts w:ascii="Verdana" w:hAnsi="Verdana"/>
          <w:sz w:val="20"/>
          <w:szCs w:val="20"/>
          <w:shd w:val="clear" w:color="auto" w:fill="FFFFFF"/>
        </w:rPr>
        <w:t xml:space="preserve"> </w:t>
      </w:r>
      <w:r w:rsidR="009444E8" w:rsidRPr="00414800">
        <w:rPr>
          <w:rFonts w:ascii="Verdana" w:hAnsi="Verdana"/>
          <w:sz w:val="20"/>
          <w:szCs w:val="20"/>
        </w:rPr>
        <w:t xml:space="preserve">sobre el reintegro al Fondo de Asistencia Legal de Víctimas </w:t>
      </w:r>
      <w:r w:rsidR="000C7758">
        <w:rPr>
          <w:rFonts w:ascii="Verdana" w:hAnsi="Verdana"/>
          <w:sz w:val="20"/>
          <w:szCs w:val="20"/>
        </w:rPr>
        <w:t xml:space="preserve">y la </w:t>
      </w:r>
      <w:r w:rsidR="000C7758" w:rsidRPr="00652FA2">
        <w:rPr>
          <w:rFonts w:ascii="Verdana" w:hAnsi="Verdana"/>
          <w:sz w:val="20"/>
          <w:szCs w:val="20"/>
        </w:rPr>
        <w:t xml:space="preserve">Resolución de supervisión de cumplimiento de Sentencia emitida por </w:t>
      </w:r>
      <w:r w:rsidR="000C7758">
        <w:rPr>
          <w:rFonts w:ascii="Verdana" w:hAnsi="Verdana"/>
          <w:sz w:val="20"/>
          <w:szCs w:val="20"/>
        </w:rPr>
        <w:t xml:space="preserve">el Tribunal </w:t>
      </w:r>
      <w:r w:rsidR="000C7758" w:rsidRPr="00652FA2">
        <w:rPr>
          <w:rFonts w:ascii="Verdana" w:hAnsi="Verdana"/>
          <w:sz w:val="20"/>
          <w:szCs w:val="20"/>
        </w:rPr>
        <w:t>e</w:t>
      </w:r>
      <w:r w:rsidR="000C7758">
        <w:rPr>
          <w:rFonts w:ascii="Verdana" w:hAnsi="Verdana"/>
          <w:sz w:val="20"/>
          <w:szCs w:val="20"/>
        </w:rPr>
        <w:t xml:space="preserve">l </w:t>
      </w:r>
      <w:r w:rsidR="000C7758" w:rsidRPr="00414800">
        <w:rPr>
          <w:rFonts w:ascii="Verdana" w:hAnsi="Verdana"/>
          <w:sz w:val="20"/>
          <w:szCs w:val="20"/>
        </w:rPr>
        <w:t>16 de marzo de 2021</w:t>
      </w:r>
      <w:r w:rsidRPr="00652FA2">
        <w:rPr>
          <w:rStyle w:val="Refdenotaalpie"/>
          <w:rFonts w:ascii="Verdana" w:hAnsi="Verdana"/>
          <w:sz w:val="20"/>
          <w:szCs w:val="20"/>
        </w:rPr>
        <w:footnoteReference w:id="3"/>
      </w:r>
      <w:r w:rsidR="003435B7" w:rsidRPr="00414800">
        <w:rPr>
          <w:rFonts w:ascii="Verdana" w:hAnsi="Verdana"/>
          <w:sz w:val="20"/>
          <w:szCs w:val="20"/>
        </w:rPr>
        <w:t>.</w:t>
      </w:r>
    </w:p>
    <w:p w14:paraId="178B5E57" w14:textId="0DC84613" w:rsidR="003D736F" w:rsidRPr="00652FA2" w:rsidRDefault="00C24D1D" w:rsidP="00D01335">
      <w:pPr>
        <w:pStyle w:val="Prrafodelista"/>
        <w:numPr>
          <w:ilvl w:val="0"/>
          <w:numId w:val="1"/>
        </w:numPr>
        <w:spacing w:before="120" w:after="120" w:line="240" w:lineRule="auto"/>
        <w:ind w:left="0" w:firstLine="0"/>
        <w:contextualSpacing w:val="0"/>
        <w:jc w:val="both"/>
        <w:rPr>
          <w:rFonts w:ascii="Verdana" w:hAnsi="Verdana" w:cs="Verdana"/>
          <w:sz w:val="20"/>
          <w:szCs w:val="20"/>
        </w:rPr>
      </w:pPr>
      <w:r w:rsidRPr="00652FA2">
        <w:rPr>
          <w:rFonts w:ascii="Verdana" w:hAnsi="Verdana"/>
          <w:sz w:val="20"/>
          <w:szCs w:val="20"/>
        </w:rPr>
        <w:t xml:space="preserve">Los informes presentados por </w:t>
      </w:r>
      <w:r w:rsidR="00C76A19" w:rsidRPr="00652FA2">
        <w:rPr>
          <w:rFonts w:ascii="Verdana" w:hAnsi="Verdana"/>
          <w:sz w:val="20"/>
          <w:szCs w:val="20"/>
        </w:rPr>
        <w:t>la República de</w:t>
      </w:r>
      <w:r w:rsidR="00E515CF" w:rsidRPr="00652FA2">
        <w:rPr>
          <w:rFonts w:ascii="Verdana" w:hAnsi="Verdana"/>
          <w:sz w:val="20"/>
          <w:szCs w:val="20"/>
        </w:rPr>
        <w:t xml:space="preserve"> Guatemala </w:t>
      </w:r>
      <w:r w:rsidR="00C76A19" w:rsidRPr="00652FA2">
        <w:rPr>
          <w:rFonts w:ascii="Verdana" w:hAnsi="Verdana"/>
          <w:sz w:val="20"/>
          <w:szCs w:val="20"/>
        </w:rPr>
        <w:t>(en adelante “el Estado” o “</w:t>
      </w:r>
      <w:r w:rsidR="00E515CF" w:rsidRPr="00652FA2">
        <w:rPr>
          <w:rFonts w:ascii="Verdana" w:hAnsi="Verdana"/>
          <w:sz w:val="20"/>
          <w:szCs w:val="20"/>
        </w:rPr>
        <w:t>Guatemala</w:t>
      </w:r>
      <w:r w:rsidR="00C76A19" w:rsidRPr="00652FA2">
        <w:rPr>
          <w:rFonts w:ascii="Verdana" w:hAnsi="Verdana"/>
          <w:sz w:val="20"/>
          <w:szCs w:val="20"/>
        </w:rPr>
        <w:t>”)</w:t>
      </w:r>
      <w:r w:rsidRPr="00652FA2">
        <w:rPr>
          <w:rFonts w:ascii="Verdana" w:hAnsi="Verdana"/>
          <w:sz w:val="20"/>
          <w:szCs w:val="20"/>
        </w:rPr>
        <w:t xml:space="preserve"> en</w:t>
      </w:r>
      <w:r w:rsidR="006576EA" w:rsidRPr="00652FA2">
        <w:rPr>
          <w:rFonts w:ascii="Verdana" w:hAnsi="Verdana"/>
          <w:sz w:val="20"/>
          <w:szCs w:val="20"/>
        </w:rPr>
        <w:t xml:space="preserve"> diciembre</w:t>
      </w:r>
      <w:r w:rsidRPr="00652FA2">
        <w:rPr>
          <w:rFonts w:ascii="Verdana" w:hAnsi="Verdana"/>
          <w:sz w:val="20"/>
          <w:szCs w:val="20"/>
        </w:rPr>
        <w:t xml:space="preserve"> de 2021 y enero de 2022</w:t>
      </w:r>
      <w:r w:rsidR="007C45A0" w:rsidRPr="00652FA2">
        <w:rPr>
          <w:rFonts w:ascii="Verdana" w:hAnsi="Verdana"/>
          <w:sz w:val="20"/>
          <w:szCs w:val="20"/>
        </w:rPr>
        <w:t xml:space="preserve">, </w:t>
      </w:r>
      <w:r w:rsidR="006576EA" w:rsidRPr="00652FA2">
        <w:rPr>
          <w:rFonts w:ascii="Verdana" w:hAnsi="Verdana"/>
          <w:sz w:val="20"/>
          <w:szCs w:val="20"/>
        </w:rPr>
        <w:t xml:space="preserve">y </w:t>
      </w:r>
      <w:r w:rsidR="00916B10" w:rsidRPr="00652FA2">
        <w:rPr>
          <w:rFonts w:ascii="Verdana" w:hAnsi="Verdana"/>
          <w:sz w:val="20"/>
          <w:szCs w:val="20"/>
        </w:rPr>
        <w:t>los escritos presentados por</w:t>
      </w:r>
      <w:r w:rsidR="003E3E9A" w:rsidRPr="00652FA2">
        <w:rPr>
          <w:rFonts w:ascii="Verdana" w:hAnsi="Verdana" w:cs="Verdana"/>
          <w:sz w:val="20"/>
          <w:szCs w:val="20"/>
        </w:rPr>
        <w:t xml:space="preserve"> </w:t>
      </w:r>
      <w:r w:rsidR="003815ED" w:rsidRPr="00652FA2">
        <w:rPr>
          <w:rFonts w:ascii="Verdana" w:hAnsi="Verdana"/>
          <w:sz w:val="20"/>
          <w:szCs w:val="20"/>
        </w:rPr>
        <w:t>las representantes de las víctimas (en adelante “las representantes”)</w:t>
      </w:r>
      <w:r w:rsidR="003815ED" w:rsidRPr="00652FA2">
        <w:rPr>
          <w:rStyle w:val="Refdenotaalpie"/>
          <w:rFonts w:ascii="Verdana" w:hAnsi="Verdana"/>
          <w:sz w:val="20"/>
          <w:szCs w:val="20"/>
        </w:rPr>
        <w:footnoteReference w:id="4"/>
      </w:r>
      <w:r w:rsidR="00916B10" w:rsidRPr="00652FA2">
        <w:rPr>
          <w:rFonts w:ascii="Verdana" w:hAnsi="Verdana"/>
          <w:sz w:val="20"/>
          <w:szCs w:val="20"/>
        </w:rPr>
        <w:t xml:space="preserve"> en enero </w:t>
      </w:r>
      <w:r w:rsidR="00734936" w:rsidRPr="00652FA2">
        <w:rPr>
          <w:rFonts w:ascii="Verdana" w:hAnsi="Verdana"/>
          <w:sz w:val="20"/>
          <w:szCs w:val="20"/>
        </w:rPr>
        <w:t>y febrero de 2022</w:t>
      </w:r>
      <w:r w:rsidR="00D01335" w:rsidRPr="00652FA2">
        <w:rPr>
          <w:rFonts w:ascii="Verdana" w:hAnsi="Verdana" w:cs="Verdana"/>
          <w:sz w:val="20"/>
          <w:szCs w:val="20"/>
        </w:rPr>
        <w:t>.</w:t>
      </w:r>
    </w:p>
    <w:p w14:paraId="4F8AD9CB" w14:textId="51A15BAB" w:rsidR="00C131D1" w:rsidRPr="00652FA2" w:rsidRDefault="00C131D1" w:rsidP="00C131D1">
      <w:pPr>
        <w:pStyle w:val="Prrafodelista"/>
        <w:numPr>
          <w:ilvl w:val="0"/>
          <w:numId w:val="1"/>
        </w:numPr>
        <w:spacing w:before="120" w:after="120" w:line="240" w:lineRule="auto"/>
        <w:ind w:left="0" w:firstLine="0"/>
        <w:contextualSpacing w:val="0"/>
        <w:jc w:val="both"/>
        <w:rPr>
          <w:rFonts w:ascii="Verdana" w:hAnsi="Verdana"/>
          <w:sz w:val="20"/>
          <w:szCs w:val="20"/>
        </w:rPr>
      </w:pPr>
      <w:r w:rsidRPr="00652FA2">
        <w:rPr>
          <w:rFonts w:ascii="Verdana" w:hAnsi="Verdana"/>
          <w:sz w:val="20"/>
          <w:szCs w:val="20"/>
        </w:rPr>
        <w:t xml:space="preserve">La nota de Secretaría de </w:t>
      </w:r>
      <w:r w:rsidRPr="00652FA2">
        <w:rPr>
          <w:rFonts w:ascii="Verdana" w:hAnsi="Verdana" w:cs="Verdana"/>
          <w:sz w:val="20"/>
          <w:szCs w:val="20"/>
        </w:rPr>
        <w:t>18 de febrero de 2022, mediante la cual</w:t>
      </w:r>
      <w:bookmarkStart w:id="1" w:name="_Hlk97286884"/>
      <w:r w:rsidRPr="00652FA2">
        <w:rPr>
          <w:rFonts w:ascii="Verdana" w:hAnsi="Verdana" w:cs="Verdana"/>
          <w:sz w:val="20"/>
          <w:szCs w:val="20"/>
        </w:rPr>
        <w:t>, s</w:t>
      </w:r>
      <w:r w:rsidRPr="00652FA2">
        <w:rPr>
          <w:rFonts w:ascii="Verdana" w:hAnsi="Verdana"/>
          <w:sz w:val="20"/>
          <w:szCs w:val="20"/>
        </w:rPr>
        <w:t xml:space="preserve">iguiendo instrucciones del </w:t>
      </w:r>
      <w:proofErr w:type="gramStart"/>
      <w:r w:rsidRPr="00652FA2">
        <w:rPr>
          <w:rFonts w:ascii="Verdana" w:hAnsi="Verdana"/>
          <w:sz w:val="20"/>
          <w:szCs w:val="20"/>
        </w:rPr>
        <w:t>Presidente</w:t>
      </w:r>
      <w:proofErr w:type="gramEnd"/>
      <w:r w:rsidRPr="00652FA2">
        <w:rPr>
          <w:rFonts w:ascii="Verdana" w:hAnsi="Verdana"/>
          <w:sz w:val="20"/>
          <w:szCs w:val="20"/>
        </w:rPr>
        <w:t xml:space="preserve"> de la Corte, se solicitó al Estado que, a más tardar el 22 de agosto de 2022, presente un informe actualizado y detallado sobre el cumplimiento de las medidas de reparación ordenadas en la Sentencia que se encuentran pendientes.</w:t>
      </w:r>
    </w:p>
    <w:bookmarkEnd w:id="0"/>
    <w:bookmarkEnd w:id="1"/>
    <w:p w14:paraId="42552F31" w14:textId="198BF1C8" w:rsidR="009E34DE" w:rsidRPr="00652FA2" w:rsidRDefault="009E34DE" w:rsidP="00734936">
      <w:pPr>
        <w:pStyle w:val="Prrafodelista"/>
        <w:spacing w:before="120" w:after="120" w:line="240" w:lineRule="auto"/>
        <w:ind w:left="0"/>
        <w:contextualSpacing w:val="0"/>
        <w:jc w:val="both"/>
        <w:rPr>
          <w:rFonts w:ascii="Verdana" w:hAnsi="Verdana"/>
          <w:sz w:val="20"/>
          <w:szCs w:val="20"/>
          <w:shd w:val="clear" w:color="auto" w:fill="FFFFFF"/>
        </w:rPr>
      </w:pPr>
    </w:p>
    <w:p w14:paraId="7A5C88CB" w14:textId="747BA277" w:rsidR="008F4831" w:rsidRPr="00652FA2" w:rsidRDefault="008F4831" w:rsidP="004435D6">
      <w:pPr>
        <w:pStyle w:val="Prrafodelista"/>
        <w:spacing w:before="240" w:after="360" w:line="240" w:lineRule="auto"/>
        <w:ind w:left="0"/>
        <w:contextualSpacing w:val="0"/>
        <w:jc w:val="both"/>
        <w:rPr>
          <w:rFonts w:ascii="Verdana" w:hAnsi="Verdana"/>
          <w:b/>
          <w:sz w:val="20"/>
          <w:szCs w:val="20"/>
          <w:shd w:val="clear" w:color="auto" w:fill="FFFFFF"/>
        </w:rPr>
      </w:pPr>
      <w:r w:rsidRPr="00652FA2">
        <w:rPr>
          <w:rFonts w:ascii="Verdana" w:hAnsi="Verdana"/>
          <w:b/>
          <w:sz w:val="20"/>
          <w:szCs w:val="20"/>
          <w:shd w:val="clear" w:color="auto" w:fill="FFFFFF"/>
        </w:rPr>
        <w:lastRenderedPageBreak/>
        <w:t>CONSIDERANDO QUE:</w:t>
      </w:r>
    </w:p>
    <w:p w14:paraId="16DA8B16" w14:textId="66B9E806" w:rsidR="004934F0" w:rsidRPr="00652FA2" w:rsidRDefault="007C45A0" w:rsidP="004435D6">
      <w:pPr>
        <w:pStyle w:val="Prrafodelista"/>
        <w:numPr>
          <w:ilvl w:val="0"/>
          <w:numId w:val="11"/>
        </w:numPr>
        <w:spacing w:before="240" w:after="360" w:line="240" w:lineRule="auto"/>
        <w:ind w:left="0" w:firstLine="0"/>
        <w:contextualSpacing w:val="0"/>
        <w:jc w:val="both"/>
        <w:rPr>
          <w:rFonts w:ascii="Verdana" w:hAnsi="Verdana"/>
          <w:sz w:val="20"/>
          <w:szCs w:val="20"/>
        </w:rPr>
      </w:pPr>
      <w:r w:rsidRPr="00652FA2">
        <w:rPr>
          <w:rFonts w:ascii="Verdana" w:eastAsia="Verdana" w:hAnsi="Verdana" w:cs="Verdana"/>
          <w:sz w:val="20"/>
          <w:szCs w:val="20"/>
          <w:lang w:val="es-MX"/>
        </w:rPr>
        <w:t>L</w:t>
      </w:r>
      <w:r w:rsidR="004A720C" w:rsidRPr="00652FA2">
        <w:rPr>
          <w:rFonts w:ascii="Verdana" w:eastAsia="Verdana" w:hAnsi="Verdana" w:cs="Verdana"/>
          <w:sz w:val="20"/>
          <w:szCs w:val="20"/>
          <w:lang w:val="es-MX"/>
        </w:rPr>
        <w:t xml:space="preserve">a Corte </w:t>
      </w:r>
      <w:r w:rsidR="00A16829" w:rsidRPr="00652FA2">
        <w:rPr>
          <w:rFonts w:ascii="Verdana" w:eastAsia="Verdana" w:hAnsi="Verdana" w:cs="Verdana"/>
          <w:sz w:val="20"/>
          <w:szCs w:val="20"/>
          <w:lang w:val="es-MX"/>
        </w:rPr>
        <w:t>ha venido supervisando la ejecución de la Sentencia</w:t>
      </w:r>
      <w:r w:rsidRPr="00652FA2">
        <w:rPr>
          <w:rStyle w:val="Refdenotaalpie"/>
          <w:rFonts w:ascii="Verdana" w:hAnsi="Verdana"/>
          <w:sz w:val="20"/>
          <w:szCs w:val="20"/>
        </w:rPr>
        <w:footnoteReference w:id="5"/>
      </w:r>
      <w:r w:rsidRPr="00652FA2">
        <w:rPr>
          <w:rFonts w:ascii="Verdana" w:eastAsia="Verdana" w:hAnsi="Verdana" w:cs="Verdana"/>
          <w:sz w:val="20"/>
          <w:szCs w:val="20"/>
          <w:lang w:val="es-MX"/>
        </w:rPr>
        <w:t xml:space="preserve"> </w:t>
      </w:r>
      <w:r w:rsidR="00A16829" w:rsidRPr="00652FA2">
        <w:rPr>
          <w:rFonts w:ascii="Verdana" w:eastAsia="Verdana" w:hAnsi="Verdana" w:cs="Verdana"/>
          <w:sz w:val="20"/>
          <w:szCs w:val="20"/>
          <w:lang w:val="es-MX"/>
        </w:rPr>
        <w:t>(</w:t>
      </w:r>
      <w:r w:rsidR="00A16829" w:rsidRPr="00652FA2">
        <w:rPr>
          <w:rFonts w:ascii="Verdana" w:eastAsia="Verdana" w:hAnsi="Verdana" w:cs="Verdana"/>
          <w:i/>
          <w:sz w:val="20"/>
          <w:szCs w:val="20"/>
          <w:lang w:val="es-MX"/>
        </w:rPr>
        <w:t>supra</w:t>
      </w:r>
      <w:r w:rsidR="00A16829" w:rsidRPr="00652FA2">
        <w:rPr>
          <w:rFonts w:ascii="Verdana" w:eastAsia="Verdana" w:hAnsi="Verdana" w:cs="Verdana"/>
          <w:sz w:val="20"/>
          <w:szCs w:val="20"/>
          <w:lang w:val="es-MX"/>
        </w:rPr>
        <w:t xml:space="preserve"> Visto 1)</w:t>
      </w:r>
      <w:r w:rsidR="00C12B8C" w:rsidRPr="00652FA2">
        <w:rPr>
          <w:rFonts w:ascii="Verdana" w:eastAsia="Verdana" w:hAnsi="Verdana" w:cs="Verdana"/>
          <w:sz w:val="20"/>
          <w:szCs w:val="20"/>
          <w:lang w:val="es-MX"/>
        </w:rPr>
        <w:t xml:space="preserve">, en </w:t>
      </w:r>
      <w:r w:rsidR="0080350A" w:rsidRPr="00652FA2">
        <w:rPr>
          <w:rFonts w:ascii="Verdana" w:eastAsia="Verdana" w:hAnsi="Verdana" w:cs="Verdana"/>
          <w:sz w:val="20"/>
          <w:szCs w:val="20"/>
          <w:lang w:val="es-MX"/>
        </w:rPr>
        <w:t xml:space="preserve">la </w:t>
      </w:r>
      <w:r w:rsidR="00C12B8C" w:rsidRPr="00652FA2">
        <w:rPr>
          <w:rFonts w:ascii="Verdana" w:eastAsia="Verdana" w:hAnsi="Verdana" w:cs="Verdana"/>
          <w:sz w:val="20"/>
          <w:szCs w:val="20"/>
          <w:lang w:val="es-MX"/>
        </w:rPr>
        <w:t>cual dispuso</w:t>
      </w:r>
      <w:r w:rsidR="00A16829" w:rsidRPr="00652FA2">
        <w:rPr>
          <w:rFonts w:ascii="Verdana" w:eastAsia="Verdana" w:hAnsi="Verdana" w:cs="Verdana"/>
          <w:sz w:val="20"/>
          <w:szCs w:val="20"/>
          <w:lang w:val="es-MX"/>
        </w:rPr>
        <w:t xml:space="preserve"> </w:t>
      </w:r>
      <w:r w:rsidR="00E40764" w:rsidRPr="00652FA2">
        <w:rPr>
          <w:rFonts w:ascii="Verdana" w:eastAsia="Verdana" w:hAnsi="Verdana" w:cs="Verdana"/>
          <w:sz w:val="20"/>
          <w:szCs w:val="20"/>
          <w:lang w:val="es-MX"/>
        </w:rPr>
        <w:t>doce</w:t>
      </w:r>
      <w:r w:rsidR="00D36CAD" w:rsidRPr="00652FA2">
        <w:rPr>
          <w:rFonts w:ascii="Verdana" w:eastAsia="Verdana" w:hAnsi="Verdana" w:cs="Verdana"/>
          <w:sz w:val="20"/>
          <w:szCs w:val="20"/>
          <w:lang w:val="es-MX"/>
        </w:rPr>
        <w:t xml:space="preserve"> </w:t>
      </w:r>
      <w:r w:rsidR="00A16829" w:rsidRPr="00652FA2">
        <w:rPr>
          <w:rFonts w:ascii="Verdana" w:eastAsia="Verdana" w:hAnsi="Verdana" w:cs="Verdana"/>
          <w:sz w:val="20"/>
          <w:szCs w:val="20"/>
          <w:lang w:val="es-MX"/>
        </w:rPr>
        <w:t>medidas de reparación</w:t>
      </w:r>
      <w:r w:rsidR="00C12B8C" w:rsidRPr="00652FA2">
        <w:rPr>
          <w:rFonts w:ascii="Verdana" w:eastAsia="Verdana" w:hAnsi="Verdana" w:cs="Verdana"/>
          <w:sz w:val="20"/>
          <w:szCs w:val="20"/>
          <w:lang w:val="es-MX"/>
        </w:rPr>
        <w:t xml:space="preserve"> y</w:t>
      </w:r>
      <w:r w:rsidR="00F60006" w:rsidRPr="00652FA2">
        <w:rPr>
          <w:rFonts w:ascii="Verdana" w:eastAsia="Verdana" w:hAnsi="Verdana" w:cs="Verdana"/>
          <w:sz w:val="20"/>
          <w:szCs w:val="20"/>
          <w:lang w:val="es-MX"/>
        </w:rPr>
        <w:t xml:space="preserve"> el</w:t>
      </w:r>
      <w:r w:rsidR="00471CB7" w:rsidRPr="00652FA2">
        <w:rPr>
          <w:rFonts w:ascii="Verdana" w:eastAsia="Verdana" w:hAnsi="Verdana" w:cs="Verdana"/>
          <w:spacing w:val="6"/>
          <w:sz w:val="20"/>
          <w:szCs w:val="20"/>
          <w:lang w:val="es-MX"/>
        </w:rPr>
        <w:t xml:space="preserve"> </w:t>
      </w:r>
      <w:r w:rsidR="004254B6" w:rsidRPr="00652FA2">
        <w:rPr>
          <w:rFonts w:ascii="Verdana" w:eastAsia="Verdana" w:hAnsi="Verdana" w:cs="Verdana"/>
          <w:spacing w:val="-1"/>
          <w:sz w:val="20"/>
          <w:szCs w:val="20"/>
          <w:lang w:val="es-MX"/>
        </w:rPr>
        <w:t>re</w:t>
      </w:r>
      <w:r w:rsidR="004254B6" w:rsidRPr="00652FA2">
        <w:rPr>
          <w:rFonts w:ascii="Verdana" w:eastAsia="Verdana" w:hAnsi="Verdana" w:cs="Verdana"/>
          <w:sz w:val="20"/>
          <w:szCs w:val="20"/>
          <w:lang w:val="es-MX"/>
        </w:rPr>
        <w:t>i</w:t>
      </w:r>
      <w:r w:rsidR="004254B6" w:rsidRPr="00652FA2">
        <w:rPr>
          <w:rFonts w:ascii="Verdana" w:eastAsia="Verdana" w:hAnsi="Verdana" w:cs="Verdana"/>
          <w:spacing w:val="1"/>
          <w:sz w:val="20"/>
          <w:szCs w:val="20"/>
          <w:lang w:val="es-MX"/>
        </w:rPr>
        <w:t>nt</w:t>
      </w:r>
      <w:r w:rsidR="004254B6" w:rsidRPr="00652FA2">
        <w:rPr>
          <w:rFonts w:ascii="Verdana" w:eastAsia="Verdana" w:hAnsi="Verdana" w:cs="Verdana"/>
          <w:spacing w:val="-1"/>
          <w:sz w:val="20"/>
          <w:szCs w:val="20"/>
          <w:lang w:val="es-MX"/>
        </w:rPr>
        <w:t>e</w:t>
      </w:r>
      <w:r w:rsidR="004254B6" w:rsidRPr="00652FA2">
        <w:rPr>
          <w:rFonts w:ascii="Verdana" w:eastAsia="Verdana" w:hAnsi="Verdana" w:cs="Verdana"/>
          <w:spacing w:val="3"/>
          <w:sz w:val="20"/>
          <w:szCs w:val="20"/>
          <w:lang w:val="es-MX"/>
        </w:rPr>
        <w:t>g</w:t>
      </w:r>
      <w:r w:rsidR="004254B6" w:rsidRPr="00652FA2">
        <w:rPr>
          <w:rFonts w:ascii="Verdana" w:eastAsia="Verdana" w:hAnsi="Verdana" w:cs="Verdana"/>
          <w:spacing w:val="-1"/>
          <w:sz w:val="20"/>
          <w:szCs w:val="20"/>
          <w:lang w:val="es-MX"/>
        </w:rPr>
        <w:t>r</w:t>
      </w:r>
      <w:r w:rsidR="00471CB7" w:rsidRPr="00652FA2">
        <w:rPr>
          <w:rFonts w:ascii="Verdana" w:eastAsia="Verdana" w:hAnsi="Verdana" w:cs="Verdana"/>
          <w:sz w:val="20"/>
          <w:szCs w:val="20"/>
          <w:lang w:val="es-MX"/>
        </w:rPr>
        <w:t>o</w:t>
      </w:r>
      <w:r w:rsidR="004254B6" w:rsidRPr="00652FA2">
        <w:rPr>
          <w:rFonts w:ascii="Verdana" w:eastAsia="Verdana" w:hAnsi="Verdana" w:cs="Verdana"/>
          <w:spacing w:val="-2"/>
          <w:sz w:val="20"/>
          <w:szCs w:val="20"/>
          <w:lang w:val="es-MX"/>
        </w:rPr>
        <w:t xml:space="preserve"> </w:t>
      </w:r>
      <w:r w:rsidR="004254B6" w:rsidRPr="00652FA2">
        <w:rPr>
          <w:rFonts w:ascii="Verdana" w:eastAsia="Verdana" w:hAnsi="Verdana" w:cs="Verdana"/>
          <w:sz w:val="20"/>
          <w:szCs w:val="20"/>
          <w:lang w:val="es-MX"/>
        </w:rPr>
        <w:t>al</w:t>
      </w:r>
      <w:r w:rsidR="004254B6" w:rsidRPr="00652FA2">
        <w:rPr>
          <w:rFonts w:ascii="Verdana" w:eastAsia="Verdana" w:hAnsi="Verdana" w:cs="Verdana"/>
          <w:spacing w:val="10"/>
          <w:sz w:val="20"/>
          <w:szCs w:val="20"/>
          <w:lang w:val="es-MX"/>
        </w:rPr>
        <w:t xml:space="preserve"> </w:t>
      </w:r>
      <w:r w:rsidR="004254B6" w:rsidRPr="00652FA2">
        <w:rPr>
          <w:rFonts w:ascii="Verdana" w:eastAsia="Verdana" w:hAnsi="Verdana" w:cs="Verdana"/>
          <w:spacing w:val="3"/>
          <w:sz w:val="20"/>
          <w:szCs w:val="20"/>
          <w:lang w:val="es-MX"/>
        </w:rPr>
        <w:t>F</w:t>
      </w:r>
      <w:r w:rsidR="004254B6" w:rsidRPr="00652FA2">
        <w:rPr>
          <w:rFonts w:ascii="Verdana" w:eastAsia="Verdana" w:hAnsi="Verdana" w:cs="Verdana"/>
          <w:spacing w:val="-1"/>
          <w:sz w:val="20"/>
          <w:szCs w:val="20"/>
          <w:lang w:val="es-MX"/>
        </w:rPr>
        <w:t>o</w:t>
      </w:r>
      <w:r w:rsidR="004254B6" w:rsidRPr="00652FA2">
        <w:rPr>
          <w:rFonts w:ascii="Verdana" w:eastAsia="Verdana" w:hAnsi="Verdana" w:cs="Verdana"/>
          <w:spacing w:val="1"/>
          <w:sz w:val="20"/>
          <w:szCs w:val="20"/>
          <w:lang w:val="es-MX"/>
        </w:rPr>
        <w:t>nd</w:t>
      </w:r>
      <w:r w:rsidR="004254B6" w:rsidRPr="00652FA2">
        <w:rPr>
          <w:rFonts w:ascii="Verdana" w:eastAsia="Verdana" w:hAnsi="Verdana" w:cs="Verdana"/>
          <w:sz w:val="20"/>
          <w:szCs w:val="20"/>
          <w:lang w:val="es-MX"/>
        </w:rPr>
        <w:t xml:space="preserve">o </w:t>
      </w:r>
      <w:r w:rsidR="004254B6" w:rsidRPr="00652FA2">
        <w:rPr>
          <w:rFonts w:ascii="Verdana" w:eastAsia="Verdana" w:hAnsi="Verdana" w:cs="Verdana"/>
          <w:spacing w:val="1"/>
          <w:sz w:val="20"/>
          <w:szCs w:val="20"/>
          <w:lang w:val="es-MX"/>
        </w:rPr>
        <w:t>d</w:t>
      </w:r>
      <w:r w:rsidR="004254B6" w:rsidRPr="00652FA2">
        <w:rPr>
          <w:rFonts w:ascii="Verdana" w:eastAsia="Verdana" w:hAnsi="Verdana" w:cs="Verdana"/>
          <w:sz w:val="20"/>
          <w:szCs w:val="20"/>
          <w:lang w:val="es-MX"/>
        </w:rPr>
        <w:t>e</w:t>
      </w:r>
      <w:r w:rsidR="004254B6" w:rsidRPr="00652FA2">
        <w:rPr>
          <w:rFonts w:ascii="Verdana" w:eastAsia="Verdana" w:hAnsi="Verdana" w:cs="Verdana"/>
          <w:spacing w:val="7"/>
          <w:sz w:val="20"/>
          <w:szCs w:val="20"/>
          <w:lang w:val="es-MX"/>
        </w:rPr>
        <w:t xml:space="preserve"> </w:t>
      </w:r>
      <w:r w:rsidR="004254B6" w:rsidRPr="00652FA2">
        <w:rPr>
          <w:rFonts w:ascii="Verdana" w:eastAsia="Verdana" w:hAnsi="Verdana" w:cs="Verdana"/>
          <w:sz w:val="20"/>
          <w:szCs w:val="20"/>
          <w:lang w:val="es-MX"/>
        </w:rPr>
        <w:t>As</w:t>
      </w:r>
      <w:r w:rsidR="004254B6" w:rsidRPr="00652FA2">
        <w:rPr>
          <w:rFonts w:ascii="Verdana" w:eastAsia="Verdana" w:hAnsi="Verdana" w:cs="Verdana"/>
          <w:spacing w:val="3"/>
          <w:sz w:val="20"/>
          <w:szCs w:val="20"/>
          <w:lang w:val="es-MX"/>
        </w:rPr>
        <w:t>i</w:t>
      </w:r>
      <w:r w:rsidR="004254B6" w:rsidRPr="00652FA2">
        <w:rPr>
          <w:rFonts w:ascii="Verdana" w:eastAsia="Verdana" w:hAnsi="Verdana" w:cs="Verdana"/>
          <w:sz w:val="20"/>
          <w:szCs w:val="20"/>
          <w:lang w:val="es-MX"/>
        </w:rPr>
        <w:t>st</w:t>
      </w:r>
      <w:r w:rsidR="004254B6" w:rsidRPr="00652FA2">
        <w:rPr>
          <w:rFonts w:ascii="Verdana" w:eastAsia="Verdana" w:hAnsi="Verdana" w:cs="Verdana"/>
          <w:spacing w:val="-1"/>
          <w:sz w:val="20"/>
          <w:szCs w:val="20"/>
          <w:lang w:val="es-MX"/>
        </w:rPr>
        <w:t>e</w:t>
      </w:r>
      <w:r w:rsidR="004254B6" w:rsidRPr="00652FA2">
        <w:rPr>
          <w:rFonts w:ascii="Verdana" w:eastAsia="Verdana" w:hAnsi="Verdana" w:cs="Verdana"/>
          <w:spacing w:val="1"/>
          <w:sz w:val="20"/>
          <w:szCs w:val="20"/>
          <w:lang w:val="es-MX"/>
        </w:rPr>
        <w:t>n</w:t>
      </w:r>
      <w:r w:rsidR="004254B6" w:rsidRPr="00652FA2">
        <w:rPr>
          <w:rFonts w:ascii="Verdana" w:eastAsia="Verdana" w:hAnsi="Verdana" w:cs="Verdana"/>
          <w:sz w:val="20"/>
          <w:szCs w:val="20"/>
          <w:lang w:val="es-MX"/>
        </w:rPr>
        <w:t>cia</w:t>
      </w:r>
      <w:r w:rsidR="004254B6" w:rsidRPr="00652FA2">
        <w:rPr>
          <w:rFonts w:ascii="Verdana" w:hAnsi="Verdana"/>
          <w:sz w:val="20"/>
          <w:szCs w:val="20"/>
        </w:rPr>
        <w:t>.</w:t>
      </w:r>
      <w:r w:rsidR="00931402" w:rsidRPr="00652FA2">
        <w:rPr>
          <w:rFonts w:ascii="Verdana" w:hAnsi="Verdana"/>
          <w:sz w:val="20"/>
          <w:szCs w:val="20"/>
        </w:rPr>
        <w:t xml:space="preserve"> </w:t>
      </w:r>
      <w:r w:rsidR="00EA0721" w:rsidRPr="00652FA2">
        <w:rPr>
          <w:rFonts w:ascii="Verdana" w:hAnsi="Verdana"/>
          <w:sz w:val="20"/>
          <w:szCs w:val="20"/>
        </w:rPr>
        <w:t>En el año 2020 se declaró que el Estado dio cumplimiento al referido reintegro</w:t>
      </w:r>
      <w:r w:rsidR="00931402" w:rsidRPr="00652FA2">
        <w:rPr>
          <w:rFonts w:ascii="Verdana" w:hAnsi="Verdana"/>
          <w:sz w:val="20"/>
          <w:szCs w:val="20"/>
        </w:rPr>
        <w:t xml:space="preserve">, y en </w:t>
      </w:r>
      <w:r w:rsidR="006F0317" w:rsidRPr="00652FA2">
        <w:rPr>
          <w:rFonts w:ascii="Verdana" w:hAnsi="Verdana"/>
          <w:sz w:val="20"/>
          <w:szCs w:val="20"/>
        </w:rPr>
        <w:t xml:space="preserve">el </w:t>
      </w:r>
      <w:r w:rsidR="00EA0721" w:rsidRPr="00652FA2">
        <w:rPr>
          <w:rFonts w:ascii="Verdana" w:hAnsi="Verdana"/>
          <w:sz w:val="20"/>
          <w:szCs w:val="20"/>
        </w:rPr>
        <w:t xml:space="preserve">año </w:t>
      </w:r>
      <w:r w:rsidR="00931402" w:rsidRPr="00652FA2">
        <w:rPr>
          <w:rFonts w:ascii="Verdana" w:hAnsi="Verdana"/>
          <w:sz w:val="20"/>
          <w:szCs w:val="20"/>
        </w:rPr>
        <w:t xml:space="preserve">2021 </w:t>
      </w:r>
      <w:r w:rsidR="00EA0721" w:rsidRPr="00652FA2">
        <w:rPr>
          <w:rFonts w:ascii="Verdana" w:hAnsi="Verdana"/>
          <w:sz w:val="20"/>
          <w:szCs w:val="20"/>
        </w:rPr>
        <w:t xml:space="preserve">se </w:t>
      </w:r>
      <w:r w:rsidR="009444E8">
        <w:rPr>
          <w:rFonts w:ascii="Verdana" w:hAnsi="Verdana"/>
          <w:sz w:val="20"/>
          <w:szCs w:val="20"/>
        </w:rPr>
        <w:t xml:space="preserve">valoró la información sobre todas las reparaciones y </w:t>
      </w:r>
      <w:r w:rsidR="008C7E37">
        <w:rPr>
          <w:rFonts w:ascii="Verdana" w:hAnsi="Verdana"/>
          <w:sz w:val="20"/>
          <w:szCs w:val="20"/>
        </w:rPr>
        <w:t xml:space="preserve">se </w:t>
      </w:r>
      <w:r w:rsidR="00EA0721" w:rsidRPr="00652FA2">
        <w:rPr>
          <w:rFonts w:ascii="Verdana" w:hAnsi="Verdana"/>
          <w:sz w:val="20"/>
          <w:szCs w:val="20"/>
        </w:rPr>
        <w:t xml:space="preserve">declaró que dio cumplimiento </w:t>
      </w:r>
      <w:r w:rsidR="0002421B" w:rsidRPr="00652FA2">
        <w:rPr>
          <w:rFonts w:ascii="Verdana" w:hAnsi="Verdana"/>
          <w:sz w:val="20"/>
          <w:szCs w:val="20"/>
        </w:rPr>
        <w:t xml:space="preserve">parcial de </w:t>
      </w:r>
      <w:r w:rsidR="000625C7" w:rsidRPr="00652FA2">
        <w:rPr>
          <w:rFonts w:ascii="Verdana" w:hAnsi="Verdana"/>
          <w:sz w:val="20"/>
          <w:szCs w:val="20"/>
        </w:rPr>
        <w:t>tres</w:t>
      </w:r>
      <w:r w:rsidR="0002421B" w:rsidRPr="00652FA2">
        <w:rPr>
          <w:rFonts w:ascii="Verdana" w:hAnsi="Verdana"/>
          <w:sz w:val="20"/>
          <w:szCs w:val="20"/>
        </w:rPr>
        <w:t xml:space="preserve"> medidas de reparación</w:t>
      </w:r>
      <w:r w:rsidR="0002421B" w:rsidRPr="00652FA2">
        <w:rPr>
          <w:rStyle w:val="Refdenotaalpie"/>
          <w:rFonts w:ascii="Verdana" w:hAnsi="Verdana"/>
          <w:sz w:val="20"/>
          <w:szCs w:val="20"/>
        </w:rPr>
        <w:footnoteReference w:id="6"/>
      </w:r>
      <w:r w:rsidR="003435B7" w:rsidRPr="00652FA2">
        <w:rPr>
          <w:rFonts w:ascii="Verdana" w:hAnsi="Verdana"/>
          <w:sz w:val="20"/>
          <w:szCs w:val="20"/>
        </w:rPr>
        <w:t>, entre ellas las relativas a las publicaciones del resumen oficial de la Sentencia,</w:t>
      </w:r>
      <w:r w:rsidR="0002421B" w:rsidRPr="00652FA2">
        <w:rPr>
          <w:rFonts w:ascii="Verdana" w:hAnsi="Verdana"/>
          <w:sz w:val="20"/>
          <w:szCs w:val="20"/>
        </w:rPr>
        <w:t xml:space="preserve"> </w:t>
      </w:r>
      <w:r w:rsidR="000625C7" w:rsidRPr="00652FA2">
        <w:rPr>
          <w:rFonts w:ascii="Verdana" w:hAnsi="Verdana"/>
          <w:sz w:val="20"/>
          <w:szCs w:val="20"/>
        </w:rPr>
        <w:t xml:space="preserve">y que </w:t>
      </w:r>
      <w:r w:rsidR="003435B7" w:rsidRPr="00652FA2">
        <w:rPr>
          <w:rFonts w:ascii="Verdana" w:hAnsi="Verdana"/>
          <w:sz w:val="20"/>
          <w:szCs w:val="20"/>
        </w:rPr>
        <w:t xml:space="preserve">continuaban </w:t>
      </w:r>
      <w:r w:rsidR="000625C7" w:rsidRPr="00652FA2">
        <w:rPr>
          <w:rFonts w:ascii="Verdana" w:hAnsi="Verdana"/>
          <w:sz w:val="20"/>
          <w:szCs w:val="20"/>
        </w:rPr>
        <w:t xml:space="preserve">pendientes de cumplimiento </w:t>
      </w:r>
      <w:r w:rsidR="003435B7" w:rsidRPr="00652FA2">
        <w:rPr>
          <w:rFonts w:ascii="Verdana" w:hAnsi="Verdana"/>
          <w:sz w:val="20"/>
          <w:szCs w:val="20"/>
        </w:rPr>
        <w:t>las restantes</w:t>
      </w:r>
      <w:r w:rsidR="000625C7" w:rsidRPr="00652FA2">
        <w:rPr>
          <w:rFonts w:ascii="Verdana" w:hAnsi="Verdana"/>
          <w:sz w:val="20"/>
          <w:szCs w:val="20"/>
        </w:rPr>
        <w:t xml:space="preserve"> medidas.</w:t>
      </w:r>
      <w:r w:rsidR="00190F93" w:rsidRPr="00652FA2">
        <w:rPr>
          <w:rFonts w:ascii="Verdana" w:hAnsi="Verdana"/>
          <w:sz w:val="20"/>
          <w:szCs w:val="20"/>
        </w:rPr>
        <w:t xml:space="preserve"> </w:t>
      </w:r>
      <w:r w:rsidR="00C12B8C" w:rsidRPr="00652FA2">
        <w:rPr>
          <w:rFonts w:ascii="Verdana" w:hAnsi="Verdana"/>
          <w:sz w:val="20"/>
          <w:szCs w:val="20"/>
        </w:rPr>
        <w:t>En esta Resolución</w:t>
      </w:r>
      <w:r w:rsidR="00B46A66" w:rsidRPr="00652FA2">
        <w:rPr>
          <w:rFonts w:ascii="Verdana" w:hAnsi="Verdana"/>
          <w:sz w:val="20"/>
          <w:szCs w:val="20"/>
        </w:rPr>
        <w:t xml:space="preserve">, la Corte valorará la información respecto a las </w:t>
      </w:r>
      <w:r w:rsidR="00B46A66" w:rsidRPr="00652FA2">
        <w:rPr>
          <w:rFonts w:ascii="Verdana" w:eastAsia="Verdana" w:hAnsi="Verdana" w:cs="Verdana"/>
          <w:sz w:val="20"/>
          <w:szCs w:val="20"/>
          <w:lang w:val="es-MX"/>
        </w:rPr>
        <w:t>medidas relativas a la publicación y la difusión de la Sentencia</w:t>
      </w:r>
      <w:r w:rsidR="003C40D2" w:rsidRPr="00652FA2">
        <w:rPr>
          <w:rFonts w:ascii="Verdana" w:hAnsi="Verdana"/>
          <w:sz w:val="20"/>
          <w:szCs w:val="20"/>
        </w:rPr>
        <w:t xml:space="preserve">, y </w:t>
      </w:r>
      <w:r w:rsidR="00C12B8C" w:rsidRPr="00652FA2">
        <w:rPr>
          <w:rFonts w:ascii="Verdana" w:hAnsi="Verdana"/>
          <w:color w:val="000000" w:themeColor="text1"/>
          <w:sz w:val="20"/>
          <w:szCs w:val="20"/>
        </w:rPr>
        <w:t>e</w:t>
      </w:r>
      <w:r w:rsidR="00B46A66" w:rsidRPr="00652FA2">
        <w:rPr>
          <w:rFonts w:ascii="Verdana" w:hAnsi="Verdana"/>
          <w:color w:val="000000" w:themeColor="text1"/>
          <w:sz w:val="20"/>
          <w:szCs w:val="20"/>
        </w:rPr>
        <w:t xml:space="preserve">n resoluciones posteriores se </w:t>
      </w:r>
      <w:r w:rsidR="003435B7" w:rsidRPr="00652FA2">
        <w:rPr>
          <w:rFonts w:ascii="Verdana" w:hAnsi="Verdana"/>
          <w:color w:val="000000" w:themeColor="text1"/>
          <w:sz w:val="20"/>
          <w:szCs w:val="20"/>
        </w:rPr>
        <w:t xml:space="preserve">volverá a </w:t>
      </w:r>
      <w:r w:rsidR="00B46A66" w:rsidRPr="00652FA2">
        <w:rPr>
          <w:rFonts w:ascii="Verdana" w:hAnsi="Verdana"/>
          <w:color w:val="000000" w:themeColor="text1"/>
          <w:sz w:val="20"/>
          <w:szCs w:val="20"/>
        </w:rPr>
        <w:t>pronunciar sobre las demás reparaciones (</w:t>
      </w:r>
      <w:r w:rsidR="00B46A66" w:rsidRPr="00652FA2">
        <w:rPr>
          <w:rFonts w:ascii="Verdana" w:hAnsi="Verdana"/>
          <w:i/>
          <w:color w:val="000000" w:themeColor="text1"/>
          <w:sz w:val="20"/>
          <w:szCs w:val="20"/>
        </w:rPr>
        <w:t xml:space="preserve">infra </w:t>
      </w:r>
      <w:r w:rsidR="00B46A66" w:rsidRPr="00652FA2">
        <w:rPr>
          <w:rFonts w:ascii="Verdana" w:hAnsi="Verdana"/>
          <w:color w:val="000000" w:themeColor="text1"/>
          <w:sz w:val="20"/>
          <w:szCs w:val="20"/>
        </w:rPr>
        <w:t>punto resolutivo 2).</w:t>
      </w:r>
    </w:p>
    <w:p w14:paraId="5A73680B" w14:textId="7B66C6B1" w:rsidR="00B116F7" w:rsidRPr="0010740D" w:rsidRDefault="004934F0" w:rsidP="004435D6">
      <w:pPr>
        <w:pStyle w:val="Prrafodelista"/>
        <w:numPr>
          <w:ilvl w:val="0"/>
          <w:numId w:val="11"/>
        </w:numPr>
        <w:spacing w:before="240" w:after="360" w:line="240" w:lineRule="auto"/>
        <w:ind w:left="0" w:firstLine="0"/>
        <w:contextualSpacing w:val="0"/>
        <w:jc w:val="both"/>
        <w:rPr>
          <w:rFonts w:ascii="Verdana" w:hAnsi="Verdana"/>
          <w:sz w:val="20"/>
          <w:szCs w:val="20"/>
        </w:rPr>
      </w:pPr>
      <w:r w:rsidRPr="00652FA2">
        <w:rPr>
          <w:rFonts w:ascii="Verdana" w:eastAsia="Verdana" w:hAnsi="Verdana" w:cs="Verdana"/>
          <w:color w:val="000000" w:themeColor="text1"/>
          <w:sz w:val="20"/>
          <w:szCs w:val="20"/>
          <w:lang w:val="es-MX"/>
        </w:rPr>
        <w:t>La</w:t>
      </w:r>
      <w:r w:rsidRPr="00652FA2">
        <w:rPr>
          <w:rFonts w:ascii="Verdana" w:eastAsia="Verdana" w:hAnsi="Verdana" w:cs="Verdana"/>
          <w:color w:val="000000" w:themeColor="text1"/>
          <w:spacing w:val="64"/>
          <w:sz w:val="20"/>
          <w:szCs w:val="20"/>
          <w:lang w:val="es-MX"/>
        </w:rPr>
        <w:t xml:space="preserve"> </w:t>
      </w:r>
      <w:r w:rsidRPr="00652FA2">
        <w:rPr>
          <w:rFonts w:ascii="Verdana" w:eastAsia="Verdana" w:hAnsi="Verdana" w:cs="Verdana"/>
          <w:color w:val="000000" w:themeColor="text1"/>
          <w:sz w:val="20"/>
          <w:szCs w:val="20"/>
          <w:lang w:val="es-MX"/>
        </w:rPr>
        <w:t>C</w:t>
      </w:r>
      <w:r w:rsidRPr="00652FA2">
        <w:rPr>
          <w:rFonts w:ascii="Verdana" w:eastAsia="Verdana" w:hAnsi="Verdana" w:cs="Verdana"/>
          <w:color w:val="000000" w:themeColor="text1"/>
          <w:spacing w:val="1"/>
          <w:sz w:val="20"/>
          <w:szCs w:val="20"/>
          <w:lang w:val="es-MX"/>
        </w:rPr>
        <w:t>o</w:t>
      </w:r>
      <w:r w:rsidRPr="00652FA2">
        <w:rPr>
          <w:rFonts w:ascii="Verdana" w:eastAsia="Verdana" w:hAnsi="Verdana" w:cs="Verdana"/>
          <w:color w:val="000000" w:themeColor="text1"/>
          <w:spacing w:val="-1"/>
          <w:sz w:val="20"/>
          <w:szCs w:val="20"/>
          <w:lang w:val="es-MX"/>
        </w:rPr>
        <w:t>r</w:t>
      </w:r>
      <w:r w:rsidRPr="00652FA2">
        <w:rPr>
          <w:rFonts w:ascii="Verdana" w:eastAsia="Verdana" w:hAnsi="Verdana" w:cs="Verdana"/>
          <w:color w:val="000000" w:themeColor="text1"/>
          <w:spacing w:val="1"/>
          <w:sz w:val="20"/>
          <w:szCs w:val="20"/>
          <w:lang w:val="es-MX"/>
        </w:rPr>
        <w:t>t</w:t>
      </w:r>
      <w:r w:rsidRPr="00652FA2">
        <w:rPr>
          <w:rFonts w:ascii="Verdana" w:eastAsia="Verdana" w:hAnsi="Verdana" w:cs="Verdana"/>
          <w:color w:val="000000" w:themeColor="text1"/>
          <w:sz w:val="20"/>
          <w:szCs w:val="20"/>
          <w:lang w:val="es-MX"/>
        </w:rPr>
        <w:t xml:space="preserve">e considera que Guatemala ha dado cumplimiento </w:t>
      </w:r>
      <w:r w:rsidR="003435B7" w:rsidRPr="00652FA2">
        <w:rPr>
          <w:rFonts w:ascii="Verdana" w:eastAsia="Verdana" w:hAnsi="Verdana" w:cs="Verdana"/>
          <w:color w:val="000000" w:themeColor="text1"/>
          <w:sz w:val="20"/>
          <w:szCs w:val="20"/>
          <w:lang w:val="es-MX"/>
        </w:rPr>
        <w:t xml:space="preserve">total </w:t>
      </w:r>
      <w:r w:rsidRPr="00652FA2">
        <w:rPr>
          <w:rFonts w:ascii="Verdana" w:eastAsia="Verdana" w:hAnsi="Verdana" w:cs="Verdana"/>
          <w:color w:val="000000" w:themeColor="text1"/>
          <w:sz w:val="20"/>
          <w:szCs w:val="20"/>
          <w:lang w:val="es-MX"/>
        </w:rPr>
        <w:t>a las medidas relativas a la</w:t>
      </w:r>
      <w:r w:rsidR="001D00BD" w:rsidRPr="00652FA2">
        <w:rPr>
          <w:rFonts w:ascii="Verdana" w:eastAsia="Verdana" w:hAnsi="Verdana" w:cs="Verdana"/>
          <w:color w:val="000000" w:themeColor="text1"/>
          <w:sz w:val="20"/>
          <w:szCs w:val="20"/>
          <w:lang w:val="es-MX"/>
        </w:rPr>
        <w:t>s</w:t>
      </w:r>
      <w:r w:rsidRPr="00652FA2">
        <w:rPr>
          <w:rFonts w:ascii="Verdana" w:eastAsia="Verdana" w:hAnsi="Verdana" w:cs="Verdana"/>
          <w:color w:val="000000" w:themeColor="text1"/>
          <w:sz w:val="20"/>
          <w:szCs w:val="20"/>
          <w:lang w:val="es-MX"/>
        </w:rPr>
        <w:t xml:space="preserve"> publicaci</w:t>
      </w:r>
      <w:r w:rsidR="001D00BD" w:rsidRPr="00652FA2">
        <w:rPr>
          <w:rFonts w:ascii="Verdana" w:eastAsia="Verdana" w:hAnsi="Verdana" w:cs="Verdana"/>
          <w:color w:val="000000" w:themeColor="text1"/>
          <w:sz w:val="20"/>
          <w:szCs w:val="20"/>
          <w:lang w:val="es-MX"/>
        </w:rPr>
        <w:t>o</w:t>
      </w:r>
      <w:r w:rsidRPr="00652FA2">
        <w:rPr>
          <w:rFonts w:ascii="Verdana" w:eastAsia="Verdana" w:hAnsi="Verdana" w:cs="Verdana"/>
          <w:color w:val="000000" w:themeColor="text1"/>
          <w:sz w:val="20"/>
          <w:szCs w:val="20"/>
          <w:lang w:val="es-MX"/>
        </w:rPr>
        <w:t>n</w:t>
      </w:r>
      <w:r w:rsidR="001D00BD" w:rsidRPr="00652FA2">
        <w:rPr>
          <w:rFonts w:ascii="Verdana" w:eastAsia="Verdana" w:hAnsi="Verdana" w:cs="Verdana"/>
          <w:color w:val="000000" w:themeColor="text1"/>
          <w:sz w:val="20"/>
          <w:szCs w:val="20"/>
          <w:lang w:val="es-MX"/>
        </w:rPr>
        <w:t>es</w:t>
      </w:r>
      <w:r w:rsidRPr="00652FA2">
        <w:rPr>
          <w:rFonts w:ascii="Verdana" w:eastAsia="Verdana" w:hAnsi="Verdana" w:cs="Verdana"/>
          <w:color w:val="000000" w:themeColor="text1"/>
          <w:sz w:val="20"/>
          <w:szCs w:val="20"/>
          <w:lang w:val="es-MX"/>
        </w:rPr>
        <w:t xml:space="preserve"> y difusión de la Sentencia ordenadas en los párrafos 217 y 218, y el </w:t>
      </w:r>
      <w:r w:rsidRPr="00652FA2">
        <w:rPr>
          <w:rFonts w:ascii="Verdana" w:hAnsi="Verdana"/>
          <w:color w:val="000000" w:themeColor="text1"/>
          <w:sz w:val="20"/>
          <w:szCs w:val="20"/>
          <w:lang w:val="es-MX"/>
        </w:rPr>
        <w:t>punto resolutivo un</w:t>
      </w:r>
      <w:r w:rsidRPr="00652FA2">
        <w:rPr>
          <w:rFonts w:ascii="Verdana" w:hAnsi="Verdana"/>
          <w:color w:val="000000" w:themeColor="text1"/>
          <w:sz w:val="20"/>
          <w:szCs w:val="20"/>
        </w:rPr>
        <w:t>décimo</w:t>
      </w:r>
      <w:r w:rsidRPr="00652FA2">
        <w:rPr>
          <w:rFonts w:ascii="Verdana" w:hAnsi="Verdana"/>
          <w:color w:val="000000" w:themeColor="text1"/>
          <w:sz w:val="20"/>
          <w:szCs w:val="20"/>
          <w:lang w:val="es-MX"/>
        </w:rPr>
        <w:t xml:space="preserve"> de la misma, ya que</w:t>
      </w:r>
      <w:r w:rsidRPr="00652FA2">
        <w:rPr>
          <w:rFonts w:ascii="Verdana" w:eastAsia="Verdana" w:hAnsi="Verdana" w:cs="Verdana"/>
          <w:color w:val="000000" w:themeColor="text1"/>
          <w:spacing w:val="62"/>
          <w:sz w:val="20"/>
          <w:szCs w:val="20"/>
          <w:lang w:val="es-MX"/>
        </w:rPr>
        <w:t xml:space="preserve"> </w:t>
      </w:r>
      <w:r w:rsidRPr="00652FA2">
        <w:rPr>
          <w:rFonts w:ascii="Verdana" w:eastAsia="Verdana" w:hAnsi="Verdana" w:cs="Verdana"/>
          <w:color w:val="000000" w:themeColor="text1"/>
          <w:spacing w:val="1"/>
          <w:sz w:val="20"/>
          <w:szCs w:val="20"/>
          <w:lang w:val="es-MX"/>
        </w:rPr>
        <w:t>h</w:t>
      </w:r>
      <w:r w:rsidRPr="00652FA2">
        <w:rPr>
          <w:rFonts w:ascii="Verdana" w:eastAsia="Verdana" w:hAnsi="Verdana" w:cs="Verdana"/>
          <w:color w:val="000000" w:themeColor="text1"/>
          <w:sz w:val="20"/>
          <w:szCs w:val="20"/>
          <w:lang w:val="es-MX"/>
        </w:rPr>
        <w:t>a</w:t>
      </w:r>
      <w:r w:rsidRPr="00652FA2">
        <w:rPr>
          <w:rFonts w:ascii="Verdana" w:eastAsia="Verdana" w:hAnsi="Verdana" w:cs="Verdana"/>
          <w:color w:val="000000" w:themeColor="text1"/>
          <w:spacing w:val="64"/>
          <w:sz w:val="20"/>
          <w:szCs w:val="20"/>
          <w:lang w:val="es-MX"/>
        </w:rPr>
        <w:t xml:space="preserve"> </w:t>
      </w:r>
      <w:r w:rsidRPr="00652FA2">
        <w:rPr>
          <w:rFonts w:ascii="Verdana" w:eastAsia="Verdana" w:hAnsi="Verdana" w:cs="Verdana"/>
          <w:color w:val="000000" w:themeColor="text1"/>
          <w:sz w:val="20"/>
          <w:szCs w:val="20"/>
          <w:lang w:val="es-MX"/>
        </w:rPr>
        <w:t>c</w:t>
      </w:r>
      <w:r w:rsidRPr="00652FA2">
        <w:rPr>
          <w:rFonts w:ascii="Verdana" w:eastAsia="Verdana" w:hAnsi="Verdana" w:cs="Verdana"/>
          <w:color w:val="000000" w:themeColor="text1"/>
          <w:spacing w:val="-2"/>
          <w:sz w:val="20"/>
          <w:szCs w:val="20"/>
          <w:lang w:val="es-MX"/>
        </w:rPr>
        <w:t>o</w:t>
      </w:r>
      <w:r w:rsidRPr="00652FA2">
        <w:rPr>
          <w:rFonts w:ascii="Verdana" w:eastAsia="Verdana" w:hAnsi="Verdana" w:cs="Verdana"/>
          <w:color w:val="000000" w:themeColor="text1"/>
          <w:spacing w:val="3"/>
          <w:sz w:val="20"/>
          <w:szCs w:val="20"/>
          <w:lang w:val="es-MX"/>
        </w:rPr>
        <w:t>n</w:t>
      </w:r>
      <w:r w:rsidRPr="00652FA2">
        <w:rPr>
          <w:rFonts w:ascii="Verdana" w:eastAsia="Verdana" w:hAnsi="Verdana" w:cs="Verdana"/>
          <w:color w:val="000000" w:themeColor="text1"/>
          <w:sz w:val="20"/>
          <w:szCs w:val="20"/>
          <w:lang w:val="es-MX"/>
        </w:rPr>
        <w:t>sta</w:t>
      </w:r>
      <w:r w:rsidRPr="00652FA2">
        <w:rPr>
          <w:rFonts w:ascii="Verdana" w:eastAsia="Verdana" w:hAnsi="Verdana" w:cs="Verdana"/>
          <w:color w:val="000000" w:themeColor="text1"/>
          <w:spacing w:val="1"/>
          <w:sz w:val="20"/>
          <w:szCs w:val="20"/>
          <w:lang w:val="es-MX"/>
        </w:rPr>
        <w:t>t</w:t>
      </w:r>
      <w:r w:rsidRPr="00652FA2">
        <w:rPr>
          <w:rFonts w:ascii="Verdana" w:eastAsia="Verdana" w:hAnsi="Verdana" w:cs="Verdana"/>
          <w:color w:val="000000" w:themeColor="text1"/>
          <w:sz w:val="20"/>
          <w:szCs w:val="20"/>
          <w:lang w:val="es-MX"/>
        </w:rPr>
        <w:t>a</w:t>
      </w:r>
      <w:r w:rsidRPr="00652FA2">
        <w:rPr>
          <w:rFonts w:ascii="Verdana" w:eastAsia="Verdana" w:hAnsi="Verdana" w:cs="Verdana"/>
          <w:color w:val="000000" w:themeColor="text1"/>
          <w:spacing w:val="1"/>
          <w:sz w:val="20"/>
          <w:szCs w:val="20"/>
          <w:lang w:val="es-MX"/>
        </w:rPr>
        <w:t>d</w:t>
      </w:r>
      <w:r w:rsidRPr="00652FA2">
        <w:rPr>
          <w:rFonts w:ascii="Verdana" w:eastAsia="Verdana" w:hAnsi="Verdana" w:cs="Verdana"/>
          <w:color w:val="000000" w:themeColor="text1"/>
          <w:spacing w:val="-1"/>
          <w:sz w:val="20"/>
          <w:szCs w:val="20"/>
          <w:lang w:val="es-MX"/>
        </w:rPr>
        <w:t xml:space="preserve">o </w:t>
      </w:r>
      <w:r w:rsidRPr="00652FA2">
        <w:rPr>
          <w:rFonts w:ascii="Verdana" w:eastAsia="Verdana" w:hAnsi="Verdana" w:cs="Verdana"/>
          <w:color w:val="000000" w:themeColor="text1"/>
          <w:spacing w:val="1"/>
          <w:sz w:val="20"/>
          <w:szCs w:val="20"/>
          <w:lang w:val="es-MX"/>
        </w:rPr>
        <w:t>qu</w:t>
      </w:r>
      <w:r w:rsidRPr="00652FA2">
        <w:rPr>
          <w:rFonts w:ascii="Verdana" w:eastAsia="Verdana" w:hAnsi="Verdana" w:cs="Verdana"/>
          <w:color w:val="000000" w:themeColor="text1"/>
          <w:sz w:val="20"/>
          <w:szCs w:val="20"/>
          <w:lang w:val="es-MX"/>
        </w:rPr>
        <w:t xml:space="preserve">e </w:t>
      </w:r>
      <w:r w:rsidRPr="00652FA2">
        <w:rPr>
          <w:rFonts w:ascii="Verdana" w:eastAsia="Verdana" w:hAnsi="Verdana" w:cs="Verdana"/>
          <w:color w:val="000000" w:themeColor="text1"/>
          <w:spacing w:val="1"/>
          <w:sz w:val="20"/>
          <w:szCs w:val="20"/>
          <w:lang w:val="es-MX"/>
        </w:rPr>
        <w:t>pub</w:t>
      </w:r>
      <w:r w:rsidRPr="00652FA2">
        <w:rPr>
          <w:rFonts w:ascii="Verdana" w:eastAsia="Verdana" w:hAnsi="Verdana" w:cs="Verdana"/>
          <w:color w:val="000000" w:themeColor="text1"/>
          <w:sz w:val="20"/>
          <w:szCs w:val="20"/>
          <w:lang w:val="es-MX"/>
        </w:rPr>
        <w:t>licó</w:t>
      </w:r>
      <w:r w:rsidRPr="00652FA2">
        <w:rPr>
          <w:rFonts w:ascii="Verdana" w:eastAsia="Verdana" w:hAnsi="Verdana" w:cs="Verdana"/>
          <w:spacing w:val="2"/>
          <w:sz w:val="20"/>
          <w:szCs w:val="20"/>
          <w:lang w:val="es-MX"/>
        </w:rPr>
        <w:t xml:space="preserve"> la Sentencia en su integridad</w:t>
      </w:r>
      <w:r w:rsidR="00B254A8" w:rsidRPr="00652FA2">
        <w:rPr>
          <w:rStyle w:val="Refdenotaalpie"/>
          <w:rFonts w:ascii="Verdana" w:eastAsia="Verdana" w:hAnsi="Verdana" w:cs="Verdana"/>
          <w:spacing w:val="2"/>
          <w:sz w:val="20"/>
          <w:szCs w:val="20"/>
          <w:lang w:val="es-MX"/>
        </w:rPr>
        <w:footnoteReference w:id="7"/>
      </w:r>
      <w:r w:rsidRPr="00652FA2">
        <w:rPr>
          <w:rFonts w:ascii="Verdana" w:eastAsia="Verdana" w:hAnsi="Verdana" w:cs="Verdana"/>
          <w:bCs/>
          <w:sz w:val="20"/>
          <w:szCs w:val="20"/>
          <w:lang w:val="es-MX"/>
        </w:rPr>
        <w:t xml:space="preserve"> </w:t>
      </w:r>
      <w:r w:rsidRPr="00652FA2">
        <w:rPr>
          <w:rFonts w:ascii="Verdana" w:eastAsia="Verdana" w:hAnsi="Verdana" w:cs="Verdana"/>
          <w:spacing w:val="2"/>
          <w:sz w:val="20"/>
          <w:szCs w:val="20"/>
          <w:lang w:val="es-MX"/>
        </w:rPr>
        <w:t xml:space="preserve">en los sitios </w:t>
      </w:r>
      <w:r w:rsidRPr="00652FA2">
        <w:rPr>
          <w:rFonts w:ascii="Verdana" w:eastAsia="Verdana" w:hAnsi="Verdana" w:cs="Verdana"/>
          <w:i/>
          <w:iCs/>
          <w:spacing w:val="2"/>
          <w:sz w:val="20"/>
          <w:szCs w:val="20"/>
          <w:lang w:val="es-MX"/>
        </w:rPr>
        <w:t>web</w:t>
      </w:r>
      <w:r w:rsidRPr="00652FA2">
        <w:rPr>
          <w:rFonts w:ascii="Verdana" w:eastAsia="Verdana" w:hAnsi="Verdana" w:cs="Verdana"/>
          <w:spacing w:val="2"/>
          <w:sz w:val="20"/>
          <w:szCs w:val="20"/>
          <w:lang w:val="es-MX"/>
        </w:rPr>
        <w:t xml:space="preserve"> oficiales del </w:t>
      </w:r>
      <w:r w:rsidR="00E75D71" w:rsidRPr="00652FA2">
        <w:rPr>
          <w:rFonts w:ascii="Verdana" w:eastAsia="Verdana" w:hAnsi="Verdana" w:cs="Verdana"/>
          <w:bCs/>
          <w:sz w:val="20"/>
          <w:szCs w:val="20"/>
          <w:lang w:val="es-MX"/>
        </w:rPr>
        <w:t>Instituto Guatemalteco de Seguridad Social y</w:t>
      </w:r>
      <w:r w:rsidR="00B254A8" w:rsidRPr="00652FA2">
        <w:rPr>
          <w:rFonts w:ascii="Verdana" w:eastAsia="Verdana" w:hAnsi="Verdana" w:cs="Verdana"/>
          <w:bCs/>
          <w:sz w:val="20"/>
          <w:szCs w:val="20"/>
          <w:lang w:val="es-MX"/>
        </w:rPr>
        <w:t xml:space="preserve"> del</w:t>
      </w:r>
      <w:r w:rsidR="00E75D71" w:rsidRPr="00652FA2">
        <w:rPr>
          <w:rFonts w:ascii="Verdana" w:eastAsia="Verdana" w:hAnsi="Verdana" w:cs="Verdana"/>
          <w:bCs/>
          <w:sz w:val="20"/>
          <w:szCs w:val="20"/>
          <w:lang w:val="es-MX"/>
        </w:rPr>
        <w:t xml:space="preserve"> </w:t>
      </w:r>
      <w:r w:rsidRPr="00652FA2">
        <w:rPr>
          <w:rFonts w:ascii="Verdana" w:eastAsia="Verdana" w:hAnsi="Verdana" w:cs="Verdana"/>
          <w:bCs/>
          <w:sz w:val="20"/>
          <w:szCs w:val="20"/>
          <w:lang w:val="es-MX"/>
        </w:rPr>
        <w:t>Ministerio de Salud Pública</w:t>
      </w:r>
      <w:r w:rsidR="00B975B0">
        <w:rPr>
          <w:rFonts w:ascii="Verdana" w:eastAsia="Verdana" w:hAnsi="Verdana" w:cs="Verdana"/>
          <w:bCs/>
          <w:sz w:val="20"/>
          <w:szCs w:val="20"/>
          <w:lang w:val="es-MX"/>
        </w:rPr>
        <w:t xml:space="preserve">. </w:t>
      </w:r>
      <w:r w:rsidR="00B975B0" w:rsidRPr="0010740D">
        <w:rPr>
          <w:rFonts w:ascii="Verdana" w:eastAsia="Verdana" w:hAnsi="Verdana" w:cs="Verdana"/>
          <w:bCs/>
          <w:sz w:val="20"/>
          <w:szCs w:val="20"/>
          <w:lang w:val="es-MX"/>
        </w:rPr>
        <w:t xml:space="preserve">El Estado </w:t>
      </w:r>
      <w:r w:rsidR="00B975B0" w:rsidRPr="0010740D">
        <w:rPr>
          <w:rFonts w:ascii="Verdana" w:hAnsi="Verdana"/>
          <w:sz w:val="20"/>
          <w:szCs w:val="20"/>
        </w:rPr>
        <w:t>debe mantener dichas publicaciones al menos por un año, hasta</w:t>
      </w:r>
      <w:r w:rsidR="007845BB" w:rsidRPr="0010740D">
        <w:rPr>
          <w:rFonts w:ascii="Verdana" w:hAnsi="Verdana"/>
          <w:sz w:val="20"/>
          <w:szCs w:val="20"/>
        </w:rPr>
        <w:t xml:space="preserve"> </w:t>
      </w:r>
      <w:r w:rsidR="00B975B0" w:rsidRPr="0010740D">
        <w:rPr>
          <w:rFonts w:ascii="Verdana" w:hAnsi="Verdana"/>
          <w:sz w:val="20"/>
          <w:szCs w:val="20"/>
        </w:rPr>
        <w:t xml:space="preserve">el </w:t>
      </w:r>
      <w:r w:rsidR="007845BB" w:rsidRPr="0010740D">
        <w:rPr>
          <w:rFonts w:ascii="Verdana" w:eastAsia="Verdana" w:hAnsi="Verdana" w:cs="Verdana"/>
          <w:color w:val="000000" w:themeColor="text1"/>
          <w:sz w:val="20"/>
          <w:szCs w:val="20"/>
          <w:lang w:val="es-MX"/>
        </w:rPr>
        <w:t xml:space="preserve">20 de septiembre </w:t>
      </w:r>
      <w:r w:rsidR="00A26401" w:rsidRPr="0010740D">
        <w:rPr>
          <w:rFonts w:ascii="Verdana" w:eastAsia="Verdana" w:hAnsi="Verdana" w:cs="Verdana"/>
          <w:color w:val="000000" w:themeColor="text1"/>
          <w:sz w:val="20"/>
          <w:szCs w:val="20"/>
          <w:lang w:val="es-MX"/>
        </w:rPr>
        <w:t xml:space="preserve">y </w:t>
      </w:r>
      <w:r w:rsidR="00A26401" w:rsidRPr="0010740D">
        <w:rPr>
          <w:rFonts w:ascii="Verdana" w:hAnsi="Verdana"/>
          <w:sz w:val="20"/>
          <w:szCs w:val="20"/>
        </w:rPr>
        <w:t>27 de octubre de 2022, respectivamente</w:t>
      </w:r>
      <w:r w:rsidR="00D60BF4" w:rsidRPr="00652FA2">
        <w:rPr>
          <w:rStyle w:val="Refdenotaalpie"/>
          <w:rFonts w:ascii="Verdana" w:eastAsia="Verdana" w:hAnsi="Verdana" w:cs="Verdana"/>
          <w:color w:val="000000" w:themeColor="text1"/>
          <w:spacing w:val="-1"/>
          <w:sz w:val="20"/>
          <w:szCs w:val="20"/>
          <w:lang w:val="es-MX"/>
        </w:rPr>
        <w:footnoteReference w:id="8"/>
      </w:r>
      <w:r w:rsidR="00D60BF4" w:rsidRPr="0010740D">
        <w:rPr>
          <w:rFonts w:ascii="Verdana" w:hAnsi="Verdana"/>
          <w:sz w:val="20"/>
          <w:szCs w:val="20"/>
        </w:rPr>
        <w:t>.</w:t>
      </w:r>
    </w:p>
    <w:p w14:paraId="42424D3C" w14:textId="77777777" w:rsidR="00FB5986" w:rsidRPr="00652FA2" w:rsidRDefault="00FB5986" w:rsidP="004435D6">
      <w:pPr>
        <w:pStyle w:val="Sinespaciado"/>
        <w:spacing w:before="240" w:after="360"/>
        <w:jc w:val="both"/>
        <w:rPr>
          <w:rFonts w:ascii="Verdana" w:hAnsi="Verdana"/>
          <w:sz w:val="20"/>
          <w:szCs w:val="20"/>
        </w:rPr>
      </w:pPr>
    </w:p>
    <w:p w14:paraId="0499CC4B" w14:textId="77777777" w:rsidR="00721028" w:rsidRPr="00652FA2" w:rsidRDefault="00721028" w:rsidP="004435D6">
      <w:pPr>
        <w:pStyle w:val="Sinespaciado"/>
        <w:spacing w:before="240" w:after="360"/>
        <w:jc w:val="both"/>
        <w:rPr>
          <w:rFonts w:ascii="Verdana" w:hAnsi="Verdana"/>
          <w:b/>
          <w:sz w:val="20"/>
          <w:szCs w:val="20"/>
        </w:rPr>
      </w:pPr>
      <w:r w:rsidRPr="00652FA2">
        <w:rPr>
          <w:rFonts w:ascii="Verdana" w:hAnsi="Verdana"/>
          <w:b/>
          <w:sz w:val="20"/>
          <w:szCs w:val="20"/>
        </w:rPr>
        <w:lastRenderedPageBreak/>
        <w:t>POR TANTO:</w:t>
      </w:r>
    </w:p>
    <w:p w14:paraId="1B3F1664" w14:textId="77777777" w:rsidR="00721028" w:rsidRPr="00652FA2" w:rsidRDefault="00721028" w:rsidP="004435D6">
      <w:pPr>
        <w:pStyle w:val="Sinespaciado"/>
        <w:spacing w:before="240" w:after="360"/>
        <w:jc w:val="both"/>
        <w:rPr>
          <w:rFonts w:ascii="Verdana" w:hAnsi="Verdana"/>
          <w:b/>
          <w:sz w:val="20"/>
          <w:szCs w:val="20"/>
        </w:rPr>
      </w:pPr>
      <w:r w:rsidRPr="00652FA2">
        <w:rPr>
          <w:rFonts w:ascii="Verdana" w:hAnsi="Verdana"/>
          <w:b/>
          <w:sz w:val="20"/>
          <w:szCs w:val="20"/>
        </w:rPr>
        <w:t xml:space="preserve">LA CORTE INTERAMERICANA DE DERECHOS HUMANOS, </w:t>
      </w:r>
    </w:p>
    <w:p w14:paraId="5E4AB632" w14:textId="77777777" w:rsidR="00681BA2" w:rsidRPr="00652FA2" w:rsidRDefault="00721028" w:rsidP="004435D6">
      <w:pPr>
        <w:pStyle w:val="Sinespaciado"/>
        <w:spacing w:before="240" w:after="360"/>
        <w:jc w:val="both"/>
        <w:rPr>
          <w:rFonts w:ascii="Verdana" w:hAnsi="Verdana"/>
          <w:sz w:val="20"/>
          <w:szCs w:val="20"/>
        </w:rPr>
      </w:pPr>
      <w:r w:rsidRPr="00652FA2">
        <w:rPr>
          <w:rFonts w:ascii="Verdana" w:hAnsi="Verdana"/>
          <w:sz w:val="20"/>
          <w:szCs w:val="20"/>
        </w:rPr>
        <w:t>en el ejercicio de sus atribuciones de supervisión del cumplimiento de sus decisiones, de conformidad con los artículos 33, 62.1, 62.3,</w:t>
      </w:r>
      <w:r w:rsidR="00B33D29" w:rsidRPr="00652FA2">
        <w:rPr>
          <w:rFonts w:ascii="Verdana" w:hAnsi="Verdana"/>
          <w:sz w:val="20"/>
          <w:szCs w:val="20"/>
        </w:rPr>
        <w:t xml:space="preserve"> 65, 67</w:t>
      </w:r>
      <w:r w:rsidRPr="00652FA2">
        <w:rPr>
          <w:rFonts w:ascii="Verdana" w:hAnsi="Verdana"/>
          <w:sz w:val="20"/>
          <w:szCs w:val="20"/>
        </w:rPr>
        <w:t xml:space="preserve"> y 68.1 de la Convención Americana sobre Derechos Humanos, 24</w:t>
      </w:r>
      <w:r w:rsidR="00B33D29" w:rsidRPr="00652FA2">
        <w:rPr>
          <w:rFonts w:ascii="Verdana" w:hAnsi="Verdana"/>
          <w:sz w:val="20"/>
          <w:szCs w:val="20"/>
        </w:rPr>
        <w:t>, 25</w:t>
      </w:r>
      <w:r w:rsidRPr="00652FA2">
        <w:rPr>
          <w:rFonts w:ascii="Verdana" w:hAnsi="Verdana"/>
          <w:sz w:val="20"/>
          <w:szCs w:val="20"/>
        </w:rPr>
        <w:t xml:space="preserve"> y 30 del Estatut</w:t>
      </w:r>
      <w:r w:rsidR="00681BA2" w:rsidRPr="00652FA2">
        <w:rPr>
          <w:rFonts w:ascii="Verdana" w:hAnsi="Verdana"/>
          <w:sz w:val="20"/>
          <w:szCs w:val="20"/>
        </w:rPr>
        <w:t>o</w:t>
      </w:r>
      <w:r w:rsidR="007B0B49" w:rsidRPr="00652FA2">
        <w:rPr>
          <w:rFonts w:ascii="Verdana" w:hAnsi="Verdana"/>
          <w:sz w:val="20"/>
          <w:szCs w:val="20"/>
        </w:rPr>
        <w:t>, y 31.2 y 69 de su Reglamento,</w:t>
      </w:r>
    </w:p>
    <w:p w14:paraId="733C7B05" w14:textId="77777777" w:rsidR="00681BA2" w:rsidRPr="00652FA2" w:rsidRDefault="00681BA2" w:rsidP="004435D6">
      <w:pPr>
        <w:pStyle w:val="Sinespaciado"/>
        <w:spacing w:before="240" w:after="360"/>
        <w:jc w:val="both"/>
        <w:rPr>
          <w:rFonts w:ascii="Verdana" w:hAnsi="Verdana"/>
          <w:sz w:val="20"/>
          <w:szCs w:val="20"/>
        </w:rPr>
      </w:pPr>
    </w:p>
    <w:p w14:paraId="72486D5E" w14:textId="77777777" w:rsidR="00721028" w:rsidRPr="00652FA2" w:rsidRDefault="00721028" w:rsidP="004435D6">
      <w:pPr>
        <w:pStyle w:val="Sinespaciado"/>
        <w:spacing w:before="240" w:after="360"/>
        <w:jc w:val="both"/>
        <w:rPr>
          <w:rFonts w:ascii="Verdana" w:hAnsi="Verdana"/>
          <w:b/>
          <w:sz w:val="20"/>
          <w:szCs w:val="20"/>
        </w:rPr>
      </w:pPr>
      <w:r w:rsidRPr="00652FA2">
        <w:rPr>
          <w:rFonts w:ascii="Verdana" w:hAnsi="Verdana"/>
          <w:b/>
          <w:sz w:val="20"/>
          <w:szCs w:val="20"/>
        </w:rPr>
        <w:t>RESUELVE:</w:t>
      </w:r>
    </w:p>
    <w:p w14:paraId="320BD1E5" w14:textId="784025A2" w:rsidR="006F571F" w:rsidRPr="00652FA2" w:rsidRDefault="008E7734" w:rsidP="004435D6">
      <w:pPr>
        <w:pStyle w:val="Sinespaciado"/>
        <w:numPr>
          <w:ilvl w:val="0"/>
          <w:numId w:val="27"/>
        </w:numPr>
        <w:spacing w:before="240" w:after="360"/>
        <w:ind w:left="0" w:firstLine="0"/>
        <w:jc w:val="both"/>
        <w:rPr>
          <w:rFonts w:ascii="Verdana" w:hAnsi="Verdana"/>
          <w:sz w:val="20"/>
          <w:szCs w:val="20"/>
        </w:rPr>
      </w:pPr>
      <w:proofErr w:type="gramStart"/>
      <w:r w:rsidRPr="00652FA2">
        <w:rPr>
          <w:rFonts w:ascii="Verdana" w:eastAsia="Verdana" w:hAnsi="Verdana" w:cs="Verdana"/>
          <w:spacing w:val="1"/>
          <w:sz w:val="20"/>
          <w:szCs w:val="20"/>
          <w:lang w:val="es-MX"/>
        </w:rPr>
        <w:t>Declarar</w:t>
      </w:r>
      <w:proofErr w:type="gramEnd"/>
      <w:r w:rsidRPr="00652FA2">
        <w:rPr>
          <w:rFonts w:ascii="Verdana" w:eastAsia="Verdana" w:hAnsi="Verdana" w:cs="Verdana"/>
          <w:spacing w:val="1"/>
          <w:sz w:val="20"/>
          <w:szCs w:val="20"/>
          <w:lang w:val="es-MX"/>
        </w:rPr>
        <w:t xml:space="preserve"> que el Estado de Guatemala ha dado cumplimiento total a la</w:t>
      </w:r>
      <w:r w:rsidR="001D00BD" w:rsidRPr="00652FA2">
        <w:rPr>
          <w:rFonts w:ascii="Verdana" w:eastAsia="Verdana" w:hAnsi="Verdana" w:cs="Verdana"/>
          <w:spacing w:val="1"/>
          <w:sz w:val="20"/>
          <w:szCs w:val="20"/>
          <w:lang w:val="es-MX"/>
        </w:rPr>
        <w:t>s</w:t>
      </w:r>
      <w:r w:rsidRPr="00652FA2">
        <w:rPr>
          <w:rFonts w:ascii="Verdana" w:eastAsia="Verdana" w:hAnsi="Verdana" w:cs="Verdana"/>
          <w:spacing w:val="1"/>
          <w:sz w:val="20"/>
          <w:szCs w:val="20"/>
          <w:lang w:val="es-MX"/>
        </w:rPr>
        <w:t xml:space="preserve"> medida</w:t>
      </w:r>
      <w:r w:rsidR="001D00BD" w:rsidRPr="00652FA2">
        <w:rPr>
          <w:rFonts w:ascii="Verdana" w:eastAsia="Verdana" w:hAnsi="Verdana" w:cs="Verdana"/>
          <w:spacing w:val="1"/>
          <w:sz w:val="20"/>
          <w:szCs w:val="20"/>
          <w:lang w:val="es-MX"/>
        </w:rPr>
        <w:t>s</w:t>
      </w:r>
      <w:r w:rsidRPr="00652FA2">
        <w:rPr>
          <w:rFonts w:ascii="Verdana" w:eastAsia="Verdana" w:hAnsi="Verdana" w:cs="Verdana"/>
          <w:spacing w:val="1"/>
          <w:sz w:val="20"/>
          <w:szCs w:val="20"/>
          <w:lang w:val="es-MX"/>
        </w:rPr>
        <w:t xml:space="preserve"> relativa</w:t>
      </w:r>
      <w:r w:rsidR="001D00BD" w:rsidRPr="00652FA2">
        <w:rPr>
          <w:rFonts w:ascii="Verdana" w:eastAsia="Verdana" w:hAnsi="Verdana" w:cs="Verdana"/>
          <w:spacing w:val="1"/>
          <w:sz w:val="20"/>
          <w:szCs w:val="20"/>
          <w:lang w:val="es-MX"/>
        </w:rPr>
        <w:t>s</w:t>
      </w:r>
      <w:r w:rsidRPr="00652FA2">
        <w:rPr>
          <w:rFonts w:ascii="Verdana" w:eastAsia="Verdana" w:hAnsi="Verdana" w:cs="Verdana"/>
          <w:spacing w:val="1"/>
          <w:sz w:val="20"/>
          <w:szCs w:val="20"/>
          <w:lang w:val="es-MX"/>
        </w:rPr>
        <w:t xml:space="preserve"> a</w:t>
      </w:r>
      <w:r w:rsidRPr="00652FA2">
        <w:rPr>
          <w:rFonts w:ascii="Verdana" w:hAnsi="Verdana"/>
          <w:sz w:val="20"/>
          <w:szCs w:val="20"/>
        </w:rPr>
        <w:t xml:space="preserve"> </w:t>
      </w:r>
      <w:r w:rsidR="00DD0C5C" w:rsidRPr="00652FA2">
        <w:rPr>
          <w:rFonts w:ascii="Verdana" w:hAnsi="Verdana"/>
          <w:sz w:val="20"/>
          <w:szCs w:val="20"/>
        </w:rPr>
        <w:t xml:space="preserve">realizar </w:t>
      </w:r>
      <w:r w:rsidRPr="00652FA2">
        <w:rPr>
          <w:rFonts w:ascii="Verdana" w:hAnsi="Verdana"/>
          <w:sz w:val="20"/>
          <w:szCs w:val="20"/>
        </w:rPr>
        <w:t xml:space="preserve">las publicaciones </w:t>
      </w:r>
      <w:r w:rsidR="001D00BD" w:rsidRPr="00652FA2">
        <w:rPr>
          <w:rFonts w:ascii="Verdana" w:eastAsia="Verdana" w:hAnsi="Verdana" w:cs="Verdana"/>
          <w:color w:val="000000" w:themeColor="text1"/>
          <w:sz w:val="20"/>
          <w:szCs w:val="20"/>
          <w:lang w:val="es-MX"/>
        </w:rPr>
        <w:t xml:space="preserve">y difusión de la Sentencia </w:t>
      </w:r>
      <w:r w:rsidR="00ED5D68">
        <w:rPr>
          <w:rFonts w:ascii="Verdana" w:eastAsia="Verdana" w:hAnsi="Verdana" w:cs="Verdana"/>
          <w:color w:val="000000" w:themeColor="text1"/>
          <w:sz w:val="20"/>
          <w:szCs w:val="20"/>
          <w:lang w:val="es-MX"/>
        </w:rPr>
        <w:t xml:space="preserve">y su resumen oficial </w:t>
      </w:r>
      <w:r w:rsidRPr="00652FA2">
        <w:rPr>
          <w:rFonts w:ascii="Verdana" w:eastAsia="Verdana" w:hAnsi="Verdana" w:cs="Verdana"/>
          <w:spacing w:val="1"/>
          <w:sz w:val="20"/>
          <w:szCs w:val="20"/>
          <w:lang w:val="es-MX"/>
        </w:rPr>
        <w:t>ordenada</w:t>
      </w:r>
      <w:r w:rsidR="001D00BD" w:rsidRPr="00652FA2">
        <w:rPr>
          <w:rFonts w:ascii="Verdana" w:eastAsia="Verdana" w:hAnsi="Verdana" w:cs="Verdana"/>
          <w:spacing w:val="1"/>
          <w:sz w:val="20"/>
          <w:szCs w:val="20"/>
          <w:lang w:val="es-MX"/>
        </w:rPr>
        <w:t>s</w:t>
      </w:r>
      <w:r w:rsidRPr="00652FA2">
        <w:rPr>
          <w:rFonts w:ascii="Verdana" w:eastAsia="Verdana" w:hAnsi="Verdana" w:cs="Verdana"/>
          <w:spacing w:val="1"/>
          <w:sz w:val="20"/>
          <w:szCs w:val="20"/>
          <w:lang w:val="es-MX"/>
        </w:rPr>
        <w:t xml:space="preserve"> en el punto resolutivo undécimo de la misma</w:t>
      </w:r>
      <w:r w:rsidR="00ED5D68">
        <w:rPr>
          <w:rFonts w:ascii="Verdana" w:eastAsia="Verdana" w:hAnsi="Verdana" w:cs="Verdana"/>
          <w:spacing w:val="1"/>
          <w:sz w:val="20"/>
          <w:szCs w:val="20"/>
          <w:lang w:val="es-MX"/>
        </w:rPr>
        <w:t xml:space="preserve">, ya </w:t>
      </w:r>
      <w:r w:rsidR="002653F9">
        <w:rPr>
          <w:rFonts w:ascii="Verdana" w:eastAsia="Verdana" w:hAnsi="Verdana" w:cs="Verdana"/>
          <w:spacing w:val="1"/>
          <w:sz w:val="20"/>
          <w:szCs w:val="20"/>
          <w:lang w:val="es-MX"/>
        </w:rPr>
        <w:t xml:space="preserve">que </w:t>
      </w:r>
      <w:r w:rsidR="00ED5D68">
        <w:rPr>
          <w:rFonts w:ascii="Verdana" w:eastAsia="Verdana" w:hAnsi="Verdana" w:cs="Verdana"/>
          <w:spacing w:val="1"/>
          <w:sz w:val="20"/>
          <w:szCs w:val="20"/>
          <w:lang w:val="es-MX"/>
        </w:rPr>
        <w:t xml:space="preserve">cumplió con el componente relativo a la publicación de la Sentencia </w:t>
      </w:r>
      <w:r w:rsidR="00ED5D68" w:rsidRPr="00652FA2">
        <w:rPr>
          <w:rFonts w:ascii="Verdana" w:eastAsia="Verdana" w:hAnsi="Verdana" w:cs="Verdana"/>
          <w:color w:val="000000" w:themeColor="text1"/>
          <w:sz w:val="20"/>
          <w:szCs w:val="20"/>
          <w:lang w:val="es-MX"/>
        </w:rPr>
        <w:t>en su integridad</w:t>
      </w:r>
      <w:r w:rsidR="00ED5D68" w:rsidRPr="00652FA2">
        <w:rPr>
          <w:rFonts w:ascii="Verdana" w:hAnsi="Verdana"/>
          <w:sz w:val="20"/>
          <w:szCs w:val="20"/>
        </w:rPr>
        <w:t xml:space="preserve"> </w:t>
      </w:r>
      <w:r w:rsidR="00ED5D68" w:rsidRPr="00652FA2">
        <w:rPr>
          <w:rFonts w:ascii="Verdana" w:eastAsia="Verdana" w:hAnsi="Verdana" w:cs="Verdana"/>
          <w:spacing w:val="1"/>
          <w:sz w:val="20"/>
          <w:szCs w:val="20"/>
        </w:rPr>
        <w:t xml:space="preserve">en los sitios </w:t>
      </w:r>
      <w:r w:rsidR="00ED5D68" w:rsidRPr="00652FA2">
        <w:rPr>
          <w:rFonts w:ascii="Verdana" w:eastAsia="Verdana" w:hAnsi="Verdana" w:cs="Verdana"/>
          <w:i/>
          <w:iCs/>
          <w:spacing w:val="1"/>
          <w:sz w:val="20"/>
          <w:szCs w:val="20"/>
        </w:rPr>
        <w:t>web</w:t>
      </w:r>
      <w:r w:rsidR="00ED5D68" w:rsidRPr="00652FA2">
        <w:rPr>
          <w:rFonts w:ascii="Verdana" w:eastAsia="Verdana" w:hAnsi="Verdana" w:cs="Verdana"/>
          <w:spacing w:val="1"/>
          <w:sz w:val="20"/>
          <w:szCs w:val="20"/>
        </w:rPr>
        <w:t xml:space="preserve"> oficiales del Ministerio de Salud Pública y del Instituto</w:t>
      </w:r>
      <w:r w:rsidR="00ED5D68" w:rsidRPr="00652FA2">
        <w:rPr>
          <w:rFonts w:ascii="Verdana" w:hAnsi="Verdana"/>
          <w:sz w:val="20"/>
          <w:szCs w:val="20"/>
        </w:rPr>
        <w:t xml:space="preserve"> </w:t>
      </w:r>
      <w:r w:rsidR="00ED5D68" w:rsidRPr="00652FA2">
        <w:rPr>
          <w:rFonts w:ascii="Verdana" w:eastAsia="Verdana" w:hAnsi="Verdana" w:cs="Verdana"/>
          <w:spacing w:val="1"/>
          <w:sz w:val="20"/>
          <w:szCs w:val="20"/>
        </w:rPr>
        <w:t>Guatemalteco de Seguridad Social</w:t>
      </w:r>
      <w:r w:rsidRPr="00652FA2">
        <w:rPr>
          <w:rFonts w:ascii="Verdana" w:eastAsia="Verdana" w:hAnsi="Verdana" w:cs="Verdana"/>
          <w:spacing w:val="1"/>
          <w:sz w:val="20"/>
          <w:szCs w:val="20"/>
          <w:lang w:val="es-MX"/>
        </w:rPr>
        <w:t>.</w:t>
      </w:r>
    </w:p>
    <w:p w14:paraId="2FFD0EAC" w14:textId="13F7CBC7" w:rsidR="006F571F" w:rsidRPr="00652FA2" w:rsidRDefault="006F571F" w:rsidP="004435D6">
      <w:pPr>
        <w:pStyle w:val="Sinespaciado"/>
        <w:numPr>
          <w:ilvl w:val="0"/>
          <w:numId w:val="27"/>
        </w:numPr>
        <w:spacing w:before="240" w:after="360"/>
        <w:ind w:left="0" w:firstLine="0"/>
        <w:jc w:val="both"/>
        <w:rPr>
          <w:rFonts w:ascii="Verdana" w:hAnsi="Verdana"/>
          <w:sz w:val="20"/>
          <w:szCs w:val="20"/>
        </w:rPr>
      </w:pPr>
      <w:r w:rsidRPr="00652FA2">
        <w:rPr>
          <w:rFonts w:ascii="Verdana" w:hAnsi="Verdana"/>
          <w:sz w:val="20"/>
          <w:szCs w:val="20"/>
        </w:rPr>
        <w:t>Mantener abierto el procedimiento de supervisión de cumplimiento de la</w:t>
      </w:r>
      <w:r w:rsidR="00AB79F9" w:rsidRPr="00652FA2">
        <w:rPr>
          <w:rFonts w:ascii="Verdana" w:hAnsi="Verdana"/>
          <w:sz w:val="20"/>
          <w:szCs w:val="20"/>
        </w:rPr>
        <w:t>s</w:t>
      </w:r>
      <w:r w:rsidRPr="00652FA2">
        <w:rPr>
          <w:rFonts w:ascii="Verdana" w:hAnsi="Verdana"/>
          <w:sz w:val="20"/>
          <w:szCs w:val="20"/>
        </w:rPr>
        <w:t xml:space="preserve"> siguiente</w:t>
      </w:r>
      <w:r w:rsidR="00AB79F9" w:rsidRPr="00652FA2">
        <w:rPr>
          <w:rFonts w:ascii="Verdana" w:hAnsi="Verdana"/>
          <w:sz w:val="20"/>
          <w:szCs w:val="20"/>
        </w:rPr>
        <w:t>s</w:t>
      </w:r>
      <w:r w:rsidRPr="00652FA2">
        <w:rPr>
          <w:rFonts w:ascii="Verdana" w:hAnsi="Verdana"/>
          <w:sz w:val="20"/>
          <w:szCs w:val="20"/>
        </w:rPr>
        <w:t xml:space="preserve"> medida</w:t>
      </w:r>
      <w:r w:rsidR="00AB79F9" w:rsidRPr="00652FA2">
        <w:rPr>
          <w:rFonts w:ascii="Verdana" w:hAnsi="Verdana"/>
          <w:sz w:val="20"/>
          <w:szCs w:val="20"/>
        </w:rPr>
        <w:t>s</w:t>
      </w:r>
      <w:r w:rsidRPr="00652FA2">
        <w:rPr>
          <w:rFonts w:ascii="Verdana" w:hAnsi="Verdana"/>
          <w:sz w:val="20"/>
          <w:szCs w:val="20"/>
        </w:rPr>
        <w:t xml:space="preserve"> que, conforme a lo indicado en el Considerando 1 de la presente Resolución, será</w:t>
      </w:r>
      <w:r w:rsidR="003435B7" w:rsidRPr="00652FA2">
        <w:rPr>
          <w:rFonts w:ascii="Verdana" w:hAnsi="Verdana"/>
          <w:sz w:val="20"/>
          <w:szCs w:val="20"/>
        </w:rPr>
        <w:t>n</w:t>
      </w:r>
      <w:r w:rsidRPr="00652FA2">
        <w:rPr>
          <w:rFonts w:ascii="Verdana" w:hAnsi="Verdana"/>
          <w:sz w:val="20"/>
          <w:szCs w:val="20"/>
        </w:rPr>
        <w:t xml:space="preserve"> valorada</w:t>
      </w:r>
      <w:r w:rsidR="003435B7" w:rsidRPr="00652FA2">
        <w:rPr>
          <w:rFonts w:ascii="Verdana" w:hAnsi="Verdana"/>
          <w:sz w:val="20"/>
          <w:szCs w:val="20"/>
        </w:rPr>
        <w:t>s</w:t>
      </w:r>
      <w:r w:rsidRPr="00652FA2">
        <w:rPr>
          <w:rFonts w:ascii="Verdana" w:hAnsi="Verdana"/>
          <w:sz w:val="20"/>
          <w:szCs w:val="20"/>
        </w:rPr>
        <w:t xml:space="preserve"> en posterior</w:t>
      </w:r>
      <w:r w:rsidR="009F2954" w:rsidRPr="00652FA2">
        <w:rPr>
          <w:rFonts w:ascii="Verdana" w:hAnsi="Verdana"/>
          <w:sz w:val="20"/>
          <w:szCs w:val="20"/>
        </w:rPr>
        <w:t>es</w:t>
      </w:r>
      <w:r w:rsidRPr="00652FA2">
        <w:rPr>
          <w:rFonts w:ascii="Verdana" w:hAnsi="Verdana"/>
          <w:sz w:val="20"/>
          <w:szCs w:val="20"/>
        </w:rPr>
        <w:t xml:space="preserve"> </w:t>
      </w:r>
      <w:r w:rsidR="009F2954" w:rsidRPr="00652FA2">
        <w:rPr>
          <w:rFonts w:ascii="Verdana" w:hAnsi="Verdana"/>
          <w:sz w:val="20"/>
          <w:szCs w:val="20"/>
        </w:rPr>
        <w:t>r</w:t>
      </w:r>
      <w:r w:rsidRPr="00652FA2">
        <w:rPr>
          <w:rFonts w:ascii="Verdana" w:hAnsi="Verdana"/>
          <w:sz w:val="20"/>
          <w:szCs w:val="20"/>
        </w:rPr>
        <w:t>esoluci</w:t>
      </w:r>
      <w:r w:rsidR="009F2954" w:rsidRPr="00652FA2">
        <w:rPr>
          <w:rFonts w:ascii="Verdana" w:hAnsi="Verdana"/>
          <w:sz w:val="20"/>
          <w:szCs w:val="20"/>
        </w:rPr>
        <w:t>o</w:t>
      </w:r>
      <w:r w:rsidRPr="00652FA2">
        <w:rPr>
          <w:rFonts w:ascii="Verdana" w:hAnsi="Verdana"/>
          <w:sz w:val="20"/>
          <w:szCs w:val="20"/>
        </w:rPr>
        <w:t>n</w:t>
      </w:r>
      <w:r w:rsidR="009F2954" w:rsidRPr="00652FA2">
        <w:rPr>
          <w:rFonts w:ascii="Verdana" w:hAnsi="Verdana"/>
          <w:sz w:val="20"/>
          <w:szCs w:val="20"/>
        </w:rPr>
        <w:t>es</w:t>
      </w:r>
      <w:r w:rsidRPr="00652FA2">
        <w:rPr>
          <w:rFonts w:ascii="Verdana" w:hAnsi="Verdana"/>
          <w:sz w:val="20"/>
          <w:szCs w:val="20"/>
        </w:rPr>
        <w:t>:</w:t>
      </w:r>
    </w:p>
    <w:p w14:paraId="33C5FA92" w14:textId="77777777" w:rsidR="00BB324F" w:rsidRPr="00652FA2" w:rsidRDefault="008F5606" w:rsidP="004435D6">
      <w:pPr>
        <w:pStyle w:val="Sinespaciado"/>
        <w:numPr>
          <w:ilvl w:val="0"/>
          <w:numId w:val="12"/>
        </w:numPr>
        <w:spacing w:before="240" w:after="360"/>
        <w:ind w:left="567" w:hanging="283"/>
        <w:jc w:val="both"/>
        <w:rPr>
          <w:rFonts w:ascii="Verdana" w:hAnsi="Verdana"/>
          <w:sz w:val="20"/>
          <w:szCs w:val="20"/>
        </w:rPr>
      </w:pPr>
      <w:r w:rsidRPr="00652FA2">
        <w:rPr>
          <w:rFonts w:ascii="Verdana" w:hAnsi="Verdana"/>
          <w:sz w:val="20"/>
          <w:szCs w:val="20"/>
        </w:rPr>
        <w:t xml:space="preserve">realizar </w:t>
      </w:r>
      <w:r w:rsidR="001007E5" w:rsidRPr="00652FA2">
        <w:rPr>
          <w:rFonts w:ascii="Verdana" w:hAnsi="Verdana"/>
          <w:sz w:val="20"/>
          <w:szCs w:val="20"/>
        </w:rPr>
        <w:t>el acto público de reconocimiento de responsabilidad internacional</w:t>
      </w:r>
      <w:r w:rsidR="00B07EB6" w:rsidRPr="00652FA2">
        <w:rPr>
          <w:rFonts w:ascii="Verdana" w:hAnsi="Verdana"/>
          <w:sz w:val="20"/>
          <w:szCs w:val="20"/>
        </w:rPr>
        <w:t xml:space="preserve"> en los términos fijados en la Sentencia</w:t>
      </w:r>
      <w:r w:rsidR="00BB324F" w:rsidRPr="00652FA2">
        <w:rPr>
          <w:rFonts w:ascii="Verdana" w:hAnsi="Verdana"/>
          <w:sz w:val="20"/>
          <w:szCs w:val="20"/>
        </w:rPr>
        <w:t xml:space="preserve"> </w:t>
      </w:r>
      <w:r w:rsidR="00BB324F" w:rsidRPr="00652FA2">
        <w:rPr>
          <w:rFonts w:ascii="Verdana" w:eastAsia="Verdana" w:hAnsi="Verdana" w:cs="Verdana"/>
          <w:spacing w:val="1"/>
          <w:sz w:val="20"/>
          <w:szCs w:val="20"/>
          <w:lang w:val="es-MX"/>
        </w:rPr>
        <w:t>(</w:t>
      </w:r>
      <w:r w:rsidR="00BB324F" w:rsidRPr="00652FA2">
        <w:rPr>
          <w:rFonts w:ascii="Verdana" w:hAnsi="Verdana"/>
          <w:i/>
          <w:sz w:val="20"/>
          <w:szCs w:val="20"/>
        </w:rPr>
        <w:t xml:space="preserve">punto resolutivo undécimo </w:t>
      </w:r>
      <w:r w:rsidR="00BB324F" w:rsidRPr="00652FA2">
        <w:rPr>
          <w:rFonts w:ascii="Verdana" w:eastAsia="Verdana" w:hAnsi="Verdana" w:cs="Verdana"/>
          <w:i/>
          <w:spacing w:val="1"/>
          <w:sz w:val="20"/>
          <w:szCs w:val="20"/>
          <w:lang w:val="es-MX"/>
        </w:rPr>
        <w:t>de la Sentencia</w:t>
      </w:r>
      <w:r w:rsidR="00BB324F" w:rsidRPr="00652FA2">
        <w:rPr>
          <w:rFonts w:ascii="Verdana" w:eastAsia="Verdana" w:hAnsi="Verdana" w:cs="Verdana"/>
          <w:spacing w:val="1"/>
          <w:sz w:val="20"/>
          <w:szCs w:val="20"/>
          <w:lang w:val="es-MX"/>
        </w:rPr>
        <w:t>)</w:t>
      </w:r>
      <w:r w:rsidR="00BB324F" w:rsidRPr="00652FA2">
        <w:rPr>
          <w:rFonts w:ascii="Verdana" w:hAnsi="Verdana"/>
          <w:sz w:val="20"/>
          <w:szCs w:val="20"/>
        </w:rPr>
        <w:t>;</w:t>
      </w:r>
    </w:p>
    <w:p w14:paraId="4D2A7C18" w14:textId="77777777" w:rsidR="00322DEB" w:rsidRPr="00652FA2" w:rsidRDefault="001007E5" w:rsidP="004435D6">
      <w:pPr>
        <w:pStyle w:val="Sinespaciado"/>
        <w:numPr>
          <w:ilvl w:val="0"/>
          <w:numId w:val="12"/>
        </w:numPr>
        <w:spacing w:before="240" w:after="360"/>
        <w:ind w:left="567" w:hanging="283"/>
        <w:jc w:val="both"/>
        <w:rPr>
          <w:rFonts w:ascii="Verdana" w:hAnsi="Verdana"/>
          <w:sz w:val="20"/>
          <w:szCs w:val="20"/>
        </w:rPr>
      </w:pPr>
      <w:r w:rsidRPr="00652FA2">
        <w:rPr>
          <w:rFonts w:ascii="Verdana" w:hAnsi="Verdana"/>
          <w:sz w:val="20"/>
          <w:szCs w:val="20"/>
        </w:rPr>
        <w:t xml:space="preserve">otorgar las becas de estudio en los términos fijados en la Sentencia </w:t>
      </w:r>
      <w:r w:rsidRPr="00652FA2">
        <w:rPr>
          <w:rFonts w:ascii="Verdana" w:eastAsia="Verdana" w:hAnsi="Verdana" w:cs="Verdana"/>
          <w:spacing w:val="1"/>
          <w:sz w:val="20"/>
          <w:szCs w:val="20"/>
          <w:lang w:val="es-MX"/>
        </w:rPr>
        <w:t>(</w:t>
      </w:r>
      <w:r w:rsidRPr="00652FA2">
        <w:rPr>
          <w:rFonts w:ascii="Verdana" w:hAnsi="Verdana"/>
          <w:i/>
          <w:sz w:val="20"/>
          <w:szCs w:val="20"/>
        </w:rPr>
        <w:t xml:space="preserve">punto resolutivo undécimo </w:t>
      </w:r>
      <w:r w:rsidRPr="00652FA2">
        <w:rPr>
          <w:rFonts w:ascii="Verdana" w:eastAsia="Verdana" w:hAnsi="Verdana" w:cs="Verdana"/>
          <w:i/>
          <w:spacing w:val="1"/>
          <w:sz w:val="20"/>
          <w:szCs w:val="20"/>
          <w:lang w:val="es-MX"/>
        </w:rPr>
        <w:t>de la Sentencia</w:t>
      </w:r>
      <w:r w:rsidRPr="00652FA2">
        <w:rPr>
          <w:rFonts w:ascii="Verdana" w:eastAsia="Verdana" w:hAnsi="Verdana" w:cs="Verdana"/>
          <w:spacing w:val="1"/>
          <w:sz w:val="20"/>
          <w:szCs w:val="20"/>
          <w:lang w:val="es-MX"/>
        </w:rPr>
        <w:t>);</w:t>
      </w:r>
    </w:p>
    <w:p w14:paraId="71E78260" w14:textId="77777777" w:rsidR="00692464" w:rsidRPr="00652FA2" w:rsidRDefault="00322DEB" w:rsidP="004435D6">
      <w:pPr>
        <w:pStyle w:val="Sinespaciado"/>
        <w:numPr>
          <w:ilvl w:val="0"/>
          <w:numId w:val="12"/>
        </w:numPr>
        <w:spacing w:before="240" w:after="360"/>
        <w:ind w:left="567" w:hanging="283"/>
        <w:jc w:val="both"/>
        <w:rPr>
          <w:rFonts w:ascii="Verdana" w:hAnsi="Verdana"/>
          <w:sz w:val="20"/>
          <w:szCs w:val="20"/>
        </w:rPr>
      </w:pPr>
      <w:r w:rsidRPr="00652FA2">
        <w:rPr>
          <w:rFonts w:ascii="Verdana" w:hAnsi="Verdana"/>
          <w:sz w:val="20"/>
          <w:szCs w:val="20"/>
        </w:rPr>
        <w:t>brindar, a través de sus instituciones de salud, la atención médica y psicológica o psiquiátrica de manera gratuita e inmediata a las víctimas y sus familiares, en la clínica más cercana al lugar de residencia, y asumir los costos de traslado, en los términos fijados en la Sentencia (</w:t>
      </w:r>
      <w:r w:rsidRPr="00652FA2">
        <w:rPr>
          <w:rFonts w:ascii="Verdana" w:hAnsi="Verdana"/>
          <w:i/>
          <w:sz w:val="20"/>
          <w:szCs w:val="20"/>
        </w:rPr>
        <w:t>puntos resolutivos duodécimo y decimotercero de la Sentencia</w:t>
      </w:r>
      <w:r w:rsidRPr="00652FA2">
        <w:rPr>
          <w:rFonts w:ascii="Verdana" w:hAnsi="Verdana"/>
          <w:sz w:val="20"/>
          <w:szCs w:val="20"/>
        </w:rPr>
        <w:t>);</w:t>
      </w:r>
    </w:p>
    <w:p w14:paraId="59819F06" w14:textId="77777777" w:rsidR="00B50BBB" w:rsidRPr="00652FA2" w:rsidRDefault="00692464" w:rsidP="004435D6">
      <w:pPr>
        <w:pStyle w:val="Sinespaciado"/>
        <w:numPr>
          <w:ilvl w:val="0"/>
          <w:numId w:val="12"/>
        </w:numPr>
        <w:spacing w:before="240" w:after="360"/>
        <w:ind w:left="567" w:hanging="283"/>
        <w:jc w:val="both"/>
        <w:rPr>
          <w:rFonts w:ascii="Verdana" w:hAnsi="Verdana"/>
          <w:sz w:val="20"/>
          <w:szCs w:val="20"/>
        </w:rPr>
      </w:pPr>
      <w:r w:rsidRPr="00652FA2">
        <w:rPr>
          <w:rFonts w:ascii="Verdana" w:hAnsi="Verdana"/>
          <w:sz w:val="20"/>
          <w:szCs w:val="20"/>
        </w:rPr>
        <w:t xml:space="preserve">implementar mecanismos </w:t>
      </w:r>
      <w:r w:rsidR="00B50BBB" w:rsidRPr="00652FA2">
        <w:rPr>
          <w:rFonts w:ascii="Verdana" w:hAnsi="Verdana"/>
          <w:sz w:val="20"/>
          <w:szCs w:val="20"/>
        </w:rPr>
        <w:t>“</w:t>
      </w:r>
      <w:r w:rsidRPr="00652FA2">
        <w:rPr>
          <w:rFonts w:ascii="Verdana" w:hAnsi="Verdana"/>
          <w:sz w:val="20"/>
          <w:szCs w:val="20"/>
        </w:rPr>
        <w:t>efectivos de fiscalización y supervisión periódica de los hospitales públicos a fin de asegurar que se brinde una atención integral en materia de salud para personas que viven con el VIH”, para lo cual deberá instaurar “un sistema de información sobre el alcance de la epidemia del VIH en el país”, y “un sistema que le permita hacer un diagnóstico de la atención prestada a la población que vive con el VIH”</w:t>
      </w:r>
      <w:r w:rsidR="00B50BBB" w:rsidRPr="00652FA2">
        <w:rPr>
          <w:rFonts w:ascii="Verdana" w:hAnsi="Verdana"/>
          <w:sz w:val="20"/>
          <w:szCs w:val="20"/>
        </w:rPr>
        <w:t xml:space="preserve"> </w:t>
      </w:r>
      <w:r w:rsidR="00B50BBB" w:rsidRPr="00652FA2">
        <w:rPr>
          <w:rFonts w:ascii="Verdana" w:eastAsia="Verdana" w:hAnsi="Verdana" w:cs="Verdana"/>
          <w:spacing w:val="1"/>
          <w:sz w:val="20"/>
          <w:szCs w:val="20"/>
          <w:lang w:val="es-MX"/>
        </w:rPr>
        <w:t>(</w:t>
      </w:r>
      <w:r w:rsidR="00B50BBB" w:rsidRPr="00652FA2">
        <w:rPr>
          <w:rFonts w:ascii="Verdana" w:eastAsia="Verdana" w:hAnsi="Verdana" w:cs="Verdana"/>
          <w:i/>
          <w:spacing w:val="1"/>
          <w:sz w:val="20"/>
          <w:szCs w:val="20"/>
          <w:lang w:val="es-MX"/>
        </w:rPr>
        <w:t>punt</w:t>
      </w:r>
      <w:r w:rsidR="00B50BBB" w:rsidRPr="00652FA2">
        <w:rPr>
          <w:rFonts w:ascii="Verdana" w:eastAsia="Verdana" w:hAnsi="Verdana" w:cs="Verdana"/>
          <w:i/>
          <w:sz w:val="20"/>
          <w:szCs w:val="20"/>
          <w:lang w:val="es-MX"/>
        </w:rPr>
        <w:t xml:space="preserve">o </w:t>
      </w:r>
      <w:r w:rsidR="00B50BBB" w:rsidRPr="00652FA2">
        <w:rPr>
          <w:rFonts w:ascii="Verdana" w:eastAsia="Verdana" w:hAnsi="Verdana" w:cs="Verdana"/>
          <w:i/>
          <w:spacing w:val="-1"/>
          <w:sz w:val="20"/>
          <w:szCs w:val="20"/>
          <w:lang w:val="es-MX"/>
        </w:rPr>
        <w:t>r</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z w:val="20"/>
          <w:szCs w:val="20"/>
          <w:lang w:val="es-MX"/>
        </w:rPr>
        <w:t>s</w:t>
      </w:r>
      <w:r w:rsidR="00B50BBB" w:rsidRPr="00652FA2">
        <w:rPr>
          <w:rFonts w:ascii="Verdana" w:eastAsia="Verdana" w:hAnsi="Verdana" w:cs="Verdana"/>
          <w:i/>
          <w:spacing w:val="-2"/>
          <w:sz w:val="20"/>
          <w:szCs w:val="20"/>
          <w:lang w:val="es-MX"/>
        </w:rPr>
        <w:t>o</w:t>
      </w:r>
      <w:r w:rsidR="00B50BBB" w:rsidRPr="00652FA2">
        <w:rPr>
          <w:rFonts w:ascii="Verdana" w:eastAsia="Verdana" w:hAnsi="Verdana" w:cs="Verdana"/>
          <w:i/>
          <w:sz w:val="20"/>
          <w:szCs w:val="20"/>
          <w:lang w:val="es-MX"/>
        </w:rPr>
        <w:t>l</w:t>
      </w:r>
      <w:r w:rsidR="00B50BBB" w:rsidRPr="00652FA2">
        <w:rPr>
          <w:rFonts w:ascii="Verdana" w:eastAsia="Verdana" w:hAnsi="Verdana" w:cs="Verdana"/>
          <w:i/>
          <w:spacing w:val="1"/>
          <w:sz w:val="20"/>
          <w:szCs w:val="20"/>
          <w:lang w:val="es-MX"/>
        </w:rPr>
        <w:t>ut</w:t>
      </w:r>
      <w:r w:rsidR="00B50BBB" w:rsidRPr="00652FA2">
        <w:rPr>
          <w:rFonts w:ascii="Verdana" w:eastAsia="Verdana" w:hAnsi="Verdana" w:cs="Verdana"/>
          <w:i/>
          <w:sz w:val="20"/>
          <w:szCs w:val="20"/>
          <w:lang w:val="es-MX"/>
        </w:rPr>
        <w:t>ivo</w:t>
      </w:r>
      <w:r w:rsidR="00B50BBB" w:rsidRPr="00652FA2">
        <w:rPr>
          <w:rFonts w:ascii="Verdana" w:eastAsia="Verdana" w:hAnsi="Verdana" w:cs="Verdana"/>
          <w:i/>
          <w:spacing w:val="-8"/>
          <w:sz w:val="20"/>
          <w:szCs w:val="20"/>
          <w:lang w:val="es-MX"/>
        </w:rPr>
        <w:t xml:space="preserve"> </w:t>
      </w:r>
      <w:r w:rsidR="00B50BBB" w:rsidRPr="00652FA2">
        <w:rPr>
          <w:rFonts w:ascii="Verdana" w:eastAsia="Verdana" w:hAnsi="Verdana" w:cs="Verdana"/>
          <w:i/>
          <w:spacing w:val="1"/>
          <w:sz w:val="20"/>
          <w:szCs w:val="20"/>
          <w:lang w:val="es-MX"/>
        </w:rPr>
        <w:t>decimocuarto</w:t>
      </w:r>
      <w:r w:rsidR="00B50BBB" w:rsidRPr="00652FA2">
        <w:rPr>
          <w:rFonts w:ascii="Verdana" w:eastAsia="Verdana" w:hAnsi="Verdana" w:cs="Verdana"/>
          <w:i/>
          <w:spacing w:val="-8"/>
          <w:sz w:val="20"/>
          <w:szCs w:val="20"/>
          <w:lang w:val="es-MX"/>
        </w:rPr>
        <w:t xml:space="preserve"> </w:t>
      </w:r>
      <w:r w:rsidR="00B50BBB" w:rsidRPr="00652FA2">
        <w:rPr>
          <w:rFonts w:ascii="Verdana" w:eastAsia="Verdana" w:hAnsi="Verdana" w:cs="Verdana"/>
          <w:i/>
          <w:spacing w:val="1"/>
          <w:sz w:val="20"/>
          <w:szCs w:val="20"/>
          <w:lang w:val="es-MX"/>
        </w:rPr>
        <w:t>d</w:t>
      </w:r>
      <w:r w:rsidR="00B50BBB" w:rsidRPr="00652FA2">
        <w:rPr>
          <w:rFonts w:ascii="Verdana" w:eastAsia="Verdana" w:hAnsi="Verdana" w:cs="Verdana"/>
          <w:i/>
          <w:sz w:val="20"/>
          <w:szCs w:val="20"/>
          <w:lang w:val="es-MX"/>
        </w:rPr>
        <w:t>e</w:t>
      </w:r>
      <w:r w:rsidR="00B50BBB" w:rsidRPr="00652FA2">
        <w:rPr>
          <w:rFonts w:ascii="Verdana" w:eastAsia="Verdana" w:hAnsi="Verdana" w:cs="Verdana"/>
          <w:i/>
          <w:spacing w:val="-1"/>
          <w:sz w:val="20"/>
          <w:szCs w:val="20"/>
          <w:lang w:val="es-MX"/>
        </w:rPr>
        <w:t xml:space="preserve"> </w:t>
      </w:r>
      <w:r w:rsidR="00B50BBB" w:rsidRPr="00652FA2">
        <w:rPr>
          <w:rFonts w:ascii="Verdana" w:eastAsia="Verdana" w:hAnsi="Verdana" w:cs="Verdana"/>
          <w:i/>
          <w:sz w:val="20"/>
          <w:szCs w:val="20"/>
          <w:lang w:val="es-MX"/>
        </w:rPr>
        <w:t>la</w:t>
      </w:r>
      <w:r w:rsidR="00B50BBB" w:rsidRPr="00652FA2">
        <w:rPr>
          <w:rFonts w:ascii="Verdana" w:eastAsia="Verdana" w:hAnsi="Verdana" w:cs="Verdana"/>
          <w:i/>
          <w:spacing w:val="-2"/>
          <w:sz w:val="20"/>
          <w:szCs w:val="20"/>
          <w:lang w:val="es-MX"/>
        </w:rPr>
        <w:t xml:space="preserve"> </w:t>
      </w:r>
      <w:r w:rsidR="00B50BBB" w:rsidRPr="00652FA2">
        <w:rPr>
          <w:rFonts w:ascii="Verdana" w:eastAsia="Verdana" w:hAnsi="Verdana" w:cs="Verdana"/>
          <w:i/>
          <w:spacing w:val="2"/>
          <w:sz w:val="20"/>
          <w:szCs w:val="20"/>
          <w:lang w:val="es-MX"/>
        </w:rPr>
        <w:t>S</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pacing w:val="1"/>
          <w:sz w:val="20"/>
          <w:szCs w:val="20"/>
          <w:lang w:val="es-MX"/>
        </w:rPr>
        <w:t>nt</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pacing w:val="1"/>
          <w:sz w:val="20"/>
          <w:szCs w:val="20"/>
          <w:lang w:val="es-MX"/>
        </w:rPr>
        <w:t>n</w:t>
      </w:r>
      <w:r w:rsidR="00B50BBB" w:rsidRPr="00652FA2">
        <w:rPr>
          <w:rFonts w:ascii="Verdana" w:eastAsia="Verdana" w:hAnsi="Verdana" w:cs="Verdana"/>
          <w:i/>
          <w:sz w:val="20"/>
          <w:szCs w:val="20"/>
          <w:lang w:val="es-MX"/>
        </w:rPr>
        <w:t>ci</w:t>
      </w:r>
      <w:r w:rsidR="00B50BBB" w:rsidRPr="00652FA2">
        <w:rPr>
          <w:rFonts w:ascii="Verdana" w:eastAsia="Verdana" w:hAnsi="Verdana" w:cs="Verdana"/>
          <w:i/>
          <w:spacing w:val="2"/>
          <w:sz w:val="20"/>
          <w:szCs w:val="20"/>
          <w:lang w:val="es-MX"/>
        </w:rPr>
        <w:t>a</w:t>
      </w:r>
      <w:r w:rsidR="00B50BBB" w:rsidRPr="00652FA2">
        <w:rPr>
          <w:rFonts w:ascii="Verdana" w:eastAsia="Verdana" w:hAnsi="Verdana" w:cs="Verdana"/>
          <w:spacing w:val="2"/>
          <w:sz w:val="20"/>
          <w:szCs w:val="20"/>
          <w:lang w:val="es-MX"/>
        </w:rPr>
        <w:t>)</w:t>
      </w:r>
      <w:r w:rsidRPr="00652FA2">
        <w:rPr>
          <w:rFonts w:ascii="Verdana" w:hAnsi="Verdana"/>
          <w:sz w:val="20"/>
          <w:szCs w:val="20"/>
        </w:rPr>
        <w:t>;</w:t>
      </w:r>
    </w:p>
    <w:p w14:paraId="5CBE96A6" w14:textId="77777777" w:rsidR="00B50BBB" w:rsidRPr="00652FA2" w:rsidRDefault="00692464" w:rsidP="004435D6">
      <w:pPr>
        <w:pStyle w:val="Sinespaciado"/>
        <w:numPr>
          <w:ilvl w:val="0"/>
          <w:numId w:val="12"/>
        </w:numPr>
        <w:spacing w:before="240" w:after="360"/>
        <w:ind w:left="567" w:hanging="283"/>
        <w:jc w:val="both"/>
        <w:rPr>
          <w:rFonts w:ascii="Verdana" w:hAnsi="Verdana"/>
          <w:sz w:val="20"/>
          <w:szCs w:val="20"/>
        </w:rPr>
      </w:pPr>
      <w:r w:rsidRPr="00652FA2">
        <w:rPr>
          <w:rFonts w:ascii="Verdana" w:hAnsi="Verdana"/>
          <w:sz w:val="20"/>
          <w:szCs w:val="20"/>
        </w:rPr>
        <w:t>mejorar la accesibilidad, disponibilidad y calidad de las prestaciones de salud par</w:t>
      </w:r>
      <w:r w:rsidR="00A16B93" w:rsidRPr="00652FA2">
        <w:rPr>
          <w:rFonts w:ascii="Verdana" w:hAnsi="Verdana"/>
          <w:sz w:val="20"/>
          <w:szCs w:val="20"/>
        </w:rPr>
        <w:t>a personas que viven con el VIH</w:t>
      </w:r>
      <w:r w:rsidRPr="00652FA2">
        <w:rPr>
          <w:rFonts w:ascii="Verdana" w:hAnsi="Verdana"/>
          <w:sz w:val="20"/>
          <w:szCs w:val="20"/>
        </w:rPr>
        <w:t>, lo cual incluye “garantizar la provisión de antirretrovirales y la demás medicación indicada a toda persona afectada”, así como “ofrecer a la población las pruebas diagnósticas para detección del VIH”</w:t>
      </w:r>
      <w:r w:rsidR="00B50BBB" w:rsidRPr="00652FA2">
        <w:rPr>
          <w:rFonts w:ascii="Verdana" w:hAnsi="Verdana"/>
          <w:sz w:val="20"/>
          <w:szCs w:val="20"/>
        </w:rPr>
        <w:t xml:space="preserve"> </w:t>
      </w:r>
      <w:r w:rsidR="00B50BBB" w:rsidRPr="00652FA2">
        <w:rPr>
          <w:rFonts w:ascii="Verdana" w:eastAsia="Verdana" w:hAnsi="Verdana" w:cs="Verdana"/>
          <w:spacing w:val="1"/>
          <w:sz w:val="20"/>
          <w:szCs w:val="20"/>
          <w:lang w:val="es-MX"/>
        </w:rPr>
        <w:t>(</w:t>
      </w:r>
      <w:r w:rsidR="00B50BBB" w:rsidRPr="00652FA2">
        <w:rPr>
          <w:rFonts w:ascii="Verdana" w:eastAsia="Verdana" w:hAnsi="Verdana" w:cs="Verdana"/>
          <w:i/>
          <w:spacing w:val="1"/>
          <w:sz w:val="20"/>
          <w:szCs w:val="20"/>
          <w:lang w:val="es-MX"/>
        </w:rPr>
        <w:t>punt</w:t>
      </w:r>
      <w:r w:rsidR="00B50BBB" w:rsidRPr="00652FA2">
        <w:rPr>
          <w:rFonts w:ascii="Verdana" w:eastAsia="Verdana" w:hAnsi="Verdana" w:cs="Verdana"/>
          <w:i/>
          <w:sz w:val="20"/>
          <w:szCs w:val="20"/>
          <w:lang w:val="es-MX"/>
        </w:rPr>
        <w:t xml:space="preserve">o </w:t>
      </w:r>
      <w:r w:rsidR="00B50BBB" w:rsidRPr="00652FA2">
        <w:rPr>
          <w:rFonts w:ascii="Verdana" w:eastAsia="Verdana" w:hAnsi="Verdana" w:cs="Verdana"/>
          <w:i/>
          <w:spacing w:val="-1"/>
          <w:sz w:val="20"/>
          <w:szCs w:val="20"/>
          <w:lang w:val="es-MX"/>
        </w:rPr>
        <w:t>r</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z w:val="20"/>
          <w:szCs w:val="20"/>
          <w:lang w:val="es-MX"/>
        </w:rPr>
        <w:t>s</w:t>
      </w:r>
      <w:r w:rsidR="00B50BBB" w:rsidRPr="00652FA2">
        <w:rPr>
          <w:rFonts w:ascii="Verdana" w:eastAsia="Verdana" w:hAnsi="Verdana" w:cs="Verdana"/>
          <w:i/>
          <w:spacing w:val="-2"/>
          <w:sz w:val="20"/>
          <w:szCs w:val="20"/>
          <w:lang w:val="es-MX"/>
        </w:rPr>
        <w:t>o</w:t>
      </w:r>
      <w:r w:rsidR="00B50BBB" w:rsidRPr="00652FA2">
        <w:rPr>
          <w:rFonts w:ascii="Verdana" w:eastAsia="Verdana" w:hAnsi="Verdana" w:cs="Verdana"/>
          <w:i/>
          <w:sz w:val="20"/>
          <w:szCs w:val="20"/>
          <w:lang w:val="es-MX"/>
        </w:rPr>
        <w:t>l</w:t>
      </w:r>
      <w:r w:rsidR="00B50BBB" w:rsidRPr="00652FA2">
        <w:rPr>
          <w:rFonts w:ascii="Verdana" w:eastAsia="Verdana" w:hAnsi="Verdana" w:cs="Verdana"/>
          <w:i/>
          <w:spacing w:val="1"/>
          <w:sz w:val="20"/>
          <w:szCs w:val="20"/>
          <w:lang w:val="es-MX"/>
        </w:rPr>
        <w:t>ut</w:t>
      </w:r>
      <w:r w:rsidR="00B50BBB" w:rsidRPr="00652FA2">
        <w:rPr>
          <w:rFonts w:ascii="Verdana" w:eastAsia="Verdana" w:hAnsi="Verdana" w:cs="Verdana"/>
          <w:i/>
          <w:sz w:val="20"/>
          <w:szCs w:val="20"/>
          <w:lang w:val="es-MX"/>
        </w:rPr>
        <w:t>ivo</w:t>
      </w:r>
      <w:r w:rsidR="00B50BBB" w:rsidRPr="00652FA2">
        <w:rPr>
          <w:rFonts w:ascii="Verdana" w:eastAsia="Verdana" w:hAnsi="Verdana" w:cs="Verdana"/>
          <w:i/>
          <w:spacing w:val="-8"/>
          <w:sz w:val="20"/>
          <w:szCs w:val="20"/>
          <w:lang w:val="es-MX"/>
        </w:rPr>
        <w:t xml:space="preserve"> </w:t>
      </w:r>
      <w:r w:rsidR="00B50BBB" w:rsidRPr="00652FA2">
        <w:rPr>
          <w:rFonts w:ascii="Verdana" w:eastAsia="Verdana" w:hAnsi="Verdana" w:cs="Verdana"/>
          <w:i/>
          <w:spacing w:val="1"/>
          <w:sz w:val="20"/>
          <w:szCs w:val="20"/>
          <w:lang w:val="es-MX"/>
        </w:rPr>
        <w:t>decimocuarto</w:t>
      </w:r>
      <w:r w:rsidR="00B50BBB" w:rsidRPr="00652FA2">
        <w:rPr>
          <w:rFonts w:ascii="Verdana" w:eastAsia="Verdana" w:hAnsi="Verdana" w:cs="Verdana"/>
          <w:i/>
          <w:spacing w:val="-8"/>
          <w:sz w:val="20"/>
          <w:szCs w:val="20"/>
          <w:lang w:val="es-MX"/>
        </w:rPr>
        <w:t xml:space="preserve"> </w:t>
      </w:r>
      <w:r w:rsidR="00B50BBB" w:rsidRPr="00652FA2">
        <w:rPr>
          <w:rFonts w:ascii="Verdana" w:eastAsia="Verdana" w:hAnsi="Verdana" w:cs="Verdana"/>
          <w:i/>
          <w:spacing w:val="1"/>
          <w:sz w:val="20"/>
          <w:szCs w:val="20"/>
          <w:lang w:val="es-MX"/>
        </w:rPr>
        <w:t>d</w:t>
      </w:r>
      <w:r w:rsidR="00B50BBB" w:rsidRPr="00652FA2">
        <w:rPr>
          <w:rFonts w:ascii="Verdana" w:eastAsia="Verdana" w:hAnsi="Verdana" w:cs="Verdana"/>
          <w:i/>
          <w:sz w:val="20"/>
          <w:szCs w:val="20"/>
          <w:lang w:val="es-MX"/>
        </w:rPr>
        <w:t>e</w:t>
      </w:r>
      <w:r w:rsidR="00B50BBB" w:rsidRPr="00652FA2">
        <w:rPr>
          <w:rFonts w:ascii="Verdana" w:eastAsia="Verdana" w:hAnsi="Verdana" w:cs="Verdana"/>
          <w:i/>
          <w:spacing w:val="-1"/>
          <w:sz w:val="20"/>
          <w:szCs w:val="20"/>
          <w:lang w:val="es-MX"/>
        </w:rPr>
        <w:t xml:space="preserve"> </w:t>
      </w:r>
      <w:r w:rsidR="00B50BBB" w:rsidRPr="00652FA2">
        <w:rPr>
          <w:rFonts w:ascii="Verdana" w:eastAsia="Verdana" w:hAnsi="Verdana" w:cs="Verdana"/>
          <w:i/>
          <w:sz w:val="20"/>
          <w:szCs w:val="20"/>
          <w:lang w:val="es-MX"/>
        </w:rPr>
        <w:t>la</w:t>
      </w:r>
      <w:r w:rsidR="00B50BBB" w:rsidRPr="00652FA2">
        <w:rPr>
          <w:rFonts w:ascii="Verdana" w:eastAsia="Verdana" w:hAnsi="Verdana" w:cs="Verdana"/>
          <w:i/>
          <w:spacing w:val="-2"/>
          <w:sz w:val="20"/>
          <w:szCs w:val="20"/>
          <w:lang w:val="es-MX"/>
        </w:rPr>
        <w:t xml:space="preserve"> </w:t>
      </w:r>
      <w:r w:rsidR="00B50BBB" w:rsidRPr="00652FA2">
        <w:rPr>
          <w:rFonts w:ascii="Verdana" w:eastAsia="Verdana" w:hAnsi="Verdana" w:cs="Verdana"/>
          <w:i/>
          <w:spacing w:val="2"/>
          <w:sz w:val="20"/>
          <w:szCs w:val="20"/>
          <w:lang w:val="es-MX"/>
        </w:rPr>
        <w:t>S</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pacing w:val="1"/>
          <w:sz w:val="20"/>
          <w:szCs w:val="20"/>
          <w:lang w:val="es-MX"/>
        </w:rPr>
        <w:t>nt</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pacing w:val="1"/>
          <w:sz w:val="20"/>
          <w:szCs w:val="20"/>
          <w:lang w:val="es-MX"/>
        </w:rPr>
        <w:t>n</w:t>
      </w:r>
      <w:r w:rsidR="00B50BBB" w:rsidRPr="00652FA2">
        <w:rPr>
          <w:rFonts w:ascii="Verdana" w:eastAsia="Verdana" w:hAnsi="Verdana" w:cs="Verdana"/>
          <w:i/>
          <w:sz w:val="20"/>
          <w:szCs w:val="20"/>
          <w:lang w:val="es-MX"/>
        </w:rPr>
        <w:t>ci</w:t>
      </w:r>
      <w:r w:rsidR="00B50BBB" w:rsidRPr="00652FA2">
        <w:rPr>
          <w:rFonts w:ascii="Verdana" w:eastAsia="Verdana" w:hAnsi="Verdana" w:cs="Verdana"/>
          <w:i/>
          <w:spacing w:val="2"/>
          <w:sz w:val="20"/>
          <w:szCs w:val="20"/>
          <w:lang w:val="es-MX"/>
        </w:rPr>
        <w:t>a</w:t>
      </w:r>
      <w:r w:rsidR="00B50BBB" w:rsidRPr="00652FA2">
        <w:rPr>
          <w:rFonts w:ascii="Verdana" w:eastAsia="Verdana" w:hAnsi="Verdana" w:cs="Verdana"/>
          <w:spacing w:val="2"/>
          <w:sz w:val="20"/>
          <w:szCs w:val="20"/>
          <w:lang w:val="es-MX"/>
        </w:rPr>
        <w:t>)</w:t>
      </w:r>
      <w:r w:rsidRPr="00652FA2">
        <w:rPr>
          <w:rFonts w:ascii="Verdana" w:hAnsi="Verdana"/>
          <w:sz w:val="20"/>
          <w:szCs w:val="20"/>
        </w:rPr>
        <w:t>;</w:t>
      </w:r>
    </w:p>
    <w:p w14:paraId="16A6469C" w14:textId="77777777" w:rsidR="00B50BBB" w:rsidRPr="00652FA2" w:rsidRDefault="00692464" w:rsidP="004435D6">
      <w:pPr>
        <w:pStyle w:val="Sinespaciado"/>
        <w:numPr>
          <w:ilvl w:val="0"/>
          <w:numId w:val="12"/>
        </w:numPr>
        <w:spacing w:before="240" w:after="360"/>
        <w:ind w:left="567" w:hanging="283"/>
        <w:jc w:val="both"/>
        <w:rPr>
          <w:rFonts w:ascii="Verdana" w:hAnsi="Verdana"/>
          <w:sz w:val="20"/>
          <w:szCs w:val="20"/>
        </w:rPr>
      </w:pPr>
      <w:r w:rsidRPr="00652FA2">
        <w:rPr>
          <w:rFonts w:ascii="Verdana" w:hAnsi="Verdana"/>
          <w:sz w:val="20"/>
          <w:szCs w:val="20"/>
        </w:rPr>
        <w:lastRenderedPageBreak/>
        <w:t xml:space="preserve">implementar un programa de capacitación para funcionarios del sistema de salud, </w:t>
      </w:r>
      <w:r w:rsidR="00A16B93" w:rsidRPr="00652FA2">
        <w:rPr>
          <w:rFonts w:ascii="Verdana" w:hAnsi="Verdana"/>
          <w:sz w:val="20"/>
          <w:szCs w:val="20"/>
        </w:rPr>
        <w:t>“</w:t>
      </w:r>
      <w:r w:rsidRPr="00652FA2">
        <w:rPr>
          <w:rFonts w:ascii="Verdana" w:hAnsi="Verdana"/>
          <w:sz w:val="20"/>
          <w:szCs w:val="20"/>
        </w:rPr>
        <w:t>que laboren en hospitales y unidades de atención médica que atiendan personas con VIH en Guatemala, acerca de los estándares internacionales y la legislación nacional en materia de tratamiento integral para personas que viven con el VIH”</w:t>
      </w:r>
      <w:r w:rsidR="00B50BBB" w:rsidRPr="00652FA2">
        <w:rPr>
          <w:rFonts w:ascii="Verdana" w:hAnsi="Verdana"/>
          <w:sz w:val="20"/>
          <w:szCs w:val="20"/>
        </w:rPr>
        <w:t xml:space="preserve"> </w:t>
      </w:r>
      <w:r w:rsidR="00B50BBB" w:rsidRPr="00652FA2">
        <w:rPr>
          <w:rFonts w:ascii="Verdana" w:eastAsia="Verdana" w:hAnsi="Verdana" w:cs="Verdana"/>
          <w:spacing w:val="1"/>
          <w:sz w:val="20"/>
          <w:szCs w:val="20"/>
          <w:lang w:val="es-MX"/>
        </w:rPr>
        <w:t>(</w:t>
      </w:r>
      <w:r w:rsidR="00B50BBB" w:rsidRPr="00652FA2">
        <w:rPr>
          <w:rFonts w:ascii="Verdana" w:eastAsia="Verdana" w:hAnsi="Verdana" w:cs="Verdana"/>
          <w:i/>
          <w:spacing w:val="1"/>
          <w:sz w:val="20"/>
          <w:szCs w:val="20"/>
          <w:lang w:val="es-MX"/>
        </w:rPr>
        <w:t>punt</w:t>
      </w:r>
      <w:r w:rsidR="00B50BBB" w:rsidRPr="00652FA2">
        <w:rPr>
          <w:rFonts w:ascii="Verdana" w:eastAsia="Verdana" w:hAnsi="Verdana" w:cs="Verdana"/>
          <w:i/>
          <w:sz w:val="20"/>
          <w:szCs w:val="20"/>
          <w:lang w:val="es-MX"/>
        </w:rPr>
        <w:t xml:space="preserve">o </w:t>
      </w:r>
      <w:r w:rsidR="00B50BBB" w:rsidRPr="00652FA2">
        <w:rPr>
          <w:rFonts w:ascii="Verdana" w:eastAsia="Verdana" w:hAnsi="Verdana" w:cs="Verdana"/>
          <w:i/>
          <w:spacing w:val="-1"/>
          <w:sz w:val="20"/>
          <w:szCs w:val="20"/>
          <w:lang w:val="es-MX"/>
        </w:rPr>
        <w:t>r</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z w:val="20"/>
          <w:szCs w:val="20"/>
          <w:lang w:val="es-MX"/>
        </w:rPr>
        <w:t>s</w:t>
      </w:r>
      <w:r w:rsidR="00B50BBB" w:rsidRPr="00652FA2">
        <w:rPr>
          <w:rFonts w:ascii="Verdana" w:eastAsia="Verdana" w:hAnsi="Verdana" w:cs="Verdana"/>
          <w:i/>
          <w:spacing w:val="-2"/>
          <w:sz w:val="20"/>
          <w:szCs w:val="20"/>
          <w:lang w:val="es-MX"/>
        </w:rPr>
        <w:t>o</w:t>
      </w:r>
      <w:r w:rsidR="00B50BBB" w:rsidRPr="00652FA2">
        <w:rPr>
          <w:rFonts w:ascii="Verdana" w:eastAsia="Verdana" w:hAnsi="Verdana" w:cs="Verdana"/>
          <w:i/>
          <w:sz w:val="20"/>
          <w:szCs w:val="20"/>
          <w:lang w:val="es-MX"/>
        </w:rPr>
        <w:t>l</w:t>
      </w:r>
      <w:r w:rsidR="00B50BBB" w:rsidRPr="00652FA2">
        <w:rPr>
          <w:rFonts w:ascii="Verdana" w:eastAsia="Verdana" w:hAnsi="Verdana" w:cs="Verdana"/>
          <w:i/>
          <w:spacing w:val="1"/>
          <w:sz w:val="20"/>
          <w:szCs w:val="20"/>
          <w:lang w:val="es-MX"/>
        </w:rPr>
        <w:t>ut</w:t>
      </w:r>
      <w:r w:rsidR="00B50BBB" w:rsidRPr="00652FA2">
        <w:rPr>
          <w:rFonts w:ascii="Verdana" w:eastAsia="Verdana" w:hAnsi="Verdana" w:cs="Verdana"/>
          <w:i/>
          <w:sz w:val="20"/>
          <w:szCs w:val="20"/>
          <w:lang w:val="es-MX"/>
        </w:rPr>
        <w:t>ivo</w:t>
      </w:r>
      <w:r w:rsidR="00B50BBB" w:rsidRPr="00652FA2">
        <w:rPr>
          <w:rFonts w:ascii="Verdana" w:eastAsia="Verdana" w:hAnsi="Verdana" w:cs="Verdana"/>
          <w:i/>
          <w:spacing w:val="-8"/>
          <w:sz w:val="20"/>
          <w:szCs w:val="20"/>
          <w:lang w:val="es-MX"/>
        </w:rPr>
        <w:t xml:space="preserve"> </w:t>
      </w:r>
      <w:r w:rsidR="00B50BBB" w:rsidRPr="00652FA2">
        <w:rPr>
          <w:rFonts w:ascii="Verdana" w:eastAsia="Verdana" w:hAnsi="Verdana" w:cs="Verdana"/>
          <w:i/>
          <w:spacing w:val="1"/>
          <w:sz w:val="20"/>
          <w:szCs w:val="20"/>
          <w:lang w:val="es-MX"/>
        </w:rPr>
        <w:t>decimocuarto</w:t>
      </w:r>
      <w:r w:rsidR="00B50BBB" w:rsidRPr="00652FA2">
        <w:rPr>
          <w:rFonts w:ascii="Verdana" w:eastAsia="Verdana" w:hAnsi="Verdana" w:cs="Verdana"/>
          <w:i/>
          <w:spacing w:val="-8"/>
          <w:sz w:val="20"/>
          <w:szCs w:val="20"/>
          <w:lang w:val="es-MX"/>
        </w:rPr>
        <w:t xml:space="preserve"> </w:t>
      </w:r>
      <w:r w:rsidR="00B50BBB" w:rsidRPr="00652FA2">
        <w:rPr>
          <w:rFonts w:ascii="Verdana" w:eastAsia="Verdana" w:hAnsi="Verdana" w:cs="Verdana"/>
          <w:i/>
          <w:spacing w:val="1"/>
          <w:sz w:val="20"/>
          <w:szCs w:val="20"/>
          <w:lang w:val="es-MX"/>
        </w:rPr>
        <w:t>d</w:t>
      </w:r>
      <w:r w:rsidR="00B50BBB" w:rsidRPr="00652FA2">
        <w:rPr>
          <w:rFonts w:ascii="Verdana" w:eastAsia="Verdana" w:hAnsi="Verdana" w:cs="Verdana"/>
          <w:i/>
          <w:sz w:val="20"/>
          <w:szCs w:val="20"/>
          <w:lang w:val="es-MX"/>
        </w:rPr>
        <w:t>e</w:t>
      </w:r>
      <w:r w:rsidR="00B50BBB" w:rsidRPr="00652FA2">
        <w:rPr>
          <w:rFonts w:ascii="Verdana" w:eastAsia="Verdana" w:hAnsi="Verdana" w:cs="Verdana"/>
          <w:i/>
          <w:spacing w:val="-1"/>
          <w:sz w:val="20"/>
          <w:szCs w:val="20"/>
          <w:lang w:val="es-MX"/>
        </w:rPr>
        <w:t xml:space="preserve"> </w:t>
      </w:r>
      <w:r w:rsidR="00B50BBB" w:rsidRPr="00652FA2">
        <w:rPr>
          <w:rFonts w:ascii="Verdana" w:eastAsia="Verdana" w:hAnsi="Verdana" w:cs="Verdana"/>
          <w:i/>
          <w:sz w:val="20"/>
          <w:szCs w:val="20"/>
          <w:lang w:val="es-MX"/>
        </w:rPr>
        <w:t>la</w:t>
      </w:r>
      <w:r w:rsidR="00B50BBB" w:rsidRPr="00652FA2">
        <w:rPr>
          <w:rFonts w:ascii="Verdana" w:eastAsia="Verdana" w:hAnsi="Verdana" w:cs="Verdana"/>
          <w:i/>
          <w:spacing w:val="-2"/>
          <w:sz w:val="20"/>
          <w:szCs w:val="20"/>
          <w:lang w:val="es-MX"/>
        </w:rPr>
        <w:t xml:space="preserve"> </w:t>
      </w:r>
      <w:r w:rsidR="00B50BBB" w:rsidRPr="00652FA2">
        <w:rPr>
          <w:rFonts w:ascii="Verdana" w:eastAsia="Verdana" w:hAnsi="Verdana" w:cs="Verdana"/>
          <w:i/>
          <w:spacing w:val="2"/>
          <w:sz w:val="20"/>
          <w:szCs w:val="20"/>
          <w:lang w:val="es-MX"/>
        </w:rPr>
        <w:t>S</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pacing w:val="1"/>
          <w:sz w:val="20"/>
          <w:szCs w:val="20"/>
          <w:lang w:val="es-MX"/>
        </w:rPr>
        <w:t>nt</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pacing w:val="1"/>
          <w:sz w:val="20"/>
          <w:szCs w:val="20"/>
          <w:lang w:val="es-MX"/>
        </w:rPr>
        <w:t>n</w:t>
      </w:r>
      <w:r w:rsidR="00B50BBB" w:rsidRPr="00652FA2">
        <w:rPr>
          <w:rFonts w:ascii="Verdana" w:eastAsia="Verdana" w:hAnsi="Verdana" w:cs="Verdana"/>
          <w:i/>
          <w:sz w:val="20"/>
          <w:szCs w:val="20"/>
          <w:lang w:val="es-MX"/>
        </w:rPr>
        <w:t>ci</w:t>
      </w:r>
      <w:r w:rsidR="00B50BBB" w:rsidRPr="00652FA2">
        <w:rPr>
          <w:rFonts w:ascii="Verdana" w:eastAsia="Verdana" w:hAnsi="Verdana" w:cs="Verdana"/>
          <w:i/>
          <w:spacing w:val="2"/>
          <w:sz w:val="20"/>
          <w:szCs w:val="20"/>
          <w:lang w:val="es-MX"/>
        </w:rPr>
        <w:t>a</w:t>
      </w:r>
      <w:r w:rsidR="00B50BBB" w:rsidRPr="00652FA2">
        <w:rPr>
          <w:rFonts w:ascii="Verdana" w:eastAsia="Verdana" w:hAnsi="Verdana" w:cs="Verdana"/>
          <w:spacing w:val="2"/>
          <w:sz w:val="20"/>
          <w:szCs w:val="20"/>
          <w:lang w:val="es-MX"/>
        </w:rPr>
        <w:t>)</w:t>
      </w:r>
      <w:r w:rsidRPr="00652FA2">
        <w:rPr>
          <w:rFonts w:ascii="Verdana" w:hAnsi="Verdana"/>
          <w:sz w:val="20"/>
          <w:szCs w:val="20"/>
        </w:rPr>
        <w:t>;</w:t>
      </w:r>
    </w:p>
    <w:p w14:paraId="03EF7C28" w14:textId="77777777" w:rsidR="00B50BBB" w:rsidRPr="00652FA2" w:rsidRDefault="00692464" w:rsidP="004435D6">
      <w:pPr>
        <w:pStyle w:val="Sinespaciado"/>
        <w:numPr>
          <w:ilvl w:val="0"/>
          <w:numId w:val="12"/>
        </w:numPr>
        <w:spacing w:before="240" w:after="360"/>
        <w:ind w:left="567" w:hanging="283"/>
        <w:jc w:val="both"/>
        <w:rPr>
          <w:rFonts w:ascii="Verdana" w:hAnsi="Verdana"/>
          <w:sz w:val="20"/>
          <w:szCs w:val="20"/>
        </w:rPr>
      </w:pPr>
      <w:r w:rsidRPr="00652FA2">
        <w:rPr>
          <w:rFonts w:ascii="Verdana" w:hAnsi="Verdana"/>
          <w:sz w:val="20"/>
          <w:szCs w:val="20"/>
        </w:rPr>
        <w:t xml:space="preserve">garantizar </w:t>
      </w:r>
      <w:r w:rsidR="00132D10" w:rsidRPr="00652FA2">
        <w:rPr>
          <w:rFonts w:ascii="Verdana" w:hAnsi="Verdana"/>
          <w:sz w:val="20"/>
          <w:szCs w:val="20"/>
        </w:rPr>
        <w:t>“</w:t>
      </w:r>
      <w:r w:rsidRPr="00652FA2">
        <w:rPr>
          <w:rFonts w:ascii="Verdana" w:hAnsi="Verdana"/>
          <w:sz w:val="20"/>
          <w:szCs w:val="20"/>
        </w:rPr>
        <w:t>que las mujeres embarazadas tengan acceso a una prueba de VIH, y que les sea practicada si así lo desean”, “dar seguimiento periódico a aquellas mujeres embarazadas que viven con el VIH”, y “proveer el tratamiento médico adecuado para evitar la transmisión vertical del virus”</w:t>
      </w:r>
      <w:r w:rsidR="00B50BBB" w:rsidRPr="00652FA2">
        <w:rPr>
          <w:rFonts w:ascii="Verdana" w:hAnsi="Verdana"/>
          <w:sz w:val="20"/>
          <w:szCs w:val="20"/>
        </w:rPr>
        <w:t xml:space="preserve"> </w:t>
      </w:r>
      <w:r w:rsidR="00B50BBB" w:rsidRPr="00652FA2">
        <w:rPr>
          <w:rFonts w:ascii="Verdana" w:eastAsia="Verdana" w:hAnsi="Verdana" w:cs="Verdana"/>
          <w:spacing w:val="1"/>
          <w:sz w:val="20"/>
          <w:szCs w:val="20"/>
          <w:lang w:val="es-MX"/>
        </w:rPr>
        <w:t>(</w:t>
      </w:r>
      <w:r w:rsidR="00B50BBB" w:rsidRPr="00652FA2">
        <w:rPr>
          <w:rFonts w:ascii="Verdana" w:eastAsia="Verdana" w:hAnsi="Verdana" w:cs="Verdana"/>
          <w:i/>
          <w:spacing w:val="1"/>
          <w:sz w:val="20"/>
          <w:szCs w:val="20"/>
          <w:lang w:val="es-MX"/>
        </w:rPr>
        <w:t>punt</w:t>
      </w:r>
      <w:r w:rsidR="00B50BBB" w:rsidRPr="00652FA2">
        <w:rPr>
          <w:rFonts w:ascii="Verdana" w:eastAsia="Verdana" w:hAnsi="Verdana" w:cs="Verdana"/>
          <w:i/>
          <w:sz w:val="20"/>
          <w:szCs w:val="20"/>
          <w:lang w:val="es-MX"/>
        </w:rPr>
        <w:t xml:space="preserve">o </w:t>
      </w:r>
      <w:r w:rsidR="00B50BBB" w:rsidRPr="00652FA2">
        <w:rPr>
          <w:rFonts w:ascii="Verdana" w:eastAsia="Verdana" w:hAnsi="Verdana" w:cs="Verdana"/>
          <w:i/>
          <w:spacing w:val="-1"/>
          <w:sz w:val="20"/>
          <w:szCs w:val="20"/>
          <w:lang w:val="es-MX"/>
        </w:rPr>
        <w:t>r</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z w:val="20"/>
          <w:szCs w:val="20"/>
          <w:lang w:val="es-MX"/>
        </w:rPr>
        <w:t>s</w:t>
      </w:r>
      <w:r w:rsidR="00B50BBB" w:rsidRPr="00652FA2">
        <w:rPr>
          <w:rFonts w:ascii="Verdana" w:eastAsia="Verdana" w:hAnsi="Verdana" w:cs="Verdana"/>
          <w:i/>
          <w:spacing w:val="-2"/>
          <w:sz w:val="20"/>
          <w:szCs w:val="20"/>
          <w:lang w:val="es-MX"/>
        </w:rPr>
        <w:t>o</w:t>
      </w:r>
      <w:r w:rsidR="00B50BBB" w:rsidRPr="00652FA2">
        <w:rPr>
          <w:rFonts w:ascii="Verdana" w:eastAsia="Verdana" w:hAnsi="Verdana" w:cs="Verdana"/>
          <w:i/>
          <w:sz w:val="20"/>
          <w:szCs w:val="20"/>
          <w:lang w:val="es-MX"/>
        </w:rPr>
        <w:t>l</w:t>
      </w:r>
      <w:r w:rsidR="00B50BBB" w:rsidRPr="00652FA2">
        <w:rPr>
          <w:rFonts w:ascii="Verdana" w:eastAsia="Verdana" w:hAnsi="Verdana" w:cs="Verdana"/>
          <w:i/>
          <w:spacing w:val="1"/>
          <w:sz w:val="20"/>
          <w:szCs w:val="20"/>
          <w:lang w:val="es-MX"/>
        </w:rPr>
        <w:t>ut</w:t>
      </w:r>
      <w:r w:rsidR="00B50BBB" w:rsidRPr="00652FA2">
        <w:rPr>
          <w:rFonts w:ascii="Verdana" w:eastAsia="Verdana" w:hAnsi="Verdana" w:cs="Verdana"/>
          <w:i/>
          <w:sz w:val="20"/>
          <w:szCs w:val="20"/>
          <w:lang w:val="es-MX"/>
        </w:rPr>
        <w:t>ivo</w:t>
      </w:r>
      <w:r w:rsidR="00B50BBB" w:rsidRPr="00652FA2">
        <w:rPr>
          <w:rFonts w:ascii="Verdana" w:eastAsia="Verdana" w:hAnsi="Verdana" w:cs="Verdana"/>
          <w:i/>
          <w:spacing w:val="-8"/>
          <w:sz w:val="20"/>
          <w:szCs w:val="20"/>
          <w:lang w:val="es-MX"/>
        </w:rPr>
        <w:t xml:space="preserve"> </w:t>
      </w:r>
      <w:r w:rsidR="00B50BBB" w:rsidRPr="00652FA2">
        <w:rPr>
          <w:rFonts w:ascii="Verdana" w:eastAsia="Verdana" w:hAnsi="Verdana" w:cs="Verdana"/>
          <w:i/>
          <w:spacing w:val="1"/>
          <w:sz w:val="20"/>
          <w:szCs w:val="20"/>
          <w:lang w:val="es-MX"/>
        </w:rPr>
        <w:t>decimocuarto</w:t>
      </w:r>
      <w:r w:rsidR="00B50BBB" w:rsidRPr="00652FA2">
        <w:rPr>
          <w:rFonts w:ascii="Verdana" w:eastAsia="Verdana" w:hAnsi="Verdana" w:cs="Verdana"/>
          <w:i/>
          <w:spacing w:val="-8"/>
          <w:sz w:val="20"/>
          <w:szCs w:val="20"/>
          <w:lang w:val="es-MX"/>
        </w:rPr>
        <w:t xml:space="preserve"> </w:t>
      </w:r>
      <w:r w:rsidR="00B50BBB" w:rsidRPr="00652FA2">
        <w:rPr>
          <w:rFonts w:ascii="Verdana" w:eastAsia="Verdana" w:hAnsi="Verdana" w:cs="Verdana"/>
          <w:i/>
          <w:spacing w:val="1"/>
          <w:sz w:val="20"/>
          <w:szCs w:val="20"/>
          <w:lang w:val="es-MX"/>
        </w:rPr>
        <w:t>d</w:t>
      </w:r>
      <w:r w:rsidR="00B50BBB" w:rsidRPr="00652FA2">
        <w:rPr>
          <w:rFonts w:ascii="Verdana" w:eastAsia="Verdana" w:hAnsi="Verdana" w:cs="Verdana"/>
          <w:i/>
          <w:sz w:val="20"/>
          <w:szCs w:val="20"/>
          <w:lang w:val="es-MX"/>
        </w:rPr>
        <w:t>e</w:t>
      </w:r>
      <w:r w:rsidR="00B50BBB" w:rsidRPr="00652FA2">
        <w:rPr>
          <w:rFonts w:ascii="Verdana" w:eastAsia="Verdana" w:hAnsi="Verdana" w:cs="Verdana"/>
          <w:i/>
          <w:spacing w:val="-1"/>
          <w:sz w:val="20"/>
          <w:szCs w:val="20"/>
          <w:lang w:val="es-MX"/>
        </w:rPr>
        <w:t xml:space="preserve"> </w:t>
      </w:r>
      <w:r w:rsidR="00B50BBB" w:rsidRPr="00652FA2">
        <w:rPr>
          <w:rFonts w:ascii="Verdana" w:eastAsia="Verdana" w:hAnsi="Verdana" w:cs="Verdana"/>
          <w:i/>
          <w:sz w:val="20"/>
          <w:szCs w:val="20"/>
          <w:lang w:val="es-MX"/>
        </w:rPr>
        <w:t>la</w:t>
      </w:r>
      <w:r w:rsidR="00B50BBB" w:rsidRPr="00652FA2">
        <w:rPr>
          <w:rFonts w:ascii="Verdana" w:eastAsia="Verdana" w:hAnsi="Verdana" w:cs="Verdana"/>
          <w:i/>
          <w:spacing w:val="-2"/>
          <w:sz w:val="20"/>
          <w:szCs w:val="20"/>
          <w:lang w:val="es-MX"/>
        </w:rPr>
        <w:t xml:space="preserve"> </w:t>
      </w:r>
      <w:r w:rsidR="00B50BBB" w:rsidRPr="00652FA2">
        <w:rPr>
          <w:rFonts w:ascii="Verdana" w:eastAsia="Verdana" w:hAnsi="Verdana" w:cs="Verdana"/>
          <w:i/>
          <w:spacing w:val="2"/>
          <w:sz w:val="20"/>
          <w:szCs w:val="20"/>
          <w:lang w:val="es-MX"/>
        </w:rPr>
        <w:t>S</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pacing w:val="1"/>
          <w:sz w:val="20"/>
          <w:szCs w:val="20"/>
          <w:lang w:val="es-MX"/>
        </w:rPr>
        <w:t>nt</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pacing w:val="1"/>
          <w:sz w:val="20"/>
          <w:szCs w:val="20"/>
          <w:lang w:val="es-MX"/>
        </w:rPr>
        <w:t>n</w:t>
      </w:r>
      <w:r w:rsidR="00B50BBB" w:rsidRPr="00652FA2">
        <w:rPr>
          <w:rFonts w:ascii="Verdana" w:eastAsia="Verdana" w:hAnsi="Verdana" w:cs="Verdana"/>
          <w:i/>
          <w:sz w:val="20"/>
          <w:szCs w:val="20"/>
          <w:lang w:val="es-MX"/>
        </w:rPr>
        <w:t>ci</w:t>
      </w:r>
      <w:r w:rsidR="00B50BBB" w:rsidRPr="00652FA2">
        <w:rPr>
          <w:rFonts w:ascii="Verdana" w:eastAsia="Verdana" w:hAnsi="Verdana" w:cs="Verdana"/>
          <w:i/>
          <w:spacing w:val="2"/>
          <w:sz w:val="20"/>
          <w:szCs w:val="20"/>
          <w:lang w:val="es-MX"/>
        </w:rPr>
        <w:t>a</w:t>
      </w:r>
      <w:r w:rsidR="00B50BBB" w:rsidRPr="00652FA2">
        <w:rPr>
          <w:rFonts w:ascii="Verdana" w:eastAsia="Verdana" w:hAnsi="Verdana" w:cs="Verdana"/>
          <w:spacing w:val="2"/>
          <w:sz w:val="20"/>
          <w:szCs w:val="20"/>
          <w:lang w:val="es-MX"/>
        </w:rPr>
        <w:t>)</w:t>
      </w:r>
      <w:r w:rsidRPr="00652FA2">
        <w:rPr>
          <w:rFonts w:ascii="Verdana" w:hAnsi="Verdana"/>
          <w:sz w:val="20"/>
          <w:szCs w:val="20"/>
        </w:rPr>
        <w:t>;</w:t>
      </w:r>
    </w:p>
    <w:p w14:paraId="157AC7D3" w14:textId="77777777" w:rsidR="00B50BBB" w:rsidRPr="00652FA2" w:rsidRDefault="00692464" w:rsidP="004435D6">
      <w:pPr>
        <w:pStyle w:val="Sinespaciado"/>
        <w:numPr>
          <w:ilvl w:val="0"/>
          <w:numId w:val="12"/>
        </w:numPr>
        <w:spacing w:before="240" w:after="360"/>
        <w:ind w:left="567" w:hanging="283"/>
        <w:jc w:val="both"/>
        <w:rPr>
          <w:rFonts w:ascii="Verdana" w:hAnsi="Verdana"/>
          <w:sz w:val="20"/>
          <w:szCs w:val="20"/>
        </w:rPr>
      </w:pPr>
      <w:r w:rsidRPr="00652FA2">
        <w:rPr>
          <w:rFonts w:ascii="Verdana" w:hAnsi="Verdana"/>
          <w:sz w:val="20"/>
          <w:szCs w:val="20"/>
        </w:rPr>
        <w:t>“diseñar una publicación o cartilla” sobre “los medios de prevención de la transmisión del VIH”, “el riesgo de transmisión vertical de éste” y “los recursos disponibles para minimizar ese riesgo”</w:t>
      </w:r>
      <w:r w:rsidR="00B50BBB" w:rsidRPr="00652FA2">
        <w:rPr>
          <w:rFonts w:ascii="Verdana" w:hAnsi="Verdana"/>
          <w:sz w:val="20"/>
          <w:szCs w:val="20"/>
        </w:rPr>
        <w:t xml:space="preserve"> </w:t>
      </w:r>
      <w:r w:rsidR="00B50BBB" w:rsidRPr="00652FA2">
        <w:rPr>
          <w:rFonts w:ascii="Verdana" w:eastAsia="Verdana" w:hAnsi="Verdana" w:cs="Verdana"/>
          <w:spacing w:val="1"/>
          <w:sz w:val="20"/>
          <w:szCs w:val="20"/>
          <w:lang w:val="es-MX"/>
        </w:rPr>
        <w:t>(</w:t>
      </w:r>
      <w:r w:rsidR="00B50BBB" w:rsidRPr="00652FA2">
        <w:rPr>
          <w:rFonts w:ascii="Verdana" w:eastAsia="Verdana" w:hAnsi="Verdana" w:cs="Verdana"/>
          <w:i/>
          <w:spacing w:val="1"/>
          <w:sz w:val="20"/>
          <w:szCs w:val="20"/>
          <w:lang w:val="es-MX"/>
        </w:rPr>
        <w:t>punt</w:t>
      </w:r>
      <w:r w:rsidR="00B50BBB" w:rsidRPr="00652FA2">
        <w:rPr>
          <w:rFonts w:ascii="Verdana" w:eastAsia="Verdana" w:hAnsi="Verdana" w:cs="Verdana"/>
          <w:i/>
          <w:sz w:val="20"/>
          <w:szCs w:val="20"/>
          <w:lang w:val="es-MX"/>
        </w:rPr>
        <w:t xml:space="preserve">o </w:t>
      </w:r>
      <w:r w:rsidR="00B50BBB" w:rsidRPr="00652FA2">
        <w:rPr>
          <w:rFonts w:ascii="Verdana" w:eastAsia="Verdana" w:hAnsi="Verdana" w:cs="Verdana"/>
          <w:i/>
          <w:spacing w:val="-1"/>
          <w:sz w:val="20"/>
          <w:szCs w:val="20"/>
          <w:lang w:val="es-MX"/>
        </w:rPr>
        <w:t>r</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z w:val="20"/>
          <w:szCs w:val="20"/>
          <w:lang w:val="es-MX"/>
        </w:rPr>
        <w:t>s</w:t>
      </w:r>
      <w:r w:rsidR="00B50BBB" w:rsidRPr="00652FA2">
        <w:rPr>
          <w:rFonts w:ascii="Verdana" w:eastAsia="Verdana" w:hAnsi="Verdana" w:cs="Verdana"/>
          <w:i/>
          <w:spacing w:val="-2"/>
          <w:sz w:val="20"/>
          <w:szCs w:val="20"/>
          <w:lang w:val="es-MX"/>
        </w:rPr>
        <w:t>o</w:t>
      </w:r>
      <w:r w:rsidR="00B50BBB" w:rsidRPr="00652FA2">
        <w:rPr>
          <w:rFonts w:ascii="Verdana" w:eastAsia="Verdana" w:hAnsi="Verdana" w:cs="Verdana"/>
          <w:i/>
          <w:sz w:val="20"/>
          <w:szCs w:val="20"/>
          <w:lang w:val="es-MX"/>
        </w:rPr>
        <w:t>l</w:t>
      </w:r>
      <w:r w:rsidR="00B50BBB" w:rsidRPr="00652FA2">
        <w:rPr>
          <w:rFonts w:ascii="Verdana" w:eastAsia="Verdana" w:hAnsi="Verdana" w:cs="Verdana"/>
          <w:i/>
          <w:spacing w:val="1"/>
          <w:sz w:val="20"/>
          <w:szCs w:val="20"/>
          <w:lang w:val="es-MX"/>
        </w:rPr>
        <w:t>ut</w:t>
      </w:r>
      <w:r w:rsidR="00B50BBB" w:rsidRPr="00652FA2">
        <w:rPr>
          <w:rFonts w:ascii="Verdana" w:eastAsia="Verdana" w:hAnsi="Verdana" w:cs="Verdana"/>
          <w:i/>
          <w:sz w:val="20"/>
          <w:szCs w:val="20"/>
          <w:lang w:val="es-MX"/>
        </w:rPr>
        <w:t>ivo</w:t>
      </w:r>
      <w:r w:rsidR="00B50BBB" w:rsidRPr="00652FA2">
        <w:rPr>
          <w:rFonts w:ascii="Verdana" w:eastAsia="Verdana" w:hAnsi="Verdana" w:cs="Verdana"/>
          <w:i/>
          <w:spacing w:val="-8"/>
          <w:sz w:val="20"/>
          <w:szCs w:val="20"/>
          <w:lang w:val="es-MX"/>
        </w:rPr>
        <w:t xml:space="preserve"> </w:t>
      </w:r>
      <w:r w:rsidR="00B50BBB" w:rsidRPr="00652FA2">
        <w:rPr>
          <w:rFonts w:ascii="Verdana" w:eastAsia="Verdana" w:hAnsi="Verdana" w:cs="Verdana"/>
          <w:i/>
          <w:spacing w:val="1"/>
          <w:sz w:val="20"/>
          <w:szCs w:val="20"/>
          <w:lang w:val="es-MX"/>
        </w:rPr>
        <w:t>decimocuarto</w:t>
      </w:r>
      <w:r w:rsidR="00B50BBB" w:rsidRPr="00652FA2">
        <w:rPr>
          <w:rFonts w:ascii="Verdana" w:eastAsia="Verdana" w:hAnsi="Verdana" w:cs="Verdana"/>
          <w:i/>
          <w:spacing w:val="-8"/>
          <w:sz w:val="20"/>
          <w:szCs w:val="20"/>
          <w:lang w:val="es-MX"/>
        </w:rPr>
        <w:t xml:space="preserve"> </w:t>
      </w:r>
      <w:r w:rsidR="00B50BBB" w:rsidRPr="00652FA2">
        <w:rPr>
          <w:rFonts w:ascii="Verdana" w:eastAsia="Verdana" w:hAnsi="Verdana" w:cs="Verdana"/>
          <w:i/>
          <w:spacing w:val="1"/>
          <w:sz w:val="20"/>
          <w:szCs w:val="20"/>
          <w:lang w:val="es-MX"/>
        </w:rPr>
        <w:t>d</w:t>
      </w:r>
      <w:r w:rsidR="00B50BBB" w:rsidRPr="00652FA2">
        <w:rPr>
          <w:rFonts w:ascii="Verdana" w:eastAsia="Verdana" w:hAnsi="Verdana" w:cs="Verdana"/>
          <w:i/>
          <w:sz w:val="20"/>
          <w:szCs w:val="20"/>
          <w:lang w:val="es-MX"/>
        </w:rPr>
        <w:t>e</w:t>
      </w:r>
      <w:r w:rsidR="00B50BBB" w:rsidRPr="00652FA2">
        <w:rPr>
          <w:rFonts w:ascii="Verdana" w:eastAsia="Verdana" w:hAnsi="Verdana" w:cs="Verdana"/>
          <w:i/>
          <w:spacing w:val="-1"/>
          <w:sz w:val="20"/>
          <w:szCs w:val="20"/>
          <w:lang w:val="es-MX"/>
        </w:rPr>
        <w:t xml:space="preserve"> </w:t>
      </w:r>
      <w:r w:rsidR="00B50BBB" w:rsidRPr="00652FA2">
        <w:rPr>
          <w:rFonts w:ascii="Verdana" w:eastAsia="Verdana" w:hAnsi="Verdana" w:cs="Verdana"/>
          <w:i/>
          <w:sz w:val="20"/>
          <w:szCs w:val="20"/>
          <w:lang w:val="es-MX"/>
        </w:rPr>
        <w:t>la</w:t>
      </w:r>
      <w:r w:rsidR="00B50BBB" w:rsidRPr="00652FA2">
        <w:rPr>
          <w:rFonts w:ascii="Verdana" w:eastAsia="Verdana" w:hAnsi="Verdana" w:cs="Verdana"/>
          <w:i/>
          <w:spacing w:val="-2"/>
          <w:sz w:val="20"/>
          <w:szCs w:val="20"/>
          <w:lang w:val="es-MX"/>
        </w:rPr>
        <w:t xml:space="preserve"> </w:t>
      </w:r>
      <w:r w:rsidR="00B50BBB" w:rsidRPr="00652FA2">
        <w:rPr>
          <w:rFonts w:ascii="Verdana" w:eastAsia="Verdana" w:hAnsi="Verdana" w:cs="Verdana"/>
          <w:i/>
          <w:spacing w:val="2"/>
          <w:sz w:val="20"/>
          <w:szCs w:val="20"/>
          <w:lang w:val="es-MX"/>
        </w:rPr>
        <w:t>S</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pacing w:val="1"/>
          <w:sz w:val="20"/>
          <w:szCs w:val="20"/>
          <w:lang w:val="es-MX"/>
        </w:rPr>
        <w:t>nt</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pacing w:val="1"/>
          <w:sz w:val="20"/>
          <w:szCs w:val="20"/>
          <w:lang w:val="es-MX"/>
        </w:rPr>
        <w:t>n</w:t>
      </w:r>
      <w:r w:rsidR="00B50BBB" w:rsidRPr="00652FA2">
        <w:rPr>
          <w:rFonts w:ascii="Verdana" w:eastAsia="Verdana" w:hAnsi="Verdana" w:cs="Verdana"/>
          <w:i/>
          <w:sz w:val="20"/>
          <w:szCs w:val="20"/>
          <w:lang w:val="es-MX"/>
        </w:rPr>
        <w:t>ci</w:t>
      </w:r>
      <w:r w:rsidR="00B50BBB" w:rsidRPr="00652FA2">
        <w:rPr>
          <w:rFonts w:ascii="Verdana" w:eastAsia="Verdana" w:hAnsi="Verdana" w:cs="Verdana"/>
          <w:i/>
          <w:spacing w:val="2"/>
          <w:sz w:val="20"/>
          <w:szCs w:val="20"/>
          <w:lang w:val="es-MX"/>
        </w:rPr>
        <w:t>a</w:t>
      </w:r>
      <w:r w:rsidR="00B50BBB" w:rsidRPr="00652FA2">
        <w:rPr>
          <w:rFonts w:ascii="Verdana" w:eastAsia="Verdana" w:hAnsi="Verdana" w:cs="Verdana"/>
          <w:spacing w:val="2"/>
          <w:sz w:val="20"/>
          <w:szCs w:val="20"/>
          <w:lang w:val="es-MX"/>
        </w:rPr>
        <w:t>)</w:t>
      </w:r>
      <w:r w:rsidR="00B50BBB" w:rsidRPr="00652FA2">
        <w:rPr>
          <w:rFonts w:ascii="Verdana" w:hAnsi="Verdana"/>
          <w:sz w:val="20"/>
          <w:szCs w:val="20"/>
        </w:rPr>
        <w:t>;</w:t>
      </w:r>
    </w:p>
    <w:p w14:paraId="2250B375" w14:textId="25D2C039" w:rsidR="00692464" w:rsidRPr="00652FA2" w:rsidRDefault="00692464" w:rsidP="004435D6">
      <w:pPr>
        <w:pStyle w:val="Sinespaciado"/>
        <w:numPr>
          <w:ilvl w:val="0"/>
          <w:numId w:val="12"/>
        </w:numPr>
        <w:spacing w:before="240" w:after="360"/>
        <w:ind w:left="567" w:hanging="283"/>
        <w:jc w:val="both"/>
        <w:rPr>
          <w:rFonts w:ascii="Verdana" w:hAnsi="Verdana"/>
          <w:sz w:val="20"/>
          <w:szCs w:val="20"/>
        </w:rPr>
      </w:pPr>
      <w:r w:rsidRPr="00652FA2">
        <w:rPr>
          <w:rFonts w:ascii="Verdana" w:hAnsi="Verdana"/>
          <w:sz w:val="20"/>
          <w:szCs w:val="20"/>
        </w:rPr>
        <w:t>realizar una campaña nacional de concientización y sensibilización sobre “los derechos de las personas que viven con el VIH”, “las obligaciones que las autoridades tienen en su atención” y “la necesidad de respetar a las personas que viven con esta condición”, la cual “deberá estar dirigida a combatir el estigma y la falta de información sobre las causas y consecuencias para la salud de las</w:t>
      </w:r>
      <w:r w:rsidR="00B50BBB" w:rsidRPr="00652FA2">
        <w:rPr>
          <w:rFonts w:ascii="Verdana" w:hAnsi="Verdana"/>
          <w:sz w:val="20"/>
          <w:szCs w:val="20"/>
        </w:rPr>
        <w:t xml:space="preserve"> personas que viven con el VIH” </w:t>
      </w:r>
      <w:r w:rsidR="00B50BBB" w:rsidRPr="00652FA2">
        <w:rPr>
          <w:rFonts w:ascii="Verdana" w:eastAsia="Verdana" w:hAnsi="Verdana" w:cs="Verdana"/>
          <w:spacing w:val="1"/>
          <w:sz w:val="20"/>
          <w:szCs w:val="20"/>
          <w:lang w:val="es-MX"/>
        </w:rPr>
        <w:t>(</w:t>
      </w:r>
      <w:r w:rsidR="00B50BBB" w:rsidRPr="00652FA2">
        <w:rPr>
          <w:rFonts w:ascii="Verdana" w:eastAsia="Verdana" w:hAnsi="Verdana" w:cs="Verdana"/>
          <w:i/>
          <w:spacing w:val="1"/>
          <w:sz w:val="20"/>
          <w:szCs w:val="20"/>
          <w:lang w:val="es-MX"/>
        </w:rPr>
        <w:t>punt</w:t>
      </w:r>
      <w:r w:rsidR="00B50BBB" w:rsidRPr="00652FA2">
        <w:rPr>
          <w:rFonts w:ascii="Verdana" w:eastAsia="Verdana" w:hAnsi="Verdana" w:cs="Verdana"/>
          <w:i/>
          <w:sz w:val="20"/>
          <w:szCs w:val="20"/>
          <w:lang w:val="es-MX"/>
        </w:rPr>
        <w:t xml:space="preserve">o </w:t>
      </w:r>
      <w:r w:rsidR="00B50BBB" w:rsidRPr="00652FA2">
        <w:rPr>
          <w:rFonts w:ascii="Verdana" w:eastAsia="Verdana" w:hAnsi="Verdana" w:cs="Verdana"/>
          <w:i/>
          <w:spacing w:val="-1"/>
          <w:sz w:val="20"/>
          <w:szCs w:val="20"/>
          <w:lang w:val="es-MX"/>
        </w:rPr>
        <w:t>r</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z w:val="20"/>
          <w:szCs w:val="20"/>
          <w:lang w:val="es-MX"/>
        </w:rPr>
        <w:t>s</w:t>
      </w:r>
      <w:r w:rsidR="00B50BBB" w:rsidRPr="00652FA2">
        <w:rPr>
          <w:rFonts w:ascii="Verdana" w:eastAsia="Verdana" w:hAnsi="Verdana" w:cs="Verdana"/>
          <w:i/>
          <w:spacing w:val="-2"/>
          <w:sz w:val="20"/>
          <w:szCs w:val="20"/>
          <w:lang w:val="es-MX"/>
        </w:rPr>
        <w:t>o</w:t>
      </w:r>
      <w:r w:rsidR="00B50BBB" w:rsidRPr="00652FA2">
        <w:rPr>
          <w:rFonts w:ascii="Verdana" w:eastAsia="Verdana" w:hAnsi="Verdana" w:cs="Verdana"/>
          <w:i/>
          <w:sz w:val="20"/>
          <w:szCs w:val="20"/>
          <w:lang w:val="es-MX"/>
        </w:rPr>
        <w:t>l</w:t>
      </w:r>
      <w:r w:rsidR="00B50BBB" w:rsidRPr="00652FA2">
        <w:rPr>
          <w:rFonts w:ascii="Verdana" w:eastAsia="Verdana" w:hAnsi="Verdana" w:cs="Verdana"/>
          <w:i/>
          <w:spacing w:val="1"/>
          <w:sz w:val="20"/>
          <w:szCs w:val="20"/>
          <w:lang w:val="es-MX"/>
        </w:rPr>
        <w:t>ut</w:t>
      </w:r>
      <w:r w:rsidR="00B50BBB" w:rsidRPr="00652FA2">
        <w:rPr>
          <w:rFonts w:ascii="Verdana" w:eastAsia="Verdana" w:hAnsi="Verdana" w:cs="Verdana"/>
          <w:i/>
          <w:sz w:val="20"/>
          <w:szCs w:val="20"/>
          <w:lang w:val="es-MX"/>
        </w:rPr>
        <w:t>ivo</w:t>
      </w:r>
      <w:r w:rsidR="00B50BBB" w:rsidRPr="00652FA2">
        <w:rPr>
          <w:rFonts w:ascii="Verdana" w:eastAsia="Verdana" w:hAnsi="Verdana" w:cs="Verdana"/>
          <w:i/>
          <w:spacing w:val="-8"/>
          <w:sz w:val="20"/>
          <w:szCs w:val="20"/>
          <w:lang w:val="es-MX"/>
        </w:rPr>
        <w:t xml:space="preserve"> </w:t>
      </w:r>
      <w:r w:rsidR="00B50BBB" w:rsidRPr="00652FA2">
        <w:rPr>
          <w:rFonts w:ascii="Verdana" w:eastAsia="Verdana" w:hAnsi="Verdana" w:cs="Verdana"/>
          <w:i/>
          <w:spacing w:val="1"/>
          <w:sz w:val="20"/>
          <w:szCs w:val="20"/>
          <w:lang w:val="es-MX"/>
        </w:rPr>
        <w:t>decimocuarto</w:t>
      </w:r>
      <w:r w:rsidR="00B50BBB" w:rsidRPr="00652FA2">
        <w:rPr>
          <w:rFonts w:ascii="Verdana" w:eastAsia="Verdana" w:hAnsi="Verdana" w:cs="Verdana"/>
          <w:i/>
          <w:spacing w:val="-8"/>
          <w:sz w:val="20"/>
          <w:szCs w:val="20"/>
          <w:lang w:val="es-MX"/>
        </w:rPr>
        <w:t xml:space="preserve"> </w:t>
      </w:r>
      <w:r w:rsidR="00B50BBB" w:rsidRPr="00652FA2">
        <w:rPr>
          <w:rFonts w:ascii="Verdana" w:eastAsia="Verdana" w:hAnsi="Verdana" w:cs="Verdana"/>
          <w:i/>
          <w:spacing w:val="1"/>
          <w:sz w:val="20"/>
          <w:szCs w:val="20"/>
          <w:lang w:val="es-MX"/>
        </w:rPr>
        <w:t>d</w:t>
      </w:r>
      <w:r w:rsidR="00B50BBB" w:rsidRPr="00652FA2">
        <w:rPr>
          <w:rFonts w:ascii="Verdana" w:eastAsia="Verdana" w:hAnsi="Verdana" w:cs="Verdana"/>
          <w:i/>
          <w:sz w:val="20"/>
          <w:szCs w:val="20"/>
          <w:lang w:val="es-MX"/>
        </w:rPr>
        <w:t>e</w:t>
      </w:r>
      <w:r w:rsidR="00B50BBB" w:rsidRPr="00652FA2">
        <w:rPr>
          <w:rFonts w:ascii="Verdana" w:eastAsia="Verdana" w:hAnsi="Verdana" w:cs="Verdana"/>
          <w:i/>
          <w:spacing w:val="-1"/>
          <w:sz w:val="20"/>
          <w:szCs w:val="20"/>
          <w:lang w:val="es-MX"/>
        </w:rPr>
        <w:t xml:space="preserve"> </w:t>
      </w:r>
      <w:r w:rsidR="00B50BBB" w:rsidRPr="00652FA2">
        <w:rPr>
          <w:rFonts w:ascii="Verdana" w:eastAsia="Verdana" w:hAnsi="Verdana" w:cs="Verdana"/>
          <w:i/>
          <w:sz w:val="20"/>
          <w:szCs w:val="20"/>
          <w:lang w:val="es-MX"/>
        </w:rPr>
        <w:t>la</w:t>
      </w:r>
      <w:r w:rsidR="00B50BBB" w:rsidRPr="00652FA2">
        <w:rPr>
          <w:rFonts w:ascii="Verdana" w:eastAsia="Verdana" w:hAnsi="Verdana" w:cs="Verdana"/>
          <w:i/>
          <w:spacing w:val="-2"/>
          <w:sz w:val="20"/>
          <w:szCs w:val="20"/>
          <w:lang w:val="es-MX"/>
        </w:rPr>
        <w:t xml:space="preserve"> </w:t>
      </w:r>
      <w:r w:rsidR="00B50BBB" w:rsidRPr="00652FA2">
        <w:rPr>
          <w:rFonts w:ascii="Verdana" w:eastAsia="Verdana" w:hAnsi="Verdana" w:cs="Verdana"/>
          <w:i/>
          <w:spacing w:val="2"/>
          <w:sz w:val="20"/>
          <w:szCs w:val="20"/>
          <w:lang w:val="es-MX"/>
        </w:rPr>
        <w:t>S</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pacing w:val="1"/>
          <w:sz w:val="20"/>
          <w:szCs w:val="20"/>
          <w:lang w:val="es-MX"/>
        </w:rPr>
        <w:t>nt</w:t>
      </w:r>
      <w:r w:rsidR="00B50BBB" w:rsidRPr="00652FA2">
        <w:rPr>
          <w:rFonts w:ascii="Verdana" w:eastAsia="Verdana" w:hAnsi="Verdana" w:cs="Verdana"/>
          <w:i/>
          <w:spacing w:val="-1"/>
          <w:sz w:val="20"/>
          <w:szCs w:val="20"/>
          <w:lang w:val="es-MX"/>
        </w:rPr>
        <w:t>e</w:t>
      </w:r>
      <w:r w:rsidR="00B50BBB" w:rsidRPr="00652FA2">
        <w:rPr>
          <w:rFonts w:ascii="Verdana" w:eastAsia="Verdana" w:hAnsi="Verdana" w:cs="Verdana"/>
          <w:i/>
          <w:spacing w:val="1"/>
          <w:sz w:val="20"/>
          <w:szCs w:val="20"/>
          <w:lang w:val="es-MX"/>
        </w:rPr>
        <w:t>n</w:t>
      </w:r>
      <w:r w:rsidR="00B50BBB" w:rsidRPr="00652FA2">
        <w:rPr>
          <w:rFonts w:ascii="Verdana" w:eastAsia="Verdana" w:hAnsi="Verdana" w:cs="Verdana"/>
          <w:i/>
          <w:sz w:val="20"/>
          <w:szCs w:val="20"/>
          <w:lang w:val="es-MX"/>
        </w:rPr>
        <w:t>ci</w:t>
      </w:r>
      <w:r w:rsidR="00B50BBB" w:rsidRPr="00652FA2">
        <w:rPr>
          <w:rFonts w:ascii="Verdana" w:eastAsia="Verdana" w:hAnsi="Verdana" w:cs="Verdana"/>
          <w:i/>
          <w:spacing w:val="2"/>
          <w:sz w:val="20"/>
          <w:szCs w:val="20"/>
          <w:lang w:val="es-MX"/>
        </w:rPr>
        <w:t>a</w:t>
      </w:r>
      <w:r w:rsidR="00B50BBB" w:rsidRPr="00652FA2">
        <w:rPr>
          <w:rFonts w:ascii="Verdana" w:eastAsia="Verdana" w:hAnsi="Verdana" w:cs="Verdana"/>
          <w:spacing w:val="2"/>
          <w:sz w:val="20"/>
          <w:szCs w:val="20"/>
          <w:lang w:val="es-MX"/>
        </w:rPr>
        <w:t>)</w:t>
      </w:r>
      <w:r w:rsidR="004B2B1F" w:rsidRPr="00652FA2">
        <w:rPr>
          <w:rFonts w:ascii="Verdana" w:eastAsia="Verdana" w:hAnsi="Verdana" w:cs="Verdana"/>
          <w:spacing w:val="2"/>
          <w:sz w:val="20"/>
          <w:szCs w:val="20"/>
          <w:lang w:val="es-MX"/>
        </w:rPr>
        <w:t>;</w:t>
      </w:r>
    </w:p>
    <w:p w14:paraId="0D016620" w14:textId="77777777" w:rsidR="00132D10" w:rsidRPr="00652FA2" w:rsidRDefault="00132D10" w:rsidP="004435D6">
      <w:pPr>
        <w:pStyle w:val="Sinespaciado"/>
        <w:numPr>
          <w:ilvl w:val="0"/>
          <w:numId w:val="12"/>
        </w:numPr>
        <w:spacing w:before="240" w:after="360"/>
        <w:ind w:left="567" w:hanging="283"/>
        <w:jc w:val="both"/>
        <w:rPr>
          <w:rFonts w:ascii="Verdana" w:hAnsi="Verdana"/>
          <w:sz w:val="20"/>
          <w:szCs w:val="20"/>
        </w:rPr>
      </w:pPr>
      <w:r w:rsidRPr="00652FA2">
        <w:rPr>
          <w:rFonts w:ascii="Verdana" w:hAnsi="Verdana"/>
          <w:sz w:val="20"/>
          <w:szCs w:val="20"/>
        </w:rPr>
        <w:t>pagar las indemnizaciones</w:t>
      </w:r>
      <w:r w:rsidR="00BA3B5D" w:rsidRPr="00652FA2">
        <w:rPr>
          <w:rFonts w:ascii="Verdana" w:hAnsi="Verdana"/>
          <w:sz w:val="20"/>
          <w:szCs w:val="20"/>
        </w:rPr>
        <w:t xml:space="preserve"> fijadas </w:t>
      </w:r>
      <w:r w:rsidR="00A61D54" w:rsidRPr="00652FA2">
        <w:rPr>
          <w:rFonts w:ascii="Verdana" w:hAnsi="Verdana"/>
          <w:sz w:val="20"/>
          <w:szCs w:val="20"/>
        </w:rPr>
        <w:t>en la</w:t>
      </w:r>
      <w:r w:rsidR="00BA3B5D" w:rsidRPr="00652FA2">
        <w:rPr>
          <w:rFonts w:ascii="Verdana" w:hAnsi="Verdana"/>
          <w:sz w:val="20"/>
          <w:szCs w:val="20"/>
        </w:rPr>
        <w:t xml:space="preserve"> Sentencia por daño material e inmaterial </w:t>
      </w:r>
      <w:r w:rsidRPr="00652FA2">
        <w:rPr>
          <w:rFonts w:ascii="Verdana" w:hAnsi="Verdana"/>
          <w:sz w:val="20"/>
          <w:szCs w:val="20"/>
        </w:rPr>
        <w:t xml:space="preserve">para cada una de las 49 víctimas directas del caso, y el pago del daño inmaterial a favor de 60 familiares declarados como víctimas en la Sentencia, </w:t>
      </w:r>
      <w:r w:rsidRPr="00652FA2">
        <w:rPr>
          <w:rFonts w:ascii="Verdana" w:eastAsia="Verdana" w:hAnsi="Verdana" w:cs="Verdana"/>
          <w:spacing w:val="1"/>
          <w:sz w:val="20"/>
          <w:szCs w:val="20"/>
          <w:lang w:val="es-MX"/>
        </w:rPr>
        <w:t>(</w:t>
      </w:r>
      <w:r w:rsidRPr="00652FA2">
        <w:rPr>
          <w:rFonts w:ascii="Verdana" w:hAnsi="Verdana"/>
          <w:i/>
          <w:sz w:val="20"/>
          <w:szCs w:val="20"/>
        </w:rPr>
        <w:t xml:space="preserve">punto resolutivo decimoquinto </w:t>
      </w:r>
      <w:r w:rsidRPr="00652FA2">
        <w:rPr>
          <w:rFonts w:ascii="Verdana" w:eastAsia="Verdana" w:hAnsi="Verdana" w:cs="Verdana"/>
          <w:i/>
          <w:spacing w:val="1"/>
          <w:sz w:val="20"/>
          <w:szCs w:val="20"/>
          <w:lang w:val="es-MX"/>
        </w:rPr>
        <w:t>de la Sentencia</w:t>
      </w:r>
      <w:r w:rsidRPr="00652FA2">
        <w:rPr>
          <w:rFonts w:ascii="Verdana" w:eastAsia="Verdana" w:hAnsi="Verdana" w:cs="Verdana"/>
          <w:spacing w:val="1"/>
          <w:sz w:val="20"/>
          <w:szCs w:val="20"/>
          <w:lang w:val="es-MX"/>
        </w:rPr>
        <w:t>), y</w:t>
      </w:r>
    </w:p>
    <w:p w14:paraId="008EEF44" w14:textId="0F696ADE" w:rsidR="003435B7" w:rsidRPr="00652FA2" w:rsidRDefault="00132D10" w:rsidP="004435D6">
      <w:pPr>
        <w:pStyle w:val="Sinespaciado"/>
        <w:numPr>
          <w:ilvl w:val="0"/>
          <w:numId w:val="12"/>
        </w:numPr>
        <w:spacing w:before="240" w:after="360"/>
        <w:ind w:left="567" w:hanging="283"/>
        <w:jc w:val="both"/>
        <w:rPr>
          <w:rFonts w:ascii="Verdana" w:hAnsi="Verdana"/>
          <w:sz w:val="20"/>
          <w:szCs w:val="20"/>
        </w:rPr>
      </w:pPr>
      <w:r w:rsidRPr="00652FA2">
        <w:rPr>
          <w:rFonts w:ascii="Verdana" w:eastAsia="Verdana" w:hAnsi="Verdana" w:cs="Verdana"/>
          <w:spacing w:val="1"/>
          <w:sz w:val="20"/>
          <w:szCs w:val="20"/>
          <w:lang w:val="es-MX"/>
        </w:rPr>
        <w:t>reintegrar los montos ordenados por concepto de costas y gastos</w:t>
      </w:r>
      <w:r w:rsidRPr="00652FA2">
        <w:rPr>
          <w:rFonts w:ascii="Verdana" w:hAnsi="Verdana"/>
          <w:sz w:val="20"/>
          <w:szCs w:val="20"/>
        </w:rPr>
        <w:t xml:space="preserve"> a favor de CEJIL y de la señora María Cristina Calderón </w:t>
      </w:r>
      <w:r w:rsidRPr="00652FA2">
        <w:rPr>
          <w:rFonts w:ascii="Verdana" w:eastAsia="Verdana" w:hAnsi="Verdana" w:cs="Verdana"/>
          <w:spacing w:val="1"/>
          <w:sz w:val="20"/>
          <w:szCs w:val="20"/>
          <w:lang w:val="es-MX"/>
        </w:rPr>
        <w:t>(</w:t>
      </w:r>
      <w:r w:rsidRPr="00652FA2">
        <w:rPr>
          <w:rFonts w:ascii="Verdana" w:hAnsi="Verdana"/>
          <w:i/>
          <w:sz w:val="20"/>
          <w:szCs w:val="20"/>
        </w:rPr>
        <w:t xml:space="preserve">punto resolutivo decimoquinto </w:t>
      </w:r>
      <w:r w:rsidRPr="00652FA2">
        <w:rPr>
          <w:rFonts w:ascii="Verdana" w:eastAsia="Verdana" w:hAnsi="Verdana" w:cs="Verdana"/>
          <w:i/>
          <w:spacing w:val="1"/>
          <w:sz w:val="20"/>
          <w:szCs w:val="20"/>
          <w:lang w:val="es-MX"/>
        </w:rPr>
        <w:t>de la Sentencia</w:t>
      </w:r>
      <w:r w:rsidRPr="00652FA2">
        <w:rPr>
          <w:rFonts w:ascii="Verdana" w:eastAsia="Verdana" w:hAnsi="Verdana" w:cs="Verdana"/>
          <w:spacing w:val="1"/>
          <w:sz w:val="20"/>
          <w:szCs w:val="20"/>
          <w:lang w:val="es-MX"/>
        </w:rPr>
        <w:t>).</w:t>
      </w:r>
    </w:p>
    <w:p w14:paraId="20089491" w14:textId="68C5BCFE" w:rsidR="007F0CED" w:rsidRDefault="00BE45AD" w:rsidP="004435D6">
      <w:pPr>
        <w:pStyle w:val="Sinespaciado"/>
        <w:numPr>
          <w:ilvl w:val="0"/>
          <w:numId w:val="10"/>
        </w:numPr>
        <w:spacing w:before="240" w:after="360"/>
        <w:ind w:left="0" w:firstLine="0"/>
        <w:jc w:val="both"/>
        <w:rPr>
          <w:rFonts w:ascii="Verdana" w:hAnsi="Verdana"/>
          <w:sz w:val="20"/>
          <w:szCs w:val="20"/>
        </w:rPr>
      </w:pPr>
      <w:r w:rsidRPr="00652FA2">
        <w:rPr>
          <w:rFonts w:ascii="Verdana" w:hAnsi="Verdana"/>
          <w:sz w:val="20"/>
          <w:szCs w:val="20"/>
        </w:rPr>
        <w:t>Disponer que la Secretaría de la Corte Interamericana de Derechos Humanos notifique la presente Resolución al Estado de Guatemala, a las r</w:t>
      </w:r>
      <w:r w:rsidR="007B0B49" w:rsidRPr="00652FA2">
        <w:rPr>
          <w:rFonts w:ascii="Verdana" w:hAnsi="Verdana"/>
          <w:sz w:val="20"/>
          <w:szCs w:val="20"/>
        </w:rPr>
        <w:t>epresentantes de las víctimas</w:t>
      </w:r>
      <w:r w:rsidR="005820E8" w:rsidRPr="00652FA2">
        <w:rPr>
          <w:rFonts w:ascii="Verdana" w:hAnsi="Verdana"/>
          <w:sz w:val="20"/>
          <w:szCs w:val="20"/>
        </w:rPr>
        <w:t xml:space="preserve"> y</w:t>
      </w:r>
      <w:r w:rsidRPr="00652FA2">
        <w:rPr>
          <w:rFonts w:ascii="Verdana" w:hAnsi="Verdana"/>
          <w:sz w:val="20"/>
          <w:szCs w:val="20"/>
        </w:rPr>
        <w:t xml:space="preserve"> a la Comisión Interamericana de Derechos Humanos</w:t>
      </w:r>
      <w:r w:rsidR="005820E8" w:rsidRPr="00652FA2">
        <w:rPr>
          <w:rFonts w:ascii="Verdana" w:hAnsi="Verdana"/>
          <w:sz w:val="20"/>
          <w:szCs w:val="20"/>
        </w:rPr>
        <w:t>.</w:t>
      </w:r>
    </w:p>
    <w:p w14:paraId="04F04BFF" w14:textId="11A02272" w:rsidR="004435D6" w:rsidRDefault="004435D6" w:rsidP="004435D6">
      <w:pPr>
        <w:spacing w:before="240" w:after="360" w:line="240" w:lineRule="auto"/>
        <w:rPr>
          <w:rFonts w:ascii="Verdana" w:hAnsi="Verdana"/>
          <w:sz w:val="20"/>
          <w:szCs w:val="20"/>
        </w:rPr>
      </w:pPr>
      <w:r>
        <w:rPr>
          <w:rFonts w:ascii="Verdana" w:hAnsi="Verdana"/>
          <w:sz w:val="20"/>
          <w:szCs w:val="20"/>
        </w:rPr>
        <w:br w:type="page"/>
      </w:r>
    </w:p>
    <w:p w14:paraId="40D7EA4E" w14:textId="77777777" w:rsidR="004435D6" w:rsidRDefault="004435D6" w:rsidP="004435D6">
      <w:pPr>
        <w:spacing w:after="0" w:line="240" w:lineRule="auto"/>
        <w:jc w:val="both"/>
        <w:rPr>
          <w:rFonts w:ascii="Verdana" w:hAnsi="Verdana"/>
          <w:sz w:val="20"/>
        </w:rPr>
      </w:pPr>
      <w:r>
        <w:rPr>
          <w:rFonts w:ascii="Verdana" w:eastAsia="Calibri" w:hAnsi="Verdana" w:cs="Times"/>
          <w:sz w:val="20"/>
          <w:szCs w:val="20"/>
          <w:lang w:eastAsia="es-ES"/>
        </w:rPr>
        <w:lastRenderedPageBreak/>
        <w:t xml:space="preserve">Corte IDH. </w:t>
      </w:r>
      <w:r>
        <w:rPr>
          <w:rFonts w:ascii="Verdana" w:eastAsia="MS Mincho" w:hAnsi="Verdana" w:cs="Times New Roman"/>
          <w:i/>
          <w:sz w:val="20"/>
          <w:szCs w:val="20"/>
        </w:rPr>
        <w:t xml:space="preserve">Caso </w:t>
      </w:r>
      <w:proofErr w:type="spellStart"/>
      <w:r>
        <w:rPr>
          <w:rFonts w:ascii="Verdana" w:eastAsia="MS Mincho" w:hAnsi="Verdana" w:cs="Times New Roman"/>
          <w:i/>
          <w:sz w:val="20"/>
          <w:szCs w:val="20"/>
        </w:rPr>
        <w:t>Cuscúl</w:t>
      </w:r>
      <w:proofErr w:type="spellEnd"/>
      <w:r>
        <w:rPr>
          <w:rFonts w:ascii="Verdana" w:eastAsia="MS Mincho" w:hAnsi="Verdana" w:cs="Times New Roman"/>
          <w:i/>
          <w:sz w:val="20"/>
          <w:szCs w:val="20"/>
        </w:rPr>
        <w:t xml:space="preserve"> Pivaral y otros Vs. Guatemala. </w:t>
      </w:r>
      <w:r>
        <w:rPr>
          <w:rFonts w:ascii="Verdana" w:eastAsia="MS Mincho" w:hAnsi="Verdana" w:cs="Times New Roman"/>
          <w:iCs/>
          <w:sz w:val="20"/>
          <w:szCs w:val="20"/>
        </w:rPr>
        <w:t>Supervisión de Cumplimiento de Sentencia</w:t>
      </w:r>
      <w:r>
        <w:rPr>
          <w:rFonts w:ascii="Verdana" w:hAnsi="Verdana" w:cs="Arial"/>
          <w:iCs/>
          <w:sz w:val="20"/>
        </w:rPr>
        <w:t xml:space="preserve">. </w:t>
      </w:r>
      <w:r>
        <w:rPr>
          <w:rFonts w:ascii="Verdana" w:hAnsi="Verdana"/>
          <w:sz w:val="20"/>
        </w:rPr>
        <w:t xml:space="preserve">Resolución de la Corte Interamericana de Derechos Humanos de 5 de abril de 2022. </w:t>
      </w:r>
      <w:r>
        <w:rPr>
          <w:rFonts w:ascii="Verdana" w:hAnsi="Verdana"/>
          <w:iCs/>
          <w:sz w:val="20"/>
        </w:rPr>
        <w:t>Resolución adoptada en San José de Costa Rica por medio de sesión virtual.</w:t>
      </w:r>
    </w:p>
    <w:p w14:paraId="36448283" w14:textId="77777777" w:rsidR="004435D6" w:rsidRDefault="004435D6" w:rsidP="004435D6">
      <w:pPr>
        <w:spacing w:after="0" w:line="240" w:lineRule="auto"/>
        <w:jc w:val="center"/>
        <w:rPr>
          <w:rFonts w:ascii="Verdana" w:eastAsia="Times" w:hAnsi="Verdana" w:cs="Times New Roman"/>
          <w:sz w:val="20"/>
          <w:szCs w:val="20"/>
        </w:rPr>
      </w:pPr>
    </w:p>
    <w:p w14:paraId="7D4F9CB3" w14:textId="4207E3CD" w:rsidR="004435D6" w:rsidRDefault="004435D6" w:rsidP="004435D6">
      <w:pPr>
        <w:spacing w:after="0" w:line="240" w:lineRule="auto"/>
        <w:jc w:val="center"/>
        <w:rPr>
          <w:rFonts w:ascii="Verdana" w:eastAsia="Times" w:hAnsi="Verdana" w:cs="Times New Roman"/>
          <w:sz w:val="20"/>
          <w:szCs w:val="20"/>
        </w:rPr>
      </w:pPr>
    </w:p>
    <w:p w14:paraId="723B794F" w14:textId="77777777" w:rsidR="004435D6" w:rsidRDefault="004435D6" w:rsidP="004435D6">
      <w:pPr>
        <w:spacing w:after="0" w:line="240" w:lineRule="auto"/>
        <w:jc w:val="center"/>
        <w:rPr>
          <w:rFonts w:ascii="Verdana" w:eastAsia="Times" w:hAnsi="Verdana" w:cs="Times New Roman"/>
          <w:sz w:val="20"/>
          <w:szCs w:val="20"/>
        </w:rPr>
      </w:pPr>
    </w:p>
    <w:p w14:paraId="6EA9B652" w14:textId="77777777" w:rsidR="004435D6" w:rsidRDefault="004435D6" w:rsidP="004435D6">
      <w:pPr>
        <w:snapToGrid w:val="0"/>
        <w:spacing w:after="0" w:line="240" w:lineRule="auto"/>
        <w:ind w:left="2880" w:firstLine="720"/>
        <w:jc w:val="both"/>
        <w:rPr>
          <w:rFonts w:ascii="Verdana" w:hAnsi="Verdana"/>
          <w:sz w:val="20"/>
          <w:szCs w:val="20"/>
        </w:rPr>
      </w:pPr>
    </w:p>
    <w:p w14:paraId="7FC453E8" w14:textId="77777777" w:rsidR="004435D6" w:rsidRDefault="004435D6" w:rsidP="004435D6">
      <w:pPr>
        <w:snapToGrid w:val="0"/>
        <w:spacing w:after="0" w:line="240" w:lineRule="auto"/>
        <w:ind w:left="2880" w:firstLine="720"/>
        <w:jc w:val="both"/>
        <w:rPr>
          <w:rFonts w:ascii="Verdana" w:hAnsi="Verdana"/>
          <w:sz w:val="20"/>
          <w:szCs w:val="20"/>
        </w:rPr>
      </w:pPr>
    </w:p>
    <w:p w14:paraId="29D3EFAE" w14:textId="4DF16DA3" w:rsidR="004435D6" w:rsidRDefault="004435D6" w:rsidP="004435D6">
      <w:pPr>
        <w:snapToGrid w:val="0"/>
        <w:spacing w:after="0" w:line="240" w:lineRule="auto"/>
        <w:ind w:firstLine="720"/>
        <w:jc w:val="center"/>
        <w:rPr>
          <w:rFonts w:ascii="Verdana" w:hAnsi="Verdana"/>
          <w:sz w:val="20"/>
          <w:szCs w:val="20"/>
        </w:rPr>
      </w:pPr>
      <w:r>
        <w:rPr>
          <w:rFonts w:ascii="Verdana" w:hAnsi="Verdana"/>
          <w:sz w:val="20"/>
          <w:szCs w:val="20"/>
        </w:rPr>
        <w:t>Ricardo C. Pérez Manrique</w:t>
      </w:r>
    </w:p>
    <w:p w14:paraId="429EBE8D" w14:textId="77777777" w:rsidR="004435D6" w:rsidRDefault="004435D6" w:rsidP="004435D6">
      <w:pPr>
        <w:snapToGrid w:val="0"/>
        <w:spacing w:after="0" w:line="240" w:lineRule="auto"/>
        <w:ind w:firstLine="720"/>
        <w:jc w:val="center"/>
        <w:rPr>
          <w:rFonts w:ascii="Verdana" w:hAnsi="Verdana"/>
          <w:sz w:val="20"/>
          <w:szCs w:val="20"/>
        </w:rPr>
      </w:pPr>
      <w:r>
        <w:rPr>
          <w:rFonts w:ascii="Verdana" w:hAnsi="Verdana"/>
          <w:sz w:val="20"/>
          <w:szCs w:val="20"/>
        </w:rPr>
        <w:t>Presidente</w:t>
      </w:r>
    </w:p>
    <w:p w14:paraId="5F0106FB" w14:textId="69B132A9" w:rsidR="004435D6" w:rsidRDefault="004435D6" w:rsidP="004435D6">
      <w:pPr>
        <w:snapToGrid w:val="0"/>
        <w:spacing w:after="0" w:line="240" w:lineRule="auto"/>
        <w:ind w:left="2880" w:firstLine="720"/>
        <w:jc w:val="both"/>
        <w:rPr>
          <w:rFonts w:ascii="Verdana" w:hAnsi="Verdana"/>
          <w:sz w:val="20"/>
          <w:szCs w:val="20"/>
        </w:rPr>
      </w:pPr>
    </w:p>
    <w:p w14:paraId="4575AA45" w14:textId="77777777" w:rsidR="004435D6" w:rsidRDefault="004435D6" w:rsidP="004435D6">
      <w:pPr>
        <w:snapToGrid w:val="0"/>
        <w:spacing w:after="0" w:line="240" w:lineRule="auto"/>
        <w:jc w:val="both"/>
        <w:rPr>
          <w:rFonts w:ascii="Verdana" w:hAnsi="Verdana"/>
          <w:sz w:val="20"/>
          <w:szCs w:val="20"/>
        </w:rPr>
      </w:pPr>
    </w:p>
    <w:p w14:paraId="4E11DFCC" w14:textId="77777777" w:rsidR="004435D6" w:rsidRDefault="004435D6" w:rsidP="004435D6">
      <w:pPr>
        <w:snapToGrid w:val="0"/>
        <w:spacing w:after="0" w:line="240" w:lineRule="auto"/>
        <w:jc w:val="both"/>
        <w:rPr>
          <w:rFonts w:ascii="Verdana" w:hAnsi="Verdana"/>
          <w:sz w:val="20"/>
          <w:szCs w:val="20"/>
        </w:rPr>
      </w:pPr>
    </w:p>
    <w:p w14:paraId="1EC380EF" w14:textId="77777777" w:rsidR="004435D6" w:rsidRDefault="004435D6" w:rsidP="004435D6">
      <w:pPr>
        <w:snapToGrid w:val="0"/>
        <w:spacing w:after="0" w:line="240" w:lineRule="auto"/>
        <w:jc w:val="both"/>
        <w:rPr>
          <w:rFonts w:ascii="Verdana" w:hAnsi="Verdana"/>
          <w:sz w:val="20"/>
          <w:szCs w:val="20"/>
        </w:rPr>
      </w:pPr>
    </w:p>
    <w:p w14:paraId="4D3612E9" w14:textId="77777777" w:rsidR="004435D6" w:rsidRDefault="004435D6" w:rsidP="004435D6">
      <w:pPr>
        <w:snapToGrid w:val="0"/>
        <w:spacing w:after="0" w:line="240" w:lineRule="auto"/>
        <w:jc w:val="both"/>
        <w:rPr>
          <w:rFonts w:ascii="Verdana" w:hAnsi="Verdana"/>
          <w:sz w:val="20"/>
          <w:szCs w:val="20"/>
        </w:rPr>
      </w:pPr>
      <w:r>
        <w:rPr>
          <w:rFonts w:ascii="Verdana" w:eastAsia="Times" w:hAnsi="Verdana"/>
          <w:sz w:val="20"/>
          <w:szCs w:val="20"/>
        </w:rPr>
        <w:t>Humberto Antonio Sierra Porto</w:t>
      </w:r>
      <w:r>
        <w:rPr>
          <w:rFonts w:ascii="Verdana" w:hAnsi="Verdana"/>
          <w:sz w:val="20"/>
          <w:szCs w:val="20"/>
        </w:rPr>
        <w:tab/>
      </w:r>
      <w:r>
        <w:rPr>
          <w:rFonts w:ascii="Verdana" w:hAnsi="Verdana"/>
          <w:sz w:val="20"/>
          <w:szCs w:val="20"/>
        </w:rPr>
        <w:tab/>
      </w:r>
      <w:r>
        <w:rPr>
          <w:rFonts w:ascii="Verdana" w:hAnsi="Verdana"/>
          <w:sz w:val="20"/>
          <w:szCs w:val="20"/>
        </w:rPr>
        <w:tab/>
        <w:t xml:space="preserve">       Eduardo Ferrer Mac-</w:t>
      </w:r>
      <w:proofErr w:type="spellStart"/>
      <w:r>
        <w:rPr>
          <w:rFonts w:ascii="Verdana" w:hAnsi="Verdana"/>
          <w:sz w:val="20"/>
          <w:szCs w:val="20"/>
        </w:rPr>
        <w:t>Gregor</w:t>
      </w:r>
      <w:proofErr w:type="spellEnd"/>
      <w:r>
        <w:rPr>
          <w:rFonts w:ascii="Verdana" w:hAnsi="Verdana"/>
          <w:sz w:val="20"/>
          <w:szCs w:val="20"/>
        </w:rPr>
        <w:t xml:space="preserve"> </w:t>
      </w:r>
      <w:proofErr w:type="spellStart"/>
      <w:r>
        <w:rPr>
          <w:rFonts w:ascii="Verdana" w:hAnsi="Verdana"/>
          <w:sz w:val="20"/>
          <w:szCs w:val="20"/>
        </w:rPr>
        <w:t>Poisot</w:t>
      </w:r>
      <w:proofErr w:type="spellEnd"/>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p>
    <w:p w14:paraId="2E80566D" w14:textId="77777777" w:rsidR="004435D6" w:rsidRDefault="004435D6" w:rsidP="004435D6">
      <w:pPr>
        <w:snapToGrid w:val="0"/>
        <w:spacing w:after="0" w:line="240" w:lineRule="auto"/>
        <w:jc w:val="both"/>
        <w:rPr>
          <w:rFonts w:ascii="Verdana" w:hAnsi="Verdana"/>
          <w:sz w:val="20"/>
          <w:szCs w:val="20"/>
        </w:rPr>
      </w:pPr>
    </w:p>
    <w:p w14:paraId="0C806F03" w14:textId="77777777" w:rsidR="004435D6" w:rsidRDefault="004435D6" w:rsidP="004435D6">
      <w:pPr>
        <w:snapToGrid w:val="0"/>
        <w:spacing w:after="0" w:line="240" w:lineRule="auto"/>
        <w:jc w:val="both"/>
        <w:rPr>
          <w:rFonts w:ascii="Verdana" w:hAnsi="Verdana"/>
          <w:sz w:val="20"/>
          <w:szCs w:val="20"/>
        </w:rPr>
      </w:pPr>
    </w:p>
    <w:p w14:paraId="362F90A5" w14:textId="556047D9" w:rsidR="004435D6" w:rsidRDefault="004435D6" w:rsidP="004435D6">
      <w:pPr>
        <w:snapToGrid w:val="0"/>
        <w:spacing w:after="0" w:line="240" w:lineRule="auto"/>
        <w:jc w:val="both"/>
        <w:rPr>
          <w:rFonts w:ascii="Verdana" w:hAnsi="Verdana"/>
          <w:sz w:val="20"/>
          <w:szCs w:val="20"/>
        </w:rPr>
      </w:pPr>
    </w:p>
    <w:p w14:paraId="59CCD984" w14:textId="77777777" w:rsidR="004435D6" w:rsidRDefault="004435D6" w:rsidP="004435D6">
      <w:pPr>
        <w:snapToGrid w:val="0"/>
        <w:spacing w:after="0" w:line="240" w:lineRule="auto"/>
        <w:jc w:val="both"/>
        <w:rPr>
          <w:rFonts w:ascii="Verdana" w:hAnsi="Verdana"/>
          <w:sz w:val="20"/>
          <w:szCs w:val="20"/>
        </w:rPr>
      </w:pPr>
    </w:p>
    <w:p w14:paraId="22C1730C" w14:textId="77777777" w:rsidR="004435D6" w:rsidRDefault="004435D6" w:rsidP="004435D6">
      <w:pPr>
        <w:snapToGrid w:val="0"/>
        <w:spacing w:after="0" w:line="240" w:lineRule="auto"/>
        <w:jc w:val="both"/>
        <w:rPr>
          <w:rFonts w:ascii="Verdana" w:hAnsi="Verdana"/>
          <w:sz w:val="20"/>
          <w:szCs w:val="20"/>
        </w:rPr>
      </w:pPr>
    </w:p>
    <w:p w14:paraId="726761E2" w14:textId="77777777" w:rsidR="004435D6" w:rsidRDefault="004435D6" w:rsidP="004435D6">
      <w:pPr>
        <w:snapToGrid w:val="0"/>
        <w:spacing w:after="0" w:line="240" w:lineRule="auto"/>
        <w:jc w:val="both"/>
        <w:rPr>
          <w:rFonts w:ascii="Verdana" w:hAnsi="Verdana"/>
          <w:sz w:val="20"/>
          <w:szCs w:val="20"/>
        </w:rPr>
      </w:pPr>
      <w:r>
        <w:rPr>
          <w:rFonts w:ascii="Verdana" w:hAnsi="Verdana"/>
          <w:sz w:val="20"/>
          <w:szCs w:val="20"/>
        </w:rPr>
        <w:t>Nancy Hernández López</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Verónica Gómez</w:t>
      </w:r>
    </w:p>
    <w:p w14:paraId="032302BB" w14:textId="77777777" w:rsidR="004435D6" w:rsidRDefault="004435D6" w:rsidP="004435D6">
      <w:pPr>
        <w:snapToGrid w:val="0"/>
        <w:spacing w:after="0" w:line="240" w:lineRule="auto"/>
        <w:jc w:val="both"/>
        <w:rPr>
          <w:rFonts w:ascii="Verdana" w:hAnsi="Verdana"/>
          <w:sz w:val="20"/>
          <w:szCs w:val="20"/>
        </w:rPr>
      </w:pPr>
    </w:p>
    <w:p w14:paraId="712C7B80" w14:textId="58A3E1B3" w:rsidR="004435D6" w:rsidRDefault="004435D6" w:rsidP="004435D6">
      <w:pPr>
        <w:snapToGrid w:val="0"/>
        <w:spacing w:after="0" w:line="240" w:lineRule="auto"/>
        <w:jc w:val="both"/>
        <w:rPr>
          <w:rFonts w:ascii="Verdana" w:hAnsi="Verdana"/>
          <w:sz w:val="20"/>
          <w:szCs w:val="20"/>
        </w:rPr>
      </w:pPr>
    </w:p>
    <w:p w14:paraId="528AC6DA" w14:textId="77777777" w:rsidR="004435D6" w:rsidRDefault="004435D6" w:rsidP="004435D6">
      <w:pPr>
        <w:snapToGrid w:val="0"/>
        <w:spacing w:after="0" w:line="240" w:lineRule="auto"/>
        <w:jc w:val="both"/>
        <w:rPr>
          <w:rFonts w:ascii="Verdana" w:hAnsi="Verdana"/>
          <w:sz w:val="20"/>
          <w:szCs w:val="20"/>
        </w:rPr>
      </w:pPr>
    </w:p>
    <w:p w14:paraId="30FB7296" w14:textId="33BF9AD6" w:rsidR="004435D6" w:rsidRDefault="004435D6" w:rsidP="004435D6">
      <w:pPr>
        <w:snapToGrid w:val="0"/>
        <w:spacing w:after="0" w:line="240" w:lineRule="auto"/>
        <w:jc w:val="both"/>
        <w:rPr>
          <w:rFonts w:ascii="Verdana" w:hAnsi="Verdana"/>
          <w:sz w:val="20"/>
          <w:szCs w:val="20"/>
        </w:rPr>
      </w:pPr>
    </w:p>
    <w:p w14:paraId="3967B2B8" w14:textId="77777777" w:rsidR="004435D6" w:rsidRDefault="004435D6" w:rsidP="004435D6">
      <w:pPr>
        <w:snapToGrid w:val="0"/>
        <w:spacing w:after="0" w:line="240" w:lineRule="auto"/>
        <w:jc w:val="both"/>
        <w:rPr>
          <w:rFonts w:ascii="Verdana" w:hAnsi="Verdana"/>
          <w:sz w:val="20"/>
          <w:szCs w:val="20"/>
        </w:rPr>
      </w:pPr>
    </w:p>
    <w:p w14:paraId="5A400898" w14:textId="77777777" w:rsidR="004435D6" w:rsidRDefault="004435D6" w:rsidP="004435D6">
      <w:pPr>
        <w:snapToGrid w:val="0"/>
        <w:spacing w:after="0" w:line="240" w:lineRule="auto"/>
        <w:jc w:val="both"/>
        <w:rPr>
          <w:rFonts w:ascii="Verdana" w:hAnsi="Verdana"/>
          <w:sz w:val="20"/>
          <w:szCs w:val="20"/>
        </w:rPr>
      </w:pPr>
    </w:p>
    <w:p w14:paraId="6596A18F" w14:textId="77777777" w:rsidR="004435D6" w:rsidRDefault="004435D6" w:rsidP="004435D6">
      <w:pPr>
        <w:spacing w:after="0" w:line="240" w:lineRule="auto"/>
        <w:jc w:val="both"/>
        <w:rPr>
          <w:rFonts w:ascii="Verdana" w:hAnsi="Verdana"/>
          <w:sz w:val="20"/>
          <w:szCs w:val="20"/>
        </w:rPr>
      </w:pPr>
      <w:r>
        <w:rPr>
          <w:rFonts w:ascii="Verdana" w:hAnsi="Verdana"/>
          <w:sz w:val="20"/>
          <w:szCs w:val="20"/>
        </w:rPr>
        <w:t xml:space="preserve">Patricia Pérez Goldberg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Rodrigo de </w:t>
      </w:r>
      <w:proofErr w:type="spellStart"/>
      <w:r>
        <w:rPr>
          <w:rFonts w:ascii="Verdana" w:hAnsi="Verdana"/>
          <w:sz w:val="20"/>
          <w:szCs w:val="20"/>
        </w:rPr>
        <w:t>Bittencourt</w:t>
      </w:r>
      <w:proofErr w:type="spellEnd"/>
      <w:r>
        <w:rPr>
          <w:rFonts w:ascii="Verdana" w:hAnsi="Verdana"/>
          <w:sz w:val="20"/>
          <w:szCs w:val="20"/>
        </w:rPr>
        <w:t xml:space="preserve"> </w:t>
      </w:r>
      <w:proofErr w:type="spellStart"/>
      <w:r>
        <w:rPr>
          <w:rFonts w:ascii="Verdana" w:hAnsi="Verdana"/>
          <w:sz w:val="20"/>
          <w:szCs w:val="20"/>
        </w:rPr>
        <w:t>Mudrovitsch</w:t>
      </w:r>
      <w:proofErr w:type="spellEnd"/>
    </w:p>
    <w:p w14:paraId="5EC0CBD4" w14:textId="47AC3023" w:rsidR="004435D6" w:rsidRDefault="004435D6" w:rsidP="004435D6">
      <w:pPr>
        <w:spacing w:after="0" w:line="240" w:lineRule="auto"/>
        <w:rPr>
          <w:rFonts w:ascii="Verdana" w:eastAsia="Times" w:hAnsi="Verdana" w:cs="Times New Roman"/>
          <w:sz w:val="20"/>
          <w:szCs w:val="20"/>
        </w:rPr>
      </w:pPr>
    </w:p>
    <w:p w14:paraId="25587EE6" w14:textId="77777777" w:rsidR="004435D6" w:rsidRDefault="004435D6" w:rsidP="004435D6">
      <w:pPr>
        <w:spacing w:after="0" w:line="240" w:lineRule="auto"/>
        <w:jc w:val="both"/>
        <w:rPr>
          <w:rFonts w:ascii="Verdana" w:eastAsia="Times" w:hAnsi="Verdana" w:cs="Times New Roman"/>
          <w:sz w:val="20"/>
          <w:szCs w:val="20"/>
        </w:rPr>
      </w:pPr>
    </w:p>
    <w:p w14:paraId="4F091332" w14:textId="77777777" w:rsidR="004435D6" w:rsidRDefault="004435D6" w:rsidP="004435D6">
      <w:pPr>
        <w:spacing w:after="0" w:line="240" w:lineRule="auto"/>
        <w:jc w:val="both"/>
        <w:rPr>
          <w:rFonts w:ascii="Verdana" w:eastAsia="Times" w:hAnsi="Verdana" w:cs="Times New Roman"/>
          <w:sz w:val="20"/>
          <w:szCs w:val="20"/>
        </w:rPr>
      </w:pPr>
    </w:p>
    <w:p w14:paraId="2A32569B" w14:textId="77777777" w:rsidR="004435D6" w:rsidRDefault="004435D6" w:rsidP="004435D6">
      <w:pPr>
        <w:spacing w:after="0" w:line="240" w:lineRule="auto"/>
        <w:jc w:val="both"/>
        <w:rPr>
          <w:rFonts w:ascii="Verdana" w:eastAsia="Times" w:hAnsi="Verdana" w:cs="Times New Roman"/>
          <w:sz w:val="20"/>
          <w:szCs w:val="20"/>
        </w:rPr>
      </w:pPr>
    </w:p>
    <w:p w14:paraId="6831524C" w14:textId="77777777" w:rsidR="004435D6" w:rsidRDefault="004435D6" w:rsidP="004435D6">
      <w:pPr>
        <w:spacing w:after="0" w:line="240" w:lineRule="auto"/>
        <w:jc w:val="both"/>
        <w:rPr>
          <w:rFonts w:ascii="Verdana" w:eastAsia="Times" w:hAnsi="Verdana" w:cs="Times New Roman"/>
          <w:sz w:val="20"/>
          <w:szCs w:val="20"/>
        </w:rPr>
      </w:pPr>
    </w:p>
    <w:p w14:paraId="472F0D38" w14:textId="77777777" w:rsidR="004435D6" w:rsidRDefault="004435D6" w:rsidP="004435D6">
      <w:pPr>
        <w:spacing w:after="0" w:line="240" w:lineRule="auto"/>
        <w:jc w:val="both"/>
        <w:rPr>
          <w:rFonts w:ascii="Verdana" w:eastAsia="Times" w:hAnsi="Verdana" w:cs="Times New Roman"/>
          <w:sz w:val="20"/>
          <w:szCs w:val="20"/>
        </w:rPr>
      </w:pPr>
    </w:p>
    <w:p w14:paraId="731AEE7D" w14:textId="77777777" w:rsidR="004435D6" w:rsidRDefault="004435D6" w:rsidP="004435D6">
      <w:pPr>
        <w:spacing w:after="0" w:line="240" w:lineRule="auto"/>
        <w:jc w:val="both"/>
        <w:rPr>
          <w:rFonts w:ascii="Verdana" w:eastAsia="Times" w:hAnsi="Verdana" w:cs="Times New Roman"/>
          <w:sz w:val="20"/>
          <w:szCs w:val="20"/>
        </w:rPr>
      </w:pPr>
    </w:p>
    <w:p w14:paraId="6B3C26BF" w14:textId="77777777" w:rsidR="004435D6" w:rsidRDefault="004435D6" w:rsidP="004435D6">
      <w:pPr>
        <w:spacing w:after="0" w:line="240" w:lineRule="auto"/>
        <w:jc w:val="center"/>
        <w:rPr>
          <w:rFonts w:ascii="Verdana" w:eastAsia="Times" w:hAnsi="Verdana" w:cs="Times New Roman"/>
          <w:sz w:val="20"/>
          <w:szCs w:val="20"/>
        </w:rPr>
      </w:pPr>
      <w:r>
        <w:rPr>
          <w:rFonts w:ascii="Verdana" w:eastAsia="Times" w:hAnsi="Verdana" w:cs="Times New Roman"/>
          <w:sz w:val="20"/>
          <w:szCs w:val="20"/>
        </w:rPr>
        <w:t>Pablo Saavedra Alessandri</w:t>
      </w:r>
    </w:p>
    <w:p w14:paraId="7DA7589B" w14:textId="77777777" w:rsidR="004435D6" w:rsidRDefault="004435D6" w:rsidP="004435D6">
      <w:pPr>
        <w:spacing w:after="0" w:line="240" w:lineRule="auto"/>
        <w:jc w:val="center"/>
        <w:rPr>
          <w:rFonts w:ascii="Verdana" w:eastAsia="Times" w:hAnsi="Verdana" w:cs="Times New Roman"/>
          <w:sz w:val="20"/>
          <w:szCs w:val="20"/>
        </w:rPr>
      </w:pPr>
      <w:r>
        <w:rPr>
          <w:rFonts w:ascii="Verdana" w:eastAsia="Times" w:hAnsi="Verdana" w:cs="Times New Roman"/>
          <w:sz w:val="20"/>
          <w:szCs w:val="20"/>
        </w:rPr>
        <w:t>Secretario</w:t>
      </w:r>
    </w:p>
    <w:p w14:paraId="17FF2FD1" w14:textId="754A8A65" w:rsidR="004435D6" w:rsidRDefault="004435D6" w:rsidP="004435D6">
      <w:pPr>
        <w:spacing w:after="0" w:line="240" w:lineRule="auto"/>
        <w:jc w:val="both"/>
        <w:rPr>
          <w:rFonts w:ascii="Verdana" w:eastAsia="Times" w:hAnsi="Verdana" w:cs="Times New Roman"/>
          <w:sz w:val="20"/>
          <w:szCs w:val="20"/>
        </w:rPr>
      </w:pPr>
    </w:p>
    <w:p w14:paraId="33DA21FE" w14:textId="77777777" w:rsidR="004435D6" w:rsidRDefault="004435D6" w:rsidP="004435D6">
      <w:pPr>
        <w:spacing w:after="0" w:line="240" w:lineRule="auto"/>
        <w:jc w:val="both"/>
        <w:rPr>
          <w:rFonts w:ascii="Verdana" w:eastAsia="Times" w:hAnsi="Verdana" w:cs="Times New Roman"/>
          <w:sz w:val="20"/>
          <w:szCs w:val="20"/>
        </w:rPr>
      </w:pPr>
      <w:r>
        <w:rPr>
          <w:rFonts w:ascii="Verdana" w:eastAsia="Times" w:hAnsi="Verdana" w:cs="Times New Roman"/>
          <w:sz w:val="20"/>
          <w:szCs w:val="20"/>
        </w:rPr>
        <w:t>Comuníquese y ejecútese,</w:t>
      </w:r>
    </w:p>
    <w:p w14:paraId="5256E889" w14:textId="77777777" w:rsidR="004435D6" w:rsidRDefault="004435D6" w:rsidP="004435D6">
      <w:pPr>
        <w:spacing w:after="0" w:line="240" w:lineRule="auto"/>
        <w:jc w:val="both"/>
        <w:rPr>
          <w:rFonts w:ascii="Verdana" w:eastAsia="Times" w:hAnsi="Verdana" w:cs="Times New Roman"/>
          <w:sz w:val="20"/>
          <w:szCs w:val="20"/>
        </w:rPr>
      </w:pPr>
    </w:p>
    <w:p w14:paraId="6B23B2BF" w14:textId="77777777" w:rsidR="004435D6" w:rsidRDefault="004435D6" w:rsidP="004435D6">
      <w:pPr>
        <w:spacing w:after="0" w:line="240" w:lineRule="auto"/>
        <w:jc w:val="both"/>
        <w:rPr>
          <w:rFonts w:ascii="Verdana" w:eastAsia="Times" w:hAnsi="Verdana" w:cs="Times New Roman"/>
          <w:sz w:val="20"/>
          <w:szCs w:val="20"/>
        </w:rPr>
      </w:pPr>
    </w:p>
    <w:p w14:paraId="538D4791" w14:textId="159E4F07" w:rsidR="004435D6" w:rsidRPr="00F74367" w:rsidRDefault="004435D6" w:rsidP="004435D6">
      <w:pPr>
        <w:spacing w:after="0" w:line="240" w:lineRule="auto"/>
        <w:jc w:val="both"/>
        <w:rPr>
          <w:rFonts w:ascii="Verdana" w:eastAsia="Times" w:hAnsi="Verdana" w:cs="Times New Roman"/>
          <w:sz w:val="20"/>
          <w:szCs w:val="20"/>
        </w:rPr>
      </w:pPr>
    </w:p>
    <w:p w14:paraId="6DFF5B04" w14:textId="77777777" w:rsidR="004435D6" w:rsidRDefault="004435D6" w:rsidP="004435D6">
      <w:pPr>
        <w:snapToGrid w:val="0"/>
        <w:spacing w:after="0" w:line="240" w:lineRule="auto"/>
        <w:ind w:left="2820" w:firstLine="720"/>
        <w:jc w:val="center"/>
        <w:rPr>
          <w:rFonts w:ascii="Verdana" w:hAnsi="Verdana"/>
          <w:sz w:val="20"/>
          <w:szCs w:val="20"/>
        </w:rPr>
      </w:pPr>
      <w:r>
        <w:rPr>
          <w:rFonts w:ascii="Verdana" w:hAnsi="Verdana"/>
          <w:sz w:val="20"/>
          <w:szCs w:val="20"/>
        </w:rPr>
        <w:t>Ricardo C. Pérez Manrique</w:t>
      </w:r>
    </w:p>
    <w:p w14:paraId="7853A462" w14:textId="77777777" w:rsidR="004435D6" w:rsidRDefault="004435D6" w:rsidP="004435D6">
      <w:pPr>
        <w:snapToGrid w:val="0"/>
        <w:spacing w:after="0" w:line="240" w:lineRule="auto"/>
        <w:ind w:left="3528" w:firstLine="720"/>
        <w:jc w:val="center"/>
        <w:rPr>
          <w:rFonts w:ascii="Verdana" w:hAnsi="Verdana"/>
          <w:sz w:val="20"/>
          <w:szCs w:val="20"/>
        </w:rPr>
      </w:pPr>
      <w:r>
        <w:rPr>
          <w:rFonts w:ascii="Verdana" w:hAnsi="Verdana"/>
          <w:sz w:val="20"/>
          <w:szCs w:val="20"/>
        </w:rPr>
        <w:t>Presidente</w:t>
      </w:r>
    </w:p>
    <w:p w14:paraId="3BD62E3A" w14:textId="77777777" w:rsidR="004435D6" w:rsidRDefault="004435D6" w:rsidP="004435D6">
      <w:pPr>
        <w:spacing w:after="0" w:line="240" w:lineRule="auto"/>
        <w:jc w:val="both"/>
        <w:rPr>
          <w:rFonts w:ascii="Verdana" w:eastAsia="Times" w:hAnsi="Verdana" w:cs="Times New Roman"/>
          <w:sz w:val="20"/>
          <w:szCs w:val="20"/>
        </w:rPr>
      </w:pPr>
    </w:p>
    <w:p w14:paraId="22B82CD5" w14:textId="77777777" w:rsidR="004435D6" w:rsidRDefault="004435D6" w:rsidP="004435D6">
      <w:pPr>
        <w:spacing w:after="0" w:line="240" w:lineRule="auto"/>
        <w:jc w:val="both"/>
        <w:rPr>
          <w:rFonts w:ascii="Verdana" w:eastAsia="Times" w:hAnsi="Verdana" w:cs="Times New Roman"/>
          <w:sz w:val="20"/>
          <w:szCs w:val="20"/>
        </w:rPr>
      </w:pPr>
    </w:p>
    <w:p w14:paraId="0E9C9EFB" w14:textId="77777777" w:rsidR="004435D6" w:rsidRDefault="004435D6" w:rsidP="004435D6">
      <w:pPr>
        <w:spacing w:after="0" w:line="240" w:lineRule="auto"/>
        <w:jc w:val="both"/>
        <w:rPr>
          <w:rFonts w:ascii="Verdana" w:eastAsia="Times" w:hAnsi="Verdana" w:cs="Times New Roman"/>
          <w:sz w:val="20"/>
          <w:szCs w:val="20"/>
        </w:rPr>
      </w:pPr>
    </w:p>
    <w:p w14:paraId="298BAE1F" w14:textId="77777777" w:rsidR="004435D6" w:rsidRDefault="004435D6" w:rsidP="004435D6">
      <w:pPr>
        <w:spacing w:after="0" w:line="240" w:lineRule="auto"/>
        <w:jc w:val="both"/>
        <w:rPr>
          <w:rFonts w:ascii="Verdana" w:eastAsia="Times" w:hAnsi="Verdana" w:cs="Times New Roman"/>
          <w:sz w:val="20"/>
          <w:szCs w:val="20"/>
        </w:rPr>
      </w:pPr>
    </w:p>
    <w:p w14:paraId="6EA391CF" w14:textId="77777777" w:rsidR="004435D6" w:rsidRDefault="004435D6" w:rsidP="004435D6">
      <w:pPr>
        <w:spacing w:after="0" w:line="240" w:lineRule="auto"/>
        <w:jc w:val="both"/>
        <w:rPr>
          <w:rFonts w:ascii="Verdana" w:eastAsia="Times" w:hAnsi="Verdana" w:cs="Times New Roman"/>
          <w:sz w:val="20"/>
          <w:szCs w:val="20"/>
        </w:rPr>
      </w:pPr>
    </w:p>
    <w:p w14:paraId="141D9508" w14:textId="77777777" w:rsidR="004435D6" w:rsidRDefault="004435D6" w:rsidP="004435D6">
      <w:pPr>
        <w:spacing w:after="0" w:line="240" w:lineRule="auto"/>
        <w:jc w:val="both"/>
        <w:rPr>
          <w:rFonts w:ascii="Verdana" w:eastAsia="Times" w:hAnsi="Verdana" w:cs="Times New Roman"/>
          <w:sz w:val="20"/>
          <w:szCs w:val="20"/>
        </w:rPr>
      </w:pPr>
      <w:r>
        <w:rPr>
          <w:rFonts w:ascii="Verdana" w:eastAsia="Times" w:hAnsi="Verdana" w:cs="Times New Roman"/>
          <w:sz w:val="20"/>
          <w:szCs w:val="20"/>
        </w:rPr>
        <w:t>Pablo Saavedra Alessandri</w:t>
      </w:r>
    </w:p>
    <w:p w14:paraId="47563AB8" w14:textId="7C3D7374" w:rsidR="004435D6" w:rsidRPr="00652FA2" w:rsidRDefault="004435D6" w:rsidP="004435D6">
      <w:pPr>
        <w:spacing w:after="0" w:line="240" w:lineRule="auto"/>
        <w:rPr>
          <w:rFonts w:ascii="Verdana" w:hAnsi="Verdana"/>
          <w:sz w:val="20"/>
          <w:szCs w:val="20"/>
        </w:rPr>
      </w:pPr>
      <w:r>
        <w:rPr>
          <w:rFonts w:ascii="Verdana" w:eastAsia="Times" w:hAnsi="Verdana" w:cs="Times New Roman"/>
          <w:sz w:val="20"/>
          <w:szCs w:val="20"/>
        </w:rPr>
        <w:tab/>
        <w:t>Secretario</w:t>
      </w:r>
    </w:p>
    <w:sectPr w:rsidR="004435D6" w:rsidRPr="00652FA2" w:rsidSect="002E1A6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0548A" w14:textId="77777777" w:rsidR="00A85118" w:rsidRDefault="00A85118" w:rsidP="004E5DC4">
      <w:pPr>
        <w:spacing w:after="0" w:line="240" w:lineRule="auto"/>
      </w:pPr>
      <w:r>
        <w:separator/>
      </w:r>
    </w:p>
  </w:endnote>
  <w:endnote w:type="continuationSeparator" w:id="0">
    <w:p w14:paraId="4C7B900F" w14:textId="77777777" w:rsidR="00A85118" w:rsidRDefault="00A85118" w:rsidP="004E5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72758" w14:textId="77777777" w:rsidR="001B5C20" w:rsidRPr="00240098" w:rsidRDefault="001B5C20">
    <w:pPr>
      <w:pStyle w:val="Piedepgina"/>
      <w:jc w:val="center"/>
      <w:rPr>
        <w:caps/>
      </w:rPr>
    </w:pPr>
    <w:r w:rsidRPr="00240098">
      <w:rPr>
        <w:caps/>
      </w:rPr>
      <w:t>-</w:t>
    </w:r>
    <w:r w:rsidRPr="00240098">
      <w:rPr>
        <w:caps/>
      </w:rPr>
      <w:fldChar w:fldCharType="begin"/>
    </w:r>
    <w:r w:rsidRPr="00240098">
      <w:rPr>
        <w:caps/>
      </w:rPr>
      <w:instrText>PAGE   \* MERGEFORMAT</w:instrText>
    </w:r>
    <w:r w:rsidRPr="00240098">
      <w:rPr>
        <w:caps/>
      </w:rPr>
      <w:fldChar w:fldCharType="separate"/>
    </w:r>
    <w:r w:rsidR="00701EF0" w:rsidRPr="00701EF0">
      <w:rPr>
        <w:caps/>
        <w:noProof/>
        <w:lang w:val="es-ES"/>
      </w:rPr>
      <w:t>20</w:t>
    </w:r>
    <w:r w:rsidRPr="00240098">
      <w:rPr>
        <w:caps/>
      </w:rPr>
      <w:fldChar w:fldCharType="end"/>
    </w:r>
    <w:r w:rsidRPr="00240098">
      <w:rPr>
        <w:caps/>
      </w:rPr>
      <w:t>-</w:t>
    </w:r>
  </w:p>
  <w:p w14:paraId="52FD4298" w14:textId="77777777" w:rsidR="001B5C20" w:rsidRDefault="001B5C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BB2EC" w14:textId="77777777" w:rsidR="00A85118" w:rsidRDefault="00A85118" w:rsidP="004E5DC4">
      <w:pPr>
        <w:spacing w:after="0" w:line="240" w:lineRule="auto"/>
      </w:pPr>
      <w:r>
        <w:separator/>
      </w:r>
    </w:p>
  </w:footnote>
  <w:footnote w:type="continuationSeparator" w:id="0">
    <w:p w14:paraId="5EF1AEE7" w14:textId="77777777" w:rsidR="00A85118" w:rsidRDefault="00A85118" w:rsidP="004E5DC4">
      <w:pPr>
        <w:spacing w:after="0" w:line="240" w:lineRule="auto"/>
      </w:pPr>
      <w:r>
        <w:continuationSeparator/>
      </w:r>
    </w:p>
  </w:footnote>
  <w:footnote w:id="1">
    <w:p w14:paraId="5FD7A0F3" w14:textId="1BD941AB" w:rsidR="001B5C20" w:rsidRPr="00652FA2" w:rsidRDefault="001B5C20" w:rsidP="00652FA2">
      <w:pPr>
        <w:pStyle w:val="Textonotapie"/>
        <w:tabs>
          <w:tab w:val="left" w:pos="567"/>
        </w:tabs>
        <w:contextualSpacing/>
        <w:mirrorIndents/>
        <w:jc w:val="both"/>
        <w:rPr>
          <w:rFonts w:ascii="Verdana" w:hAnsi="Verdana"/>
          <w:sz w:val="16"/>
          <w:szCs w:val="16"/>
          <w:lang w:val="es-AR"/>
        </w:rPr>
      </w:pPr>
      <w:r w:rsidRPr="00652FA2">
        <w:rPr>
          <w:rFonts w:ascii="Verdana" w:hAnsi="Verdana"/>
          <w:sz w:val="16"/>
          <w:szCs w:val="16"/>
          <w:lang w:val="es-AR"/>
        </w:rPr>
        <w:t xml:space="preserve">* </w:t>
      </w:r>
      <w:r w:rsidRPr="00652FA2">
        <w:rPr>
          <w:rFonts w:ascii="Verdana" w:hAnsi="Verdana"/>
          <w:sz w:val="16"/>
          <w:szCs w:val="16"/>
          <w:lang w:val="es-AR"/>
        </w:rPr>
        <w:tab/>
        <w:t>Debido a las circunstancias excepcionales ocasionadas por la pandemia COVID-19, esta Resolución fue deliberada y aprobada durante el 14</w:t>
      </w:r>
      <w:r w:rsidR="00D466DB" w:rsidRPr="00652FA2">
        <w:rPr>
          <w:rFonts w:ascii="Verdana" w:hAnsi="Verdana"/>
          <w:sz w:val="16"/>
          <w:szCs w:val="16"/>
          <w:lang w:val="es-AR"/>
        </w:rPr>
        <w:t>7</w:t>
      </w:r>
      <w:r w:rsidRPr="00652FA2">
        <w:rPr>
          <w:rFonts w:ascii="Verdana" w:hAnsi="Verdana"/>
          <w:sz w:val="16"/>
          <w:szCs w:val="16"/>
          <w:lang w:val="es-AR"/>
        </w:rPr>
        <w:t xml:space="preserve"> Período Ordinario de Sesiones, el cual se llevó a cabo de forma no presencial utilizando medios tecnológicos de conformidad con lo establecido en el Reglamento de la Corte.</w:t>
      </w:r>
    </w:p>
    <w:p w14:paraId="6E468096" w14:textId="6B6AD809" w:rsidR="001B5C20" w:rsidRPr="00652FA2" w:rsidRDefault="001B5C20" w:rsidP="00652FA2">
      <w:pPr>
        <w:pStyle w:val="Textonotapie"/>
        <w:tabs>
          <w:tab w:val="left" w:pos="567"/>
        </w:tabs>
        <w:contextualSpacing/>
        <w:mirrorIndents/>
        <w:jc w:val="both"/>
        <w:rPr>
          <w:rFonts w:ascii="Verdana" w:eastAsia="Verdana" w:hAnsi="Verdana" w:cs="Verdana"/>
          <w:sz w:val="16"/>
          <w:szCs w:val="16"/>
          <w:lang w:val="es-MX"/>
        </w:rPr>
      </w:pPr>
      <w:r w:rsidRPr="00652FA2">
        <w:rPr>
          <w:rStyle w:val="Refdenotaalpie"/>
          <w:rFonts w:ascii="Verdana" w:hAnsi="Verdana"/>
          <w:sz w:val="16"/>
          <w:szCs w:val="16"/>
        </w:rPr>
        <w:footnoteRef/>
      </w:r>
      <w:r w:rsidRPr="00652FA2">
        <w:rPr>
          <w:rFonts w:ascii="Verdana" w:hAnsi="Verdana"/>
          <w:sz w:val="16"/>
          <w:szCs w:val="16"/>
          <w:lang w:val="es-AR"/>
        </w:rPr>
        <w:t xml:space="preserve"> </w:t>
      </w:r>
      <w:r w:rsidRPr="00652FA2">
        <w:rPr>
          <w:rFonts w:ascii="Verdana" w:hAnsi="Verdana"/>
          <w:sz w:val="16"/>
          <w:szCs w:val="16"/>
          <w:lang w:val="es-AR"/>
        </w:rPr>
        <w:tab/>
      </w:r>
      <w:r w:rsidRPr="00652FA2">
        <w:rPr>
          <w:rFonts w:ascii="Verdana" w:hAnsi="Verdana"/>
          <w:i/>
          <w:sz w:val="16"/>
          <w:szCs w:val="16"/>
          <w:lang w:val="es-AR"/>
        </w:rPr>
        <w:t>Cfr.</w:t>
      </w:r>
      <w:r w:rsidRPr="00652FA2">
        <w:rPr>
          <w:rFonts w:ascii="Verdana" w:hAnsi="Verdana"/>
          <w:sz w:val="16"/>
          <w:szCs w:val="16"/>
          <w:lang w:val="es-AR"/>
        </w:rPr>
        <w:t xml:space="preserve"> </w:t>
      </w:r>
      <w:r w:rsidRPr="00652FA2">
        <w:rPr>
          <w:rFonts w:ascii="Verdana" w:hAnsi="Verdana"/>
          <w:i/>
          <w:sz w:val="16"/>
          <w:szCs w:val="16"/>
          <w:lang w:val="es-AR"/>
        </w:rPr>
        <w:t xml:space="preserve">Caso </w:t>
      </w:r>
      <w:proofErr w:type="spellStart"/>
      <w:r w:rsidRPr="00652FA2">
        <w:rPr>
          <w:rFonts w:ascii="Verdana" w:hAnsi="Verdana"/>
          <w:i/>
          <w:sz w:val="16"/>
          <w:szCs w:val="16"/>
          <w:lang w:val="es-AR"/>
        </w:rPr>
        <w:t>Cuscul</w:t>
      </w:r>
      <w:proofErr w:type="spellEnd"/>
      <w:r w:rsidRPr="00652FA2">
        <w:rPr>
          <w:rFonts w:ascii="Verdana" w:hAnsi="Verdana"/>
          <w:i/>
          <w:sz w:val="16"/>
          <w:szCs w:val="16"/>
          <w:lang w:val="es-AR"/>
        </w:rPr>
        <w:t xml:space="preserve"> Pivaral y otros Vs. Guatemala. Excepción Preliminar, Fondo, Reparaciones y Costas. </w:t>
      </w:r>
      <w:r w:rsidRPr="00652FA2">
        <w:rPr>
          <w:rFonts w:ascii="Verdana" w:hAnsi="Verdana"/>
          <w:sz w:val="16"/>
          <w:szCs w:val="16"/>
          <w:lang w:val="es-AR"/>
        </w:rPr>
        <w:t>Sentencia de 23 de agosto de 2018. Serie C No. 359</w:t>
      </w:r>
      <w:r w:rsidRPr="00652FA2">
        <w:rPr>
          <w:rFonts w:ascii="Verdana" w:hAnsi="Verdana"/>
          <w:sz w:val="16"/>
          <w:szCs w:val="16"/>
        </w:rPr>
        <w:t xml:space="preserve">. </w:t>
      </w:r>
      <w:r w:rsidR="006919EE" w:rsidRPr="00652FA2">
        <w:rPr>
          <w:rFonts w:ascii="Verdana" w:eastAsia="Verdana" w:hAnsi="Verdana" w:cs="Verdana"/>
          <w:spacing w:val="-1"/>
          <w:sz w:val="16"/>
          <w:szCs w:val="16"/>
          <w:lang w:val="es-MX"/>
        </w:rPr>
        <w:t>D</w:t>
      </w:r>
      <w:r w:rsidRPr="00652FA2">
        <w:rPr>
          <w:rFonts w:ascii="Verdana" w:eastAsia="Verdana" w:hAnsi="Verdana" w:cs="Verdana"/>
          <w:spacing w:val="-1"/>
          <w:sz w:val="16"/>
          <w:szCs w:val="16"/>
          <w:lang w:val="es-MX"/>
        </w:rPr>
        <w:t>i</w:t>
      </w:r>
      <w:r w:rsidRPr="00652FA2">
        <w:rPr>
          <w:rFonts w:ascii="Verdana" w:eastAsia="Verdana" w:hAnsi="Verdana" w:cs="Verdana"/>
          <w:spacing w:val="-2"/>
          <w:sz w:val="16"/>
          <w:szCs w:val="16"/>
          <w:lang w:val="es-MX"/>
        </w:rPr>
        <w:t>s</w:t>
      </w:r>
      <w:r w:rsidRPr="00652FA2">
        <w:rPr>
          <w:rFonts w:ascii="Verdana" w:eastAsia="Verdana" w:hAnsi="Verdana" w:cs="Verdana"/>
          <w:sz w:val="16"/>
          <w:szCs w:val="16"/>
          <w:lang w:val="es-MX"/>
        </w:rPr>
        <w:t>p</w:t>
      </w:r>
      <w:r w:rsidRPr="00652FA2">
        <w:rPr>
          <w:rFonts w:ascii="Verdana" w:eastAsia="Verdana" w:hAnsi="Verdana" w:cs="Verdana"/>
          <w:spacing w:val="1"/>
          <w:sz w:val="16"/>
          <w:szCs w:val="16"/>
          <w:lang w:val="es-MX"/>
        </w:rPr>
        <w:t>o</w:t>
      </w:r>
      <w:r w:rsidRPr="00652FA2">
        <w:rPr>
          <w:rFonts w:ascii="Verdana" w:eastAsia="Verdana" w:hAnsi="Verdana" w:cs="Verdana"/>
          <w:spacing w:val="-1"/>
          <w:sz w:val="16"/>
          <w:szCs w:val="16"/>
          <w:lang w:val="es-MX"/>
        </w:rPr>
        <w:t>ni</w:t>
      </w:r>
      <w:r w:rsidRPr="00652FA2">
        <w:rPr>
          <w:rFonts w:ascii="Verdana" w:eastAsia="Verdana" w:hAnsi="Verdana" w:cs="Verdana"/>
          <w:sz w:val="16"/>
          <w:szCs w:val="16"/>
          <w:lang w:val="es-MX"/>
        </w:rPr>
        <w:t>b</w:t>
      </w:r>
      <w:r w:rsidRPr="00652FA2">
        <w:rPr>
          <w:rFonts w:ascii="Verdana" w:eastAsia="Verdana" w:hAnsi="Verdana" w:cs="Verdana"/>
          <w:spacing w:val="-1"/>
          <w:sz w:val="16"/>
          <w:szCs w:val="16"/>
          <w:lang w:val="es-MX"/>
        </w:rPr>
        <w:t>l</w:t>
      </w:r>
      <w:r w:rsidRPr="00652FA2">
        <w:rPr>
          <w:rFonts w:ascii="Verdana" w:eastAsia="Verdana" w:hAnsi="Verdana" w:cs="Verdana"/>
          <w:sz w:val="16"/>
          <w:szCs w:val="16"/>
          <w:lang w:val="es-MX"/>
        </w:rPr>
        <w:t>e</w:t>
      </w:r>
      <w:r w:rsidRPr="00652FA2">
        <w:rPr>
          <w:rFonts w:ascii="Verdana" w:eastAsia="Verdana" w:hAnsi="Verdana" w:cs="Verdana"/>
          <w:spacing w:val="1"/>
          <w:sz w:val="16"/>
          <w:szCs w:val="16"/>
          <w:lang w:val="es-MX"/>
        </w:rPr>
        <w:t xml:space="preserve"> </w:t>
      </w:r>
      <w:r w:rsidRPr="00652FA2">
        <w:rPr>
          <w:rFonts w:ascii="Verdana" w:eastAsia="Verdana" w:hAnsi="Verdana" w:cs="Verdana"/>
          <w:sz w:val="16"/>
          <w:szCs w:val="16"/>
          <w:lang w:val="es-MX"/>
        </w:rPr>
        <w:t>e</w:t>
      </w:r>
      <w:r w:rsidRPr="00652FA2">
        <w:rPr>
          <w:rFonts w:ascii="Verdana" w:eastAsia="Verdana" w:hAnsi="Verdana" w:cs="Verdana"/>
          <w:spacing w:val="-1"/>
          <w:sz w:val="16"/>
          <w:szCs w:val="16"/>
          <w:lang w:val="es-MX"/>
        </w:rPr>
        <w:t>n</w:t>
      </w:r>
      <w:r w:rsidRPr="00652FA2">
        <w:rPr>
          <w:rFonts w:ascii="Verdana" w:eastAsia="Verdana" w:hAnsi="Verdana" w:cs="Verdana"/>
          <w:sz w:val="16"/>
          <w:szCs w:val="16"/>
          <w:lang w:val="es-MX"/>
        </w:rPr>
        <w:t xml:space="preserve">: </w:t>
      </w:r>
      <w:hyperlink r:id="rId1" w:history="1">
        <w:r w:rsidR="00E000A5" w:rsidRPr="00652FA2">
          <w:rPr>
            <w:rStyle w:val="Hipervnculo"/>
            <w:rFonts w:ascii="Verdana" w:hAnsi="Verdana"/>
            <w:sz w:val="16"/>
            <w:szCs w:val="16"/>
          </w:rPr>
          <w:t>http://www.corteidh.or.cr/corteidh/docs/casos/articulos/seriec_359_esp.pdf</w:t>
        </w:r>
      </w:hyperlink>
      <w:r w:rsidR="00E000A5" w:rsidRPr="00652FA2">
        <w:rPr>
          <w:rFonts w:ascii="Verdana" w:hAnsi="Verdana"/>
          <w:sz w:val="16"/>
          <w:szCs w:val="16"/>
        </w:rPr>
        <w:t>.</w:t>
      </w:r>
      <w:r w:rsidRPr="00652FA2">
        <w:rPr>
          <w:rFonts w:ascii="Verdana" w:hAnsi="Verdana"/>
          <w:sz w:val="16"/>
          <w:szCs w:val="16"/>
        </w:rPr>
        <w:t xml:space="preserve"> La Sentencia fue notificada al Estado el 25 de octubre de 2018.</w:t>
      </w:r>
    </w:p>
  </w:footnote>
  <w:footnote w:id="2">
    <w:p w14:paraId="21BFF36E" w14:textId="0CC3BACB" w:rsidR="001B5C20" w:rsidRPr="00652FA2" w:rsidRDefault="001B5C20" w:rsidP="00652FA2">
      <w:pPr>
        <w:pStyle w:val="Textonotapie"/>
        <w:tabs>
          <w:tab w:val="left" w:pos="567"/>
        </w:tabs>
        <w:contextualSpacing/>
        <w:mirrorIndents/>
        <w:jc w:val="both"/>
        <w:rPr>
          <w:rFonts w:ascii="Verdana" w:hAnsi="Verdana"/>
          <w:sz w:val="16"/>
          <w:szCs w:val="16"/>
          <w:lang w:val="es-MX"/>
        </w:rPr>
      </w:pPr>
      <w:r w:rsidRPr="00652FA2">
        <w:rPr>
          <w:rStyle w:val="Refdenotaalpie"/>
          <w:rFonts w:ascii="Verdana" w:hAnsi="Verdana"/>
          <w:sz w:val="16"/>
          <w:szCs w:val="16"/>
        </w:rPr>
        <w:footnoteRef/>
      </w:r>
      <w:r w:rsidRPr="00652FA2">
        <w:rPr>
          <w:rFonts w:ascii="Verdana" w:hAnsi="Verdana"/>
          <w:sz w:val="16"/>
          <w:szCs w:val="16"/>
        </w:rPr>
        <w:t xml:space="preserve"> </w:t>
      </w:r>
      <w:r w:rsidRPr="00652FA2">
        <w:rPr>
          <w:rFonts w:ascii="Verdana" w:hAnsi="Verdana"/>
          <w:sz w:val="16"/>
          <w:szCs w:val="16"/>
          <w:lang w:val="es-MX"/>
        </w:rPr>
        <w:tab/>
      </w:r>
      <w:r w:rsidR="00096594" w:rsidRPr="00652FA2">
        <w:rPr>
          <w:rFonts w:ascii="Verdana" w:hAnsi="Verdana"/>
          <w:sz w:val="16"/>
          <w:szCs w:val="16"/>
        </w:rPr>
        <w:t xml:space="preserve">La Corte desestimó por improcedente la solicitud de interpretación presentada por las representantes de las víctimas. Disponible en: </w:t>
      </w:r>
      <w:hyperlink r:id="rId2" w:history="1">
        <w:r w:rsidR="00D01335" w:rsidRPr="00652FA2">
          <w:rPr>
            <w:rStyle w:val="Hipervnculo"/>
            <w:rFonts w:ascii="Verdana" w:hAnsi="Verdana"/>
            <w:sz w:val="16"/>
            <w:szCs w:val="16"/>
            <w:lang w:val="es-MX"/>
          </w:rPr>
          <w:t>http://www.corteidh.or.cr/docs/casos/articulos/seriec_378_esp.pdf</w:t>
        </w:r>
      </w:hyperlink>
      <w:r w:rsidR="00363A9F" w:rsidRPr="00652FA2">
        <w:rPr>
          <w:rFonts w:ascii="Verdana" w:hAnsi="Verdana"/>
          <w:sz w:val="16"/>
          <w:szCs w:val="16"/>
          <w:lang w:val="es-MX"/>
        </w:rPr>
        <w:t>.</w:t>
      </w:r>
    </w:p>
  </w:footnote>
  <w:footnote w:id="3">
    <w:p w14:paraId="70A89DE9" w14:textId="078989FD" w:rsidR="00F06F55" w:rsidRPr="00652FA2" w:rsidRDefault="00F06F55" w:rsidP="00652FA2">
      <w:pPr>
        <w:pStyle w:val="Textonotapie"/>
        <w:tabs>
          <w:tab w:val="left" w:pos="567"/>
        </w:tabs>
        <w:jc w:val="both"/>
        <w:rPr>
          <w:rFonts w:ascii="Verdana" w:hAnsi="Verdana"/>
          <w:sz w:val="16"/>
          <w:szCs w:val="16"/>
          <w:lang w:val="es-ES"/>
        </w:rPr>
      </w:pPr>
      <w:r w:rsidRPr="00652FA2">
        <w:rPr>
          <w:rStyle w:val="Refdenotaalpie"/>
          <w:rFonts w:ascii="Verdana" w:hAnsi="Verdana"/>
          <w:sz w:val="16"/>
          <w:szCs w:val="16"/>
        </w:rPr>
        <w:footnoteRef/>
      </w:r>
      <w:r w:rsidRPr="00652FA2">
        <w:rPr>
          <w:rFonts w:ascii="Verdana" w:hAnsi="Verdana"/>
          <w:sz w:val="16"/>
          <w:szCs w:val="16"/>
        </w:rPr>
        <w:t xml:space="preserve"> </w:t>
      </w:r>
      <w:r w:rsidRPr="00652FA2">
        <w:rPr>
          <w:rFonts w:ascii="Verdana" w:hAnsi="Verdana"/>
          <w:sz w:val="16"/>
          <w:szCs w:val="16"/>
          <w:lang w:val="es-ES"/>
        </w:rPr>
        <w:tab/>
        <w:t>Disponibles en:</w:t>
      </w:r>
      <w:r w:rsidR="00BE4089" w:rsidRPr="00652FA2">
        <w:rPr>
          <w:rFonts w:ascii="Verdana" w:hAnsi="Verdana"/>
          <w:sz w:val="16"/>
          <w:szCs w:val="16"/>
          <w:lang w:val="es-ES"/>
        </w:rPr>
        <w:t xml:space="preserve"> </w:t>
      </w:r>
      <w:hyperlink r:id="rId3" w:history="1">
        <w:r w:rsidR="00BC6DB6" w:rsidRPr="00652FA2">
          <w:rPr>
            <w:rStyle w:val="Hipervnculo"/>
            <w:rFonts w:ascii="Verdana" w:hAnsi="Verdana"/>
            <w:sz w:val="16"/>
            <w:szCs w:val="16"/>
            <w:lang w:val="es-ES"/>
          </w:rPr>
          <w:t>https://www.corteidh.or.cr/resoluciones_fondo_asistencia_victimas.cfm</w:t>
        </w:r>
      </w:hyperlink>
      <w:r w:rsidR="000C7758">
        <w:rPr>
          <w:rFonts w:ascii="Verdana" w:hAnsi="Verdana"/>
          <w:sz w:val="16"/>
          <w:szCs w:val="16"/>
          <w:lang w:val="es-ES"/>
        </w:rPr>
        <w:t xml:space="preserve">, y </w:t>
      </w:r>
      <w:hyperlink r:id="rId4" w:history="1">
        <w:r w:rsidR="000C7758" w:rsidRPr="00652FA2">
          <w:rPr>
            <w:rStyle w:val="Hipervnculo"/>
            <w:rFonts w:ascii="Verdana" w:hAnsi="Verdana"/>
            <w:sz w:val="16"/>
            <w:szCs w:val="16"/>
            <w:lang w:val="es-ES"/>
          </w:rPr>
          <w:t>https://www.corteidh.or.cr/supervision_de_cumplimiento.cfm?lang=es</w:t>
        </w:r>
      </w:hyperlink>
      <w:r w:rsidR="000C7758">
        <w:rPr>
          <w:rFonts w:ascii="Verdana" w:hAnsi="Verdana"/>
          <w:sz w:val="16"/>
          <w:szCs w:val="16"/>
          <w:lang w:val="es-ES"/>
        </w:rPr>
        <w:t>.</w:t>
      </w:r>
    </w:p>
  </w:footnote>
  <w:footnote w:id="4">
    <w:p w14:paraId="37BD2CC7" w14:textId="6C6634A3" w:rsidR="003815ED" w:rsidRPr="00652FA2" w:rsidRDefault="003815ED" w:rsidP="00652FA2">
      <w:pPr>
        <w:widowControl w:val="0"/>
        <w:tabs>
          <w:tab w:val="left" w:pos="567"/>
        </w:tabs>
        <w:spacing w:after="0" w:line="240" w:lineRule="auto"/>
        <w:contextualSpacing/>
        <w:mirrorIndents/>
        <w:jc w:val="both"/>
        <w:rPr>
          <w:rFonts w:ascii="Verdana" w:hAnsi="Verdana"/>
          <w:sz w:val="16"/>
          <w:szCs w:val="16"/>
        </w:rPr>
      </w:pPr>
      <w:r w:rsidRPr="00652FA2">
        <w:rPr>
          <w:rStyle w:val="Refdenotaalpie"/>
          <w:rFonts w:ascii="Verdana" w:hAnsi="Verdana"/>
          <w:sz w:val="16"/>
          <w:szCs w:val="16"/>
        </w:rPr>
        <w:footnoteRef/>
      </w:r>
      <w:r w:rsidRPr="00652FA2">
        <w:rPr>
          <w:rFonts w:ascii="Verdana" w:hAnsi="Verdana"/>
          <w:sz w:val="16"/>
          <w:szCs w:val="16"/>
        </w:rPr>
        <w:t xml:space="preserve"> </w:t>
      </w:r>
      <w:r w:rsidRPr="00652FA2">
        <w:rPr>
          <w:rFonts w:ascii="Verdana" w:hAnsi="Verdana"/>
          <w:sz w:val="16"/>
          <w:szCs w:val="16"/>
        </w:rPr>
        <w:tab/>
      </w:r>
      <w:r w:rsidR="000E74DE" w:rsidRPr="00652FA2">
        <w:rPr>
          <w:rFonts w:ascii="Verdana" w:hAnsi="Verdana"/>
          <w:sz w:val="16"/>
          <w:szCs w:val="16"/>
        </w:rPr>
        <w:t>Centro por la Justicia y el Derecho Internacional (CEJIL), Asociación de Salud Integral (ASI) y María</w:t>
      </w:r>
      <w:r w:rsidR="006919EE" w:rsidRPr="00652FA2">
        <w:rPr>
          <w:rFonts w:ascii="Verdana" w:hAnsi="Verdana"/>
          <w:sz w:val="16"/>
          <w:szCs w:val="16"/>
        </w:rPr>
        <w:t xml:space="preserve"> </w:t>
      </w:r>
      <w:r w:rsidR="000E74DE" w:rsidRPr="00652FA2">
        <w:rPr>
          <w:rFonts w:ascii="Verdana" w:hAnsi="Verdana"/>
          <w:sz w:val="16"/>
          <w:szCs w:val="16"/>
        </w:rPr>
        <w:t>Cristina Calderón.</w:t>
      </w:r>
    </w:p>
  </w:footnote>
  <w:footnote w:id="5">
    <w:p w14:paraId="05BB328F" w14:textId="7AD6F5F8" w:rsidR="007C45A0" w:rsidRPr="00652FA2" w:rsidRDefault="007C45A0" w:rsidP="00652FA2">
      <w:pPr>
        <w:pStyle w:val="Textonotapie"/>
        <w:tabs>
          <w:tab w:val="left" w:pos="567"/>
        </w:tabs>
        <w:contextualSpacing/>
        <w:mirrorIndents/>
        <w:jc w:val="both"/>
        <w:rPr>
          <w:rFonts w:ascii="Verdana" w:hAnsi="Verdana"/>
          <w:sz w:val="16"/>
          <w:szCs w:val="16"/>
          <w:lang w:val="es-MX"/>
        </w:rPr>
      </w:pPr>
      <w:r w:rsidRPr="00652FA2">
        <w:rPr>
          <w:rStyle w:val="Refdenotaalpie"/>
          <w:rFonts w:ascii="Verdana" w:hAnsi="Verdana"/>
          <w:sz w:val="16"/>
          <w:szCs w:val="16"/>
        </w:rPr>
        <w:footnoteRef/>
      </w:r>
      <w:r w:rsidRPr="00652FA2">
        <w:rPr>
          <w:rFonts w:ascii="Verdana" w:hAnsi="Verdana"/>
          <w:sz w:val="16"/>
          <w:szCs w:val="16"/>
        </w:rPr>
        <w:t xml:space="preserve"> </w:t>
      </w:r>
      <w:r w:rsidRPr="00652FA2">
        <w:rPr>
          <w:rFonts w:ascii="Verdana" w:hAnsi="Verdana"/>
          <w:sz w:val="16"/>
          <w:szCs w:val="16"/>
        </w:rPr>
        <w:tab/>
      </w:r>
      <w:r w:rsidR="00D01335" w:rsidRPr="00652FA2">
        <w:rPr>
          <w:rFonts w:ascii="Verdana" w:hAnsi="Verdana"/>
          <w:color w:val="000000" w:themeColor="text1"/>
          <w:sz w:val="16"/>
          <w:szCs w:val="16"/>
        </w:rPr>
        <w:t>En el ejercicio de su función jurisdiccional de supervisar el cumplimiento de sus decisiones,</w:t>
      </w:r>
      <w:r w:rsidR="00D01335" w:rsidRPr="00652FA2">
        <w:rPr>
          <w:rFonts w:ascii="Verdana" w:hAnsi="Verdana"/>
          <w:sz w:val="16"/>
          <w:szCs w:val="16"/>
        </w:rPr>
        <w:t xml:space="preserve"> facultad que además se desprende de lo dispuesto en los artículos 33, 62.1, 62.3 y 65 de la Convención Americana sobre Derechos Humanos y 30 de su Estatuto, y se encuentra regulada en el artículo 69 de su Reglamento.</w:t>
      </w:r>
    </w:p>
  </w:footnote>
  <w:footnote w:id="6">
    <w:p w14:paraId="44F4C1CB" w14:textId="625F4E02" w:rsidR="0002421B" w:rsidRPr="00652FA2" w:rsidRDefault="0002421B" w:rsidP="00652FA2">
      <w:pPr>
        <w:pStyle w:val="Textonotapie"/>
        <w:tabs>
          <w:tab w:val="left" w:pos="567"/>
        </w:tabs>
        <w:jc w:val="both"/>
        <w:rPr>
          <w:rFonts w:ascii="Verdana" w:hAnsi="Verdana"/>
          <w:sz w:val="16"/>
          <w:szCs w:val="16"/>
          <w:lang w:val="es-ES"/>
        </w:rPr>
      </w:pPr>
      <w:r w:rsidRPr="00652FA2">
        <w:rPr>
          <w:rStyle w:val="Refdenotaalpie"/>
          <w:rFonts w:ascii="Verdana" w:hAnsi="Verdana"/>
          <w:sz w:val="16"/>
          <w:szCs w:val="16"/>
        </w:rPr>
        <w:footnoteRef/>
      </w:r>
      <w:r w:rsidRPr="00652FA2">
        <w:rPr>
          <w:rFonts w:ascii="Verdana" w:hAnsi="Verdana"/>
          <w:sz w:val="16"/>
          <w:szCs w:val="16"/>
        </w:rPr>
        <w:t xml:space="preserve"> </w:t>
      </w:r>
      <w:r w:rsidRPr="00652FA2">
        <w:rPr>
          <w:rFonts w:ascii="Verdana" w:hAnsi="Verdana"/>
          <w:sz w:val="16"/>
          <w:szCs w:val="16"/>
          <w:lang w:val="es-ES"/>
        </w:rPr>
        <w:tab/>
      </w:r>
      <w:r w:rsidRPr="00652FA2">
        <w:rPr>
          <w:rFonts w:ascii="Verdana" w:hAnsi="Verdana"/>
          <w:sz w:val="16"/>
          <w:szCs w:val="16"/>
        </w:rPr>
        <w:t xml:space="preserve">Guatemala ha dado cumplimiento parcial a las siguientes medidas de reparación: a) la publicación y difusión de la Sentencia, dado que cumplió con realizar las publicaciones del resumen oficial ordenadas en el párrafo 217 de la misma, y queda pendiente de cumplimiento la publicación de la Sentencia en su integridad en los sitios </w:t>
      </w:r>
      <w:r w:rsidRPr="00652FA2">
        <w:rPr>
          <w:rFonts w:ascii="Verdana" w:hAnsi="Verdana"/>
          <w:i/>
          <w:iCs/>
          <w:sz w:val="16"/>
          <w:szCs w:val="16"/>
        </w:rPr>
        <w:t>web</w:t>
      </w:r>
      <w:r w:rsidRPr="00652FA2">
        <w:rPr>
          <w:rFonts w:ascii="Verdana" w:hAnsi="Verdana"/>
          <w:sz w:val="16"/>
          <w:szCs w:val="16"/>
        </w:rPr>
        <w:t xml:space="preserve"> oficiales del Ministerio de Salud Pública y del Instituto Guatemalteco de Seguridad Social (</w:t>
      </w:r>
      <w:r w:rsidRPr="00652FA2">
        <w:rPr>
          <w:rFonts w:ascii="Verdana" w:hAnsi="Verdana"/>
          <w:i/>
          <w:iCs/>
          <w:sz w:val="16"/>
          <w:szCs w:val="16"/>
        </w:rPr>
        <w:t>punto resolutivo undécimo de la Sentencia</w:t>
      </w:r>
      <w:r w:rsidRPr="00652FA2">
        <w:rPr>
          <w:rFonts w:ascii="Verdana" w:hAnsi="Verdana"/>
          <w:sz w:val="16"/>
          <w:szCs w:val="16"/>
        </w:rPr>
        <w:t xml:space="preserve">); b) pagar las indemnizaciones por concepto de daños materiales e inmateriales, ya que cumplió con realizar el pago a favor de tres familiares declarados víctimas (Nidya Roxana </w:t>
      </w:r>
      <w:proofErr w:type="spellStart"/>
      <w:r w:rsidRPr="00652FA2">
        <w:rPr>
          <w:rFonts w:ascii="Verdana" w:hAnsi="Verdana"/>
          <w:sz w:val="16"/>
          <w:szCs w:val="16"/>
        </w:rPr>
        <w:t>Zapet</w:t>
      </w:r>
      <w:proofErr w:type="spellEnd"/>
      <w:r w:rsidRPr="00652FA2">
        <w:rPr>
          <w:rFonts w:ascii="Verdana" w:hAnsi="Verdana"/>
          <w:sz w:val="16"/>
          <w:szCs w:val="16"/>
        </w:rPr>
        <w:t xml:space="preserve"> Gómez, Alejo </w:t>
      </w:r>
      <w:proofErr w:type="spellStart"/>
      <w:r w:rsidRPr="00652FA2">
        <w:rPr>
          <w:rFonts w:ascii="Verdana" w:hAnsi="Verdana"/>
          <w:sz w:val="16"/>
          <w:szCs w:val="16"/>
        </w:rPr>
        <w:t>Ranferí</w:t>
      </w:r>
      <w:proofErr w:type="spellEnd"/>
      <w:r w:rsidRPr="00652FA2">
        <w:rPr>
          <w:rFonts w:ascii="Verdana" w:hAnsi="Verdana"/>
          <w:sz w:val="16"/>
          <w:szCs w:val="16"/>
        </w:rPr>
        <w:t xml:space="preserve"> Maldonado </w:t>
      </w:r>
      <w:proofErr w:type="spellStart"/>
      <w:r w:rsidRPr="00652FA2">
        <w:rPr>
          <w:rFonts w:ascii="Verdana" w:hAnsi="Verdana"/>
          <w:sz w:val="16"/>
          <w:szCs w:val="16"/>
        </w:rPr>
        <w:t>Oxlaj</w:t>
      </w:r>
      <w:proofErr w:type="spellEnd"/>
      <w:r w:rsidRPr="00652FA2">
        <w:rPr>
          <w:rFonts w:ascii="Verdana" w:hAnsi="Verdana"/>
          <w:sz w:val="16"/>
          <w:szCs w:val="16"/>
        </w:rPr>
        <w:t xml:space="preserve"> y L.A.L.)</w:t>
      </w:r>
      <w:r w:rsidR="00E32CF8">
        <w:rPr>
          <w:rFonts w:ascii="Verdana" w:hAnsi="Verdana"/>
          <w:sz w:val="16"/>
          <w:szCs w:val="16"/>
        </w:rPr>
        <w:t>,</w:t>
      </w:r>
      <w:r w:rsidRPr="00652FA2">
        <w:rPr>
          <w:rFonts w:ascii="Verdana" w:hAnsi="Verdana"/>
          <w:sz w:val="16"/>
          <w:szCs w:val="16"/>
        </w:rPr>
        <w:t xml:space="preserve"> realizar el pago parcial por dicho concepto a favor de María Elena Morales Villafuerte, y los pagos parciales indemnizatorios a 28 víctimas directas sobrevivientes del caso</w:t>
      </w:r>
      <w:r w:rsidR="00E32CF8">
        <w:rPr>
          <w:rFonts w:ascii="Verdana" w:hAnsi="Verdana"/>
          <w:sz w:val="16"/>
          <w:szCs w:val="16"/>
        </w:rPr>
        <w:t>,</w:t>
      </w:r>
      <w:r w:rsidRPr="00652FA2">
        <w:rPr>
          <w:rFonts w:ascii="Verdana" w:hAnsi="Verdana"/>
          <w:sz w:val="16"/>
          <w:szCs w:val="16"/>
        </w:rPr>
        <w:t xml:space="preserve"> y queda pendiente de cumplimiento el pago de indemnizaciones por daño material e inmaterial para cada una de las 49 víctimas directas del caso, y el pago del daño inmaterial a favor de 60 familiares declarados como víctimas en la Sentencia (</w:t>
      </w:r>
      <w:r w:rsidRPr="00652FA2">
        <w:rPr>
          <w:rFonts w:ascii="Verdana" w:hAnsi="Verdana"/>
          <w:i/>
          <w:iCs/>
          <w:sz w:val="16"/>
          <w:szCs w:val="16"/>
        </w:rPr>
        <w:t>punto resolutivo decimoquinto de la Sentencia</w:t>
      </w:r>
      <w:r w:rsidRPr="00652FA2">
        <w:rPr>
          <w:rFonts w:ascii="Verdana" w:hAnsi="Verdana"/>
          <w:sz w:val="16"/>
          <w:szCs w:val="16"/>
        </w:rPr>
        <w:t>), y c) el reintegro de los montos ordenados por concepto de costas y gastos, ya que cumplió con efectuar el reintegro a favor de la Asociación de Salud Integral, y se encuentra pendiente el reintegro a favor de CEJIL y de la señora María Cristina Calderón (</w:t>
      </w:r>
      <w:r w:rsidRPr="00652FA2">
        <w:rPr>
          <w:rFonts w:ascii="Verdana" w:hAnsi="Verdana"/>
          <w:i/>
          <w:iCs/>
          <w:sz w:val="16"/>
          <w:szCs w:val="16"/>
        </w:rPr>
        <w:t>punto resolutivo decimoquinto de la Sentencia).</w:t>
      </w:r>
    </w:p>
  </w:footnote>
  <w:footnote w:id="7">
    <w:p w14:paraId="193946BF" w14:textId="5547D737" w:rsidR="00B254A8" w:rsidRPr="00652FA2" w:rsidRDefault="00B254A8" w:rsidP="00652FA2">
      <w:pPr>
        <w:pStyle w:val="Textonotapie"/>
        <w:tabs>
          <w:tab w:val="left" w:pos="567"/>
        </w:tabs>
        <w:jc w:val="both"/>
        <w:rPr>
          <w:rFonts w:ascii="Verdana" w:hAnsi="Verdana"/>
          <w:sz w:val="16"/>
          <w:szCs w:val="16"/>
        </w:rPr>
      </w:pPr>
      <w:r w:rsidRPr="00652FA2">
        <w:rPr>
          <w:rStyle w:val="Refdenotaalpie"/>
          <w:rFonts w:ascii="Verdana" w:hAnsi="Verdana"/>
          <w:sz w:val="16"/>
          <w:szCs w:val="16"/>
        </w:rPr>
        <w:footnoteRef/>
      </w:r>
      <w:r w:rsidRPr="00652FA2">
        <w:rPr>
          <w:rFonts w:ascii="Verdana" w:hAnsi="Verdana"/>
          <w:sz w:val="16"/>
          <w:szCs w:val="16"/>
        </w:rPr>
        <w:t xml:space="preserve"> </w:t>
      </w:r>
      <w:r w:rsidRPr="00652FA2">
        <w:rPr>
          <w:rFonts w:ascii="Verdana" w:hAnsi="Verdana"/>
          <w:sz w:val="16"/>
          <w:szCs w:val="16"/>
        </w:rPr>
        <w:tab/>
        <w:t>En el Considerando 6 de la Resolución de 2021 (</w:t>
      </w:r>
      <w:r w:rsidRPr="00652FA2">
        <w:rPr>
          <w:rFonts w:ascii="Verdana" w:hAnsi="Verdana"/>
          <w:i/>
          <w:iCs/>
          <w:sz w:val="16"/>
          <w:szCs w:val="16"/>
        </w:rPr>
        <w:t xml:space="preserve">supra </w:t>
      </w:r>
      <w:r w:rsidRPr="00652FA2">
        <w:rPr>
          <w:rFonts w:ascii="Verdana" w:hAnsi="Verdana"/>
          <w:sz w:val="16"/>
          <w:szCs w:val="16"/>
        </w:rPr>
        <w:t>Visto 2) se indica que, de conformidad con el párrafo 218 del Fallo, “[l]</w:t>
      </w:r>
      <w:proofErr w:type="gramStart"/>
      <w:r w:rsidRPr="00652FA2">
        <w:rPr>
          <w:rFonts w:ascii="Verdana" w:hAnsi="Verdana"/>
          <w:sz w:val="16"/>
          <w:szCs w:val="16"/>
        </w:rPr>
        <w:t>as representantes</w:t>
      </w:r>
      <w:proofErr w:type="gramEnd"/>
      <w:r w:rsidRPr="00652FA2">
        <w:rPr>
          <w:rFonts w:ascii="Verdana" w:hAnsi="Verdana"/>
          <w:sz w:val="16"/>
          <w:szCs w:val="16"/>
        </w:rPr>
        <w:t xml:space="preserve"> solicitaron que se realizaran modificaciones en el Fallo y sus anexos a fin de salvaguardar la identidad de las personas que así lo deseaban. El 30 de octubre de 2020 la Corte remitió al Estado una versión de la Sentencia con los cambios incorporados a fin </w:t>
      </w:r>
      <w:r w:rsidR="002721ED" w:rsidRPr="00652FA2">
        <w:rPr>
          <w:rFonts w:ascii="Verdana" w:hAnsi="Verdana"/>
          <w:sz w:val="16"/>
          <w:szCs w:val="16"/>
          <w:lang w:val="es-ES"/>
        </w:rPr>
        <w:t xml:space="preserve">[de] </w:t>
      </w:r>
      <w:r w:rsidRPr="00652FA2">
        <w:rPr>
          <w:rFonts w:ascii="Verdana" w:hAnsi="Verdana"/>
          <w:sz w:val="16"/>
          <w:szCs w:val="16"/>
        </w:rPr>
        <w:t>que procediera con su publicación”, y solicitó al Estado que informara “una vez que proceda a realizar cada una de las publicaciones”.</w:t>
      </w:r>
    </w:p>
  </w:footnote>
  <w:footnote w:id="8">
    <w:p w14:paraId="082BC9E9" w14:textId="52C35CD4" w:rsidR="00D60BF4" w:rsidRPr="00652FA2" w:rsidRDefault="00D60BF4" w:rsidP="00652FA2">
      <w:pPr>
        <w:pStyle w:val="Textonotapie"/>
        <w:tabs>
          <w:tab w:val="left" w:pos="567"/>
        </w:tabs>
        <w:jc w:val="both"/>
        <w:rPr>
          <w:rFonts w:ascii="Verdana" w:hAnsi="Verdana"/>
          <w:b/>
          <w:bCs/>
          <w:sz w:val="16"/>
          <w:szCs w:val="16"/>
        </w:rPr>
      </w:pPr>
      <w:r w:rsidRPr="00652FA2">
        <w:rPr>
          <w:rStyle w:val="Refdenotaalpie"/>
          <w:rFonts w:ascii="Verdana" w:hAnsi="Verdana"/>
          <w:sz w:val="16"/>
          <w:szCs w:val="16"/>
        </w:rPr>
        <w:footnoteRef/>
      </w:r>
      <w:r w:rsidRPr="00652FA2">
        <w:rPr>
          <w:rFonts w:ascii="Verdana" w:hAnsi="Verdana"/>
          <w:sz w:val="16"/>
          <w:szCs w:val="16"/>
        </w:rPr>
        <w:t xml:space="preserve"> </w:t>
      </w:r>
      <w:r w:rsidRPr="00652FA2">
        <w:rPr>
          <w:rFonts w:ascii="Verdana" w:hAnsi="Verdana"/>
          <w:sz w:val="16"/>
          <w:szCs w:val="16"/>
        </w:rPr>
        <w:tab/>
      </w:r>
      <w:bookmarkStart w:id="2" w:name="_Hlk101452342"/>
      <w:r w:rsidR="0010740D" w:rsidRPr="00652FA2">
        <w:rPr>
          <w:rFonts w:ascii="Verdana" w:eastAsia="Verdana" w:hAnsi="Verdana" w:cs="Verdana"/>
          <w:spacing w:val="-1"/>
          <w:sz w:val="16"/>
          <w:szCs w:val="16"/>
          <w:lang w:val="es-MX"/>
        </w:rPr>
        <w:t>E</w:t>
      </w:r>
      <w:r w:rsidR="0010740D" w:rsidRPr="00652FA2">
        <w:rPr>
          <w:rFonts w:ascii="Verdana" w:eastAsia="Verdana" w:hAnsi="Verdana" w:cs="Verdana"/>
          <w:sz w:val="16"/>
          <w:szCs w:val="16"/>
          <w:lang w:val="es-MX"/>
        </w:rPr>
        <w:t>l</w:t>
      </w:r>
      <w:r w:rsidR="0010740D" w:rsidRPr="00652FA2">
        <w:rPr>
          <w:rFonts w:ascii="Verdana" w:eastAsia="Verdana" w:hAnsi="Verdana" w:cs="Verdana"/>
          <w:spacing w:val="3"/>
          <w:sz w:val="16"/>
          <w:szCs w:val="16"/>
          <w:lang w:val="es-MX"/>
        </w:rPr>
        <w:t xml:space="preserve"> </w:t>
      </w:r>
      <w:r w:rsidR="0010740D" w:rsidRPr="00652FA2">
        <w:rPr>
          <w:rFonts w:ascii="Verdana" w:eastAsia="Verdana" w:hAnsi="Verdana" w:cs="Verdana"/>
          <w:spacing w:val="-1"/>
          <w:sz w:val="16"/>
          <w:szCs w:val="16"/>
          <w:lang w:val="es-MX"/>
        </w:rPr>
        <w:t>E</w:t>
      </w:r>
      <w:r w:rsidR="0010740D" w:rsidRPr="00652FA2">
        <w:rPr>
          <w:rFonts w:ascii="Verdana" w:eastAsia="Verdana" w:hAnsi="Verdana" w:cs="Verdana"/>
          <w:sz w:val="16"/>
          <w:szCs w:val="16"/>
          <w:lang w:val="es-MX"/>
        </w:rPr>
        <w:t>s</w:t>
      </w:r>
      <w:r w:rsidR="0010740D" w:rsidRPr="00652FA2">
        <w:rPr>
          <w:rFonts w:ascii="Verdana" w:eastAsia="Verdana" w:hAnsi="Verdana" w:cs="Verdana"/>
          <w:spacing w:val="-1"/>
          <w:sz w:val="16"/>
          <w:szCs w:val="16"/>
          <w:lang w:val="es-MX"/>
        </w:rPr>
        <w:t>ta</w:t>
      </w:r>
      <w:r w:rsidR="0010740D" w:rsidRPr="00652FA2">
        <w:rPr>
          <w:rFonts w:ascii="Verdana" w:eastAsia="Verdana" w:hAnsi="Verdana" w:cs="Verdana"/>
          <w:sz w:val="16"/>
          <w:szCs w:val="16"/>
          <w:lang w:val="es-MX"/>
        </w:rPr>
        <w:t>do</w:t>
      </w:r>
      <w:r w:rsidR="0010740D" w:rsidRPr="00652FA2">
        <w:rPr>
          <w:rFonts w:ascii="Verdana" w:eastAsia="Verdana" w:hAnsi="Verdana" w:cs="Verdana"/>
          <w:spacing w:val="2"/>
          <w:sz w:val="16"/>
          <w:szCs w:val="16"/>
          <w:lang w:val="es-MX"/>
        </w:rPr>
        <w:t xml:space="preserve"> </w:t>
      </w:r>
      <w:r w:rsidR="0010740D" w:rsidRPr="00652FA2">
        <w:rPr>
          <w:rFonts w:ascii="Verdana" w:eastAsia="Verdana" w:hAnsi="Verdana" w:cs="Verdana"/>
          <w:spacing w:val="-1"/>
          <w:sz w:val="16"/>
          <w:szCs w:val="16"/>
          <w:lang w:val="es-MX"/>
        </w:rPr>
        <w:t>in</w:t>
      </w:r>
      <w:r w:rsidR="0010740D" w:rsidRPr="00652FA2">
        <w:rPr>
          <w:rFonts w:ascii="Verdana" w:eastAsia="Verdana" w:hAnsi="Verdana" w:cs="Verdana"/>
          <w:spacing w:val="1"/>
          <w:sz w:val="16"/>
          <w:szCs w:val="16"/>
          <w:lang w:val="es-MX"/>
        </w:rPr>
        <w:t>f</w:t>
      </w:r>
      <w:r w:rsidR="0010740D" w:rsidRPr="00652FA2">
        <w:rPr>
          <w:rFonts w:ascii="Verdana" w:eastAsia="Verdana" w:hAnsi="Verdana" w:cs="Verdana"/>
          <w:spacing w:val="-2"/>
          <w:sz w:val="16"/>
          <w:szCs w:val="16"/>
          <w:lang w:val="es-MX"/>
        </w:rPr>
        <w:t>o</w:t>
      </w:r>
      <w:r w:rsidR="0010740D" w:rsidRPr="00652FA2">
        <w:rPr>
          <w:rFonts w:ascii="Verdana" w:eastAsia="Verdana" w:hAnsi="Verdana" w:cs="Verdana"/>
          <w:spacing w:val="1"/>
          <w:sz w:val="16"/>
          <w:szCs w:val="16"/>
          <w:lang w:val="es-MX"/>
        </w:rPr>
        <w:t>r</w:t>
      </w:r>
      <w:r w:rsidR="0010740D" w:rsidRPr="00652FA2">
        <w:rPr>
          <w:rFonts w:ascii="Verdana" w:eastAsia="Verdana" w:hAnsi="Verdana" w:cs="Verdana"/>
          <w:spacing w:val="-3"/>
          <w:sz w:val="16"/>
          <w:szCs w:val="16"/>
          <w:lang w:val="es-MX"/>
        </w:rPr>
        <w:t>m</w:t>
      </w:r>
      <w:r w:rsidR="0010740D" w:rsidRPr="00652FA2">
        <w:rPr>
          <w:rFonts w:ascii="Verdana" w:eastAsia="Verdana" w:hAnsi="Verdana" w:cs="Verdana"/>
          <w:sz w:val="16"/>
          <w:szCs w:val="16"/>
          <w:lang w:val="es-MX"/>
        </w:rPr>
        <w:t>ó</w:t>
      </w:r>
      <w:r w:rsidR="0010740D" w:rsidRPr="00652FA2">
        <w:rPr>
          <w:rFonts w:ascii="Verdana" w:eastAsia="Verdana" w:hAnsi="Verdana" w:cs="Verdana"/>
          <w:spacing w:val="2"/>
          <w:sz w:val="16"/>
          <w:szCs w:val="16"/>
          <w:lang w:val="es-MX"/>
        </w:rPr>
        <w:t xml:space="preserve"> </w:t>
      </w:r>
      <w:r w:rsidR="0010740D" w:rsidRPr="00652FA2">
        <w:rPr>
          <w:rFonts w:ascii="Verdana" w:eastAsia="Verdana" w:hAnsi="Verdana" w:cs="Verdana"/>
          <w:sz w:val="16"/>
          <w:szCs w:val="16"/>
          <w:lang w:val="es-MX"/>
        </w:rPr>
        <w:t>q</w:t>
      </w:r>
      <w:r w:rsidR="0010740D" w:rsidRPr="00652FA2">
        <w:rPr>
          <w:rFonts w:ascii="Verdana" w:eastAsia="Verdana" w:hAnsi="Verdana" w:cs="Verdana"/>
          <w:spacing w:val="-1"/>
          <w:sz w:val="16"/>
          <w:szCs w:val="16"/>
          <w:lang w:val="es-MX"/>
        </w:rPr>
        <w:t>u</w:t>
      </w:r>
      <w:r w:rsidR="0010740D" w:rsidRPr="00652FA2">
        <w:rPr>
          <w:rFonts w:ascii="Verdana" w:eastAsia="Verdana" w:hAnsi="Verdana" w:cs="Verdana"/>
          <w:sz w:val="16"/>
          <w:szCs w:val="16"/>
          <w:lang w:val="es-MX"/>
        </w:rPr>
        <w:t>e el</w:t>
      </w:r>
      <w:r w:rsidR="0010740D" w:rsidRPr="00652FA2">
        <w:rPr>
          <w:rFonts w:ascii="Verdana" w:eastAsia="Verdana" w:hAnsi="Verdana" w:cs="Verdana"/>
          <w:spacing w:val="3"/>
          <w:sz w:val="16"/>
          <w:szCs w:val="16"/>
          <w:lang w:val="es-MX"/>
        </w:rPr>
        <w:t xml:space="preserve"> </w:t>
      </w:r>
      <w:r w:rsidR="0010740D" w:rsidRPr="00652FA2">
        <w:rPr>
          <w:rFonts w:ascii="Verdana" w:eastAsia="Verdana" w:hAnsi="Verdana" w:cs="Verdana"/>
          <w:spacing w:val="-1"/>
          <w:sz w:val="16"/>
          <w:szCs w:val="16"/>
          <w:lang w:val="es-MX"/>
        </w:rPr>
        <w:t>t</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1"/>
          <w:sz w:val="16"/>
          <w:szCs w:val="16"/>
          <w:lang w:val="es-MX"/>
        </w:rPr>
        <w:t>x</w:t>
      </w:r>
      <w:r w:rsidR="0010740D" w:rsidRPr="00652FA2">
        <w:rPr>
          <w:rFonts w:ascii="Verdana" w:eastAsia="Verdana" w:hAnsi="Verdana" w:cs="Verdana"/>
          <w:spacing w:val="-1"/>
          <w:sz w:val="16"/>
          <w:szCs w:val="16"/>
          <w:lang w:val="es-MX"/>
        </w:rPr>
        <w:t>t</w:t>
      </w:r>
      <w:r w:rsidR="0010740D" w:rsidRPr="00652FA2">
        <w:rPr>
          <w:rFonts w:ascii="Verdana" w:eastAsia="Verdana" w:hAnsi="Verdana" w:cs="Verdana"/>
          <w:sz w:val="16"/>
          <w:szCs w:val="16"/>
          <w:lang w:val="es-MX"/>
        </w:rPr>
        <w:t>o</w:t>
      </w:r>
      <w:r w:rsidR="0010740D" w:rsidRPr="00652FA2">
        <w:rPr>
          <w:rFonts w:ascii="Verdana" w:eastAsia="Verdana" w:hAnsi="Verdana" w:cs="Verdana"/>
          <w:spacing w:val="2"/>
          <w:sz w:val="16"/>
          <w:szCs w:val="16"/>
          <w:lang w:val="es-MX"/>
        </w:rPr>
        <w:t xml:space="preserve"> </w:t>
      </w:r>
      <w:r w:rsidR="0010740D" w:rsidRPr="00652FA2">
        <w:rPr>
          <w:rFonts w:ascii="Verdana" w:eastAsia="Verdana" w:hAnsi="Verdana" w:cs="Verdana"/>
          <w:spacing w:val="-1"/>
          <w:sz w:val="16"/>
          <w:szCs w:val="16"/>
          <w:lang w:val="es-MX"/>
        </w:rPr>
        <w:t>ínt</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2"/>
          <w:sz w:val="16"/>
          <w:szCs w:val="16"/>
          <w:lang w:val="es-MX"/>
        </w:rPr>
        <w:t>g</w:t>
      </w:r>
      <w:r w:rsidR="0010740D" w:rsidRPr="00652FA2">
        <w:rPr>
          <w:rFonts w:ascii="Verdana" w:eastAsia="Verdana" w:hAnsi="Verdana" w:cs="Verdana"/>
          <w:spacing w:val="1"/>
          <w:sz w:val="16"/>
          <w:szCs w:val="16"/>
          <w:lang w:val="es-MX"/>
        </w:rPr>
        <w:t>r</w:t>
      </w:r>
      <w:r w:rsidR="0010740D" w:rsidRPr="00652FA2">
        <w:rPr>
          <w:rFonts w:ascii="Verdana" w:eastAsia="Verdana" w:hAnsi="Verdana" w:cs="Verdana"/>
          <w:sz w:val="16"/>
          <w:szCs w:val="16"/>
          <w:lang w:val="es-MX"/>
        </w:rPr>
        <w:t>o</w:t>
      </w:r>
      <w:r w:rsidR="0010740D" w:rsidRPr="00652FA2">
        <w:rPr>
          <w:rFonts w:ascii="Verdana" w:eastAsia="Verdana" w:hAnsi="Verdana" w:cs="Verdana"/>
          <w:spacing w:val="2"/>
          <w:sz w:val="16"/>
          <w:szCs w:val="16"/>
          <w:lang w:val="es-MX"/>
        </w:rPr>
        <w:t xml:space="preserve"> </w:t>
      </w:r>
      <w:r w:rsidR="0010740D" w:rsidRPr="00652FA2">
        <w:rPr>
          <w:rFonts w:ascii="Verdana" w:eastAsia="Verdana" w:hAnsi="Verdana" w:cs="Verdana"/>
          <w:spacing w:val="-2"/>
          <w:sz w:val="16"/>
          <w:szCs w:val="16"/>
          <w:lang w:val="es-MX"/>
        </w:rPr>
        <w:t>d</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4"/>
          <w:sz w:val="16"/>
          <w:szCs w:val="16"/>
          <w:lang w:val="es-MX"/>
        </w:rPr>
        <w:t xml:space="preserve"> </w:t>
      </w:r>
      <w:r w:rsidR="0010740D" w:rsidRPr="00652FA2">
        <w:rPr>
          <w:rFonts w:ascii="Verdana" w:eastAsia="Verdana" w:hAnsi="Verdana" w:cs="Verdana"/>
          <w:spacing w:val="-1"/>
          <w:sz w:val="16"/>
          <w:szCs w:val="16"/>
          <w:lang w:val="es-MX"/>
        </w:rPr>
        <w:t>l</w:t>
      </w:r>
      <w:r w:rsidR="0010740D" w:rsidRPr="00652FA2">
        <w:rPr>
          <w:rFonts w:ascii="Verdana" w:eastAsia="Verdana" w:hAnsi="Verdana" w:cs="Verdana"/>
          <w:sz w:val="16"/>
          <w:szCs w:val="16"/>
          <w:lang w:val="es-MX"/>
        </w:rPr>
        <w:t>a S</w:t>
      </w:r>
      <w:r w:rsidR="0010740D" w:rsidRPr="00652FA2">
        <w:rPr>
          <w:rFonts w:ascii="Verdana" w:eastAsia="Verdana" w:hAnsi="Verdana" w:cs="Verdana"/>
          <w:spacing w:val="1"/>
          <w:sz w:val="16"/>
          <w:szCs w:val="16"/>
          <w:lang w:val="es-MX"/>
        </w:rPr>
        <w:t>e</w:t>
      </w:r>
      <w:r w:rsidR="0010740D" w:rsidRPr="00652FA2">
        <w:rPr>
          <w:rFonts w:ascii="Verdana" w:eastAsia="Verdana" w:hAnsi="Verdana" w:cs="Verdana"/>
          <w:spacing w:val="-1"/>
          <w:sz w:val="16"/>
          <w:szCs w:val="16"/>
          <w:lang w:val="es-MX"/>
        </w:rPr>
        <w:t>n</w:t>
      </w:r>
      <w:r w:rsidR="0010740D" w:rsidRPr="00652FA2">
        <w:rPr>
          <w:rFonts w:ascii="Verdana" w:eastAsia="Verdana" w:hAnsi="Verdana" w:cs="Verdana"/>
          <w:spacing w:val="-3"/>
          <w:sz w:val="16"/>
          <w:szCs w:val="16"/>
          <w:lang w:val="es-MX"/>
        </w:rPr>
        <w:t>t</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1"/>
          <w:sz w:val="16"/>
          <w:szCs w:val="16"/>
          <w:lang w:val="es-MX"/>
        </w:rPr>
        <w:t>n</w:t>
      </w:r>
      <w:r w:rsidR="0010740D" w:rsidRPr="00652FA2">
        <w:rPr>
          <w:rFonts w:ascii="Verdana" w:eastAsia="Verdana" w:hAnsi="Verdana" w:cs="Verdana"/>
          <w:sz w:val="16"/>
          <w:szCs w:val="16"/>
          <w:lang w:val="es-MX"/>
        </w:rPr>
        <w:t>cia</w:t>
      </w:r>
      <w:r w:rsidR="0010740D" w:rsidRPr="00652FA2">
        <w:rPr>
          <w:rFonts w:ascii="Verdana" w:hAnsi="Verdana"/>
          <w:sz w:val="16"/>
          <w:szCs w:val="16"/>
        </w:rPr>
        <w:t xml:space="preserve"> </w:t>
      </w:r>
      <w:r w:rsidR="0010740D" w:rsidRPr="00652FA2">
        <w:rPr>
          <w:rFonts w:ascii="Verdana" w:eastAsia="Verdana" w:hAnsi="Verdana" w:cs="Verdana"/>
          <w:color w:val="000000"/>
          <w:sz w:val="16"/>
          <w:szCs w:val="16"/>
          <w:lang w:val="es-MX"/>
        </w:rPr>
        <w:t xml:space="preserve">en el sitio </w:t>
      </w:r>
      <w:r w:rsidR="0010740D" w:rsidRPr="00652FA2">
        <w:rPr>
          <w:rFonts w:ascii="Verdana" w:eastAsia="Verdana" w:hAnsi="Verdana" w:cs="Verdana"/>
          <w:i/>
          <w:iCs/>
          <w:color w:val="000000"/>
          <w:sz w:val="16"/>
          <w:szCs w:val="16"/>
          <w:lang w:val="es-MX"/>
        </w:rPr>
        <w:t>web</w:t>
      </w:r>
      <w:r w:rsidR="0010740D" w:rsidRPr="00652FA2">
        <w:rPr>
          <w:rFonts w:ascii="Verdana" w:eastAsia="Verdana" w:hAnsi="Verdana" w:cs="Verdana"/>
          <w:color w:val="000000"/>
          <w:sz w:val="16"/>
          <w:szCs w:val="16"/>
          <w:lang w:val="es-MX"/>
        </w:rPr>
        <w:t xml:space="preserve"> oficial del </w:t>
      </w:r>
      <w:r w:rsidR="0010740D" w:rsidRPr="00652FA2">
        <w:rPr>
          <w:rFonts w:ascii="Verdana" w:eastAsia="Verdana" w:hAnsi="Verdana" w:cs="Verdana"/>
          <w:spacing w:val="1"/>
          <w:sz w:val="16"/>
          <w:szCs w:val="16"/>
          <w:lang w:val="es-MX"/>
        </w:rPr>
        <w:t xml:space="preserve">Instituto Guatemalteco de Seguridad Social </w:t>
      </w:r>
      <w:r w:rsidR="0010740D" w:rsidRPr="00652FA2">
        <w:rPr>
          <w:rFonts w:ascii="Verdana" w:eastAsia="Verdana" w:hAnsi="Verdana" w:cs="Verdana"/>
          <w:sz w:val="16"/>
          <w:szCs w:val="16"/>
          <w:lang w:val="es-MX"/>
        </w:rPr>
        <w:t>se</w:t>
      </w:r>
      <w:r w:rsidR="0010740D" w:rsidRPr="00652FA2">
        <w:rPr>
          <w:rFonts w:ascii="Verdana" w:eastAsia="Verdana" w:hAnsi="Verdana" w:cs="Verdana"/>
          <w:spacing w:val="1"/>
          <w:sz w:val="16"/>
          <w:szCs w:val="16"/>
          <w:lang w:val="es-MX"/>
        </w:rPr>
        <w:t xml:space="preserve"> </w:t>
      </w:r>
      <w:r w:rsidR="0010740D" w:rsidRPr="00652FA2">
        <w:rPr>
          <w:rFonts w:ascii="Verdana" w:eastAsia="Verdana" w:hAnsi="Verdana" w:cs="Verdana"/>
          <w:spacing w:val="-2"/>
          <w:sz w:val="16"/>
          <w:szCs w:val="16"/>
          <w:lang w:val="es-MX"/>
        </w:rPr>
        <w:t>p</w:t>
      </w:r>
      <w:r w:rsidR="0010740D" w:rsidRPr="00652FA2">
        <w:rPr>
          <w:rFonts w:ascii="Verdana" w:eastAsia="Verdana" w:hAnsi="Verdana" w:cs="Verdana"/>
          <w:spacing w:val="1"/>
          <w:sz w:val="16"/>
          <w:szCs w:val="16"/>
          <w:lang w:val="es-MX"/>
        </w:rPr>
        <w:t>o</w:t>
      </w:r>
      <w:r w:rsidR="0010740D" w:rsidRPr="00652FA2">
        <w:rPr>
          <w:rFonts w:ascii="Verdana" w:eastAsia="Verdana" w:hAnsi="Verdana" w:cs="Verdana"/>
          <w:sz w:val="16"/>
          <w:szCs w:val="16"/>
          <w:lang w:val="es-MX"/>
        </w:rPr>
        <w:t>d</w:t>
      </w:r>
      <w:r w:rsidR="0010740D" w:rsidRPr="00652FA2">
        <w:rPr>
          <w:rFonts w:ascii="Verdana" w:eastAsia="Verdana" w:hAnsi="Verdana" w:cs="Verdana"/>
          <w:spacing w:val="-1"/>
          <w:sz w:val="16"/>
          <w:szCs w:val="16"/>
          <w:lang w:val="es-MX"/>
        </w:rPr>
        <w:t>í</w:t>
      </w:r>
      <w:r w:rsidR="0010740D" w:rsidRPr="00652FA2">
        <w:rPr>
          <w:rFonts w:ascii="Verdana" w:eastAsia="Verdana" w:hAnsi="Verdana" w:cs="Verdana"/>
          <w:sz w:val="16"/>
          <w:szCs w:val="16"/>
          <w:lang w:val="es-MX"/>
        </w:rPr>
        <w:t xml:space="preserve">a </w:t>
      </w:r>
      <w:r w:rsidR="0010740D" w:rsidRPr="00652FA2">
        <w:rPr>
          <w:rFonts w:ascii="Verdana" w:eastAsia="Verdana" w:hAnsi="Verdana" w:cs="Verdana"/>
          <w:spacing w:val="-2"/>
          <w:sz w:val="16"/>
          <w:szCs w:val="16"/>
          <w:lang w:val="es-MX"/>
        </w:rPr>
        <w:t>c</w:t>
      </w:r>
      <w:r w:rsidR="0010740D" w:rsidRPr="00652FA2">
        <w:rPr>
          <w:rFonts w:ascii="Verdana" w:eastAsia="Verdana" w:hAnsi="Verdana" w:cs="Verdana"/>
          <w:spacing w:val="1"/>
          <w:sz w:val="16"/>
          <w:szCs w:val="16"/>
          <w:lang w:val="es-MX"/>
        </w:rPr>
        <w:t>o</w:t>
      </w:r>
      <w:r w:rsidR="0010740D" w:rsidRPr="00652FA2">
        <w:rPr>
          <w:rFonts w:ascii="Verdana" w:eastAsia="Verdana" w:hAnsi="Verdana" w:cs="Verdana"/>
          <w:spacing w:val="-1"/>
          <w:sz w:val="16"/>
          <w:szCs w:val="16"/>
          <w:lang w:val="es-MX"/>
        </w:rPr>
        <w:t>n</w:t>
      </w:r>
      <w:r w:rsidR="0010740D" w:rsidRPr="00652FA2">
        <w:rPr>
          <w:rFonts w:ascii="Verdana" w:eastAsia="Verdana" w:hAnsi="Verdana" w:cs="Verdana"/>
          <w:sz w:val="16"/>
          <w:szCs w:val="16"/>
          <w:lang w:val="es-MX"/>
        </w:rPr>
        <w:t>s</w:t>
      </w:r>
      <w:r w:rsidR="0010740D" w:rsidRPr="00652FA2">
        <w:rPr>
          <w:rFonts w:ascii="Verdana" w:eastAsia="Verdana" w:hAnsi="Verdana" w:cs="Verdana"/>
          <w:spacing w:val="-1"/>
          <w:sz w:val="16"/>
          <w:szCs w:val="16"/>
          <w:lang w:val="es-MX"/>
        </w:rPr>
        <w:t>ulta</w:t>
      </w:r>
      <w:r w:rsidR="0010740D" w:rsidRPr="00652FA2">
        <w:rPr>
          <w:rFonts w:ascii="Verdana" w:eastAsia="Verdana" w:hAnsi="Verdana" w:cs="Verdana"/>
          <w:sz w:val="16"/>
          <w:szCs w:val="16"/>
          <w:lang w:val="es-MX"/>
        </w:rPr>
        <w:t>r</w:t>
      </w:r>
      <w:r w:rsidR="0010740D" w:rsidRPr="00652FA2">
        <w:rPr>
          <w:rFonts w:ascii="Verdana" w:eastAsia="Verdana" w:hAnsi="Verdana" w:cs="Verdana"/>
          <w:spacing w:val="7"/>
          <w:sz w:val="16"/>
          <w:szCs w:val="16"/>
          <w:lang w:val="es-MX"/>
        </w:rPr>
        <w:t xml:space="preserve"> </w:t>
      </w:r>
      <w:r w:rsidR="0010740D" w:rsidRPr="00652FA2">
        <w:rPr>
          <w:rFonts w:ascii="Verdana" w:eastAsia="Verdana" w:hAnsi="Verdana" w:cs="Verdana"/>
          <w:sz w:val="16"/>
          <w:szCs w:val="16"/>
          <w:lang w:val="es-MX"/>
        </w:rPr>
        <w:t>en</w:t>
      </w:r>
      <w:r w:rsidR="0010740D" w:rsidRPr="00652FA2">
        <w:rPr>
          <w:rFonts w:ascii="Verdana" w:eastAsia="Verdana" w:hAnsi="Verdana" w:cs="Verdana"/>
          <w:spacing w:val="3"/>
          <w:sz w:val="16"/>
          <w:szCs w:val="16"/>
          <w:lang w:val="es-MX"/>
        </w:rPr>
        <w:t xml:space="preserve"> </w:t>
      </w:r>
      <w:r w:rsidR="0010740D" w:rsidRPr="00652FA2">
        <w:rPr>
          <w:rFonts w:ascii="Verdana" w:eastAsia="Verdana" w:hAnsi="Verdana" w:cs="Verdana"/>
          <w:spacing w:val="-1"/>
          <w:sz w:val="16"/>
          <w:szCs w:val="16"/>
          <w:lang w:val="es-MX"/>
        </w:rPr>
        <w:t>el</w:t>
      </w:r>
      <w:r w:rsidR="0010740D" w:rsidRPr="00652FA2">
        <w:rPr>
          <w:rFonts w:ascii="Verdana" w:eastAsia="Verdana" w:hAnsi="Verdana" w:cs="Verdana"/>
          <w:spacing w:val="1"/>
          <w:sz w:val="16"/>
          <w:szCs w:val="16"/>
          <w:lang w:val="es-MX"/>
        </w:rPr>
        <w:t xml:space="preserve"> </w:t>
      </w:r>
      <w:r w:rsidR="0010740D" w:rsidRPr="00652FA2">
        <w:rPr>
          <w:rFonts w:ascii="Verdana" w:eastAsia="Verdana" w:hAnsi="Verdana" w:cs="Verdana"/>
          <w:sz w:val="16"/>
          <w:szCs w:val="16"/>
          <w:lang w:val="es-MX"/>
        </w:rPr>
        <w:t>sig</w:t>
      </w:r>
      <w:r w:rsidR="0010740D" w:rsidRPr="00652FA2">
        <w:rPr>
          <w:rFonts w:ascii="Verdana" w:eastAsia="Verdana" w:hAnsi="Verdana" w:cs="Verdana"/>
          <w:spacing w:val="-1"/>
          <w:sz w:val="16"/>
          <w:szCs w:val="16"/>
          <w:lang w:val="es-MX"/>
        </w:rPr>
        <w:t>ui</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1"/>
          <w:sz w:val="16"/>
          <w:szCs w:val="16"/>
          <w:lang w:val="es-MX"/>
        </w:rPr>
        <w:t>nt</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3"/>
          <w:sz w:val="16"/>
          <w:szCs w:val="16"/>
          <w:lang w:val="es-MX"/>
        </w:rPr>
        <w:t xml:space="preserve"> </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1"/>
          <w:sz w:val="16"/>
          <w:szCs w:val="16"/>
          <w:lang w:val="es-MX"/>
        </w:rPr>
        <w:t>nla</w:t>
      </w:r>
      <w:r w:rsidR="0010740D" w:rsidRPr="00652FA2">
        <w:rPr>
          <w:rFonts w:ascii="Verdana" w:eastAsia="Verdana" w:hAnsi="Verdana" w:cs="Verdana"/>
          <w:sz w:val="16"/>
          <w:szCs w:val="16"/>
          <w:lang w:val="es-MX"/>
        </w:rPr>
        <w:t>c</w:t>
      </w:r>
      <w:r w:rsidR="0010740D" w:rsidRPr="00652FA2">
        <w:rPr>
          <w:rFonts w:ascii="Verdana" w:eastAsia="Verdana" w:hAnsi="Verdana" w:cs="Verdana"/>
          <w:spacing w:val="-2"/>
          <w:sz w:val="16"/>
          <w:szCs w:val="16"/>
          <w:lang w:val="es-MX"/>
        </w:rPr>
        <w:t>e</w:t>
      </w:r>
      <w:r w:rsidR="0010740D" w:rsidRPr="00652FA2">
        <w:rPr>
          <w:rFonts w:ascii="Verdana" w:eastAsia="Verdana" w:hAnsi="Verdana" w:cs="Verdana"/>
          <w:sz w:val="16"/>
          <w:szCs w:val="16"/>
          <w:lang w:val="es-MX"/>
        </w:rPr>
        <w:t xml:space="preserve">: </w:t>
      </w:r>
      <w:hyperlink r:id="rId5" w:history="1">
        <w:r w:rsidR="0010740D" w:rsidRPr="00652FA2">
          <w:rPr>
            <w:rStyle w:val="Hipervnculo"/>
            <w:rFonts w:ascii="Verdana" w:eastAsia="Verdana" w:hAnsi="Verdana" w:cs="Verdana"/>
            <w:sz w:val="16"/>
            <w:szCs w:val="16"/>
            <w:lang w:val="es-MX"/>
          </w:rPr>
          <w:t>https://www.igssgt.org/2021/08/29-temas-relacionados-2021/</w:t>
        </w:r>
      </w:hyperlink>
      <w:r w:rsidR="0010740D" w:rsidRPr="00652FA2">
        <w:rPr>
          <w:rFonts w:ascii="Verdana" w:eastAsia="Verdana" w:hAnsi="Verdana" w:cs="Verdana"/>
          <w:sz w:val="16"/>
          <w:szCs w:val="16"/>
          <w:lang w:val="es-MX"/>
        </w:rPr>
        <w:t xml:space="preserve"> </w:t>
      </w:r>
      <w:r w:rsidR="0010740D" w:rsidRPr="00652FA2">
        <w:rPr>
          <w:rFonts w:ascii="Verdana" w:eastAsia="Verdana" w:hAnsi="Verdana" w:cs="Verdana"/>
          <w:color w:val="000000"/>
          <w:spacing w:val="-1"/>
          <w:sz w:val="16"/>
          <w:szCs w:val="16"/>
          <w:lang w:val="es-MX"/>
        </w:rPr>
        <w:t>(</w:t>
      </w:r>
      <w:r w:rsidR="0010740D" w:rsidRPr="00652FA2">
        <w:rPr>
          <w:rFonts w:ascii="Verdana" w:eastAsia="Verdana" w:hAnsi="Verdana" w:cs="Verdana"/>
          <w:color w:val="000000"/>
          <w:spacing w:val="1"/>
          <w:sz w:val="16"/>
          <w:szCs w:val="16"/>
          <w:lang w:val="es-MX"/>
        </w:rPr>
        <w:t>v</w:t>
      </w:r>
      <w:r w:rsidR="0010740D" w:rsidRPr="00652FA2">
        <w:rPr>
          <w:rFonts w:ascii="Verdana" w:eastAsia="Verdana" w:hAnsi="Verdana" w:cs="Verdana"/>
          <w:color w:val="000000"/>
          <w:spacing w:val="-1"/>
          <w:sz w:val="16"/>
          <w:szCs w:val="16"/>
          <w:lang w:val="es-MX"/>
        </w:rPr>
        <w:t>i</w:t>
      </w:r>
      <w:r w:rsidR="0010740D" w:rsidRPr="00652FA2">
        <w:rPr>
          <w:rFonts w:ascii="Verdana" w:eastAsia="Verdana" w:hAnsi="Verdana" w:cs="Verdana"/>
          <w:color w:val="000000"/>
          <w:sz w:val="16"/>
          <w:szCs w:val="16"/>
          <w:lang w:val="es-MX"/>
        </w:rPr>
        <w:t>si</w:t>
      </w:r>
      <w:r w:rsidR="0010740D" w:rsidRPr="00652FA2">
        <w:rPr>
          <w:rFonts w:ascii="Verdana" w:eastAsia="Verdana" w:hAnsi="Verdana" w:cs="Verdana"/>
          <w:color w:val="000000"/>
          <w:spacing w:val="-2"/>
          <w:sz w:val="16"/>
          <w:szCs w:val="16"/>
          <w:lang w:val="es-MX"/>
        </w:rPr>
        <w:t>t</w:t>
      </w:r>
      <w:r w:rsidR="0010740D" w:rsidRPr="00652FA2">
        <w:rPr>
          <w:rFonts w:ascii="Verdana" w:eastAsia="Verdana" w:hAnsi="Verdana" w:cs="Verdana"/>
          <w:color w:val="000000"/>
          <w:spacing w:val="-1"/>
          <w:sz w:val="16"/>
          <w:szCs w:val="16"/>
          <w:lang w:val="es-MX"/>
        </w:rPr>
        <w:t>a</w:t>
      </w:r>
      <w:r w:rsidR="0010740D" w:rsidRPr="00652FA2">
        <w:rPr>
          <w:rFonts w:ascii="Verdana" w:eastAsia="Verdana" w:hAnsi="Verdana" w:cs="Verdana"/>
          <w:color w:val="000000"/>
          <w:sz w:val="16"/>
          <w:szCs w:val="16"/>
          <w:lang w:val="es-MX"/>
        </w:rPr>
        <w:t>do</w:t>
      </w:r>
      <w:r w:rsidR="0010740D" w:rsidRPr="00652FA2">
        <w:rPr>
          <w:rFonts w:ascii="Verdana" w:eastAsia="Verdana" w:hAnsi="Verdana" w:cs="Verdana"/>
          <w:color w:val="000000"/>
          <w:spacing w:val="-2"/>
          <w:sz w:val="16"/>
          <w:szCs w:val="16"/>
          <w:lang w:val="es-MX"/>
        </w:rPr>
        <w:t xml:space="preserve"> </w:t>
      </w:r>
      <w:r w:rsidR="0010740D" w:rsidRPr="00652FA2">
        <w:rPr>
          <w:rFonts w:ascii="Verdana" w:eastAsia="Verdana" w:hAnsi="Verdana" w:cs="Verdana"/>
          <w:color w:val="000000"/>
          <w:sz w:val="16"/>
          <w:szCs w:val="16"/>
          <w:lang w:val="es-MX"/>
        </w:rPr>
        <w:t>p</w:t>
      </w:r>
      <w:r w:rsidR="0010740D" w:rsidRPr="00652FA2">
        <w:rPr>
          <w:rFonts w:ascii="Verdana" w:eastAsia="Verdana" w:hAnsi="Verdana" w:cs="Verdana"/>
          <w:color w:val="000000"/>
          <w:spacing w:val="-2"/>
          <w:sz w:val="16"/>
          <w:szCs w:val="16"/>
          <w:lang w:val="es-MX"/>
        </w:rPr>
        <w:t>o</w:t>
      </w:r>
      <w:r w:rsidR="0010740D" w:rsidRPr="00652FA2">
        <w:rPr>
          <w:rFonts w:ascii="Verdana" w:eastAsia="Verdana" w:hAnsi="Verdana" w:cs="Verdana"/>
          <w:color w:val="000000"/>
          <w:sz w:val="16"/>
          <w:szCs w:val="16"/>
          <w:lang w:val="es-MX"/>
        </w:rPr>
        <w:t>r</w:t>
      </w:r>
      <w:r w:rsidR="0010740D" w:rsidRPr="00652FA2">
        <w:rPr>
          <w:rFonts w:ascii="Verdana" w:eastAsia="Verdana" w:hAnsi="Verdana" w:cs="Verdana"/>
          <w:color w:val="000000"/>
          <w:spacing w:val="2"/>
          <w:sz w:val="16"/>
          <w:szCs w:val="16"/>
          <w:lang w:val="es-MX"/>
        </w:rPr>
        <w:t xml:space="preserve"> </w:t>
      </w:r>
      <w:r w:rsidR="0010740D" w:rsidRPr="00652FA2">
        <w:rPr>
          <w:rFonts w:ascii="Verdana" w:eastAsia="Verdana" w:hAnsi="Verdana" w:cs="Verdana"/>
          <w:color w:val="000000"/>
          <w:spacing w:val="-1"/>
          <w:sz w:val="16"/>
          <w:szCs w:val="16"/>
          <w:lang w:val="es-MX"/>
        </w:rPr>
        <w:t>últi</w:t>
      </w:r>
      <w:r w:rsidR="0010740D" w:rsidRPr="00652FA2">
        <w:rPr>
          <w:rFonts w:ascii="Verdana" w:eastAsia="Verdana" w:hAnsi="Verdana" w:cs="Verdana"/>
          <w:color w:val="000000"/>
          <w:sz w:val="16"/>
          <w:szCs w:val="16"/>
          <w:lang w:val="es-MX"/>
        </w:rPr>
        <w:t xml:space="preserve">ma </w:t>
      </w:r>
      <w:r w:rsidR="0010740D" w:rsidRPr="00652FA2">
        <w:rPr>
          <w:rFonts w:ascii="Verdana" w:eastAsia="Verdana" w:hAnsi="Verdana" w:cs="Verdana"/>
          <w:color w:val="000000"/>
          <w:spacing w:val="-2"/>
          <w:sz w:val="16"/>
          <w:szCs w:val="16"/>
          <w:lang w:val="es-MX"/>
        </w:rPr>
        <w:t>v</w:t>
      </w:r>
      <w:r w:rsidR="0010740D" w:rsidRPr="00652FA2">
        <w:rPr>
          <w:rFonts w:ascii="Verdana" w:eastAsia="Verdana" w:hAnsi="Verdana" w:cs="Verdana"/>
          <w:color w:val="000000"/>
          <w:sz w:val="16"/>
          <w:szCs w:val="16"/>
          <w:lang w:val="es-MX"/>
        </w:rPr>
        <w:t>ez</w:t>
      </w:r>
      <w:r w:rsidR="0010740D" w:rsidRPr="00652FA2">
        <w:rPr>
          <w:rFonts w:ascii="Verdana" w:eastAsia="Verdana" w:hAnsi="Verdana" w:cs="Verdana"/>
          <w:color w:val="000000"/>
          <w:spacing w:val="1"/>
          <w:sz w:val="16"/>
          <w:szCs w:val="16"/>
          <w:lang w:val="es-MX"/>
        </w:rPr>
        <w:t xml:space="preserve"> </w:t>
      </w:r>
      <w:r w:rsidR="0010740D" w:rsidRPr="00652FA2">
        <w:rPr>
          <w:rFonts w:ascii="Verdana" w:eastAsia="Verdana" w:hAnsi="Verdana" w:cs="Verdana"/>
          <w:color w:val="000000"/>
          <w:sz w:val="16"/>
          <w:szCs w:val="16"/>
          <w:lang w:val="es-MX"/>
        </w:rPr>
        <w:t>el</w:t>
      </w:r>
      <w:r w:rsidR="0010740D" w:rsidRPr="00652FA2">
        <w:rPr>
          <w:rFonts w:ascii="Verdana" w:eastAsia="Verdana" w:hAnsi="Verdana" w:cs="Verdana"/>
          <w:color w:val="000000"/>
          <w:spacing w:val="1"/>
          <w:sz w:val="16"/>
          <w:szCs w:val="16"/>
          <w:lang w:val="es-MX"/>
        </w:rPr>
        <w:t xml:space="preserve"> 5 de abril</w:t>
      </w:r>
      <w:r w:rsidR="0010740D" w:rsidRPr="00652FA2">
        <w:rPr>
          <w:rFonts w:ascii="Verdana" w:eastAsia="Verdana" w:hAnsi="Verdana" w:cs="Verdana"/>
          <w:color w:val="000000"/>
          <w:spacing w:val="-1"/>
          <w:sz w:val="16"/>
          <w:szCs w:val="16"/>
          <w:lang w:val="es-MX"/>
        </w:rPr>
        <w:t xml:space="preserve"> </w:t>
      </w:r>
      <w:r w:rsidR="0010740D" w:rsidRPr="00652FA2">
        <w:rPr>
          <w:rFonts w:ascii="Verdana" w:eastAsia="Verdana" w:hAnsi="Verdana" w:cs="Verdana"/>
          <w:color w:val="000000"/>
          <w:sz w:val="16"/>
          <w:szCs w:val="16"/>
          <w:lang w:val="es-MX"/>
        </w:rPr>
        <w:t>de</w:t>
      </w:r>
      <w:r w:rsidR="0010740D" w:rsidRPr="00652FA2">
        <w:rPr>
          <w:rFonts w:ascii="Verdana" w:eastAsia="Verdana" w:hAnsi="Verdana" w:cs="Verdana"/>
          <w:color w:val="000000"/>
          <w:spacing w:val="-1"/>
          <w:sz w:val="16"/>
          <w:szCs w:val="16"/>
          <w:lang w:val="es-MX"/>
        </w:rPr>
        <w:t xml:space="preserve"> 2022)</w:t>
      </w:r>
      <w:bookmarkEnd w:id="2"/>
      <w:r w:rsidR="0010740D" w:rsidRPr="00652FA2">
        <w:rPr>
          <w:rFonts w:ascii="Verdana" w:hAnsi="Verdana"/>
          <w:sz w:val="16"/>
          <w:szCs w:val="16"/>
          <w:lang w:val="es-MX"/>
        </w:rPr>
        <w:t>.</w:t>
      </w:r>
      <w:r w:rsidR="0010740D" w:rsidRPr="00652FA2">
        <w:rPr>
          <w:rFonts w:ascii="Verdana" w:eastAsia="Verdana" w:hAnsi="Verdana" w:cs="Verdana"/>
          <w:sz w:val="16"/>
          <w:szCs w:val="16"/>
          <w:lang w:val="es-MX"/>
        </w:rPr>
        <w:t xml:space="preserve"> </w:t>
      </w:r>
      <w:r w:rsidR="0010740D" w:rsidRPr="00652FA2">
        <w:rPr>
          <w:rFonts w:ascii="Verdana" w:hAnsi="Verdana"/>
          <w:sz w:val="16"/>
          <w:szCs w:val="16"/>
        </w:rPr>
        <w:t xml:space="preserve">Según informó Guatemala -lo cual no fue controvertido por las representantes-, la publicación en línea se realizó el 20 de septiembre de 2021. </w:t>
      </w:r>
      <w:r w:rsidR="0010740D" w:rsidRPr="00652FA2">
        <w:rPr>
          <w:rFonts w:ascii="Verdana" w:eastAsia="Verdana" w:hAnsi="Verdana" w:cs="Verdana"/>
          <w:color w:val="000000"/>
          <w:sz w:val="16"/>
          <w:szCs w:val="16"/>
          <w:lang w:val="es-MX"/>
        </w:rPr>
        <w:t xml:space="preserve">Asimismo, el Estado informó que </w:t>
      </w:r>
      <w:r w:rsidR="0010740D" w:rsidRPr="00652FA2">
        <w:rPr>
          <w:rFonts w:ascii="Verdana" w:eastAsia="Verdana" w:hAnsi="Verdana" w:cs="Verdana"/>
          <w:sz w:val="16"/>
          <w:szCs w:val="16"/>
          <w:lang w:val="es-MX"/>
        </w:rPr>
        <w:t>el</w:t>
      </w:r>
      <w:r w:rsidR="0010740D" w:rsidRPr="00652FA2">
        <w:rPr>
          <w:rFonts w:ascii="Verdana" w:eastAsia="Verdana" w:hAnsi="Verdana" w:cs="Verdana"/>
          <w:spacing w:val="3"/>
          <w:sz w:val="16"/>
          <w:szCs w:val="16"/>
          <w:lang w:val="es-MX"/>
        </w:rPr>
        <w:t xml:space="preserve"> </w:t>
      </w:r>
      <w:r w:rsidR="0010740D" w:rsidRPr="00652FA2">
        <w:rPr>
          <w:rFonts w:ascii="Verdana" w:eastAsia="Verdana" w:hAnsi="Verdana" w:cs="Verdana"/>
          <w:spacing w:val="-1"/>
          <w:sz w:val="16"/>
          <w:szCs w:val="16"/>
          <w:lang w:val="es-MX"/>
        </w:rPr>
        <w:t>t</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1"/>
          <w:sz w:val="16"/>
          <w:szCs w:val="16"/>
          <w:lang w:val="es-MX"/>
        </w:rPr>
        <w:t>x</w:t>
      </w:r>
      <w:r w:rsidR="0010740D" w:rsidRPr="00652FA2">
        <w:rPr>
          <w:rFonts w:ascii="Verdana" w:eastAsia="Verdana" w:hAnsi="Verdana" w:cs="Verdana"/>
          <w:spacing w:val="-1"/>
          <w:sz w:val="16"/>
          <w:szCs w:val="16"/>
          <w:lang w:val="es-MX"/>
        </w:rPr>
        <w:t>t</w:t>
      </w:r>
      <w:r w:rsidR="0010740D" w:rsidRPr="00652FA2">
        <w:rPr>
          <w:rFonts w:ascii="Verdana" w:eastAsia="Verdana" w:hAnsi="Verdana" w:cs="Verdana"/>
          <w:sz w:val="16"/>
          <w:szCs w:val="16"/>
          <w:lang w:val="es-MX"/>
        </w:rPr>
        <w:t>o</w:t>
      </w:r>
      <w:r w:rsidR="0010740D" w:rsidRPr="00652FA2">
        <w:rPr>
          <w:rFonts w:ascii="Verdana" w:eastAsia="Verdana" w:hAnsi="Verdana" w:cs="Verdana"/>
          <w:spacing w:val="2"/>
          <w:sz w:val="16"/>
          <w:szCs w:val="16"/>
          <w:lang w:val="es-MX"/>
        </w:rPr>
        <w:t xml:space="preserve"> </w:t>
      </w:r>
      <w:r w:rsidR="0010740D" w:rsidRPr="00652FA2">
        <w:rPr>
          <w:rFonts w:ascii="Verdana" w:eastAsia="Verdana" w:hAnsi="Verdana" w:cs="Verdana"/>
          <w:spacing w:val="-1"/>
          <w:sz w:val="16"/>
          <w:szCs w:val="16"/>
          <w:lang w:val="es-MX"/>
        </w:rPr>
        <w:t>ínt</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2"/>
          <w:sz w:val="16"/>
          <w:szCs w:val="16"/>
          <w:lang w:val="es-MX"/>
        </w:rPr>
        <w:t>g</w:t>
      </w:r>
      <w:r w:rsidR="0010740D" w:rsidRPr="00652FA2">
        <w:rPr>
          <w:rFonts w:ascii="Verdana" w:eastAsia="Verdana" w:hAnsi="Verdana" w:cs="Verdana"/>
          <w:spacing w:val="1"/>
          <w:sz w:val="16"/>
          <w:szCs w:val="16"/>
          <w:lang w:val="es-MX"/>
        </w:rPr>
        <w:t>r</w:t>
      </w:r>
      <w:r w:rsidR="0010740D" w:rsidRPr="00652FA2">
        <w:rPr>
          <w:rFonts w:ascii="Verdana" w:eastAsia="Verdana" w:hAnsi="Verdana" w:cs="Verdana"/>
          <w:sz w:val="16"/>
          <w:szCs w:val="16"/>
          <w:lang w:val="es-MX"/>
        </w:rPr>
        <w:t>o</w:t>
      </w:r>
      <w:r w:rsidR="0010740D" w:rsidRPr="00652FA2">
        <w:rPr>
          <w:rFonts w:ascii="Verdana" w:eastAsia="Verdana" w:hAnsi="Verdana" w:cs="Verdana"/>
          <w:spacing w:val="2"/>
          <w:sz w:val="16"/>
          <w:szCs w:val="16"/>
          <w:lang w:val="es-MX"/>
        </w:rPr>
        <w:t xml:space="preserve"> </w:t>
      </w:r>
      <w:r w:rsidR="0010740D" w:rsidRPr="00652FA2">
        <w:rPr>
          <w:rFonts w:ascii="Verdana" w:eastAsia="Verdana" w:hAnsi="Verdana" w:cs="Verdana"/>
          <w:spacing w:val="-2"/>
          <w:sz w:val="16"/>
          <w:szCs w:val="16"/>
          <w:lang w:val="es-MX"/>
        </w:rPr>
        <w:t>d</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4"/>
          <w:sz w:val="16"/>
          <w:szCs w:val="16"/>
          <w:lang w:val="es-MX"/>
        </w:rPr>
        <w:t xml:space="preserve"> </w:t>
      </w:r>
      <w:r w:rsidR="0010740D" w:rsidRPr="00652FA2">
        <w:rPr>
          <w:rFonts w:ascii="Verdana" w:eastAsia="Verdana" w:hAnsi="Verdana" w:cs="Verdana"/>
          <w:spacing w:val="-1"/>
          <w:sz w:val="16"/>
          <w:szCs w:val="16"/>
          <w:lang w:val="es-MX"/>
        </w:rPr>
        <w:t>l</w:t>
      </w:r>
      <w:r w:rsidR="0010740D" w:rsidRPr="00652FA2">
        <w:rPr>
          <w:rFonts w:ascii="Verdana" w:eastAsia="Verdana" w:hAnsi="Verdana" w:cs="Verdana"/>
          <w:sz w:val="16"/>
          <w:szCs w:val="16"/>
          <w:lang w:val="es-MX"/>
        </w:rPr>
        <w:t>a S</w:t>
      </w:r>
      <w:r w:rsidR="0010740D" w:rsidRPr="00652FA2">
        <w:rPr>
          <w:rFonts w:ascii="Verdana" w:eastAsia="Verdana" w:hAnsi="Verdana" w:cs="Verdana"/>
          <w:spacing w:val="1"/>
          <w:sz w:val="16"/>
          <w:szCs w:val="16"/>
          <w:lang w:val="es-MX"/>
        </w:rPr>
        <w:t>e</w:t>
      </w:r>
      <w:r w:rsidR="0010740D" w:rsidRPr="00652FA2">
        <w:rPr>
          <w:rFonts w:ascii="Verdana" w:eastAsia="Verdana" w:hAnsi="Verdana" w:cs="Verdana"/>
          <w:spacing w:val="-1"/>
          <w:sz w:val="16"/>
          <w:szCs w:val="16"/>
          <w:lang w:val="es-MX"/>
        </w:rPr>
        <w:t>n</w:t>
      </w:r>
      <w:r w:rsidR="0010740D" w:rsidRPr="00652FA2">
        <w:rPr>
          <w:rFonts w:ascii="Verdana" w:eastAsia="Verdana" w:hAnsi="Verdana" w:cs="Verdana"/>
          <w:spacing w:val="-3"/>
          <w:sz w:val="16"/>
          <w:szCs w:val="16"/>
          <w:lang w:val="es-MX"/>
        </w:rPr>
        <w:t>t</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1"/>
          <w:sz w:val="16"/>
          <w:szCs w:val="16"/>
          <w:lang w:val="es-MX"/>
        </w:rPr>
        <w:t>n</w:t>
      </w:r>
      <w:r w:rsidR="0010740D" w:rsidRPr="00652FA2">
        <w:rPr>
          <w:rFonts w:ascii="Verdana" w:eastAsia="Verdana" w:hAnsi="Verdana" w:cs="Verdana"/>
          <w:sz w:val="16"/>
          <w:szCs w:val="16"/>
          <w:lang w:val="es-MX"/>
        </w:rPr>
        <w:t>cia</w:t>
      </w:r>
      <w:r w:rsidR="0010740D" w:rsidRPr="00652FA2">
        <w:rPr>
          <w:rFonts w:ascii="Verdana" w:hAnsi="Verdana"/>
          <w:sz w:val="16"/>
          <w:szCs w:val="16"/>
          <w:lang w:val="es-MX"/>
        </w:rPr>
        <w:t xml:space="preserve"> </w:t>
      </w:r>
      <w:r w:rsidR="0010740D" w:rsidRPr="00652FA2">
        <w:rPr>
          <w:rFonts w:ascii="Verdana" w:hAnsi="Verdana"/>
          <w:sz w:val="16"/>
          <w:szCs w:val="16"/>
        </w:rPr>
        <w:t xml:space="preserve">en el sitio </w:t>
      </w:r>
      <w:r w:rsidR="0010740D" w:rsidRPr="00652FA2">
        <w:rPr>
          <w:rFonts w:ascii="Verdana" w:hAnsi="Verdana"/>
          <w:i/>
          <w:iCs/>
          <w:sz w:val="16"/>
          <w:szCs w:val="16"/>
        </w:rPr>
        <w:t>web</w:t>
      </w:r>
      <w:r w:rsidR="0010740D" w:rsidRPr="00652FA2">
        <w:rPr>
          <w:rFonts w:ascii="Verdana" w:hAnsi="Verdana"/>
          <w:sz w:val="16"/>
          <w:szCs w:val="16"/>
        </w:rPr>
        <w:t xml:space="preserve"> oficial del </w:t>
      </w:r>
      <w:r w:rsidR="0010740D" w:rsidRPr="00652FA2">
        <w:rPr>
          <w:rFonts w:ascii="Verdana" w:eastAsia="Verdana" w:hAnsi="Verdana" w:cs="Verdana"/>
          <w:bCs/>
          <w:sz w:val="16"/>
          <w:szCs w:val="16"/>
          <w:lang w:val="es-MX"/>
        </w:rPr>
        <w:t>Ministerio de Salud Pública</w:t>
      </w:r>
      <w:r w:rsidR="0010740D" w:rsidRPr="00652FA2">
        <w:rPr>
          <w:rFonts w:ascii="Verdana" w:eastAsia="Verdana" w:hAnsi="Verdana" w:cs="Verdana"/>
          <w:sz w:val="16"/>
          <w:szCs w:val="16"/>
          <w:lang w:val="es-MX"/>
        </w:rPr>
        <w:t xml:space="preserve"> se</w:t>
      </w:r>
      <w:r w:rsidR="0010740D" w:rsidRPr="00652FA2">
        <w:rPr>
          <w:rFonts w:ascii="Verdana" w:eastAsia="Verdana" w:hAnsi="Verdana" w:cs="Verdana"/>
          <w:spacing w:val="1"/>
          <w:sz w:val="16"/>
          <w:szCs w:val="16"/>
          <w:lang w:val="es-MX"/>
        </w:rPr>
        <w:t xml:space="preserve"> </w:t>
      </w:r>
      <w:r w:rsidR="0010740D" w:rsidRPr="00652FA2">
        <w:rPr>
          <w:rFonts w:ascii="Verdana" w:eastAsia="Verdana" w:hAnsi="Verdana" w:cs="Verdana"/>
          <w:spacing w:val="-2"/>
          <w:sz w:val="16"/>
          <w:szCs w:val="16"/>
          <w:lang w:val="es-MX"/>
        </w:rPr>
        <w:t>p</w:t>
      </w:r>
      <w:r w:rsidR="0010740D" w:rsidRPr="00652FA2">
        <w:rPr>
          <w:rFonts w:ascii="Verdana" w:eastAsia="Verdana" w:hAnsi="Verdana" w:cs="Verdana"/>
          <w:spacing w:val="1"/>
          <w:sz w:val="16"/>
          <w:szCs w:val="16"/>
          <w:lang w:val="es-MX"/>
        </w:rPr>
        <w:t>o</w:t>
      </w:r>
      <w:r w:rsidR="0010740D" w:rsidRPr="00652FA2">
        <w:rPr>
          <w:rFonts w:ascii="Verdana" w:eastAsia="Verdana" w:hAnsi="Verdana" w:cs="Verdana"/>
          <w:sz w:val="16"/>
          <w:szCs w:val="16"/>
          <w:lang w:val="es-MX"/>
        </w:rPr>
        <w:t>d</w:t>
      </w:r>
      <w:r w:rsidR="0010740D" w:rsidRPr="00652FA2">
        <w:rPr>
          <w:rFonts w:ascii="Verdana" w:eastAsia="Verdana" w:hAnsi="Verdana" w:cs="Verdana"/>
          <w:spacing w:val="-1"/>
          <w:sz w:val="16"/>
          <w:szCs w:val="16"/>
          <w:lang w:val="es-MX"/>
        </w:rPr>
        <w:t>í</w:t>
      </w:r>
      <w:r w:rsidR="0010740D" w:rsidRPr="00652FA2">
        <w:rPr>
          <w:rFonts w:ascii="Verdana" w:eastAsia="Verdana" w:hAnsi="Verdana" w:cs="Verdana"/>
          <w:sz w:val="16"/>
          <w:szCs w:val="16"/>
          <w:lang w:val="es-MX"/>
        </w:rPr>
        <w:t xml:space="preserve">a </w:t>
      </w:r>
      <w:r w:rsidR="0010740D" w:rsidRPr="00652FA2">
        <w:rPr>
          <w:rFonts w:ascii="Verdana" w:eastAsia="Verdana" w:hAnsi="Verdana" w:cs="Verdana"/>
          <w:spacing w:val="-2"/>
          <w:sz w:val="16"/>
          <w:szCs w:val="16"/>
          <w:lang w:val="es-MX"/>
        </w:rPr>
        <w:t>c</w:t>
      </w:r>
      <w:r w:rsidR="0010740D" w:rsidRPr="00652FA2">
        <w:rPr>
          <w:rFonts w:ascii="Verdana" w:eastAsia="Verdana" w:hAnsi="Verdana" w:cs="Verdana"/>
          <w:spacing w:val="1"/>
          <w:sz w:val="16"/>
          <w:szCs w:val="16"/>
          <w:lang w:val="es-MX"/>
        </w:rPr>
        <w:t>o</w:t>
      </w:r>
      <w:r w:rsidR="0010740D" w:rsidRPr="00652FA2">
        <w:rPr>
          <w:rFonts w:ascii="Verdana" w:eastAsia="Verdana" w:hAnsi="Verdana" w:cs="Verdana"/>
          <w:spacing w:val="-1"/>
          <w:sz w:val="16"/>
          <w:szCs w:val="16"/>
          <w:lang w:val="es-MX"/>
        </w:rPr>
        <w:t>n</w:t>
      </w:r>
      <w:r w:rsidR="0010740D" w:rsidRPr="00652FA2">
        <w:rPr>
          <w:rFonts w:ascii="Verdana" w:eastAsia="Verdana" w:hAnsi="Verdana" w:cs="Verdana"/>
          <w:sz w:val="16"/>
          <w:szCs w:val="16"/>
          <w:lang w:val="es-MX"/>
        </w:rPr>
        <w:t>s</w:t>
      </w:r>
      <w:r w:rsidR="0010740D" w:rsidRPr="00652FA2">
        <w:rPr>
          <w:rFonts w:ascii="Verdana" w:eastAsia="Verdana" w:hAnsi="Verdana" w:cs="Verdana"/>
          <w:spacing w:val="-1"/>
          <w:sz w:val="16"/>
          <w:szCs w:val="16"/>
          <w:lang w:val="es-MX"/>
        </w:rPr>
        <w:t>ulta</w:t>
      </w:r>
      <w:r w:rsidR="0010740D" w:rsidRPr="00652FA2">
        <w:rPr>
          <w:rFonts w:ascii="Verdana" w:eastAsia="Verdana" w:hAnsi="Verdana" w:cs="Verdana"/>
          <w:sz w:val="16"/>
          <w:szCs w:val="16"/>
          <w:lang w:val="es-MX"/>
        </w:rPr>
        <w:t>r</w:t>
      </w:r>
      <w:r w:rsidR="0010740D" w:rsidRPr="00652FA2">
        <w:rPr>
          <w:rFonts w:ascii="Verdana" w:eastAsia="Verdana" w:hAnsi="Verdana" w:cs="Verdana"/>
          <w:spacing w:val="7"/>
          <w:sz w:val="16"/>
          <w:szCs w:val="16"/>
          <w:lang w:val="es-MX"/>
        </w:rPr>
        <w:t xml:space="preserve"> </w:t>
      </w:r>
      <w:r w:rsidR="0010740D" w:rsidRPr="00652FA2">
        <w:rPr>
          <w:rFonts w:ascii="Verdana" w:eastAsia="Verdana" w:hAnsi="Verdana" w:cs="Verdana"/>
          <w:sz w:val="16"/>
          <w:szCs w:val="16"/>
          <w:lang w:val="es-MX"/>
        </w:rPr>
        <w:t>en</w:t>
      </w:r>
      <w:r w:rsidR="0010740D" w:rsidRPr="00652FA2">
        <w:rPr>
          <w:rFonts w:ascii="Verdana" w:eastAsia="Verdana" w:hAnsi="Verdana" w:cs="Verdana"/>
          <w:spacing w:val="3"/>
          <w:sz w:val="16"/>
          <w:szCs w:val="16"/>
          <w:lang w:val="es-MX"/>
        </w:rPr>
        <w:t xml:space="preserve"> </w:t>
      </w:r>
      <w:r w:rsidR="0010740D" w:rsidRPr="00652FA2">
        <w:rPr>
          <w:rFonts w:ascii="Verdana" w:eastAsia="Verdana" w:hAnsi="Verdana" w:cs="Verdana"/>
          <w:spacing w:val="-1"/>
          <w:sz w:val="16"/>
          <w:szCs w:val="16"/>
          <w:lang w:val="es-MX"/>
        </w:rPr>
        <w:t>el</w:t>
      </w:r>
      <w:r w:rsidR="0010740D" w:rsidRPr="00652FA2">
        <w:rPr>
          <w:rFonts w:ascii="Verdana" w:eastAsia="Verdana" w:hAnsi="Verdana" w:cs="Verdana"/>
          <w:spacing w:val="1"/>
          <w:sz w:val="16"/>
          <w:szCs w:val="16"/>
          <w:lang w:val="es-MX"/>
        </w:rPr>
        <w:t xml:space="preserve"> </w:t>
      </w:r>
      <w:r w:rsidR="0010740D" w:rsidRPr="00652FA2">
        <w:rPr>
          <w:rFonts w:ascii="Verdana" w:eastAsia="Verdana" w:hAnsi="Verdana" w:cs="Verdana"/>
          <w:sz w:val="16"/>
          <w:szCs w:val="16"/>
          <w:lang w:val="es-MX"/>
        </w:rPr>
        <w:t>sig</w:t>
      </w:r>
      <w:r w:rsidR="0010740D" w:rsidRPr="00652FA2">
        <w:rPr>
          <w:rFonts w:ascii="Verdana" w:eastAsia="Verdana" w:hAnsi="Verdana" w:cs="Verdana"/>
          <w:spacing w:val="-1"/>
          <w:sz w:val="16"/>
          <w:szCs w:val="16"/>
          <w:lang w:val="es-MX"/>
        </w:rPr>
        <w:t>ui</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1"/>
          <w:sz w:val="16"/>
          <w:szCs w:val="16"/>
          <w:lang w:val="es-MX"/>
        </w:rPr>
        <w:t>nt</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3"/>
          <w:sz w:val="16"/>
          <w:szCs w:val="16"/>
          <w:lang w:val="es-MX"/>
        </w:rPr>
        <w:t xml:space="preserve"> </w:t>
      </w:r>
      <w:r w:rsidR="0010740D" w:rsidRPr="00652FA2">
        <w:rPr>
          <w:rFonts w:ascii="Verdana" w:eastAsia="Verdana" w:hAnsi="Verdana" w:cs="Verdana"/>
          <w:sz w:val="16"/>
          <w:szCs w:val="16"/>
          <w:lang w:val="es-MX"/>
        </w:rPr>
        <w:t>e</w:t>
      </w:r>
      <w:r w:rsidR="0010740D" w:rsidRPr="00652FA2">
        <w:rPr>
          <w:rFonts w:ascii="Verdana" w:eastAsia="Verdana" w:hAnsi="Verdana" w:cs="Verdana"/>
          <w:spacing w:val="-1"/>
          <w:sz w:val="16"/>
          <w:szCs w:val="16"/>
          <w:lang w:val="es-MX"/>
        </w:rPr>
        <w:t>nla</w:t>
      </w:r>
      <w:r w:rsidR="0010740D" w:rsidRPr="00652FA2">
        <w:rPr>
          <w:rFonts w:ascii="Verdana" w:eastAsia="Verdana" w:hAnsi="Verdana" w:cs="Verdana"/>
          <w:sz w:val="16"/>
          <w:szCs w:val="16"/>
          <w:lang w:val="es-MX"/>
        </w:rPr>
        <w:t>c</w:t>
      </w:r>
      <w:r w:rsidR="0010740D" w:rsidRPr="00652FA2">
        <w:rPr>
          <w:rFonts w:ascii="Verdana" w:eastAsia="Verdana" w:hAnsi="Verdana" w:cs="Verdana"/>
          <w:spacing w:val="-2"/>
          <w:sz w:val="16"/>
          <w:szCs w:val="16"/>
          <w:lang w:val="es-MX"/>
        </w:rPr>
        <w:t>e</w:t>
      </w:r>
      <w:r w:rsidR="0010740D" w:rsidRPr="00652FA2">
        <w:rPr>
          <w:rFonts w:ascii="Verdana" w:eastAsia="Verdana" w:hAnsi="Verdana" w:cs="Verdana"/>
          <w:sz w:val="16"/>
          <w:szCs w:val="16"/>
          <w:lang w:val="es-MX"/>
        </w:rPr>
        <w:t>:</w:t>
      </w:r>
      <w:r w:rsidR="0010740D" w:rsidRPr="00652FA2">
        <w:rPr>
          <w:rFonts w:ascii="Verdana" w:hAnsi="Verdana"/>
          <w:sz w:val="16"/>
          <w:szCs w:val="16"/>
        </w:rPr>
        <w:t xml:space="preserve"> </w:t>
      </w:r>
      <w:hyperlink r:id="rId6" w:history="1">
        <w:r w:rsidR="0010740D" w:rsidRPr="00652FA2">
          <w:rPr>
            <w:rStyle w:val="Hipervnculo"/>
            <w:rFonts w:ascii="Verdana" w:hAnsi="Verdana"/>
            <w:sz w:val="16"/>
            <w:szCs w:val="16"/>
          </w:rPr>
          <w:t>https://www.mspas.gob.gt/transparencia/resolucion-ministerial/category/601-caso-cuscul-pivaral</w:t>
        </w:r>
      </w:hyperlink>
      <w:r w:rsidR="0010740D" w:rsidRPr="00652FA2">
        <w:rPr>
          <w:rFonts w:ascii="Verdana" w:eastAsia="Verdana" w:hAnsi="Verdana" w:cs="Verdana"/>
          <w:sz w:val="16"/>
          <w:szCs w:val="16"/>
          <w:lang w:val="es-MX"/>
        </w:rPr>
        <w:t xml:space="preserve"> </w:t>
      </w:r>
      <w:r w:rsidR="0010740D" w:rsidRPr="00652FA2">
        <w:rPr>
          <w:rFonts w:ascii="Verdana" w:eastAsia="Verdana" w:hAnsi="Verdana" w:cs="Verdana"/>
          <w:color w:val="000000"/>
          <w:spacing w:val="-1"/>
          <w:sz w:val="16"/>
          <w:szCs w:val="16"/>
          <w:lang w:val="es-MX"/>
        </w:rPr>
        <w:t>(</w:t>
      </w:r>
      <w:r w:rsidR="0010740D" w:rsidRPr="00652FA2">
        <w:rPr>
          <w:rFonts w:ascii="Verdana" w:eastAsia="Verdana" w:hAnsi="Verdana" w:cs="Verdana"/>
          <w:color w:val="000000"/>
          <w:spacing w:val="1"/>
          <w:sz w:val="16"/>
          <w:szCs w:val="16"/>
          <w:lang w:val="es-MX"/>
        </w:rPr>
        <w:t>v</w:t>
      </w:r>
      <w:r w:rsidR="0010740D" w:rsidRPr="00652FA2">
        <w:rPr>
          <w:rFonts w:ascii="Verdana" w:eastAsia="Verdana" w:hAnsi="Verdana" w:cs="Verdana"/>
          <w:color w:val="000000"/>
          <w:spacing w:val="-1"/>
          <w:sz w:val="16"/>
          <w:szCs w:val="16"/>
          <w:lang w:val="es-MX"/>
        </w:rPr>
        <w:t>i</w:t>
      </w:r>
      <w:r w:rsidR="0010740D" w:rsidRPr="00652FA2">
        <w:rPr>
          <w:rFonts w:ascii="Verdana" w:eastAsia="Verdana" w:hAnsi="Verdana" w:cs="Verdana"/>
          <w:color w:val="000000"/>
          <w:sz w:val="16"/>
          <w:szCs w:val="16"/>
          <w:lang w:val="es-MX"/>
        </w:rPr>
        <w:t>si</w:t>
      </w:r>
      <w:r w:rsidR="0010740D" w:rsidRPr="00652FA2">
        <w:rPr>
          <w:rFonts w:ascii="Verdana" w:eastAsia="Verdana" w:hAnsi="Verdana" w:cs="Verdana"/>
          <w:color w:val="000000"/>
          <w:spacing w:val="-2"/>
          <w:sz w:val="16"/>
          <w:szCs w:val="16"/>
          <w:lang w:val="es-MX"/>
        </w:rPr>
        <w:t>t</w:t>
      </w:r>
      <w:r w:rsidR="0010740D" w:rsidRPr="00652FA2">
        <w:rPr>
          <w:rFonts w:ascii="Verdana" w:eastAsia="Verdana" w:hAnsi="Verdana" w:cs="Verdana"/>
          <w:color w:val="000000"/>
          <w:spacing w:val="-1"/>
          <w:sz w:val="16"/>
          <w:szCs w:val="16"/>
          <w:lang w:val="es-MX"/>
        </w:rPr>
        <w:t>a</w:t>
      </w:r>
      <w:r w:rsidR="0010740D" w:rsidRPr="00652FA2">
        <w:rPr>
          <w:rFonts w:ascii="Verdana" w:eastAsia="Verdana" w:hAnsi="Verdana" w:cs="Verdana"/>
          <w:color w:val="000000"/>
          <w:sz w:val="16"/>
          <w:szCs w:val="16"/>
          <w:lang w:val="es-MX"/>
        </w:rPr>
        <w:t>do</w:t>
      </w:r>
      <w:r w:rsidR="0010740D" w:rsidRPr="00652FA2">
        <w:rPr>
          <w:rFonts w:ascii="Verdana" w:eastAsia="Verdana" w:hAnsi="Verdana" w:cs="Verdana"/>
          <w:color w:val="000000"/>
          <w:spacing w:val="-2"/>
          <w:sz w:val="16"/>
          <w:szCs w:val="16"/>
          <w:lang w:val="es-MX"/>
        </w:rPr>
        <w:t xml:space="preserve"> </w:t>
      </w:r>
      <w:r w:rsidR="0010740D" w:rsidRPr="00652FA2">
        <w:rPr>
          <w:rFonts w:ascii="Verdana" w:eastAsia="Verdana" w:hAnsi="Verdana" w:cs="Verdana"/>
          <w:color w:val="000000"/>
          <w:sz w:val="16"/>
          <w:szCs w:val="16"/>
          <w:lang w:val="es-MX"/>
        </w:rPr>
        <w:t>p</w:t>
      </w:r>
      <w:r w:rsidR="0010740D" w:rsidRPr="00652FA2">
        <w:rPr>
          <w:rFonts w:ascii="Verdana" w:eastAsia="Verdana" w:hAnsi="Verdana" w:cs="Verdana"/>
          <w:color w:val="000000"/>
          <w:spacing w:val="-2"/>
          <w:sz w:val="16"/>
          <w:szCs w:val="16"/>
          <w:lang w:val="es-MX"/>
        </w:rPr>
        <w:t>o</w:t>
      </w:r>
      <w:r w:rsidR="0010740D" w:rsidRPr="00652FA2">
        <w:rPr>
          <w:rFonts w:ascii="Verdana" w:eastAsia="Verdana" w:hAnsi="Verdana" w:cs="Verdana"/>
          <w:color w:val="000000"/>
          <w:sz w:val="16"/>
          <w:szCs w:val="16"/>
          <w:lang w:val="es-MX"/>
        </w:rPr>
        <w:t>r</w:t>
      </w:r>
      <w:r w:rsidR="0010740D" w:rsidRPr="00652FA2">
        <w:rPr>
          <w:rFonts w:ascii="Verdana" w:eastAsia="Verdana" w:hAnsi="Verdana" w:cs="Verdana"/>
          <w:color w:val="000000"/>
          <w:spacing w:val="2"/>
          <w:sz w:val="16"/>
          <w:szCs w:val="16"/>
          <w:lang w:val="es-MX"/>
        </w:rPr>
        <w:t xml:space="preserve"> </w:t>
      </w:r>
      <w:r w:rsidR="0010740D" w:rsidRPr="00652FA2">
        <w:rPr>
          <w:rFonts w:ascii="Verdana" w:eastAsia="Verdana" w:hAnsi="Verdana" w:cs="Verdana"/>
          <w:color w:val="000000"/>
          <w:spacing w:val="-1"/>
          <w:sz w:val="16"/>
          <w:szCs w:val="16"/>
          <w:lang w:val="es-MX"/>
        </w:rPr>
        <w:t>últi</w:t>
      </w:r>
      <w:r w:rsidR="0010740D" w:rsidRPr="00652FA2">
        <w:rPr>
          <w:rFonts w:ascii="Verdana" w:eastAsia="Verdana" w:hAnsi="Verdana" w:cs="Verdana"/>
          <w:color w:val="000000"/>
          <w:sz w:val="16"/>
          <w:szCs w:val="16"/>
          <w:lang w:val="es-MX"/>
        </w:rPr>
        <w:t xml:space="preserve">ma </w:t>
      </w:r>
      <w:r w:rsidR="0010740D" w:rsidRPr="00652FA2">
        <w:rPr>
          <w:rFonts w:ascii="Verdana" w:eastAsia="Verdana" w:hAnsi="Verdana" w:cs="Verdana"/>
          <w:color w:val="000000"/>
          <w:spacing w:val="-2"/>
          <w:sz w:val="16"/>
          <w:szCs w:val="16"/>
          <w:lang w:val="es-MX"/>
        </w:rPr>
        <w:t>v</w:t>
      </w:r>
      <w:r w:rsidR="0010740D" w:rsidRPr="00652FA2">
        <w:rPr>
          <w:rFonts w:ascii="Verdana" w:eastAsia="Verdana" w:hAnsi="Verdana" w:cs="Verdana"/>
          <w:color w:val="000000"/>
          <w:sz w:val="16"/>
          <w:szCs w:val="16"/>
          <w:lang w:val="es-MX"/>
        </w:rPr>
        <w:t>ez</w:t>
      </w:r>
      <w:r w:rsidR="0010740D" w:rsidRPr="00652FA2">
        <w:rPr>
          <w:rFonts w:ascii="Verdana" w:eastAsia="Verdana" w:hAnsi="Verdana" w:cs="Verdana"/>
          <w:color w:val="000000"/>
          <w:spacing w:val="1"/>
          <w:sz w:val="16"/>
          <w:szCs w:val="16"/>
          <w:lang w:val="es-MX"/>
        </w:rPr>
        <w:t xml:space="preserve"> </w:t>
      </w:r>
      <w:r w:rsidR="0010740D" w:rsidRPr="00652FA2">
        <w:rPr>
          <w:rFonts w:ascii="Verdana" w:eastAsia="Verdana" w:hAnsi="Verdana" w:cs="Verdana"/>
          <w:color w:val="000000"/>
          <w:sz w:val="16"/>
          <w:szCs w:val="16"/>
          <w:lang w:val="es-MX"/>
        </w:rPr>
        <w:t>el</w:t>
      </w:r>
      <w:r w:rsidR="0010740D" w:rsidRPr="00652FA2">
        <w:rPr>
          <w:rFonts w:ascii="Verdana" w:eastAsia="Verdana" w:hAnsi="Verdana" w:cs="Verdana"/>
          <w:color w:val="000000"/>
          <w:spacing w:val="1"/>
          <w:sz w:val="16"/>
          <w:szCs w:val="16"/>
          <w:lang w:val="es-MX"/>
        </w:rPr>
        <w:t xml:space="preserve"> 5 de abril</w:t>
      </w:r>
      <w:r w:rsidR="0010740D" w:rsidRPr="00652FA2">
        <w:rPr>
          <w:rFonts w:ascii="Verdana" w:eastAsia="Verdana" w:hAnsi="Verdana" w:cs="Verdana"/>
          <w:color w:val="000000"/>
          <w:spacing w:val="-1"/>
          <w:sz w:val="16"/>
          <w:szCs w:val="16"/>
          <w:lang w:val="es-MX"/>
        </w:rPr>
        <w:t xml:space="preserve"> </w:t>
      </w:r>
      <w:r w:rsidR="0010740D" w:rsidRPr="00652FA2">
        <w:rPr>
          <w:rFonts w:ascii="Verdana" w:eastAsia="Verdana" w:hAnsi="Verdana" w:cs="Verdana"/>
          <w:color w:val="000000"/>
          <w:sz w:val="16"/>
          <w:szCs w:val="16"/>
          <w:lang w:val="es-MX"/>
        </w:rPr>
        <w:t>de</w:t>
      </w:r>
      <w:r w:rsidR="0010740D" w:rsidRPr="00652FA2">
        <w:rPr>
          <w:rFonts w:ascii="Verdana" w:eastAsia="Verdana" w:hAnsi="Verdana" w:cs="Verdana"/>
          <w:color w:val="000000"/>
          <w:spacing w:val="-1"/>
          <w:sz w:val="16"/>
          <w:szCs w:val="16"/>
          <w:lang w:val="es-MX"/>
        </w:rPr>
        <w:t xml:space="preserve"> 2022)</w:t>
      </w:r>
      <w:r w:rsidR="0010740D" w:rsidRPr="00652FA2">
        <w:rPr>
          <w:rFonts w:ascii="Verdana" w:hAnsi="Verdana"/>
          <w:sz w:val="16"/>
          <w:szCs w:val="16"/>
        </w:rPr>
        <w:t>.</w:t>
      </w:r>
      <w:r w:rsidR="0010740D" w:rsidRPr="00652FA2">
        <w:rPr>
          <w:rFonts w:ascii="Verdana" w:eastAsia="Verdana" w:hAnsi="Verdana" w:cs="Verdana"/>
          <w:spacing w:val="1"/>
          <w:sz w:val="16"/>
          <w:szCs w:val="16"/>
          <w:lang w:val="es-MX"/>
        </w:rPr>
        <w:t xml:space="preserve"> S</w:t>
      </w:r>
      <w:r w:rsidR="0010740D" w:rsidRPr="00652FA2">
        <w:rPr>
          <w:rFonts w:ascii="Verdana" w:eastAsia="Verdana" w:hAnsi="Verdana" w:cs="Verdana"/>
          <w:color w:val="000000"/>
          <w:sz w:val="16"/>
          <w:szCs w:val="16"/>
          <w:lang w:val="es-MX"/>
        </w:rPr>
        <w:t xml:space="preserve">egún la información disponible en esa página </w:t>
      </w:r>
      <w:r w:rsidR="0010740D" w:rsidRPr="00652FA2">
        <w:rPr>
          <w:rFonts w:ascii="Verdana" w:eastAsia="Verdana" w:hAnsi="Verdana" w:cs="Verdana"/>
          <w:i/>
          <w:iCs/>
          <w:color w:val="000000"/>
          <w:sz w:val="16"/>
          <w:szCs w:val="16"/>
          <w:lang w:val="es-MX"/>
        </w:rPr>
        <w:t>web</w:t>
      </w:r>
      <w:r w:rsidR="0010740D" w:rsidRPr="00652FA2">
        <w:rPr>
          <w:rFonts w:ascii="Verdana" w:eastAsia="Verdana" w:hAnsi="Verdana" w:cs="Verdana"/>
          <w:color w:val="000000"/>
          <w:sz w:val="16"/>
          <w:szCs w:val="16"/>
          <w:lang w:val="es-MX"/>
        </w:rPr>
        <w:t xml:space="preserve"> -la cual no fue controvertida por las representantes-, la publicación en línea se realizó el 27 de octubre de 2021. </w:t>
      </w:r>
      <w:r w:rsidR="00502EA2">
        <w:rPr>
          <w:rFonts w:ascii="Verdana" w:eastAsia="Verdana" w:hAnsi="Verdana" w:cs="Verdana"/>
          <w:color w:val="000000"/>
          <w:sz w:val="16"/>
          <w:szCs w:val="16"/>
          <w:lang w:val="es-MX"/>
        </w:rPr>
        <w:t>Al respecto, l</w:t>
      </w:r>
      <w:r w:rsidR="00BD00AA" w:rsidRPr="00652FA2">
        <w:rPr>
          <w:rFonts w:ascii="Verdana" w:hAnsi="Verdana"/>
          <w:sz w:val="16"/>
          <w:szCs w:val="16"/>
        </w:rPr>
        <w:t>as representantes consideraron que “la evaluación de cumplimiento de esta medida deberá ser considerada cuando haya transcurrido el plazo dispuesto por la propia Corte</w:t>
      </w:r>
      <w:r w:rsidR="00502EA2">
        <w:rPr>
          <w:rFonts w:ascii="Verdana" w:hAnsi="Verdana"/>
          <w:sz w:val="16"/>
          <w:szCs w:val="16"/>
        </w:rPr>
        <w:t xml:space="preserve"> [de un año]</w:t>
      </w:r>
      <w:r w:rsidR="00BD00AA" w:rsidRPr="00652FA2">
        <w:rPr>
          <w:rFonts w:ascii="Verdana" w:hAnsi="Verdana"/>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76AA"/>
    <w:multiLevelType w:val="hybridMultilevel"/>
    <w:tmpl w:val="CADE62BC"/>
    <w:lvl w:ilvl="0" w:tplc="49D2541C">
      <w:start w:val="1"/>
      <w:numFmt w:val="upp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81667DC"/>
    <w:multiLevelType w:val="hybridMultilevel"/>
    <w:tmpl w:val="5A38A9D0"/>
    <w:lvl w:ilvl="0" w:tplc="1C8EDE48">
      <w:start w:val="1"/>
      <w:numFmt w:val="decimal"/>
      <w:lvlText w:val="%1."/>
      <w:lvlJc w:val="left"/>
      <w:pPr>
        <w:ind w:left="360" w:hanging="360"/>
      </w:pPr>
      <w:rPr>
        <w:rFonts w:ascii="Verdana" w:hAnsi="Verdana" w:hint="default"/>
        <w:b w:val="0"/>
        <w:i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717601"/>
    <w:multiLevelType w:val="hybridMultilevel"/>
    <w:tmpl w:val="139A6F0C"/>
    <w:lvl w:ilvl="0" w:tplc="2F9CFAE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9A1D04"/>
    <w:multiLevelType w:val="hybridMultilevel"/>
    <w:tmpl w:val="699A8F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A52356"/>
    <w:multiLevelType w:val="hybridMultilevel"/>
    <w:tmpl w:val="DD62A6B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DC1221"/>
    <w:multiLevelType w:val="hybridMultilevel"/>
    <w:tmpl w:val="7A46631C"/>
    <w:lvl w:ilvl="0" w:tplc="8A380CFC">
      <w:start w:val="1"/>
      <w:numFmt w:val="decimal"/>
      <w:lvlText w:val="%1."/>
      <w:lvlJc w:val="left"/>
      <w:pPr>
        <w:ind w:left="1211"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681FF0"/>
    <w:multiLevelType w:val="hybridMultilevel"/>
    <w:tmpl w:val="8CFE8684"/>
    <w:lvl w:ilvl="0" w:tplc="D5CEB858">
      <w:start w:val="1"/>
      <w:numFmt w:val="decimal"/>
      <w:lvlText w:val="%1."/>
      <w:lvlJc w:val="left"/>
      <w:pPr>
        <w:ind w:left="644" w:hanging="360"/>
      </w:pPr>
      <w:rPr>
        <w:rFonts w:hint="default"/>
        <w:color w:val="auto"/>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7" w15:restartNumberingAfterBreak="0">
    <w:nsid w:val="1C2312DB"/>
    <w:multiLevelType w:val="hybridMultilevel"/>
    <w:tmpl w:val="D4A4524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FC906BF"/>
    <w:multiLevelType w:val="hybridMultilevel"/>
    <w:tmpl w:val="1DCCA0F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4F1F02"/>
    <w:multiLevelType w:val="hybridMultilevel"/>
    <w:tmpl w:val="37E6D754"/>
    <w:lvl w:ilvl="0" w:tplc="6E66D3E2">
      <w:start w:val="3"/>
      <w:numFmt w:val="decimal"/>
      <w:lvlText w:val="%1."/>
      <w:lvlJc w:val="left"/>
      <w:pPr>
        <w:ind w:left="72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AE437EB"/>
    <w:multiLevelType w:val="hybridMultilevel"/>
    <w:tmpl w:val="C6425C24"/>
    <w:lvl w:ilvl="0" w:tplc="140A000F">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33016152"/>
    <w:multiLevelType w:val="hybridMultilevel"/>
    <w:tmpl w:val="C0A285D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45016D4"/>
    <w:multiLevelType w:val="hybridMultilevel"/>
    <w:tmpl w:val="E7427CCE"/>
    <w:lvl w:ilvl="0" w:tplc="1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88C1B2E"/>
    <w:multiLevelType w:val="hybridMultilevel"/>
    <w:tmpl w:val="A86A8EE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9A36ACD"/>
    <w:multiLevelType w:val="hybridMultilevel"/>
    <w:tmpl w:val="FF168600"/>
    <w:lvl w:ilvl="0" w:tplc="FA52A846">
      <w:start w:val="1"/>
      <w:numFmt w:val="lowerRoman"/>
      <w:lvlText w:val="(%1)"/>
      <w:lvlJc w:val="left"/>
      <w:pPr>
        <w:ind w:left="1146" w:hanging="72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15" w15:restartNumberingAfterBreak="0">
    <w:nsid w:val="50A1020C"/>
    <w:multiLevelType w:val="hybridMultilevel"/>
    <w:tmpl w:val="CB063D8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36925D7"/>
    <w:multiLevelType w:val="hybridMultilevel"/>
    <w:tmpl w:val="F0CEBA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9FC544E"/>
    <w:multiLevelType w:val="hybridMultilevel"/>
    <w:tmpl w:val="3758A0C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1D15C1E"/>
    <w:multiLevelType w:val="hybridMultilevel"/>
    <w:tmpl w:val="5974096C"/>
    <w:lvl w:ilvl="0" w:tplc="1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7306823"/>
    <w:multiLevelType w:val="hybridMultilevel"/>
    <w:tmpl w:val="CADE62BC"/>
    <w:lvl w:ilvl="0" w:tplc="49D2541C">
      <w:start w:val="1"/>
      <w:numFmt w:val="upp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7A62409"/>
    <w:multiLevelType w:val="hybridMultilevel"/>
    <w:tmpl w:val="7BDADC04"/>
    <w:lvl w:ilvl="0" w:tplc="01B00B18">
      <w:start w:val="1"/>
      <w:numFmt w:val="lowerLetter"/>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25F6E80"/>
    <w:multiLevelType w:val="hybridMultilevel"/>
    <w:tmpl w:val="FF168600"/>
    <w:lvl w:ilvl="0" w:tplc="FA52A846">
      <w:start w:val="1"/>
      <w:numFmt w:val="lowerRoman"/>
      <w:lvlText w:val="(%1)"/>
      <w:lvlJc w:val="left"/>
      <w:pPr>
        <w:ind w:left="1146" w:hanging="72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22" w15:restartNumberingAfterBreak="0">
    <w:nsid w:val="75AF7B3A"/>
    <w:multiLevelType w:val="hybridMultilevel"/>
    <w:tmpl w:val="8FDC7580"/>
    <w:lvl w:ilvl="0" w:tplc="140A000F">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3" w15:restartNumberingAfterBreak="0">
    <w:nsid w:val="79D00155"/>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24" w15:restartNumberingAfterBreak="0">
    <w:nsid w:val="7A317D1B"/>
    <w:multiLevelType w:val="hybridMultilevel"/>
    <w:tmpl w:val="7D50EE94"/>
    <w:lvl w:ilvl="0" w:tplc="BF4A1162">
      <w:start w:val="1"/>
      <w:numFmt w:val="lowerRoman"/>
      <w:lvlText w:val="%1)"/>
      <w:lvlJc w:val="left"/>
      <w:pPr>
        <w:ind w:left="791" w:hanging="360"/>
      </w:pPr>
    </w:lvl>
    <w:lvl w:ilvl="1" w:tplc="140A0019">
      <w:start w:val="1"/>
      <w:numFmt w:val="lowerLetter"/>
      <w:lvlText w:val="%2."/>
      <w:lvlJc w:val="left"/>
      <w:pPr>
        <w:ind w:left="1511" w:hanging="360"/>
      </w:pPr>
    </w:lvl>
    <w:lvl w:ilvl="2" w:tplc="140A001B">
      <w:start w:val="1"/>
      <w:numFmt w:val="lowerRoman"/>
      <w:lvlText w:val="%3."/>
      <w:lvlJc w:val="right"/>
      <w:pPr>
        <w:ind w:left="2231" w:hanging="180"/>
      </w:pPr>
    </w:lvl>
    <w:lvl w:ilvl="3" w:tplc="140A000F">
      <w:start w:val="1"/>
      <w:numFmt w:val="decimal"/>
      <w:lvlText w:val="%4."/>
      <w:lvlJc w:val="left"/>
      <w:pPr>
        <w:ind w:left="2951" w:hanging="360"/>
      </w:pPr>
    </w:lvl>
    <w:lvl w:ilvl="4" w:tplc="140A0019">
      <w:start w:val="1"/>
      <w:numFmt w:val="lowerLetter"/>
      <w:lvlText w:val="%5."/>
      <w:lvlJc w:val="left"/>
      <w:pPr>
        <w:ind w:left="3671" w:hanging="360"/>
      </w:pPr>
    </w:lvl>
    <w:lvl w:ilvl="5" w:tplc="140A001B">
      <w:start w:val="1"/>
      <w:numFmt w:val="lowerRoman"/>
      <w:lvlText w:val="%6."/>
      <w:lvlJc w:val="right"/>
      <w:pPr>
        <w:ind w:left="4391" w:hanging="180"/>
      </w:pPr>
    </w:lvl>
    <w:lvl w:ilvl="6" w:tplc="140A000F">
      <w:start w:val="1"/>
      <w:numFmt w:val="decimal"/>
      <w:lvlText w:val="%7."/>
      <w:lvlJc w:val="left"/>
      <w:pPr>
        <w:ind w:left="5111" w:hanging="360"/>
      </w:pPr>
    </w:lvl>
    <w:lvl w:ilvl="7" w:tplc="140A0019">
      <w:start w:val="1"/>
      <w:numFmt w:val="lowerLetter"/>
      <w:lvlText w:val="%8."/>
      <w:lvlJc w:val="left"/>
      <w:pPr>
        <w:ind w:left="5831" w:hanging="360"/>
      </w:pPr>
    </w:lvl>
    <w:lvl w:ilvl="8" w:tplc="140A001B">
      <w:start w:val="1"/>
      <w:numFmt w:val="lowerRoman"/>
      <w:lvlText w:val="%9."/>
      <w:lvlJc w:val="right"/>
      <w:pPr>
        <w:ind w:left="6551" w:hanging="180"/>
      </w:pPr>
    </w:lvl>
  </w:abstractNum>
  <w:abstractNum w:abstractNumId="25" w15:restartNumberingAfterBreak="0">
    <w:nsid w:val="7DF85804"/>
    <w:multiLevelType w:val="hybridMultilevel"/>
    <w:tmpl w:val="8F0663C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59995659">
    <w:abstractNumId w:val="6"/>
  </w:num>
  <w:num w:numId="2" w16cid:durableId="1141191686">
    <w:abstractNumId w:val="8"/>
  </w:num>
  <w:num w:numId="3" w16cid:durableId="1622036677">
    <w:abstractNumId w:val="25"/>
  </w:num>
  <w:num w:numId="4" w16cid:durableId="366833357">
    <w:abstractNumId w:val="7"/>
  </w:num>
  <w:num w:numId="5" w16cid:durableId="60714822">
    <w:abstractNumId w:val="4"/>
  </w:num>
  <w:num w:numId="6" w16cid:durableId="478814372">
    <w:abstractNumId w:val="18"/>
  </w:num>
  <w:num w:numId="7" w16cid:durableId="1599025898">
    <w:abstractNumId w:val="10"/>
  </w:num>
  <w:num w:numId="8" w16cid:durableId="592249242">
    <w:abstractNumId w:val="12"/>
  </w:num>
  <w:num w:numId="9" w16cid:durableId="2028946171">
    <w:abstractNumId w:val="13"/>
  </w:num>
  <w:num w:numId="10" w16cid:durableId="2127189366">
    <w:abstractNumId w:val="3"/>
  </w:num>
  <w:num w:numId="11" w16cid:durableId="1278414108">
    <w:abstractNumId w:val="5"/>
  </w:num>
  <w:num w:numId="12" w16cid:durableId="921375160">
    <w:abstractNumId w:val="11"/>
  </w:num>
  <w:num w:numId="13" w16cid:durableId="2107648735">
    <w:abstractNumId w:val="0"/>
  </w:num>
  <w:num w:numId="14" w16cid:durableId="326790865">
    <w:abstractNumId w:val="17"/>
  </w:num>
  <w:num w:numId="15" w16cid:durableId="33620995">
    <w:abstractNumId w:val="20"/>
  </w:num>
  <w:num w:numId="16" w16cid:durableId="770053941">
    <w:abstractNumId w:val="9"/>
  </w:num>
  <w:num w:numId="17" w16cid:durableId="1727415851">
    <w:abstractNumId w:val="22"/>
  </w:num>
  <w:num w:numId="18" w16cid:durableId="7103035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341219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77861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1097567">
    <w:abstractNumId w:val="15"/>
  </w:num>
  <w:num w:numId="22" w16cid:durableId="236211095">
    <w:abstractNumId w:val="14"/>
  </w:num>
  <w:num w:numId="23" w16cid:durableId="1615167336">
    <w:abstractNumId w:val="2"/>
  </w:num>
  <w:num w:numId="24" w16cid:durableId="2110613819">
    <w:abstractNumId w:val="19"/>
  </w:num>
  <w:num w:numId="25" w16cid:durableId="655572308">
    <w:abstractNumId w:val="21"/>
  </w:num>
  <w:num w:numId="26" w16cid:durableId="310986043">
    <w:abstractNumId w:val="23"/>
  </w:num>
  <w:num w:numId="27" w16cid:durableId="10649137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0"/>
  <w:activeWritingStyle w:appName="MSWord" w:lang="es-CR" w:vendorID="64" w:dllVersion="6" w:nlCheck="1" w:checkStyle="0"/>
  <w:activeWritingStyle w:appName="MSWord" w:lang="es-MX" w:vendorID="64" w:dllVersion="6" w:nlCheck="1" w:checkStyle="0"/>
  <w:activeWritingStyle w:appName="MSWord" w:lang="es-CL" w:vendorID="64" w:dllVersion="6" w:nlCheck="1" w:checkStyle="0"/>
  <w:activeWritingStyle w:appName="MSWord" w:lang="es-A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pt-BR" w:vendorID="64" w:dllVersion="0" w:nlCheck="1" w:checkStyle="0"/>
  <w:activeWritingStyle w:appName="MSWord" w:lang="es-CR" w:vendorID="64" w:dllVersion="0" w:nlCheck="1" w:checkStyle="0"/>
  <w:activeWritingStyle w:appName="MSWord" w:lang="es-AR" w:vendorID="64" w:dllVersion="0"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419"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5B9"/>
    <w:rsid w:val="000002E2"/>
    <w:rsid w:val="00000D65"/>
    <w:rsid w:val="00002BC9"/>
    <w:rsid w:val="00002E39"/>
    <w:rsid w:val="00004F15"/>
    <w:rsid w:val="000058DF"/>
    <w:rsid w:val="0000698A"/>
    <w:rsid w:val="00010F67"/>
    <w:rsid w:val="00013DC1"/>
    <w:rsid w:val="00013FDA"/>
    <w:rsid w:val="0001483B"/>
    <w:rsid w:val="00014D35"/>
    <w:rsid w:val="000153D9"/>
    <w:rsid w:val="000155BB"/>
    <w:rsid w:val="0001584E"/>
    <w:rsid w:val="00015C81"/>
    <w:rsid w:val="00015CAD"/>
    <w:rsid w:val="00016AB3"/>
    <w:rsid w:val="000207A2"/>
    <w:rsid w:val="00023595"/>
    <w:rsid w:val="0002421B"/>
    <w:rsid w:val="000257BD"/>
    <w:rsid w:val="00025893"/>
    <w:rsid w:val="00030928"/>
    <w:rsid w:val="00030C17"/>
    <w:rsid w:val="00030CF7"/>
    <w:rsid w:val="00031392"/>
    <w:rsid w:val="00031F60"/>
    <w:rsid w:val="00032491"/>
    <w:rsid w:val="00033A97"/>
    <w:rsid w:val="00034307"/>
    <w:rsid w:val="000343A1"/>
    <w:rsid w:val="00034D96"/>
    <w:rsid w:val="00035263"/>
    <w:rsid w:val="00036760"/>
    <w:rsid w:val="00036849"/>
    <w:rsid w:val="00036B4F"/>
    <w:rsid w:val="000372A3"/>
    <w:rsid w:val="00040A18"/>
    <w:rsid w:val="0004332E"/>
    <w:rsid w:val="00043AA3"/>
    <w:rsid w:val="000447D1"/>
    <w:rsid w:val="00045974"/>
    <w:rsid w:val="00047CA0"/>
    <w:rsid w:val="0005044F"/>
    <w:rsid w:val="00051209"/>
    <w:rsid w:val="000517F1"/>
    <w:rsid w:val="000518D3"/>
    <w:rsid w:val="00052A3F"/>
    <w:rsid w:val="00052E36"/>
    <w:rsid w:val="00054307"/>
    <w:rsid w:val="00054E7A"/>
    <w:rsid w:val="00057557"/>
    <w:rsid w:val="00057F19"/>
    <w:rsid w:val="00061E2B"/>
    <w:rsid w:val="000624BA"/>
    <w:rsid w:val="0006257E"/>
    <w:rsid w:val="000625C7"/>
    <w:rsid w:val="00064797"/>
    <w:rsid w:val="000652C9"/>
    <w:rsid w:val="00065B9C"/>
    <w:rsid w:val="0006698B"/>
    <w:rsid w:val="00067BEB"/>
    <w:rsid w:val="0007123C"/>
    <w:rsid w:val="000719F3"/>
    <w:rsid w:val="000731B6"/>
    <w:rsid w:val="000731F6"/>
    <w:rsid w:val="00074C35"/>
    <w:rsid w:val="0007520E"/>
    <w:rsid w:val="00075459"/>
    <w:rsid w:val="00075F37"/>
    <w:rsid w:val="00076132"/>
    <w:rsid w:val="00080D7B"/>
    <w:rsid w:val="000810DE"/>
    <w:rsid w:val="00081245"/>
    <w:rsid w:val="00081553"/>
    <w:rsid w:val="000843A4"/>
    <w:rsid w:val="00084972"/>
    <w:rsid w:val="00085112"/>
    <w:rsid w:val="00085418"/>
    <w:rsid w:val="00087A7D"/>
    <w:rsid w:val="00096594"/>
    <w:rsid w:val="000966E0"/>
    <w:rsid w:val="000967F4"/>
    <w:rsid w:val="00096D32"/>
    <w:rsid w:val="000976C7"/>
    <w:rsid w:val="00097895"/>
    <w:rsid w:val="000A0F90"/>
    <w:rsid w:val="000A14B0"/>
    <w:rsid w:val="000A1A81"/>
    <w:rsid w:val="000A224C"/>
    <w:rsid w:val="000A54CE"/>
    <w:rsid w:val="000A57CC"/>
    <w:rsid w:val="000A5824"/>
    <w:rsid w:val="000A7D90"/>
    <w:rsid w:val="000A7EEA"/>
    <w:rsid w:val="000B0AC0"/>
    <w:rsid w:val="000B4966"/>
    <w:rsid w:val="000B5F75"/>
    <w:rsid w:val="000B7894"/>
    <w:rsid w:val="000C026C"/>
    <w:rsid w:val="000C0BF5"/>
    <w:rsid w:val="000C1F84"/>
    <w:rsid w:val="000C31E9"/>
    <w:rsid w:val="000C3609"/>
    <w:rsid w:val="000C3F8F"/>
    <w:rsid w:val="000C53DF"/>
    <w:rsid w:val="000C640A"/>
    <w:rsid w:val="000C6915"/>
    <w:rsid w:val="000C7758"/>
    <w:rsid w:val="000D07B7"/>
    <w:rsid w:val="000D2B83"/>
    <w:rsid w:val="000D34F1"/>
    <w:rsid w:val="000D6FE1"/>
    <w:rsid w:val="000E1C8C"/>
    <w:rsid w:val="000E6449"/>
    <w:rsid w:val="000E6824"/>
    <w:rsid w:val="000E7115"/>
    <w:rsid w:val="000E737D"/>
    <w:rsid w:val="000E73D2"/>
    <w:rsid w:val="000E74DE"/>
    <w:rsid w:val="000E7FEF"/>
    <w:rsid w:val="000F314E"/>
    <w:rsid w:val="000F4767"/>
    <w:rsid w:val="000F5F39"/>
    <w:rsid w:val="000F6F3C"/>
    <w:rsid w:val="000F79E5"/>
    <w:rsid w:val="000F7BD0"/>
    <w:rsid w:val="000F7EC2"/>
    <w:rsid w:val="001000B4"/>
    <w:rsid w:val="001007E5"/>
    <w:rsid w:val="00100E29"/>
    <w:rsid w:val="00102551"/>
    <w:rsid w:val="00106310"/>
    <w:rsid w:val="0010740D"/>
    <w:rsid w:val="001075F9"/>
    <w:rsid w:val="0011024F"/>
    <w:rsid w:val="0011081B"/>
    <w:rsid w:val="00111638"/>
    <w:rsid w:val="0011265C"/>
    <w:rsid w:val="00113502"/>
    <w:rsid w:val="001136BD"/>
    <w:rsid w:val="001155D0"/>
    <w:rsid w:val="00116B8F"/>
    <w:rsid w:val="001200AF"/>
    <w:rsid w:val="0012381B"/>
    <w:rsid w:val="001239F5"/>
    <w:rsid w:val="00123DDE"/>
    <w:rsid w:val="0012458F"/>
    <w:rsid w:val="00124DA1"/>
    <w:rsid w:val="001258DA"/>
    <w:rsid w:val="0012647C"/>
    <w:rsid w:val="00130510"/>
    <w:rsid w:val="00131AFF"/>
    <w:rsid w:val="00132351"/>
    <w:rsid w:val="0013280A"/>
    <w:rsid w:val="00132C3B"/>
    <w:rsid w:val="00132D10"/>
    <w:rsid w:val="001353C3"/>
    <w:rsid w:val="0013565D"/>
    <w:rsid w:val="0013710B"/>
    <w:rsid w:val="00142136"/>
    <w:rsid w:val="00142FC2"/>
    <w:rsid w:val="001433E9"/>
    <w:rsid w:val="0014523B"/>
    <w:rsid w:val="001470F1"/>
    <w:rsid w:val="001504C9"/>
    <w:rsid w:val="001543F4"/>
    <w:rsid w:val="0015506A"/>
    <w:rsid w:val="00156D6B"/>
    <w:rsid w:val="00156E24"/>
    <w:rsid w:val="00156F35"/>
    <w:rsid w:val="00160743"/>
    <w:rsid w:val="0016088B"/>
    <w:rsid w:val="00161432"/>
    <w:rsid w:val="00161921"/>
    <w:rsid w:val="001623FE"/>
    <w:rsid w:val="001638AB"/>
    <w:rsid w:val="00164357"/>
    <w:rsid w:val="00164E15"/>
    <w:rsid w:val="00170A52"/>
    <w:rsid w:val="00170DD0"/>
    <w:rsid w:val="00172DCE"/>
    <w:rsid w:val="001742F2"/>
    <w:rsid w:val="00175F42"/>
    <w:rsid w:val="00177F54"/>
    <w:rsid w:val="00180AB8"/>
    <w:rsid w:val="00184655"/>
    <w:rsid w:val="00185A7C"/>
    <w:rsid w:val="00186342"/>
    <w:rsid w:val="001870BC"/>
    <w:rsid w:val="001878D7"/>
    <w:rsid w:val="00187EF7"/>
    <w:rsid w:val="00190F93"/>
    <w:rsid w:val="00191581"/>
    <w:rsid w:val="001920A3"/>
    <w:rsid w:val="00193737"/>
    <w:rsid w:val="00193DF5"/>
    <w:rsid w:val="001960EF"/>
    <w:rsid w:val="001A0201"/>
    <w:rsid w:val="001A0C86"/>
    <w:rsid w:val="001A0ED7"/>
    <w:rsid w:val="001A1C79"/>
    <w:rsid w:val="001A3ED1"/>
    <w:rsid w:val="001A4109"/>
    <w:rsid w:val="001A61F7"/>
    <w:rsid w:val="001B163B"/>
    <w:rsid w:val="001B16BB"/>
    <w:rsid w:val="001B27E4"/>
    <w:rsid w:val="001B2972"/>
    <w:rsid w:val="001B37DB"/>
    <w:rsid w:val="001B4FA2"/>
    <w:rsid w:val="001B5BC0"/>
    <w:rsid w:val="001B5C20"/>
    <w:rsid w:val="001C137B"/>
    <w:rsid w:val="001C2205"/>
    <w:rsid w:val="001C2831"/>
    <w:rsid w:val="001C4CE6"/>
    <w:rsid w:val="001C6B36"/>
    <w:rsid w:val="001C6DD2"/>
    <w:rsid w:val="001C7092"/>
    <w:rsid w:val="001C7BFA"/>
    <w:rsid w:val="001D00BD"/>
    <w:rsid w:val="001D14F0"/>
    <w:rsid w:val="001D1CBE"/>
    <w:rsid w:val="001D2598"/>
    <w:rsid w:val="001D3670"/>
    <w:rsid w:val="001D4D71"/>
    <w:rsid w:val="001D58D5"/>
    <w:rsid w:val="001D6F66"/>
    <w:rsid w:val="001E051A"/>
    <w:rsid w:val="001E0D17"/>
    <w:rsid w:val="001E12D1"/>
    <w:rsid w:val="001E1F21"/>
    <w:rsid w:val="001E388C"/>
    <w:rsid w:val="001E497A"/>
    <w:rsid w:val="001E5EC9"/>
    <w:rsid w:val="001E6A7B"/>
    <w:rsid w:val="001F18F0"/>
    <w:rsid w:val="001F4343"/>
    <w:rsid w:val="001F5C7C"/>
    <w:rsid w:val="001F7AB4"/>
    <w:rsid w:val="001F7F4E"/>
    <w:rsid w:val="00200416"/>
    <w:rsid w:val="002021C7"/>
    <w:rsid w:val="00202549"/>
    <w:rsid w:val="00202761"/>
    <w:rsid w:val="0020312F"/>
    <w:rsid w:val="00203337"/>
    <w:rsid w:val="00203EBF"/>
    <w:rsid w:val="00204DF5"/>
    <w:rsid w:val="00205D9D"/>
    <w:rsid w:val="00206F58"/>
    <w:rsid w:val="00211639"/>
    <w:rsid w:val="0021227D"/>
    <w:rsid w:val="0021263C"/>
    <w:rsid w:val="00216405"/>
    <w:rsid w:val="0021710B"/>
    <w:rsid w:val="00220632"/>
    <w:rsid w:val="002220E4"/>
    <w:rsid w:val="00222D0D"/>
    <w:rsid w:val="00223F96"/>
    <w:rsid w:val="0022511A"/>
    <w:rsid w:val="00225F49"/>
    <w:rsid w:val="0023036A"/>
    <w:rsid w:val="00232B98"/>
    <w:rsid w:val="00232ECD"/>
    <w:rsid w:val="00234DBF"/>
    <w:rsid w:val="002378C2"/>
    <w:rsid w:val="00237E72"/>
    <w:rsid w:val="00240098"/>
    <w:rsid w:val="002413E3"/>
    <w:rsid w:val="00241F60"/>
    <w:rsid w:val="002431C1"/>
    <w:rsid w:val="00244DA3"/>
    <w:rsid w:val="00245556"/>
    <w:rsid w:val="00245D51"/>
    <w:rsid w:val="00245D6B"/>
    <w:rsid w:val="00247AFC"/>
    <w:rsid w:val="00251187"/>
    <w:rsid w:val="0025180F"/>
    <w:rsid w:val="0025199F"/>
    <w:rsid w:val="00253FBB"/>
    <w:rsid w:val="002553A6"/>
    <w:rsid w:val="002562D9"/>
    <w:rsid w:val="00261191"/>
    <w:rsid w:val="002612C1"/>
    <w:rsid w:val="002615DA"/>
    <w:rsid w:val="00261BD2"/>
    <w:rsid w:val="00261C54"/>
    <w:rsid w:val="00262847"/>
    <w:rsid w:val="002649C2"/>
    <w:rsid w:val="002653F9"/>
    <w:rsid w:val="00265EF9"/>
    <w:rsid w:val="00265F38"/>
    <w:rsid w:val="002706E0"/>
    <w:rsid w:val="002707B0"/>
    <w:rsid w:val="00270BB3"/>
    <w:rsid w:val="0027218A"/>
    <w:rsid w:val="002721ED"/>
    <w:rsid w:val="00274510"/>
    <w:rsid w:val="00276043"/>
    <w:rsid w:val="0027665E"/>
    <w:rsid w:val="00276C24"/>
    <w:rsid w:val="00280ADA"/>
    <w:rsid w:val="0028210A"/>
    <w:rsid w:val="00283CA5"/>
    <w:rsid w:val="00284D53"/>
    <w:rsid w:val="00285AE4"/>
    <w:rsid w:val="00286CCB"/>
    <w:rsid w:val="002872CA"/>
    <w:rsid w:val="0028772D"/>
    <w:rsid w:val="0029026D"/>
    <w:rsid w:val="00290848"/>
    <w:rsid w:val="00291B46"/>
    <w:rsid w:val="00292AE1"/>
    <w:rsid w:val="00293605"/>
    <w:rsid w:val="002A3009"/>
    <w:rsid w:val="002A3C7F"/>
    <w:rsid w:val="002A4BE0"/>
    <w:rsid w:val="002A51B2"/>
    <w:rsid w:val="002A76E8"/>
    <w:rsid w:val="002B10DD"/>
    <w:rsid w:val="002B265C"/>
    <w:rsid w:val="002B4D55"/>
    <w:rsid w:val="002B5DE1"/>
    <w:rsid w:val="002B762F"/>
    <w:rsid w:val="002C03A4"/>
    <w:rsid w:val="002C03DB"/>
    <w:rsid w:val="002C0D2B"/>
    <w:rsid w:val="002C5963"/>
    <w:rsid w:val="002C5A66"/>
    <w:rsid w:val="002C7BA5"/>
    <w:rsid w:val="002D2992"/>
    <w:rsid w:val="002D3D0D"/>
    <w:rsid w:val="002D44DE"/>
    <w:rsid w:val="002D50D1"/>
    <w:rsid w:val="002D7754"/>
    <w:rsid w:val="002E13E7"/>
    <w:rsid w:val="002E1A67"/>
    <w:rsid w:val="002E1D44"/>
    <w:rsid w:val="002E2A59"/>
    <w:rsid w:val="002E59DD"/>
    <w:rsid w:val="002E6E2A"/>
    <w:rsid w:val="002E73AD"/>
    <w:rsid w:val="002F09E8"/>
    <w:rsid w:val="002F3960"/>
    <w:rsid w:val="002F773C"/>
    <w:rsid w:val="003004F8"/>
    <w:rsid w:val="0030262C"/>
    <w:rsid w:val="00305136"/>
    <w:rsid w:val="00305C18"/>
    <w:rsid w:val="003062BB"/>
    <w:rsid w:val="00306B8E"/>
    <w:rsid w:val="0031043E"/>
    <w:rsid w:val="00313F2D"/>
    <w:rsid w:val="00316475"/>
    <w:rsid w:val="003205A2"/>
    <w:rsid w:val="00322DEB"/>
    <w:rsid w:val="00324318"/>
    <w:rsid w:val="00324FB6"/>
    <w:rsid w:val="0033273C"/>
    <w:rsid w:val="00334EFA"/>
    <w:rsid w:val="00335CD5"/>
    <w:rsid w:val="0034088F"/>
    <w:rsid w:val="0034152C"/>
    <w:rsid w:val="00342B68"/>
    <w:rsid w:val="003435B7"/>
    <w:rsid w:val="00343CCB"/>
    <w:rsid w:val="00345030"/>
    <w:rsid w:val="0034590E"/>
    <w:rsid w:val="0034698B"/>
    <w:rsid w:val="0034711A"/>
    <w:rsid w:val="00347A90"/>
    <w:rsid w:val="00347AB0"/>
    <w:rsid w:val="00350A8B"/>
    <w:rsid w:val="00350D47"/>
    <w:rsid w:val="0035199A"/>
    <w:rsid w:val="00354883"/>
    <w:rsid w:val="00355CC5"/>
    <w:rsid w:val="0035610A"/>
    <w:rsid w:val="00356879"/>
    <w:rsid w:val="00362879"/>
    <w:rsid w:val="003628FB"/>
    <w:rsid w:val="0036375C"/>
    <w:rsid w:val="00363A9F"/>
    <w:rsid w:val="003646DE"/>
    <w:rsid w:val="003678F2"/>
    <w:rsid w:val="00370DE0"/>
    <w:rsid w:val="00371C37"/>
    <w:rsid w:val="0037447A"/>
    <w:rsid w:val="00374BDC"/>
    <w:rsid w:val="00375165"/>
    <w:rsid w:val="00376871"/>
    <w:rsid w:val="00377141"/>
    <w:rsid w:val="0038064C"/>
    <w:rsid w:val="00380FD3"/>
    <w:rsid w:val="003815ED"/>
    <w:rsid w:val="00381964"/>
    <w:rsid w:val="00382037"/>
    <w:rsid w:val="003833B6"/>
    <w:rsid w:val="00384A67"/>
    <w:rsid w:val="00384E2F"/>
    <w:rsid w:val="0039151D"/>
    <w:rsid w:val="00392347"/>
    <w:rsid w:val="003928D0"/>
    <w:rsid w:val="003A17B3"/>
    <w:rsid w:val="003A4F5A"/>
    <w:rsid w:val="003A5E85"/>
    <w:rsid w:val="003A6205"/>
    <w:rsid w:val="003A6B98"/>
    <w:rsid w:val="003A7572"/>
    <w:rsid w:val="003A7F59"/>
    <w:rsid w:val="003B04CF"/>
    <w:rsid w:val="003B0769"/>
    <w:rsid w:val="003B2457"/>
    <w:rsid w:val="003B72D8"/>
    <w:rsid w:val="003B7531"/>
    <w:rsid w:val="003B78CF"/>
    <w:rsid w:val="003C018A"/>
    <w:rsid w:val="003C0DB6"/>
    <w:rsid w:val="003C40D2"/>
    <w:rsid w:val="003C49D1"/>
    <w:rsid w:val="003C6A7E"/>
    <w:rsid w:val="003C7906"/>
    <w:rsid w:val="003C7A3E"/>
    <w:rsid w:val="003D11AA"/>
    <w:rsid w:val="003D1531"/>
    <w:rsid w:val="003D4EF8"/>
    <w:rsid w:val="003D516A"/>
    <w:rsid w:val="003D736F"/>
    <w:rsid w:val="003E109F"/>
    <w:rsid w:val="003E3E9A"/>
    <w:rsid w:val="003E6F50"/>
    <w:rsid w:val="003E7BDE"/>
    <w:rsid w:val="003F01C6"/>
    <w:rsid w:val="003F08D4"/>
    <w:rsid w:val="003F0DE0"/>
    <w:rsid w:val="003F145A"/>
    <w:rsid w:val="003F25E6"/>
    <w:rsid w:val="003F51B1"/>
    <w:rsid w:val="003F6F39"/>
    <w:rsid w:val="004000D3"/>
    <w:rsid w:val="004021DD"/>
    <w:rsid w:val="00403A8E"/>
    <w:rsid w:val="00405628"/>
    <w:rsid w:val="00405B50"/>
    <w:rsid w:val="00405F52"/>
    <w:rsid w:val="00413395"/>
    <w:rsid w:val="00414800"/>
    <w:rsid w:val="004161BF"/>
    <w:rsid w:val="00416BC7"/>
    <w:rsid w:val="00417AAF"/>
    <w:rsid w:val="00417BA1"/>
    <w:rsid w:val="00421417"/>
    <w:rsid w:val="00422117"/>
    <w:rsid w:val="0042295D"/>
    <w:rsid w:val="00423A35"/>
    <w:rsid w:val="004254B6"/>
    <w:rsid w:val="00426F34"/>
    <w:rsid w:val="00427D2B"/>
    <w:rsid w:val="00430C4B"/>
    <w:rsid w:val="00430F21"/>
    <w:rsid w:val="00431F2A"/>
    <w:rsid w:val="004343D3"/>
    <w:rsid w:val="00434E98"/>
    <w:rsid w:val="0043533E"/>
    <w:rsid w:val="00440902"/>
    <w:rsid w:val="00442F23"/>
    <w:rsid w:val="004435D6"/>
    <w:rsid w:val="00443A57"/>
    <w:rsid w:val="00445D13"/>
    <w:rsid w:val="0044645B"/>
    <w:rsid w:val="004513AD"/>
    <w:rsid w:val="00452875"/>
    <w:rsid w:val="00453384"/>
    <w:rsid w:val="0045359B"/>
    <w:rsid w:val="004538F3"/>
    <w:rsid w:val="00454D0F"/>
    <w:rsid w:val="00454D61"/>
    <w:rsid w:val="00456D6A"/>
    <w:rsid w:val="004601D1"/>
    <w:rsid w:val="004611F4"/>
    <w:rsid w:val="00463667"/>
    <w:rsid w:val="00464D9D"/>
    <w:rsid w:val="004656ED"/>
    <w:rsid w:val="0047050F"/>
    <w:rsid w:val="00471CB7"/>
    <w:rsid w:val="0047291E"/>
    <w:rsid w:val="0047319A"/>
    <w:rsid w:val="00475142"/>
    <w:rsid w:val="00475D0E"/>
    <w:rsid w:val="00475D95"/>
    <w:rsid w:val="00476FC3"/>
    <w:rsid w:val="00477500"/>
    <w:rsid w:val="004821A9"/>
    <w:rsid w:val="00490995"/>
    <w:rsid w:val="0049197B"/>
    <w:rsid w:val="00492EDB"/>
    <w:rsid w:val="00493099"/>
    <w:rsid w:val="004934F0"/>
    <w:rsid w:val="004972D3"/>
    <w:rsid w:val="004A10AA"/>
    <w:rsid w:val="004A5BDF"/>
    <w:rsid w:val="004A6B9F"/>
    <w:rsid w:val="004A720C"/>
    <w:rsid w:val="004B2B1F"/>
    <w:rsid w:val="004B320D"/>
    <w:rsid w:val="004B3C81"/>
    <w:rsid w:val="004B4765"/>
    <w:rsid w:val="004B5BB1"/>
    <w:rsid w:val="004B5BBB"/>
    <w:rsid w:val="004C1328"/>
    <w:rsid w:val="004C1A98"/>
    <w:rsid w:val="004C1E50"/>
    <w:rsid w:val="004C3255"/>
    <w:rsid w:val="004C39EF"/>
    <w:rsid w:val="004C3F53"/>
    <w:rsid w:val="004C69E8"/>
    <w:rsid w:val="004C797B"/>
    <w:rsid w:val="004D136B"/>
    <w:rsid w:val="004D3E9A"/>
    <w:rsid w:val="004D49BA"/>
    <w:rsid w:val="004D5212"/>
    <w:rsid w:val="004D5CF4"/>
    <w:rsid w:val="004D6854"/>
    <w:rsid w:val="004E1D8A"/>
    <w:rsid w:val="004E3A03"/>
    <w:rsid w:val="004E41B0"/>
    <w:rsid w:val="004E5DC4"/>
    <w:rsid w:val="004E6A00"/>
    <w:rsid w:val="004F241B"/>
    <w:rsid w:val="004F3EBC"/>
    <w:rsid w:val="004F5F95"/>
    <w:rsid w:val="004F6036"/>
    <w:rsid w:val="004F7D8C"/>
    <w:rsid w:val="00501C26"/>
    <w:rsid w:val="00502EA2"/>
    <w:rsid w:val="005030A8"/>
    <w:rsid w:val="00503673"/>
    <w:rsid w:val="00504230"/>
    <w:rsid w:val="00505B92"/>
    <w:rsid w:val="00506703"/>
    <w:rsid w:val="005076BC"/>
    <w:rsid w:val="0051192C"/>
    <w:rsid w:val="00511B08"/>
    <w:rsid w:val="00514F04"/>
    <w:rsid w:val="00515CC3"/>
    <w:rsid w:val="00516EA1"/>
    <w:rsid w:val="00520119"/>
    <w:rsid w:val="00524B13"/>
    <w:rsid w:val="00525718"/>
    <w:rsid w:val="00530277"/>
    <w:rsid w:val="0053045F"/>
    <w:rsid w:val="00530A66"/>
    <w:rsid w:val="00530E0D"/>
    <w:rsid w:val="00533004"/>
    <w:rsid w:val="0053365B"/>
    <w:rsid w:val="00534916"/>
    <w:rsid w:val="005413E8"/>
    <w:rsid w:val="00541E0C"/>
    <w:rsid w:val="005440EA"/>
    <w:rsid w:val="00544C3A"/>
    <w:rsid w:val="005535F4"/>
    <w:rsid w:val="005620F3"/>
    <w:rsid w:val="005631C4"/>
    <w:rsid w:val="00566BA2"/>
    <w:rsid w:val="00567D12"/>
    <w:rsid w:val="00567E8D"/>
    <w:rsid w:val="005714B1"/>
    <w:rsid w:val="00571CF5"/>
    <w:rsid w:val="00572E72"/>
    <w:rsid w:val="0057597F"/>
    <w:rsid w:val="00575F4F"/>
    <w:rsid w:val="00576F51"/>
    <w:rsid w:val="00580575"/>
    <w:rsid w:val="00581D10"/>
    <w:rsid w:val="005820E8"/>
    <w:rsid w:val="00582D64"/>
    <w:rsid w:val="00582EB2"/>
    <w:rsid w:val="00583BFD"/>
    <w:rsid w:val="0059049A"/>
    <w:rsid w:val="00594533"/>
    <w:rsid w:val="00595458"/>
    <w:rsid w:val="005A07FF"/>
    <w:rsid w:val="005A0E04"/>
    <w:rsid w:val="005A2FED"/>
    <w:rsid w:val="005A544C"/>
    <w:rsid w:val="005A5E06"/>
    <w:rsid w:val="005A6C1F"/>
    <w:rsid w:val="005B32B6"/>
    <w:rsid w:val="005B6A2D"/>
    <w:rsid w:val="005C272F"/>
    <w:rsid w:val="005C4570"/>
    <w:rsid w:val="005C45B5"/>
    <w:rsid w:val="005C60E3"/>
    <w:rsid w:val="005C622A"/>
    <w:rsid w:val="005C706C"/>
    <w:rsid w:val="005D06B3"/>
    <w:rsid w:val="005D0E42"/>
    <w:rsid w:val="005D3051"/>
    <w:rsid w:val="005D36F3"/>
    <w:rsid w:val="005D5837"/>
    <w:rsid w:val="005D655F"/>
    <w:rsid w:val="005D6B77"/>
    <w:rsid w:val="005D771D"/>
    <w:rsid w:val="005D7F29"/>
    <w:rsid w:val="005E038B"/>
    <w:rsid w:val="005E2190"/>
    <w:rsid w:val="005E28E0"/>
    <w:rsid w:val="005E292B"/>
    <w:rsid w:val="005E35A3"/>
    <w:rsid w:val="005E4078"/>
    <w:rsid w:val="005E433F"/>
    <w:rsid w:val="005E4B0C"/>
    <w:rsid w:val="005E5028"/>
    <w:rsid w:val="005E5842"/>
    <w:rsid w:val="005E584D"/>
    <w:rsid w:val="005E5872"/>
    <w:rsid w:val="005E6844"/>
    <w:rsid w:val="005F1ED2"/>
    <w:rsid w:val="005F2B95"/>
    <w:rsid w:val="005F491D"/>
    <w:rsid w:val="005F4AE1"/>
    <w:rsid w:val="005F4E10"/>
    <w:rsid w:val="005F5C09"/>
    <w:rsid w:val="005F659B"/>
    <w:rsid w:val="005F776F"/>
    <w:rsid w:val="0060008C"/>
    <w:rsid w:val="00600112"/>
    <w:rsid w:val="00601151"/>
    <w:rsid w:val="0060246C"/>
    <w:rsid w:val="00602AC2"/>
    <w:rsid w:val="0060302B"/>
    <w:rsid w:val="006033F0"/>
    <w:rsid w:val="00604338"/>
    <w:rsid w:val="0060490A"/>
    <w:rsid w:val="00606055"/>
    <w:rsid w:val="00606941"/>
    <w:rsid w:val="006069F1"/>
    <w:rsid w:val="006106AB"/>
    <w:rsid w:val="00611159"/>
    <w:rsid w:val="006119A1"/>
    <w:rsid w:val="00612B8C"/>
    <w:rsid w:val="0061514E"/>
    <w:rsid w:val="00615754"/>
    <w:rsid w:val="0061742B"/>
    <w:rsid w:val="00621513"/>
    <w:rsid w:val="00621B68"/>
    <w:rsid w:val="00623180"/>
    <w:rsid w:val="00624A63"/>
    <w:rsid w:val="00630AB2"/>
    <w:rsid w:val="00631CCC"/>
    <w:rsid w:val="00633368"/>
    <w:rsid w:val="0063778A"/>
    <w:rsid w:val="00637F8D"/>
    <w:rsid w:val="006424F9"/>
    <w:rsid w:val="00644B9C"/>
    <w:rsid w:val="006468A2"/>
    <w:rsid w:val="00647DF3"/>
    <w:rsid w:val="00651F9B"/>
    <w:rsid w:val="006522FA"/>
    <w:rsid w:val="006524F4"/>
    <w:rsid w:val="00652FA2"/>
    <w:rsid w:val="00655D87"/>
    <w:rsid w:val="00656945"/>
    <w:rsid w:val="00656E81"/>
    <w:rsid w:val="006576EA"/>
    <w:rsid w:val="00661244"/>
    <w:rsid w:val="00662815"/>
    <w:rsid w:val="00664EF2"/>
    <w:rsid w:val="0066512E"/>
    <w:rsid w:val="006718F0"/>
    <w:rsid w:val="006721A5"/>
    <w:rsid w:val="006723D3"/>
    <w:rsid w:val="00673123"/>
    <w:rsid w:val="00673CF4"/>
    <w:rsid w:val="0067720D"/>
    <w:rsid w:val="006772DD"/>
    <w:rsid w:val="00681BA2"/>
    <w:rsid w:val="00683464"/>
    <w:rsid w:val="00683478"/>
    <w:rsid w:val="00686427"/>
    <w:rsid w:val="006877B7"/>
    <w:rsid w:val="00687A74"/>
    <w:rsid w:val="00690C4E"/>
    <w:rsid w:val="00690C53"/>
    <w:rsid w:val="006912C1"/>
    <w:rsid w:val="006919EE"/>
    <w:rsid w:val="006923DD"/>
    <w:rsid w:val="00692464"/>
    <w:rsid w:val="00695C62"/>
    <w:rsid w:val="006A001A"/>
    <w:rsid w:val="006A01B5"/>
    <w:rsid w:val="006A020C"/>
    <w:rsid w:val="006A348B"/>
    <w:rsid w:val="006A4CCF"/>
    <w:rsid w:val="006A5AB7"/>
    <w:rsid w:val="006A6453"/>
    <w:rsid w:val="006A7797"/>
    <w:rsid w:val="006B1704"/>
    <w:rsid w:val="006B20CF"/>
    <w:rsid w:val="006B4264"/>
    <w:rsid w:val="006B58C9"/>
    <w:rsid w:val="006B6B0A"/>
    <w:rsid w:val="006C1279"/>
    <w:rsid w:val="006C1977"/>
    <w:rsid w:val="006C43AB"/>
    <w:rsid w:val="006C47D3"/>
    <w:rsid w:val="006C6552"/>
    <w:rsid w:val="006C781C"/>
    <w:rsid w:val="006D019B"/>
    <w:rsid w:val="006D0B8F"/>
    <w:rsid w:val="006D1733"/>
    <w:rsid w:val="006D4937"/>
    <w:rsid w:val="006D55BC"/>
    <w:rsid w:val="006D56E2"/>
    <w:rsid w:val="006E3CCD"/>
    <w:rsid w:val="006E5A9A"/>
    <w:rsid w:val="006E6627"/>
    <w:rsid w:val="006F0317"/>
    <w:rsid w:val="006F0D5C"/>
    <w:rsid w:val="006F1367"/>
    <w:rsid w:val="006F25EF"/>
    <w:rsid w:val="006F39A3"/>
    <w:rsid w:val="006F3C11"/>
    <w:rsid w:val="006F4754"/>
    <w:rsid w:val="006F571F"/>
    <w:rsid w:val="006F6E27"/>
    <w:rsid w:val="006F7562"/>
    <w:rsid w:val="0070084D"/>
    <w:rsid w:val="007011D2"/>
    <w:rsid w:val="007013D6"/>
    <w:rsid w:val="00701EF0"/>
    <w:rsid w:val="007020ED"/>
    <w:rsid w:val="00703371"/>
    <w:rsid w:val="007039B6"/>
    <w:rsid w:val="00712EC4"/>
    <w:rsid w:val="0071333C"/>
    <w:rsid w:val="00713CFE"/>
    <w:rsid w:val="00714108"/>
    <w:rsid w:val="0071528F"/>
    <w:rsid w:val="00715492"/>
    <w:rsid w:val="007174E6"/>
    <w:rsid w:val="00721028"/>
    <w:rsid w:val="007211B3"/>
    <w:rsid w:val="00721CD4"/>
    <w:rsid w:val="0072210E"/>
    <w:rsid w:val="00722D10"/>
    <w:rsid w:val="00723458"/>
    <w:rsid w:val="00723D23"/>
    <w:rsid w:val="0073038E"/>
    <w:rsid w:val="00731E69"/>
    <w:rsid w:val="00732E94"/>
    <w:rsid w:val="007335AC"/>
    <w:rsid w:val="00733871"/>
    <w:rsid w:val="00734936"/>
    <w:rsid w:val="007349CC"/>
    <w:rsid w:val="007377B0"/>
    <w:rsid w:val="00741FCE"/>
    <w:rsid w:val="00743777"/>
    <w:rsid w:val="00745FB5"/>
    <w:rsid w:val="00747A31"/>
    <w:rsid w:val="00747B9F"/>
    <w:rsid w:val="00751586"/>
    <w:rsid w:val="007530C2"/>
    <w:rsid w:val="007533A2"/>
    <w:rsid w:val="00756926"/>
    <w:rsid w:val="0075765B"/>
    <w:rsid w:val="00757932"/>
    <w:rsid w:val="00757CE5"/>
    <w:rsid w:val="0076208C"/>
    <w:rsid w:val="00762A5F"/>
    <w:rsid w:val="007639B9"/>
    <w:rsid w:val="0076683F"/>
    <w:rsid w:val="00766E51"/>
    <w:rsid w:val="0076718A"/>
    <w:rsid w:val="007711E7"/>
    <w:rsid w:val="00772013"/>
    <w:rsid w:val="007721A0"/>
    <w:rsid w:val="0077503B"/>
    <w:rsid w:val="007754E0"/>
    <w:rsid w:val="00776428"/>
    <w:rsid w:val="00777C99"/>
    <w:rsid w:val="00781A88"/>
    <w:rsid w:val="0078252E"/>
    <w:rsid w:val="007838B1"/>
    <w:rsid w:val="007844AA"/>
    <w:rsid w:val="007845BB"/>
    <w:rsid w:val="00784A95"/>
    <w:rsid w:val="00784E59"/>
    <w:rsid w:val="00786BC6"/>
    <w:rsid w:val="00787351"/>
    <w:rsid w:val="00787F08"/>
    <w:rsid w:val="00791A45"/>
    <w:rsid w:val="0079277E"/>
    <w:rsid w:val="0079369F"/>
    <w:rsid w:val="00795B87"/>
    <w:rsid w:val="007970A9"/>
    <w:rsid w:val="0079788F"/>
    <w:rsid w:val="007A01D1"/>
    <w:rsid w:val="007A034D"/>
    <w:rsid w:val="007A1F4F"/>
    <w:rsid w:val="007A2B78"/>
    <w:rsid w:val="007A3348"/>
    <w:rsid w:val="007A38EC"/>
    <w:rsid w:val="007A6D67"/>
    <w:rsid w:val="007A71D2"/>
    <w:rsid w:val="007A79A2"/>
    <w:rsid w:val="007B0035"/>
    <w:rsid w:val="007B0B49"/>
    <w:rsid w:val="007B20F6"/>
    <w:rsid w:val="007B35CA"/>
    <w:rsid w:val="007B689A"/>
    <w:rsid w:val="007C01F1"/>
    <w:rsid w:val="007C1431"/>
    <w:rsid w:val="007C1998"/>
    <w:rsid w:val="007C325C"/>
    <w:rsid w:val="007C45A0"/>
    <w:rsid w:val="007C4BA6"/>
    <w:rsid w:val="007C7092"/>
    <w:rsid w:val="007D079E"/>
    <w:rsid w:val="007D16F1"/>
    <w:rsid w:val="007D289F"/>
    <w:rsid w:val="007D37B0"/>
    <w:rsid w:val="007D5402"/>
    <w:rsid w:val="007D6E4B"/>
    <w:rsid w:val="007E10DA"/>
    <w:rsid w:val="007E1B02"/>
    <w:rsid w:val="007E2F80"/>
    <w:rsid w:val="007E34AE"/>
    <w:rsid w:val="007E39E1"/>
    <w:rsid w:val="007E4D11"/>
    <w:rsid w:val="007E79D3"/>
    <w:rsid w:val="007F0CED"/>
    <w:rsid w:val="007F192E"/>
    <w:rsid w:val="007F2204"/>
    <w:rsid w:val="007F30DD"/>
    <w:rsid w:val="007F49D5"/>
    <w:rsid w:val="007F574F"/>
    <w:rsid w:val="007F5C92"/>
    <w:rsid w:val="007F687A"/>
    <w:rsid w:val="00800588"/>
    <w:rsid w:val="00800912"/>
    <w:rsid w:val="00800A15"/>
    <w:rsid w:val="0080121C"/>
    <w:rsid w:val="008020BF"/>
    <w:rsid w:val="0080350A"/>
    <w:rsid w:val="0080362A"/>
    <w:rsid w:val="00804B5E"/>
    <w:rsid w:val="00805499"/>
    <w:rsid w:val="0080651E"/>
    <w:rsid w:val="0080770F"/>
    <w:rsid w:val="00807C22"/>
    <w:rsid w:val="00807FA0"/>
    <w:rsid w:val="00810546"/>
    <w:rsid w:val="00811E60"/>
    <w:rsid w:val="00813FB0"/>
    <w:rsid w:val="00814228"/>
    <w:rsid w:val="00815CD8"/>
    <w:rsid w:val="00817102"/>
    <w:rsid w:val="00817695"/>
    <w:rsid w:val="008202B0"/>
    <w:rsid w:val="008204F2"/>
    <w:rsid w:val="00820816"/>
    <w:rsid w:val="008212C7"/>
    <w:rsid w:val="008227EE"/>
    <w:rsid w:val="00830557"/>
    <w:rsid w:val="0083145C"/>
    <w:rsid w:val="008344F8"/>
    <w:rsid w:val="00835BAB"/>
    <w:rsid w:val="00835DF0"/>
    <w:rsid w:val="00840F57"/>
    <w:rsid w:val="00843CA2"/>
    <w:rsid w:val="00844C10"/>
    <w:rsid w:val="008505A7"/>
    <w:rsid w:val="008515E7"/>
    <w:rsid w:val="00853A72"/>
    <w:rsid w:val="00854460"/>
    <w:rsid w:val="008562E9"/>
    <w:rsid w:val="00857D94"/>
    <w:rsid w:val="00861769"/>
    <w:rsid w:val="00861E91"/>
    <w:rsid w:val="0086222C"/>
    <w:rsid w:val="00863C00"/>
    <w:rsid w:val="00863CC3"/>
    <w:rsid w:val="008644AD"/>
    <w:rsid w:val="00865064"/>
    <w:rsid w:val="00865272"/>
    <w:rsid w:val="008657B9"/>
    <w:rsid w:val="0086595D"/>
    <w:rsid w:val="008665C6"/>
    <w:rsid w:val="008669BC"/>
    <w:rsid w:val="008679DE"/>
    <w:rsid w:val="00867E64"/>
    <w:rsid w:val="0087107B"/>
    <w:rsid w:val="00871793"/>
    <w:rsid w:val="0087358E"/>
    <w:rsid w:val="00873CDC"/>
    <w:rsid w:val="00875AFC"/>
    <w:rsid w:val="008817A2"/>
    <w:rsid w:val="00884937"/>
    <w:rsid w:val="0088577E"/>
    <w:rsid w:val="008920CC"/>
    <w:rsid w:val="008931D6"/>
    <w:rsid w:val="00893B18"/>
    <w:rsid w:val="0089485F"/>
    <w:rsid w:val="0089547F"/>
    <w:rsid w:val="008975F1"/>
    <w:rsid w:val="008A1B05"/>
    <w:rsid w:val="008A2EC8"/>
    <w:rsid w:val="008A35F3"/>
    <w:rsid w:val="008A4D56"/>
    <w:rsid w:val="008A4D73"/>
    <w:rsid w:val="008A5B3E"/>
    <w:rsid w:val="008A6E67"/>
    <w:rsid w:val="008B3C95"/>
    <w:rsid w:val="008B5E31"/>
    <w:rsid w:val="008C0C34"/>
    <w:rsid w:val="008C191C"/>
    <w:rsid w:val="008C19FE"/>
    <w:rsid w:val="008C3BD6"/>
    <w:rsid w:val="008C4E00"/>
    <w:rsid w:val="008C5FAB"/>
    <w:rsid w:val="008C6CAF"/>
    <w:rsid w:val="008C7E37"/>
    <w:rsid w:val="008D0A57"/>
    <w:rsid w:val="008D119F"/>
    <w:rsid w:val="008D134B"/>
    <w:rsid w:val="008D1372"/>
    <w:rsid w:val="008D1714"/>
    <w:rsid w:val="008D2B67"/>
    <w:rsid w:val="008D3F5A"/>
    <w:rsid w:val="008D40C3"/>
    <w:rsid w:val="008D4E78"/>
    <w:rsid w:val="008D5138"/>
    <w:rsid w:val="008D619B"/>
    <w:rsid w:val="008E1339"/>
    <w:rsid w:val="008E62FF"/>
    <w:rsid w:val="008E6D0F"/>
    <w:rsid w:val="008E7734"/>
    <w:rsid w:val="008E7F7C"/>
    <w:rsid w:val="008F1284"/>
    <w:rsid w:val="008F1CA7"/>
    <w:rsid w:val="008F34D3"/>
    <w:rsid w:val="008F40D8"/>
    <w:rsid w:val="008F418A"/>
    <w:rsid w:val="008F4831"/>
    <w:rsid w:val="008F51D6"/>
    <w:rsid w:val="008F5606"/>
    <w:rsid w:val="008F730B"/>
    <w:rsid w:val="00900FE1"/>
    <w:rsid w:val="009012BD"/>
    <w:rsid w:val="009027E2"/>
    <w:rsid w:val="00903139"/>
    <w:rsid w:val="00904584"/>
    <w:rsid w:val="009055AC"/>
    <w:rsid w:val="009059F7"/>
    <w:rsid w:val="00905A67"/>
    <w:rsid w:val="00905C58"/>
    <w:rsid w:val="00906EB3"/>
    <w:rsid w:val="00910E8A"/>
    <w:rsid w:val="00912BFC"/>
    <w:rsid w:val="00914A85"/>
    <w:rsid w:val="00916325"/>
    <w:rsid w:val="00916B10"/>
    <w:rsid w:val="00916E2D"/>
    <w:rsid w:val="00921B97"/>
    <w:rsid w:val="00921BBB"/>
    <w:rsid w:val="0092281F"/>
    <w:rsid w:val="00923512"/>
    <w:rsid w:val="009245AB"/>
    <w:rsid w:val="009245D8"/>
    <w:rsid w:val="00925AF0"/>
    <w:rsid w:val="009274B9"/>
    <w:rsid w:val="00930538"/>
    <w:rsid w:val="00931402"/>
    <w:rsid w:val="009326F5"/>
    <w:rsid w:val="00932D08"/>
    <w:rsid w:val="00935456"/>
    <w:rsid w:val="00937060"/>
    <w:rsid w:val="00941172"/>
    <w:rsid w:val="009411DA"/>
    <w:rsid w:val="00941372"/>
    <w:rsid w:val="0094332C"/>
    <w:rsid w:val="00943CCB"/>
    <w:rsid w:val="009444E8"/>
    <w:rsid w:val="009513D1"/>
    <w:rsid w:val="00951E49"/>
    <w:rsid w:val="009527E8"/>
    <w:rsid w:val="00955504"/>
    <w:rsid w:val="00960899"/>
    <w:rsid w:val="00962394"/>
    <w:rsid w:val="00962402"/>
    <w:rsid w:val="009632F0"/>
    <w:rsid w:val="009634F6"/>
    <w:rsid w:val="0096491B"/>
    <w:rsid w:val="00967A89"/>
    <w:rsid w:val="00970832"/>
    <w:rsid w:val="00972F70"/>
    <w:rsid w:val="00973739"/>
    <w:rsid w:val="00975789"/>
    <w:rsid w:val="00976751"/>
    <w:rsid w:val="009769B0"/>
    <w:rsid w:val="00977127"/>
    <w:rsid w:val="009774F3"/>
    <w:rsid w:val="00980A17"/>
    <w:rsid w:val="00981F09"/>
    <w:rsid w:val="00982E5C"/>
    <w:rsid w:val="00983BB0"/>
    <w:rsid w:val="00984588"/>
    <w:rsid w:val="00987207"/>
    <w:rsid w:val="00991F2D"/>
    <w:rsid w:val="009920D2"/>
    <w:rsid w:val="0099294A"/>
    <w:rsid w:val="00992F4E"/>
    <w:rsid w:val="009965B3"/>
    <w:rsid w:val="009A0A01"/>
    <w:rsid w:val="009A138F"/>
    <w:rsid w:val="009A3C89"/>
    <w:rsid w:val="009A3CC3"/>
    <w:rsid w:val="009A6F17"/>
    <w:rsid w:val="009B0676"/>
    <w:rsid w:val="009B0CD7"/>
    <w:rsid w:val="009B0E67"/>
    <w:rsid w:val="009B17DB"/>
    <w:rsid w:val="009B2538"/>
    <w:rsid w:val="009B2B71"/>
    <w:rsid w:val="009B4F47"/>
    <w:rsid w:val="009B5D49"/>
    <w:rsid w:val="009B5EBE"/>
    <w:rsid w:val="009B7BE6"/>
    <w:rsid w:val="009B7EAC"/>
    <w:rsid w:val="009B7F45"/>
    <w:rsid w:val="009C2E9A"/>
    <w:rsid w:val="009C3D52"/>
    <w:rsid w:val="009C46CB"/>
    <w:rsid w:val="009C59FF"/>
    <w:rsid w:val="009D04FC"/>
    <w:rsid w:val="009D2BED"/>
    <w:rsid w:val="009D4956"/>
    <w:rsid w:val="009D55AB"/>
    <w:rsid w:val="009D7A1B"/>
    <w:rsid w:val="009E0022"/>
    <w:rsid w:val="009E34DE"/>
    <w:rsid w:val="009E35D4"/>
    <w:rsid w:val="009F2954"/>
    <w:rsid w:val="009F36E0"/>
    <w:rsid w:val="009F5A33"/>
    <w:rsid w:val="009F5F39"/>
    <w:rsid w:val="009F7424"/>
    <w:rsid w:val="00A01346"/>
    <w:rsid w:val="00A01F43"/>
    <w:rsid w:val="00A03A89"/>
    <w:rsid w:val="00A03EDE"/>
    <w:rsid w:val="00A040BB"/>
    <w:rsid w:val="00A06F9E"/>
    <w:rsid w:val="00A0736E"/>
    <w:rsid w:val="00A12FDD"/>
    <w:rsid w:val="00A13767"/>
    <w:rsid w:val="00A144A8"/>
    <w:rsid w:val="00A14644"/>
    <w:rsid w:val="00A16829"/>
    <w:rsid w:val="00A16B93"/>
    <w:rsid w:val="00A20914"/>
    <w:rsid w:val="00A25A4A"/>
    <w:rsid w:val="00A25E0A"/>
    <w:rsid w:val="00A2638B"/>
    <w:rsid w:val="00A26401"/>
    <w:rsid w:val="00A273F3"/>
    <w:rsid w:val="00A27CBE"/>
    <w:rsid w:val="00A3082A"/>
    <w:rsid w:val="00A318AA"/>
    <w:rsid w:val="00A3372A"/>
    <w:rsid w:val="00A37E7D"/>
    <w:rsid w:val="00A41CC2"/>
    <w:rsid w:val="00A4212A"/>
    <w:rsid w:val="00A44422"/>
    <w:rsid w:val="00A44B62"/>
    <w:rsid w:val="00A45390"/>
    <w:rsid w:val="00A4788A"/>
    <w:rsid w:val="00A47DE9"/>
    <w:rsid w:val="00A53092"/>
    <w:rsid w:val="00A53FE3"/>
    <w:rsid w:val="00A541ED"/>
    <w:rsid w:val="00A57371"/>
    <w:rsid w:val="00A61CC8"/>
    <w:rsid w:val="00A61D54"/>
    <w:rsid w:val="00A622CE"/>
    <w:rsid w:val="00A636DC"/>
    <w:rsid w:val="00A64051"/>
    <w:rsid w:val="00A64933"/>
    <w:rsid w:val="00A66154"/>
    <w:rsid w:val="00A66820"/>
    <w:rsid w:val="00A70262"/>
    <w:rsid w:val="00A70C86"/>
    <w:rsid w:val="00A7170D"/>
    <w:rsid w:val="00A72210"/>
    <w:rsid w:val="00A72A61"/>
    <w:rsid w:val="00A73670"/>
    <w:rsid w:val="00A73682"/>
    <w:rsid w:val="00A75FD6"/>
    <w:rsid w:val="00A76855"/>
    <w:rsid w:val="00A771D6"/>
    <w:rsid w:val="00A77905"/>
    <w:rsid w:val="00A80F16"/>
    <w:rsid w:val="00A84219"/>
    <w:rsid w:val="00A846B3"/>
    <w:rsid w:val="00A85118"/>
    <w:rsid w:val="00A85557"/>
    <w:rsid w:val="00A86C17"/>
    <w:rsid w:val="00A874FE"/>
    <w:rsid w:val="00A87DD1"/>
    <w:rsid w:val="00A87E18"/>
    <w:rsid w:val="00A92298"/>
    <w:rsid w:val="00A9291C"/>
    <w:rsid w:val="00A9358A"/>
    <w:rsid w:val="00A95DA7"/>
    <w:rsid w:val="00A95DBA"/>
    <w:rsid w:val="00A963C3"/>
    <w:rsid w:val="00A96488"/>
    <w:rsid w:val="00A96D48"/>
    <w:rsid w:val="00A96DD2"/>
    <w:rsid w:val="00AA104E"/>
    <w:rsid w:val="00AA1225"/>
    <w:rsid w:val="00AA12AC"/>
    <w:rsid w:val="00AA202A"/>
    <w:rsid w:val="00AA216A"/>
    <w:rsid w:val="00AA39AF"/>
    <w:rsid w:val="00AA541D"/>
    <w:rsid w:val="00AA6D73"/>
    <w:rsid w:val="00AA6D84"/>
    <w:rsid w:val="00AB0498"/>
    <w:rsid w:val="00AB1005"/>
    <w:rsid w:val="00AB2025"/>
    <w:rsid w:val="00AB2286"/>
    <w:rsid w:val="00AB2AC8"/>
    <w:rsid w:val="00AB3741"/>
    <w:rsid w:val="00AB3E6C"/>
    <w:rsid w:val="00AB58BE"/>
    <w:rsid w:val="00AB79F9"/>
    <w:rsid w:val="00AC0AA3"/>
    <w:rsid w:val="00AC12B2"/>
    <w:rsid w:val="00AC1A3B"/>
    <w:rsid w:val="00AC1DAC"/>
    <w:rsid w:val="00AC256A"/>
    <w:rsid w:val="00AC5C9C"/>
    <w:rsid w:val="00AC6058"/>
    <w:rsid w:val="00AC748E"/>
    <w:rsid w:val="00AD1422"/>
    <w:rsid w:val="00AD3567"/>
    <w:rsid w:val="00AD3A03"/>
    <w:rsid w:val="00AD43FD"/>
    <w:rsid w:val="00AD491C"/>
    <w:rsid w:val="00AD522C"/>
    <w:rsid w:val="00AD6D36"/>
    <w:rsid w:val="00AD7EBE"/>
    <w:rsid w:val="00AE0D6F"/>
    <w:rsid w:val="00AE36A0"/>
    <w:rsid w:val="00AE39B6"/>
    <w:rsid w:val="00AE3A5F"/>
    <w:rsid w:val="00AE4652"/>
    <w:rsid w:val="00AE4CE5"/>
    <w:rsid w:val="00AE6CDE"/>
    <w:rsid w:val="00AF1CD6"/>
    <w:rsid w:val="00AF34EC"/>
    <w:rsid w:val="00AF7285"/>
    <w:rsid w:val="00AF77B2"/>
    <w:rsid w:val="00B01038"/>
    <w:rsid w:val="00B01215"/>
    <w:rsid w:val="00B04513"/>
    <w:rsid w:val="00B06FD8"/>
    <w:rsid w:val="00B07EB6"/>
    <w:rsid w:val="00B116F7"/>
    <w:rsid w:val="00B145D7"/>
    <w:rsid w:val="00B1684B"/>
    <w:rsid w:val="00B23E21"/>
    <w:rsid w:val="00B24C8A"/>
    <w:rsid w:val="00B254A8"/>
    <w:rsid w:val="00B26F82"/>
    <w:rsid w:val="00B27225"/>
    <w:rsid w:val="00B30527"/>
    <w:rsid w:val="00B30B70"/>
    <w:rsid w:val="00B31120"/>
    <w:rsid w:val="00B3238D"/>
    <w:rsid w:val="00B323DC"/>
    <w:rsid w:val="00B33D29"/>
    <w:rsid w:val="00B35315"/>
    <w:rsid w:val="00B3538C"/>
    <w:rsid w:val="00B35AA0"/>
    <w:rsid w:val="00B36327"/>
    <w:rsid w:val="00B412F4"/>
    <w:rsid w:val="00B41426"/>
    <w:rsid w:val="00B437CA"/>
    <w:rsid w:val="00B44582"/>
    <w:rsid w:val="00B468C3"/>
    <w:rsid w:val="00B46A4A"/>
    <w:rsid w:val="00B46A66"/>
    <w:rsid w:val="00B502F9"/>
    <w:rsid w:val="00B5094F"/>
    <w:rsid w:val="00B50BBB"/>
    <w:rsid w:val="00B5133C"/>
    <w:rsid w:val="00B53C7F"/>
    <w:rsid w:val="00B568DB"/>
    <w:rsid w:val="00B57C64"/>
    <w:rsid w:val="00B60050"/>
    <w:rsid w:val="00B6057D"/>
    <w:rsid w:val="00B60A34"/>
    <w:rsid w:val="00B61930"/>
    <w:rsid w:val="00B63CB4"/>
    <w:rsid w:val="00B66AEE"/>
    <w:rsid w:val="00B712C6"/>
    <w:rsid w:val="00B71D8B"/>
    <w:rsid w:val="00B72644"/>
    <w:rsid w:val="00B76838"/>
    <w:rsid w:val="00B77396"/>
    <w:rsid w:val="00B8282A"/>
    <w:rsid w:val="00B830EF"/>
    <w:rsid w:val="00B903F5"/>
    <w:rsid w:val="00B90A23"/>
    <w:rsid w:val="00B92E08"/>
    <w:rsid w:val="00B92F61"/>
    <w:rsid w:val="00B93110"/>
    <w:rsid w:val="00B94019"/>
    <w:rsid w:val="00B952E7"/>
    <w:rsid w:val="00B95764"/>
    <w:rsid w:val="00B96B3C"/>
    <w:rsid w:val="00B97189"/>
    <w:rsid w:val="00B975B0"/>
    <w:rsid w:val="00B97A9F"/>
    <w:rsid w:val="00BA3B5D"/>
    <w:rsid w:val="00BA5032"/>
    <w:rsid w:val="00BB1FC6"/>
    <w:rsid w:val="00BB324F"/>
    <w:rsid w:val="00BB654D"/>
    <w:rsid w:val="00BC07C2"/>
    <w:rsid w:val="00BC16F4"/>
    <w:rsid w:val="00BC2FF6"/>
    <w:rsid w:val="00BC308D"/>
    <w:rsid w:val="00BC4FE4"/>
    <w:rsid w:val="00BC59FF"/>
    <w:rsid w:val="00BC5B00"/>
    <w:rsid w:val="00BC6DB6"/>
    <w:rsid w:val="00BD00AA"/>
    <w:rsid w:val="00BD26C5"/>
    <w:rsid w:val="00BD3CC8"/>
    <w:rsid w:val="00BD5369"/>
    <w:rsid w:val="00BD710D"/>
    <w:rsid w:val="00BE10AD"/>
    <w:rsid w:val="00BE1886"/>
    <w:rsid w:val="00BE3E54"/>
    <w:rsid w:val="00BE4089"/>
    <w:rsid w:val="00BE45AD"/>
    <w:rsid w:val="00BE71E8"/>
    <w:rsid w:val="00BE7BF0"/>
    <w:rsid w:val="00BF02A9"/>
    <w:rsid w:val="00BF1136"/>
    <w:rsid w:val="00BF17A9"/>
    <w:rsid w:val="00BF2C86"/>
    <w:rsid w:val="00BF3077"/>
    <w:rsid w:val="00BF4F74"/>
    <w:rsid w:val="00BF50A3"/>
    <w:rsid w:val="00BF7D3D"/>
    <w:rsid w:val="00C02D8F"/>
    <w:rsid w:val="00C03AC3"/>
    <w:rsid w:val="00C04CA5"/>
    <w:rsid w:val="00C04D51"/>
    <w:rsid w:val="00C05033"/>
    <w:rsid w:val="00C051BA"/>
    <w:rsid w:val="00C0671F"/>
    <w:rsid w:val="00C068BF"/>
    <w:rsid w:val="00C0710E"/>
    <w:rsid w:val="00C074D6"/>
    <w:rsid w:val="00C07659"/>
    <w:rsid w:val="00C1162F"/>
    <w:rsid w:val="00C12B8C"/>
    <w:rsid w:val="00C131D1"/>
    <w:rsid w:val="00C1326D"/>
    <w:rsid w:val="00C14255"/>
    <w:rsid w:val="00C15F2F"/>
    <w:rsid w:val="00C17454"/>
    <w:rsid w:val="00C17F67"/>
    <w:rsid w:val="00C2030B"/>
    <w:rsid w:val="00C2077D"/>
    <w:rsid w:val="00C21970"/>
    <w:rsid w:val="00C21CCD"/>
    <w:rsid w:val="00C22162"/>
    <w:rsid w:val="00C22365"/>
    <w:rsid w:val="00C225FE"/>
    <w:rsid w:val="00C23B6D"/>
    <w:rsid w:val="00C24D1D"/>
    <w:rsid w:val="00C24EB0"/>
    <w:rsid w:val="00C259EB"/>
    <w:rsid w:val="00C2607F"/>
    <w:rsid w:val="00C270EE"/>
    <w:rsid w:val="00C276EA"/>
    <w:rsid w:val="00C302F8"/>
    <w:rsid w:val="00C34A58"/>
    <w:rsid w:val="00C3559D"/>
    <w:rsid w:val="00C3715C"/>
    <w:rsid w:val="00C376E9"/>
    <w:rsid w:val="00C42091"/>
    <w:rsid w:val="00C43E12"/>
    <w:rsid w:val="00C44939"/>
    <w:rsid w:val="00C44E85"/>
    <w:rsid w:val="00C46286"/>
    <w:rsid w:val="00C468F5"/>
    <w:rsid w:val="00C472F1"/>
    <w:rsid w:val="00C529EB"/>
    <w:rsid w:val="00C5310B"/>
    <w:rsid w:val="00C535C6"/>
    <w:rsid w:val="00C5500C"/>
    <w:rsid w:val="00C56C79"/>
    <w:rsid w:val="00C57A3B"/>
    <w:rsid w:val="00C60EB8"/>
    <w:rsid w:val="00C62C76"/>
    <w:rsid w:val="00C63C1F"/>
    <w:rsid w:val="00C64C60"/>
    <w:rsid w:val="00C64C8C"/>
    <w:rsid w:val="00C65D37"/>
    <w:rsid w:val="00C67998"/>
    <w:rsid w:val="00C70005"/>
    <w:rsid w:val="00C71495"/>
    <w:rsid w:val="00C71932"/>
    <w:rsid w:val="00C71A36"/>
    <w:rsid w:val="00C71EB8"/>
    <w:rsid w:val="00C76A19"/>
    <w:rsid w:val="00C773A3"/>
    <w:rsid w:val="00C776C2"/>
    <w:rsid w:val="00C81C97"/>
    <w:rsid w:val="00C81E00"/>
    <w:rsid w:val="00C8322B"/>
    <w:rsid w:val="00C905C8"/>
    <w:rsid w:val="00C9124A"/>
    <w:rsid w:val="00C91619"/>
    <w:rsid w:val="00C9367E"/>
    <w:rsid w:val="00C959DB"/>
    <w:rsid w:val="00C95B9E"/>
    <w:rsid w:val="00CA1FEF"/>
    <w:rsid w:val="00CA36D7"/>
    <w:rsid w:val="00CA4541"/>
    <w:rsid w:val="00CA7C86"/>
    <w:rsid w:val="00CB01E9"/>
    <w:rsid w:val="00CB089F"/>
    <w:rsid w:val="00CB2BE5"/>
    <w:rsid w:val="00CB2D8B"/>
    <w:rsid w:val="00CB5400"/>
    <w:rsid w:val="00CB5BA6"/>
    <w:rsid w:val="00CB5C9F"/>
    <w:rsid w:val="00CB6034"/>
    <w:rsid w:val="00CB68CB"/>
    <w:rsid w:val="00CB7C82"/>
    <w:rsid w:val="00CC11BE"/>
    <w:rsid w:val="00CC15E5"/>
    <w:rsid w:val="00CC66F8"/>
    <w:rsid w:val="00CC6864"/>
    <w:rsid w:val="00CC6A07"/>
    <w:rsid w:val="00CD0018"/>
    <w:rsid w:val="00CD025A"/>
    <w:rsid w:val="00CD1027"/>
    <w:rsid w:val="00CD3022"/>
    <w:rsid w:val="00CD36DE"/>
    <w:rsid w:val="00CD4F6C"/>
    <w:rsid w:val="00CD740F"/>
    <w:rsid w:val="00CD7820"/>
    <w:rsid w:val="00CE0BDE"/>
    <w:rsid w:val="00CE17B6"/>
    <w:rsid w:val="00CE28CF"/>
    <w:rsid w:val="00CE4804"/>
    <w:rsid w:val="00CE775D"/>
    <w:rsid w:val="00CE78C1"/>
    <w:rsid w:val="00CE7E3E"/>
    <w:rsid w:val="00CF12A2"/>
    <w:rsid w:val="00CF22BB"/>
    <w:rsid w:val="00CF3074"/>
    <w:rsid w:val="00CF5BF5"/>
    <w:rsid w:val="00CF5E63"/>
    <w:rsid w:val="00CF6BE3"/>
    <w:rsid w:val="00CF7009"/>
    <w:rsid w:val="00CF7497"/>
    <w:rsid w:val="00CF7B27"/>
    <w:rsid w:val="00D01335"/>
    <w:rsid w:val="00D02E51"/>
    <w:rsid w:val="00D03856"/>
    <w:rsid w:val="00D073A7"/>
    <w:rsid w:val="00D12AFE"/>
    <w:rsid w:val="00D14A74"/>
    <w:rsid w:val="00D16D5C"/>
    <w:rsid w:val="00D1759C"/>
    <w:rsid w:val="00D20260"/>
    <w:rsid w:val="00D21A16"/>
    <w:rsid w:val="00D239E0"/>
    <w:rsid w:val="00D25991"/>
    <w:rsid w:val="00D25ADD"/>
    <w:rsid w:val="00D26908"/>
    <w:rsid w:val="00D26D21"/>
    <w:rsid w:val="00D33FD7"/>
    <w:rsid w:val="00D34B53"/>
    <w:rsid w:val="00D36CAD"/>
    <w:rsid w:val="00D37EEF"/>
    <w:rsid w:val="00D400D2"/>
    <w:rsid w:val="00D40A7C"/>
    <w:rsid w:val="00D466DB"/>
    <w:rsid w:val="00D502DD"/>
    <w:rsid w:val="00D50BEF"/>
    <w:rsid w:val="00D511AB"/>
    <w:rsid w:val="00D53A6E"/>
    <w:rsid w:val="00D54C9A"/>
    <w:rsid w:val="00D550A1"/>
    <w:rsid w:val="00D55A4A"/>
    <w:rsid w:val="00D56C51"/>
    <w:rsid w:val="00D60BF4"/>
    <w:rsid w:val="00D62EE3"/>
    <w:rsid w:val="00D63796"/>
    <w:rsid w:val="00D64E3E"/>
    <w:rsid w:val="00D671E1"/>
    <w:rsid w:val="00D67B36"/>
    <w:rsid w:val="00D72079"/>
    <w:rsid w:val="00D735BD"/>
    <w:rsid w:val="00D7663A"/>
    <w:rsid w:val="00D77E9C"/>
    <w:rsid w:val="00D80AC1"/>
    <w:rsid w:val="00D8318A"/>
    <w:rsid w:val="00D8744B"/>
    <w:rsid w:val="00D87D4F"/>
    <w:rsid w:val="00D90401"/>
    <w:rsid w:val="00D904F0"/>
    <w:rsid w:val="00D91C5A"/>
    <w:rsid w:val="00D923F1"/>
    <w:rsid w:val="00D93CA5"/>
    <w:rsid w:val="00D969A0"/>
    <w:rsid w:val="00D97A8D"/>
    <w:rsid w:val="00DA0DF6"/>
    <w:rsid w:val="00DA207C"/>
    <w:rsid w:val="00DA5B73"/>
    <w:rsid w:val="00DA772A"/>
    <w:rsid w:val="00DB0E9B"/>
    <w:rsid w:val="00DB223B"/>
    <w:rsid w:val="00DB41BF"/>
    <w:rsid w:val="00DB557E"/>
    <w:rsid w:val="00DB5AE9"/>
    <w:rsid w:val="00DB7742"/>
    <w:rsid w:val="00DC17E1"/>
    <w:rsid w:val="00DC3BE7"/>
    <w:rsid w:val="00DC4D25"/>
    <w:rsid w:val="00DC547D"/>
    <w:rsid w:val="00DC6E32"/>
    <w:rsid w:val="00DC7005"/>
    <w:rsid w:val="00DC766F"/>
    <w:rsid w:val="00DD038F"/>
    <w:rsid w:val="00DD04FD"/>
    <w:rsid w:val="00DD0C5C"/>
    <w:rsid w:val="00DD14D8"/>
    <w:rsid w:val="00DD3FDA"/>
    <w:rsid w:val="00DD5B63"/>
    <w:rsid w:val="00DD612A"/>
    <w:rsid w:val="00DD62FF"/>
    <w:rsid w:val="00DE0A77"/>
    <w:rsid w:val="00DE1697"/>
    <w:rsid w:val="00DE18EA"/>
    <w:rsid w:val="00DE1ADF"/>
    <w:rsid w:val="00DE2881"/>
    <w:rsid w:val="00DE2D80"/>
    <w:rsid w:val="00DE3C12"/>
    <w:rsid w:val="00DE4300"/>
    <w:rsid w:val="00DE4C7B"/>
    <w:rsid w:val="00DE5754"/>
    <w:rsid w:val="00DE6651"/>
    <w:rsid w:val="00DF476E"/>
    <w:rsid w:val="00DF4F5B"/>
    <w:rsid w:val="00DF50A4"/>
    <w:rsid w:val="00DF5746"/>
    <w:rsid w:val="00E000A5"/>
    <w:rsid w:val="00E0082D"/>
    <w:rsid w:val="00E0087F"/>
    <w:rsid w:val="00E00E4B"/>
    <w:rsid w:val="00E023F4"/>
    <w:rsid w:val="00E03C78"/>
    <w:rsid w:val="00E058BE"/>
    <w:rsid w:val="00E07CF1"/>
    <w:rsid w:val="00E10C17"/>
    <w:rsid w:val="00E110BA"/>
    <w:rsid w:val="00E110D1"/>
    <w:rsid w:val="00E11273"/>
    <w:rsid w:val="00E1260E"/>
    <w:rsid w:val="00E13BA8"/>
    <w:rsid w:val="00E143F7"/>
    <w:rsid w:val="00E14795"/>
    <w:rsid w:val="00E155E6"/>
    <w:rsid w:val="00E15B44"/>
    <w:rsid w:val="00E15FDA"/>
    <w:rsid w:val="00E201DA"/>
    <w:rsid w:val="00E2034A"/>
    <w:rsid w:val="00E240AD"/>
    <w:rsid w:val="00E2779C"/>
    <w:rsid w:val="00E307C6"/>
    <w:rsid w:val="00E32038"/>
    <w:rsid w:val="00E32783"/>
    <w:rsid w:val="00E32CF8"/>
    <w:rsid w:val="00E33002"/>
    <w:rsid w:val="00E36635"/>
    <w:rsid w:val="00E37A61"/>
    <w:rsid w:val="00E40764"/>
    <w:rsid w:val="00E430AD"/>
    <w:rsid w:val="00E46F54"/>
    <w:rsid w:val="00E511F3"/>
    <w:rsid w:val="00E515A9"/>
    <w:rsid w:val="00E515CF"/>
    <w:rsid w:val="00E53E6F"/>
    <w:rsid w:val="00E5770F"/>
    <w:rsid w:val="00E60C8B"/>
    <w:rsid w:val="00E6283D"/>
    <w:rsid w:val="00E658A6"/>
    <w:rsid w:val="00E67D89"/>
    <w:rsid w:val="00E70925"/>
    <w:rsid w:val="00E721F7"/>
    <w:rsid w:val="00E7274E"/>
    <w:rsid w:val="00E73044"/>
    <w:rsid w:val="00E74071"/>
    <w:rsid w:val="00E7471A"/>
    <w:rsid w:val="00E75D71"/>
    <w:rsid w:val="00E7661A"/>
    <w:rsid w:val="00E768C7"/>
    <w:rsid w:val="00E8074C"/>
    <w:rsid w:val="00E83505"/>
    <w:rsid w:val="00E83FBB"/>
    <w:rsid w:val="00E84369"/>
    <w:rsid w:val="00E857BB"/>
    <w:rsid w:val="00E86652"/>
    <w:rsid w:val="00E9125B"/>
    <w:rsid w:val="00E923C3"/>
    <w:rsid w:val="00E925A5"/>
    <w:rsid w:val="00E939B4"/>
    <w:rsid w:val="00E93EEB"/>
    <w:rsid w:val="00E95549"/>
    <w:rsid w:val="00E95936"/>
    <w:rsid w:val="00EA0721"/>
    <w:rsid w:val="00EA0F61"/>
    <w:rsid w:val="00EA15D2"/>
    <w:rsid w:val="00EA1D72"/>
    <w:rsid w:val="00EA250F"/>
    <w:rsid w:val="00EA25C2"/>
    <w:rsid w:val="00EA2CA6"/>
    <w:rsid w:val="00EA3D8A"/>
    <w:rsid w:val="00EA4E97"/>
    <w:rsid w:val="00EA786A"/>
    <w:rsid w:val="00EB35F8"/>
    <w:rsid w:val="00EB4305"/>
    <w:rsid w:val="00EB74EE"/>
    <w:rsid w:val="00EB7CE1"/>
    <w:rsid w:val="00EC0AA8"/>
    <w:rsid w:val="00EC0EF2"/>
    <w:rsid w:val="00EC1199"/>
    <w:rsid w:val="00EC1BF5"/>
    <w:rsid w:val="00EC3065"/>
    <w:rsid w:val="00EC4D07"/>
    <w:rsid w:val="00EC738D"/>
    <w:rsid w:val="00ED0460"/>
    <w:rsid w:val="00ED1505"/>
    <w:rsid w:val="00ED1B21"/>
    <w:rsid w:val="00ED476F"/>
    <w:rsid w:val="00ED5255"/>
    <w:rsid w:val="00ED5D68"/>
    <w:rsid w:val="00EE0F22"/>
    <w:rsid w:val="00EE11B8"/>
    <w:rsid w:val="00EE23BA"/>
    <w:rsid w:val="00EE2F43"/>
    <w:rsid w:val="00EE587F"/>
    <w:rsid w:val="00EE74F5"/>
    <w:rsid w:val="00EF0BA7"/>
    <w:rsid w:val="00EF11C6"/>
    <w:rsid w:val="00EF1A8C"/>
    <w:rsid w:val="00EF4C0A"/>
    <w:rsid w:val="00EF55B9"/>
    <w:rsid w:val="00EF6F1E"/>
    <w:rsid w:val="00EF79AD"/>
    <w:rsid w:val="00EF7F92"/>
    <w:rsid w:val="00F06F55"/>
    <w:rsid w:val="00F070F2"/>
    <w:rsid w:val="00F07FBA"/>
    <w:rsid w:val="00F1076C"/>
    <w:rsid w:val="00F12872"/>
    <w:rsid w:val="00F12B3E"/>
    <w:rsid w:val="00F142FB"/>
    <w:rsid w:val="00F14ADF"/>
    <w:rsid w:val="00F15236"/>
    <w:rsid w:val="00F20798"/>
    <w:rsid w:val="00F21106"/>
    <w:rsid w:val="00F235E4"/>
    <w:rsid w:val="00F26169"/>
    <w:rsid w:val="00F27F9E"/>
    <w:rsid w:val="00F308E9"/>
    <w:rsid w:val="00F319EC"/>
    <w:rsid w:val="00F31FB0"/>
    <w:rsid w:val="00F32837"/>
    <w:rsid w:val="00F32A9F"/>
    <w:rsid w:val="00F3378A"/>
    <w:rsid w:val="00F33E12"/>
    <w:rsid w:val="00F36B26"/>
    <w:rsid w:val="00F36DBE"/>
    <w:rsid w:val="00F43253"/>
    <w:rsid w:val="00F43259"/>
    <w:rsid w:val="00F4675C"/>
    <w:rsid w:val="00F47163"/>
    <w:rsid w:val="00F47BDF"/>
    <w:rsid w:val="00F47CE9"/>
    <w:rsid w:val="00F50C62"/>
    <w:rsid w:val="00F51BDA"/>
    <w:rsid w:val="00F524E8"/>
    <w:rsid w:val="00F53B30"/>
    <w:rsid w:val="00F544B3"/>
    <w:rsid w:val="00F54557"/>
    <w:rsid w:val="00F5553B"/>
    <w:rsid w:val="00F5673E"/>
    <w:rsid w:val="00F570B7"/>
    <w:rsid w:val="00F57374"/>
    <w:rsid w:val="00F60006"/>
    <w:rsid w:val="00F613FA"/>
    <w:rsid w:val="00F617D5"/>
    <w:rsid w:val="00F63E0F"/>
    <w:rsid w:val="00F65412"/>
    <w:rsid w:val="00F65BDF"/>
    <w:rsid w:val="00F66A5D"/>
    <w:rsid w:val="00F7291D"/>
    <w:rsid w:val="00F73DBA"/>
    <w:rsid w:val="00F74367"/>
    <w:rsid w:val="00F767C3"/>
    <w:rsid w:val="00F7740A"/>
    <w:rsid w:val="00F80C16"/>
    <w:rsid w:val="00F81DD9"/>
    <w:rsid w:val="00F81EA9"/>
    <w:rsid w:val="00F83AEF"/>
    <w:rsid w:val="00F83BCB"/>
    <w:rsid w:val="00F83FF8"/>
    <w:rsid w:val="00F87B89"/>
    <w:rsid w:val="00F91695"/>
    <w:rsid w:val="00F91E41"/>
    <w:rsid w:val="00F9234A"/>
    <w:rsid w:val="00F92EC6"/>
    <w:rsid w:val="00F952B8"/>
    <w:rsid w:val="00F95304"/>
    <w:rsid w:val="00F957FE"/>
    <w:rsid w:val="00F95AB3"/>
    <w:rsid w:val="00F97ABD"/>
    <w:rsid w:val="00FA3042"/>
    <w:rsid w:val="00FA49DD"/>
    <w:rsid w:val="00FA5784"/>
    <w:rsid w:val="00FA5B42"/>
    <w:rsid w:val="00FA7685"/>
    <w:rsid w:val="00FB1B23"/>
    <w:rsid w:val="00FB210C"/>
    <w:rsid w:val="00FB21E0"/>
    <w:rsid w:val="00FB4EA6"/>
    <w:rsid w:val="00FB5016"/>
    <w:rsid w:val="00FB5986"/>
    <w:rsid w:val="00FB5B26"/>
    <w:rsid w:val="00FB7824"/>
    <w:rsid w:val="00FB790F"/>
    <w:rsid w:val="00FB7CA1"/>
    <w:rsid w:val="00FC0893"/>
    <w:rsid w:val="00FC197D"/>
    <w:rsid w:val="00FC1FF0"/>
    <w:rsid w:val="00FC2130"/>
    <w:rsid w:val="00FC4183"/>
    <w:rsid w:val="00FC49AC"/>
    <w:rsid w:val="00FC5130"/>
    <w:rsid w:val="00FC5B9B"/>
    <w:rsid w:val="00FC737D"/>
    <w:rsid w:val="00FC74F1"/>
    <w:rsid w:val="00FC7EEE"/>
    <w:rsid w:val="00FD143D"/>
    <w:rsid w:val="00FD267E"/>
    <w:rsid w:val="00FD2DDA"/>
    <w:rsid w:val="00FD4103"/>
    <w:rsid w:val="00FD4F2F"/>
    <w:rsid w:val="00FD5C38"/>
    <w:rsid w:val="00FE1075"/>
    <w:rsid w:val="00FE11E6"/>
    <w:rsid w:val="00FE28BB"/>
    <w:rsid w:val="00FE28F1"/>
    <w:rsid w:val="00FE2925"/>
    <w:rsid w:val="00FE3A01"/>
    <w:rsid w:val="00FE4777"/>
    <w:rsid w:val="00FE50FA"/>
    <w:rsid w:val="00FE6F80"/>
    <w:rsid w:val="00FE7C4B"/>
    <w:rsid w:val="00FF28EB"/>
    <w:rsid w:val="00FF2DB6"/>
    <w:rsid w:val="00FF336F"/>
    <w:rsid w:val="00FF3E32"/>
    <w:rsid w:val="00FF52DC"/>
    <w:rsid w:val="00FF58F6"/>
    <w:rsid w:val="00FF6B4E"/>
    <w:rsid w:val="00FF7A9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F6BAB"/>
  <w15:docId w15:val="{585F726B-149C-488E-8ADD-370426AC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424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424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424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List Paragraph1,Cuadrícula clara - Énfasis 31,List Paragraph2,Lista vistosa - Énfasis 11,Lista clara - Énfasis 51"/>
    <w:basedOn w:val="Normal"/>
    <w:link w:val="PrrafodelistaCar"/>
    <w:uiPriority w:val="99"/>
    <w:qFormat/>
    <w:rsid w:val="00EF55B9"/>
    <w:pPr>
      <w:ind w:left="720"/>
      <w:contextualSpacing/>
    </w:pPr>
  </w:style>
  <w:style w:type="paragraph" w:styleId="Encabezado">
    <w:name w:val="header"/>
    <w:aliases w:val="encabezado"/>
    <w:basedOn w:val="Normal"/>
    <w:link w:val="EncabezadoCar"/>
    <w:uiPriority w:val="99"/>
    <w:unhideWhenUsed/>
    <w:rsid w:val="004E5DC4"/>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4E5DC4"/>
  </w:style>
  <w:style w:type="paragraph" w:styleId="Piedepgina">
    <w:name w:val="footer"/>
    <w:basedOn w:val="Normal"/>
    <w:link w:val="PiedepginaCar"/>
    <w:uiPriority w:val="99"/>
    <w:unhideWhenUsed/>
    <w:rsid w:val="004E5D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5DC4"/>
  </w:style>
  <w:style w:type="paragraph" w:styleId="Sinespaciado">
    <w:name w:val="No Spacing"/>
    <w:uiPriority w:val="1"/>
    <w:qFormat/>
    <w:rsid w:val="004E5DC4"/>
    <w:pPr>
      <w:spacing w:after="0" w:line="240" w:lineRule="auto"/>
    </w:pPr>
  </w:style>
  <w:style w:type="paragraph" w:styleId="HTMLconformatoprevio">
    <w:name w:val="HTML Preformatted"/>
    <w:basedOn w:val="Normal"/>
    <w:link w:val="HTMLconformatoprevioCar"/>
    <w:uiPriority w:val="99"/>
    <w:semiHidden/>
    <w:unhideWhenUsed/>
    <w:rsid w:val="0003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033A97"/>
    <w:rPr>
      <w:rFonts w:ascii="Courier New" w:eastAsia="Times New Roman" w:hAnsi="Courier New" w:cs="Courier New"/>
      <w:sz w:val="20"/>
      <w:szCs w:val="20"/>
      <w:lang w:val="es-MX" w:eastAsia="es-MX"/>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notente,C,ft"/>
    <w:basedOn w:val="Normal"/>
    <w:link w:val="TextonotapieCar"/>
    <w:uiPriority w:val="99"/>
    <w:unhideWhenUsed/>
    <w:qFormat/>
    <w:rsid w:val="009F5A33"/>
    <w:pPr>
      <w:spacing w:after="0" w:line="240" w:lineRule="auto"/>
    </w:pPr>
    <w:rPr>
      <w:sz w:val="20"/>
      <w:szCs w:val="20"/>
    </w:rPr>
  </w:style>
  <w:style w:type="character" w:customStyle="1" w:styleId="TextonotapieCar">
    <w:name w:val="Texto nota pie Car"/>
    <w:aliases w:val="Footnote reference Car1,FA Fu Car1,Footnote Text Char Char Char Char Char Car1,Footnote Text Char Char Char Char Car1,Footnote Text Char Char Char Car1,Footnote Text Cha Car1,FA Fußnotentext Car1,FA Fuﬂnotentext Car1,Ca Car,C Car"/>
    <w:basedOn w:val="Fuentedeprrafopredeter"/>
    <w:link w:val="Textonotapie"/>
    <w:uiPriority w:val="99"/>
    <w:qFormat/>
    <w:rsid w:val="009F5A33"/>
    <w:rPr>
      <w:sz w:val="20"/>
      <w:szCs w:val="20"/>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basedOn w:val="Fuentedeprrafopredeter"/>
    <w:link w:val="4GChar"/>
    <w:uiPriority w:val="99"/>
    <w:unhideWhenUsed/>
    <w:qFormat/>
    <w:rsid w:val="009F5A33"/>
    <w:rPr>
      <w:vertAlign w:val="superscript"/>
    </w:rPr>
  </w:style>
  <w:style w:type="character" w:styleId="Hipervnculo">
    <w:name w:val="Hyperlink"/>
    <w:basedOn w:val="Fuentedeprrafopredeter"/>
    <w:uiPriority w:val="99"/>
    <w:unhideWhenUsed/>
    <w:rsid w:val="009F5A33"/>
    <w:rPr>
      <w:color w:val="0000FF"/>
      <w:u w:val="single"/>
    </w:rPr>
  </w:style>
  <w:style w:type="paragraph" w:styleId="Textodeglobo">
    <w:name w:val="Balloon Text"/>
    <w:basedOn w:val="Normal"/>
    <w:link w:val="TextodegloboCar"/>
    <w:uiPriority w:val="99"/>
    <w:semiHidden/>
    <w:unhideWhenUsed/>
    <w:rsid w:val="002400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0098"/>
    <w:rPr>
      <w:rFonts w:ascii="Segoe UI" w:hAnsi="Segoe UI" w:cs="Segoe UI"/>
      <w:sz w:val="18"/>
      <w:szCs w:val="18"/>
    </w:rPr>
  </w:style>
  <w:style w:type="character" w:styleId="Refdecomentario">
    <w:name w:val="annotation reference"/>
    <w:basedOn w:val="Fuentedeprrafopredeter"/>
    <w:uiPriority w:val="99"/>
    <w:semiHidden/>
    <w:unhideWhenUsed/>
    <w:rsid w:val="00240098"/>
    <w:rPr>
      <w:sz w:val="16"/>
      <w:szCs w:val="16"/>
    </w:rPr>
  </w:style>
  <w:style w:type="paragraph" w:styleId="Textocomentario">
    <w:name w:val="annotation text"/>
    <w:basedOn w:val="Normal"/>
    <w:link w:val="TextocomentarioCar"/>
    <w:uiPriority w:val="99"/>
    <w:unhideWhenUsed/>
    <w:rsid w:val="00240098"/>
    <w:pPr>
      <w:spacing w:line="240" w:lineRule="auto"/>
    </w:pPr>
    <w:rPr>
      <w:sz w:val="20"/>
      <w:szCs w:val="20"/>
    </w:rPr>
  </w:style>
  <w:style w:type="character" w:customStyle="1" w:styleId="TextocomentarioCar">
    <w:name w:val="Texto comentario Car"/>
    <w:basedOn w:val="Fuentedeprrafopredeter"/>
    <w:link w:val="Textocomentario"/>
    <w:uiPriority w:val="99"/>
    <w:rsid w:val="00240098"/>
    <w:rPr>
      <w:sz w:val="20"/>
      <w:szCs w:val="20"/>
    </w:rPr>
  </w:style>
  <w:style w:type="paragraph" w:styleId="Asuntodelcomentario">
    <w:name w:val="annotation subject"/>
    <w:basedOn w:val="Textocomentario"/>
    <w:next w:val="Textocomentario"/>
    <w:link w:val="AsuntodelcomentarioCar"/>
    <w:uiPriority w:val="99"/>
    <w:semiHidden/>
    <w:unhideWhenUsed/>
    <w:rsid w:val="00240098"/>
    <w:rPr>
      <w:b/>
      <w:bCs/>
    </w:rPr>
  </w:style>
  <w:style w:type="character" w:customStyle="1" w:styleId="AsuntodelcomentarioCar">
    <w:name w:val="Asunto del comentario Car"/>
    <w:basedOn w:val="TextocomentarioCar"/>
    <w:link w:val="Asuntodelcomentario"/>
    <w:uiPriority w:val="99"/>
    <w:semiHidden/>
    <w:rsid w:val="00240098"/>
    <w:rPr>
      <w:b/>
      <w:bCs/>
      <w:sz w:val="20"/>
      <w:szCs w:val="20"/>
    </w:rPr>
  </w:style>
  <w:style w:type="character" w:styleId="Textoennegrita">
    <w:name w:val="Strong"/>
    <w:basedOn w:val="Fuentedeprrafopredeter"/>
    <w:uiPriority w:val="22"/>
    <w:qFormat/>
    <w:rsid w:val="00EB7CE1"/>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D1505"/>
    <w:pPr>
      <w:spacing w:after="0" w:line="240" w:lineRule="auto"/>
      <w:jc w:val="both"/>
    </w:pPr>
    <w:rPr>
      <w:vertAlign w:val="superscript"/>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qFormat/>
    <w:rsid w:val="004254B6"/>
    <w:rPr>
      <w:rFonts w:ascii="Times New Roman" w:eastAsia="Times New Roman" w:hAnsi="Times New Roman" w:cs="Times New Roman"/>
      <w:sz w:val="24"/>
      <w:szCs w:val="24"/>
      <w:lang w:val="x-none" w:eastAsia="es-ES"/>
    </w:rPr>
  </w:style>
  <w:style w:type="character" w:customStyle="1" w:styleId="Ttulo2Car">
    <w:name w:val="Título 2 Car"/>
    <w:basedOn w:val="Fuentedeprrafopredeter"/>
    <w:link w:val="Ttulo2"/>
    <w:uiPriority w:val="9"/>
    <w:rsid w:val="006424F9"/>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6424F9"/>
    <w:rPr>
      <w:rFonts w:asciiTheme="majorHAnsi" w:eastAsiaTheme="majorEastAsia" w:hAnsiTheme="majorHAnsi" w:cstheme="majorBidi"/>
      <w:color w:val="1F4D78" w:themeColor="accent1" w:themeShade="7F"/>
      <w:sz w:val="24"/>
      <w:szCs w:val="24"/>
    </w:rPr>
  </w:style>
  <w:style w:type="character" w:customStyle="1" w:styleId="Ttulo1Car">
    <w:name w:val="Título 1 Car"/>
    <w:basedOn w:val="Fuentedeprrafopredeter"/>
    <w:link w:val="Ttulo1"/>
    <w:uiPriority w:val="9"/>
    <w:rsid w:val="006424F9"/>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6424F9"/>
    <w:pPr>
      <w:outlineLvl w:val="9"/>
    </w:pPr>
    <w:rPr>
      <w:lang w:eastAsia="es-CR"/>
    </w:rPr>
  </w:style>
  <w:style w:type="paragraph" w:styleId="TDC1">
    <w:name w:val="toc 1"/>
    <w:basedOn w:val="Normal"/>
    <w:next w:val="Normal"/>
    <w:autoRedefine/>
    <w:uiPriority w:val="39"/>
    <w:unhideWhenUsed/>
    <w:rsid w:val="00B30527"/>
    <w:pPr>
      <w:tabs>
        <w:tab w:val="left" w:pos="660"/>
        <w:tab w:val="right" w:leader="dot" w:pos="8828"/>
      </w:tabs>
      <w:spacing w:after="0" w:line="240" w:lineRule="auto"/>
      <w:ind w:left="425"/>
    </w:pPr>
  </w:style>
  <w:style w:type="character" w:styleId="Nmerodelnea">
    <w:name w:val="line number"/>
    <w:basedOn w:val="Fuentedeprrafopredeter"/>
    <w:uiPriority w:val="99"/>
    <w:semiHidden/>
    <w:unhideWhenUsed/>
    <w:rsid w:val="00E857BB"/>
  </w:style>
  <w:style w:type="character" w:customStyle="1" w:styleId="PrrafodelistaCar">
    <w:name w:val="Párrafo de lista Car"/>
    <w:aliases w:val="Footnote Car,Párrafo de lista1 Car,Colorful List - Accent 11 Car,List Paragraph1 Car,Cuadrícula clara - Énfasis 31 Car,List Paragraph2 Car,Lista vistosa - Énfasis 11 Car,Lista clara - Énfasis 51 Car"/>
    <w:link w:val="Prrafodelista"/>
    <w:uiPriority w:val="99"/>
    <w:locked/>
    <w:rsid w:val="00081553"/>
  </w:style>
  <w:style w:type="paragraph" w:customStyle="1" w:styleId="Default">
    <w:name w:val="Default"/>
    <w:rsid w:val="00AD3567"/>
    <w:pPr>
      <w:autoSpaceDE w:val="0"/>
      <w:autoSpaceDN w:val="0"/>
      <w:adjustRightInd w:val="0"/>
      <w:spacing w:after="0" w:line="240" w:lineRule="auto"/>
    </w:pPr>
    <w:rPr>
      <w:rFonts w:ascii="Verdana" w:hAnsi="Verdana" w:cs="Verdana"/>
      <w:color w:val="000000"/>
      <w:sz w:val="24"/>
      <w:szCs w:val="24"/>
      <w:lang w:val="en-US"/>
    </w:rPr>
  </w:style>
  <w:style w:type="character" w:styleId="Mencinsinresolver">
    <w:name w:val="Unresolved Mention"/>
    <w:basedOn w:val="Fuentedeprrafopredeter"/>
    <w:uiPriority w:val="99"/>
    <w:semiHidden/>
    <w:unhideWhenUsed/>
    <w:rsid w:val="00E000A5"/>
    <w:rPr>
      <w:color w:val="605E5C"/>
      <w:shd w:val="clear" w:color="auto" w:fill="E1DFDD"/>
    </w:rPr>
  </w:style>
  <w:style w:type="character" w:styleId="Hipervnculovisitado">
    <w:name w:val="FollowedHyperlink"/>
    <w:basedOn w:val="Fuentedeprrafopredeter"/>
    <w:uiPriority w:val="99"/>
    <w:semiHidden/>
    <w:unhideWhenUsed/>
    <w:rsid w:val="00E000A5"/>
    <w:rPr>
      <w:color w:val="954F72" w:themeColor="followedHyperlink"/>
      <w:u w:val="single"/>
    </w:rPr>
  </w:style>
  <w:style w:type="paragraph" w:styleId="Revisin">
    <w:name w:val="Revision"/>
    <w:hidden/>
    <w:uiPriority w:val="99"/>
    <w:semiHidden/>
    <w:rsid w:val="00766E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79158">
      <w:bodyDiv w:val="1"/>
      <w:marLeft w:val="0"/>
      <w:marRight w:val="0"/>
      <w:marTop w:val="0"/>
      <w:marBottom w:val="0"/>
      <w:divBdr>
        <w:top w:val="none" w:sz="0" w:space="0" w:color="auto"/>
        <w:left w:val="none" w:sz="0" w:space="0" w:color="auto"/>
        <w:bottom w:val="none" w:sz="0" w:space="0" w:color="auto"/>
        <w:right w:val="none" w:sz="0" w:space="0" w:color="auto"/>
      </w:divBdr>
    </w:div>
    <w:div w:id="390815905">
      <w:bodyDiv w:val="1"/>
      <w:marLeft w:val="0"/>
      <w:marRight w:val="0"/>
      <w:marTop w:val="0"/>
      <w:marBottom w:val="0"/>
      <w:divBdr>
        <w:top w:val="none" w:sz="0" w:space="0" w:color="auto"/>
        <w:left w:val="none" w:sz="0" w:space="0" w:color="auto"/>
        <w:bottom w:val="none" w:sz="0" w:space="0" w:color="auto"/>
        <w:right w:val="none" w:sz="0" w:space="0" w:color="auto"/>
      </w:divBdr>
    </w:div>
    <w:div w:id="580673832">
      <w:bodyDiv w:val="1"/>
      <w:marLeft w:val="0"/>
      <w:marRight w:val="0"/>
      <w:marTop w:val="0"/>
      <w:marBottom w:val="0"/>
      <w:divBdr>
        <w:top w:val="none" w:sz="0" w:space="0" w:color="auto"/>
        <w:left w:val="none" w:sz="0" w:space="0" w:color="auto"/>
        <w:bottom w:val="none" w:sz="0" w:space="0" w:color="auto"/>
        <w:right w:val="none" w:sz="0" w:space="0" w:color="auto"/>
      </w:divBdr>
    </w:div>
    <w:div w:id="1253247510">
      <w:bodyDiv w:val="1"/>
      <w:marLeft w:val="0"/>
      <w:marRight w:val="0"/>
      <w:marTop w:val="0"/>
      <w:marBottom w:val="0"/>
      <w:divBdr>
        <w:top w:val="none" w:sz="0" w:space="0" w:color="auto"/>
        <w:left w:val="none" w:sz="0" w:space="0" w:color="auto"/>
        <w:bottom w:val="none" w:sz="0" w:space="0" w:color="auto"/>
        <w:right w:val="none" w:sz="0" w:space="0" w:color="auto"/>
      </w:divBdr>
    </w:div>
    <w:div w:id="1322738067">
      <w:bodyDiv w:val="1"/>
      <w:marLeft w:val="0"/>
      <w:marRight w:val="0"/>
      <w:marTop w:val="0"/>
      <w:marBottom w:val="0"/>
      <w:divBdr>
        <w:top w:val="none" w:sz="0" w:space="0" w:color="auto"/>
        <w:left w:val="none" w:sz="0" w:space="0" w:color="auto"/>
        <w:bottom w:val="none" w:sz="0" w:space="0" w:color="auto"/>
        <w:right w:val="none" w:sz="0" w:space="0" w:color="auto"/>
      </w:divBdr>
    </w:div>
    <w:div w:id="1416123855">
      <w:bodyDiv w:val="1"/>
      <w:marLeft w:val="0"/>
      <w:marRight w:val="0"/>
      <w:marTop w:val="0"/>
      <w:marBottom w:val="0"/>
      <w:divBdr>
        <w:top w:val="none" w:sz="0" w:space="0" w:color="auto"/>
        <w:left w:val="none" w:sz="0" w:space="0" w:color="auto"/>
        <w:bottom w:val="none" w:sz="0" w:space="0" w:color="auto"/>
        <w:right w:val="none" w:sz="0" w:space="0" w:color="auto"/>
      </w:divBdr>
    </w:div>
    <w:div w:id="1469012498">
      <w:bodyDiv w:val="1"/>
      <w:marLeft w:val="0"/>
      <w:marRight w:val="0"/>
      <w:marTop w:val="0"/>
      <w:marBottom w:val="0"/>
      <w:divBdr>
        <w:top w:val="none" w:sz="0" w:space="0" w:color="auto"/>
        <w:left w:val="none" w:sz="0" w:space="0" w:color="auto"/>
        <w:bottom w:val="none" w:sz="0" w:space="0" w:color="auto"/>
        <w:right w:val="none" w:sz="0" w:space="0" w:color="auto"/>
      </w:divBdr>
    </w:div>
    <w:div w:id="171673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orteidh.or.cr/resoluciones_fondo_asistencia_victimas.cfm" TargetMode="External"/><Relationship Id="rId2" Type="http://schemas.openxmlformats.org/officeDocument/2006/relationships/hyperlink" Target="http://www.corteidh.or.cr/docs/casos/articulos/seriec_378_esp.pdf" TargetMode="External"/><Relationship Id="rId1" Type="http://schemas.openxmlformats.org/officeDocument/2006/relationships/hyperlink" Target="http://www.corteidh.or.cr/corteidh/docs/casos/articulos/seriec_359_esp.pdf" TargetMode="External"/><Relationship Id="rId6" Type="http://schemas.openxmlformats.org/officeDocument/2006/relationships/hyperlink" Target="https://www.mspas.gob.gt/transparencia/resolucion-ministerial/category/601-caso-cuscul-pivaral" TargetMode="External"/><Relationship Id="rId5" Type="http://schemas.openxmlformats.org/officeDocument/2006/relationships/hyperlink" Target="https://www.igssgt.org/2021/08/29-temas-relacionados-2021/" TargetMode="External"/><Relationship Id="rId4" Type="http://schemas.openxmlformats.org/officeDocument/2006/relationships/hyperlink" Target="https://www.corteidh.or.cr/supervision_de_cumplimiento.cfm?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390FA-43B6-4F7A-8B31-F93B9AAE6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1212</Words>
  <Characters>6667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2021-07-07T22:50:00Z</cp:lastPrinted>
  <dcterms:created xsi:type="dcterms:W3CDTF">2022-06-02T18:16:00Z</dcterms:created>
  <dcterms:modified xsi:type="dcterms:W3CDTF">2022-06-02T18:16:00Z</dcterms:modified>
</cp:coreProperties>
</file>