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A8F44" w14:textId="77777777" w:rsidR="007C7E32" w:rsidRPr="00CF7B29" w:rsidRDefault="007C7E32" w:rsidP="00CF7B29">
      <w:pPr>
        <w:spacing w:line="240" w:lineRule="auto"/>
        <w:ind w:right="-317"/>
        <w:jc w:val="center"/>
        <w:rPr>
          <w:rFonts w:cs="Arial"/>
          <w:bCs/>
          <w:caps/>
        </w:rPr>
      </w:pPr>
    </w:p>
    <w:p w14:paraId="7796CD36" w14:textId="77777777" w:rsidR="007C7E32" w:rsidRPr="00CF7B29" w:rsidRDefault="007C7E32" w:rsidP="00CF7B29">
      <w:pPr>
        <w:spacing w:line="240" w:lineRule="auto"/>
        <w:ind w:right="-317"/>
        <w:jc w:val="center"/>
        <w:rPr>
          <w:rFonts w:cs="Arial"/>
          <w:bCs/>
          <w:caps/>
        </w:rPr>
      </w:pPr>
    </w:p>
    <w:p w14:paraId="6F4B8295" w14:textId="77777777" w:rsidR="007C7E32" w:rsidRPr="00CF7B29" w:rsidRDefault="007C7E32" w:rsidP="00CF7B29">
      <w:pPr>
        <w:spacing w:line="240" w:lineRule="auto"/>
        <w:ind w:right="-317"/>
        <w:jc w:val="center"/>
        <w:rPr>
          <w:rFonts w:cs="Arial"/>
          <w:bCs/>
          <w:caps/>
        </w:rPr>
      </w:pPr>
    </w:p>
    <w:p w14:paraId="602EBB95" w14:textId="4666CAC8" w:rsidR="004E5027" w:rsidRPr="00CF7B29" w:rsidRDefault="00016191" w:rsidP="00CF7B29">
      <w:pPr>
        <w:spacing w:line="240" w:lineRule="auto"/>
        <w:jc w:val="center"/>
        <w:rPr>
          <w:b/>
        </w:rPr>
      </w:pPr>
      <w:r w:rsidRPr="00CF7B29">
        <w:rPr>
          <w:b/>
        </w:rPr>
        <w:t>RESOLUCIÓN DE LA</w:t>
      </w:r>
      <w:r w:rsidR="007C7E32" w:rsidRPr="00CF7B29">
        <w:rPr>
          <w:b/>
        </w:rPr>
        <w:t xml:space="preserve"> </w:t>
      </w:r>
    </w:p>
    <w:p w14:paraId="0C5F18D8" w14:textId="7A9278BC" w:rsidR="00FF6AD7" w:rsidRPr="00CF7B29" w:rsidRDefault="00016191" w:rsidP="00CF7B29">
      <w:pPr>
        <w:spacing w:line="240" w:lineRule="auto"/>
        <w:jc w:val="center"/>
        <w:rPr>
          <w:b/>
        </w:rPr>
      </w:pPr>
      <w:r w:rsidRPr="00CF7B29">
        <w:rPr>
          <w:b/>
        </w:rPr>
        <w:t>CORTE INTERAMERICANA DE DERECHOS HUMANOS</w:t>
      </w:r>
    </w:p>
    <w:p w14:paraId="71A128FD" w14:textId="77777777" w:rsidR="0031623F" w:rsidRPr="00CF7B29" w:rsidRDefault="0031623F" w:rsidP="00CF7B29">
      <w:pPr>
        <w:spacing w:line="240" w:lineRule="auto"/>
        <w:jc w:val="center"/>
        <w:rPr>
          <w:b/>
        </w:rPr>
      </w:pPr>
    </w:p>
    <w:p w14:paraId="1163919F" w14:textId="77777777" w:rsidR="007C7E32" w:rsidRPr="00CF7B29" w:rsidRDefault="007C7E32" w:rsidP="00CF7B29">
      <w:pPr>
        <w:spacing w:line="240" w:lineRule="auto"/>
        <w:jc w:val="center"/>
        <w:rPr>
          <w:b/>
        </w:rPr>
      </w:pPr>
    </w:p>
    <w:p w14:paraId="1E1F28CE" w14:textId="2AAD2D62" w:rsidR="00DF5305" w:rsidRPr="00CF7B29" w:rsidRDefault="00016191" w:rsidP="00CF7B29">
      <w:pPr>
        <w:spacing w:line="240" w:lineRule="auto"/>
        <w:jc w:val="center"/>
        <w:rPr>
          <w:b/>
        </w:rPr>
      </w:pPr>
      <w:r w:rsidRPr="00E33C63">
        <w:rPr>
          <w:b/>
        </w:rPr>
        <w:t>DE</w:t>
      </w:r>
      <w:r w:rsidR="00333034" w:rsidRPr="00E33C63">
        <w:rPr>
          <w:b/>
        </w:rPr>
        <w:t xml:space="preserve"> </w:t>
      </w:r>
      <w:r w:rsidR="00E33C63" w:rsidRPr="00E33C63">
        <w:rPr>
          <w:b/>
        </w:rPr>
        <w:t>31</w:t>
      </w:r>
      <w:r w:rsidR="00A13637" w:rsidRPr="00E33C63">
        <w:rPr>
          <w:b/>
        </w:rPr>
        <w:t xml:space="preserve"> DE </w:t>
      </w:r>
      <w:r w:rsidR="00E33C63" w:rsidRPr="00E33C63">
        <w:rPr>
          <w:b/>
        </w:rPr>
        <w:t>AGOSTO</w:t>
      </w:r>
      <w:r w:rsidR="00FF7896" w:rsidRPr="00E33C63">
        <w:rPr>
          <w:b/>
        </w:rPr>
        <w:t xml:space="preserve"> </w:t>
      </w:r>
      <w:r w:rsidR="00106103" w:rsidRPr="00E33C63">
        <w:rPr>
          <w:b/>
        </w:rPr>
        <w:t xml:space="preserve">DE </w:t>
      </w:r>
      <w:r w:rsidR="00CC4B93" w:rsidRPr="00E33C63">
        <w:rPr>
          <w:b/>
        </w:rPr>
        <w:t>202</w:t>
      </w:r>
      <w:r w:rsidR="00A13637" w:rsidRPr="00E33C63">
        <w:rPr>
          <w:b/>
        </w:rPr>
        <w:t>3</w:t>
      </w:r>
    </w:p>
    <w:p w14:paraId="203C9458" w14:textId="77777777" w:rsidR="0031623F" w:rsidRPr="00CF7B29" w:rsidRDefault="0031623F" w:rsidP="00CF7B29">
      <w:pPr>
        <w:spacing w:line="240" w:lineRule="auto"/>
        <w:rPr>
          <w:b/>
        </w:rPr>
      </w:pPr>
    </w:p>
    <w:p w14:paraId="3E5F1A26" w14:textId="77777777" w:rsidR="007C7E32" w:rsidRPr="00CF7B29" w:rsidRDefault="007C7E32" w:rsidP="00CF7B29">
      <w:pPr>
        <w:spacing w:line="240" w:lineRule="auto"/>
        <w:rPr>
          <w:b/>
        </w:rPr>
      </w:pPr>
    </w:p>
    <w:p w14:paraId="541CAB36" w14:textId="59C436A8" w:rsidR="006709EC" w:rsidRPr="00CF7B29" w:rsidRDefault="00A13637" w:rsidP="00CF7B29">
      <w:pPr>
        <w:spacing w:line="240" w:lineRule="auto"/>
        <w:jc w:val="center"/>
        <w:rPr>
          <w:b/>
          <w:caps/>
        </w:rPr>
      </w:pPr>
      <w:r w:rsidRPr="00CF7B29">
        <w:rPr>
          <w:b/>
          <w:caps/>
        </w:rPr>
        <w:t xml:space="preserve">Caso </w:t>
      </w:r>
      <w:r w:rsidR="0038249B">
        <w:rPr>
          <w:b/>
          <w:caps/>
        </w:rPr>
        <w:t>DI GIANLUCA SEBASTIANI Y OTRA</w:t>
      </w:r>
      <w:r w:rsidRPr="00CF7B29">
        <w:rPr>
          <w:b/>
          <w:caps/>
        </w:rPr>
        <w:t xml:space="preserve"> </w:t>
      </w:r>
      <w:r w:rsidRPr="00CF7B29">
        <w:rPr>
          <w:b/>
          <w:i/>
          <w:caps/>
        </w:rPr>
        <w:t>Vs.</w:t>
      </w:r>
      <w:r w:rsidRPr="00CF7B29">
        <w:rPr>
          <w:b/>
          <w:caps/>
        </w:rPr>
        <w:t xml:space="preserve"> </w:t>
      </w:r>
      <w:r w:rsidR="0038249B">
        <w:rPr>
          <w:b/>
          <w:caps/>
        </w:rPr>
        <w:t>VENEZUELA</w:t>
      </w:r>
    </w:p>
    <w:p w14:paraId="0998FB22" w14:textId="707F1EC3" w:rsidR="00660B56" w:rsidRPr="00CF7B29" w:rsidRDefault="00660B56" w:rsidP="00CF7B29">
      <w:pPr>
        <w:spacing w:line="240" w:lineRule="auto"/>
        <w:jc w:val="center"/>
        <w:rPr>
          <w:b/>
        </w:rPr>
      </w:pPr>
    </w:p>
    <w:p w14:paraId="57CC1C58" w14:textId="77777777" w:rsidR="00B93357" w:rsidRPr="00CF7B29" w:rsidRDefault="00B93357" w:rsidP="00CF7B29">
      <w:pPr>
        <w:spacing w:line="240" w:lineRule="auto"/>
        <w:jc w:val="center"/>
        <w:rPr>
          <w:b/>
        </w:rPr>
      </w:pPr>
    </w:p>
    <w:p w14:paraId="317E7E9B" w14:textId="6AD234E6" w:rsidR="00016191" w:rsidRPr="00CF7B29" w:rsidRDefault="00016191" w:rsidP="00CF7B29">
      <w:pPr>
        <w:spacing w:line="240" w:lineRule="auto"/>
        <w:rPr>
          <w:b/>
        </w:rPr>
      </w:pPr>
      <w:r w:rsidRPr="00CF7B29">
        <w:rPr>
          <w:b/>
        </w:rPr>
        <w:t>VISTO</w:t>
      </w:r>
      <w:r w:rsidR="009C47D5" w:rsidRPr="00CF7B29">
        <w:rPr>
          <w:b/>
        </w:rPr>
        <w:t>:</w:t>
      </w:r>
    </w:p>
    <w:p w14:paraId="70F282D6" w14:textId="77777777" w:rsidR="00BF78B5" w:rsidRPr="00CF7B29" w:rsidRDefault="00BF78B5" w:rsidP="00CF7B29">
      <w:pPr>
        <w:spacing w:line="240" w:lineRule="auto"/>
      </w:pPr>
    </w:p>
    <w:p w14:paraId="6C1AAA0B" w14:textId="1D0CA786" w:rsidR="004E5027" w:rsidRPr="00CF7B29" w:rsidRDefault="004B295C" w:rsidP="00CF7B29">
      <w:pPr>
        <w:pStyle w:val="Prrafodelista"/>
        <w:widowControl w:val="0"/>
        <w:numPr>
          <w:ilvl w:val="0"/>
          <w:numId w:val="10"/>
        </w:numPr>
        <w:tabs>
          <w:tab w:val="left" w:pos="567"/>
        </w:tabs>
        <w:spacing w:line="240" w:lineRule="auto"/>
        <w:ind w:left="0" w:right="65" w:firstLine="0"/>
        <w:jc w:val="both"/>
        <w:rPr>
          <w:lang w:val="es-MX"/>
        </w:rPr>
      </w:pPr>
      <w:bookmarkStart w:id="0" w:name="_Ref393297742"/>
      <w:bookmarkStart w:id="1" w:name="_Ref352676460"/>
      <w:r w:rsidRPr="00CF7B29">
        <w:rPr>
          <w:rFonts w:eastAsia="Verdana" w:cs="Verdana"/>
          <w:lang w:val="es-MX"/>
        </w:rPr>
        <w:t>El escrito de sometimiento del caso</w:t>
      </w:r>
      <w:r w:rsidR="002453BA">
        <w:rPr>
          <w:rFonts w:eastAsia="Verdana" w:cs="Verdana"/>
          <w:lang w:val="es-MX"/>
        </w:rPr>
        <w:t xml:space="preserve"> de 21 de marzo de 2023</w:t>
      </w:r>
      <w:r w:rsidRPr="00CF7B29">
        <w:rPr>
          <w:rFonts w:eastAsia="Verdana" w:cs="Verdana"/>
          <w:lang w:val="es-MX"/>
        </w:rPr>
        <w:t xml:space="preserve"> y el </w:t>
      </w:r>
      <w:r w:rsidR="004E5409" w:rsidRPr="00CF7B29">
        <w:rPr>
          <w:rFonts w:cs="Times New Roman"/>
        </w:rPr>
        <w:t>Informe de Admisibilidad y Fondo</w:t>
      </w:r>
      <w:r w:rsidR="002453BA">
        <w:rPr>
          <w:rFonts w:cs="Times New Roman"/>
        </w:rPr>
        <w:t xml:space="preserve"> No. 406/21</w:t>
      </w:r>
      <w:r w:rsidRPr="00CF7B29">
        <w:rPr>
          <w:rFonts w:eastAsia="Verdana" w:cs="Verdana"/>
          <w:lang w:val="es-MX"/>
        </w:rPr>
        <w:t xml:space="preserve"> de la Comisión Interamericana de Derechos Humanos (en adelante “Comisión Interamericana” o “Comisión”)</w:t>
      </w:r>
      <w:bookmarkEnd w:id="0"/>
      <w:bookmarkEnd w:id="1"/>
      <w:r w:rsidRPr="00CF7B29">
        <w:t>.</w:t>
      </w:r>
    </w:p>
    <w:p w14:paraId="3BFEE14A" w14:textId="77777777" w:rsidR="004E5027" w:rsidRPr="00CF7B29" w:rsidRDefault="004E5027" w:rsidP="00CF7B29">
      <w:pPr>
        <w:pStyle w:val="Prrafodelista"/>
        <w:widowControl w:val="0"/>
        <w:tabs>
          <w:tab w:val="left" w:pos="567"/>
        </w:tabs>
        <w:spacing w:line="240" w:lineRule="auto"/>
        <w:ind w:left="0" w:right="65"/>
        <w:jc w:val="both"/>
        <w:rPr>
          <w:lang w:val="es-MX"/>
        </w:rPr>
      </w:pPr>
    </w:p>
    <w:p w14:paraId="2CFD082E" w14:textId="788DDB6E" w:rsidR="0038249B" w:rsidRDefault="0038249B" w:rsidP="00CF7B29">
      <w:pPr>
        <w:pStyle w:val="Prrafodelista"/>
        <w:widowControl w:val="0"/>
        <w:numPr>
          <w:ilvl w:val="0"/>
          <w:numId w:val="10"/>
        </w:numPr>
        <w:tabs>
          <w:tab w:val="left" w:pos="567"/>
        </w:tabs>
        <w:spacing w:line="240" w:lineRule="auto"/>
        <w:ind w:left="0" w:right="65" w:firstLine="0"/>
        <w:jc w:val="both"/>
        <w:rPr>
          <w:lang w:val="es-MX"/>
        </w:rPr>
      </w:pPr>
      <w:r>
        <w:rPr>
          <w:lang w:val="es-MX"/>
        </w:rPr>
        <w:t xml:space="preserve">El escrito de 31 de mayo de 2023, por medio del cual Domenico Di Gianluca Sebastiani y Angela Di Gianluca Sebastiani, presuntas víctimas, informaron que, </w:t>
      </w:r>
      <w:r w:rsidR="001E661D">
        <w:rPr>
          <w:lang w:val="es-MX"/>
        </w:rPr>
        <w:t>“</w:t>
      </w:r>
      <w:r>
        <w:rPr>
          <w:lang w:val="es-MX"/>
        </w:rPr>
        <w:t xml:space="preserve">por </w:t>
      </w:r>
      <w:r w:rsidR="00890238">
        <w:rPr>
          <w:lang w:val="es-MX"/>
        </w:rPr>
        <w:t xml:space="preserve">razones </w:t>
      </w:r>
      <w:r>
        <w:rPr>
          <w:lang w:val="es-MX"/>
        </w:rPr>
        <w:t>personales</w:t>
      </w:r>
      <w:r w:rsidR="001E661D">
        <w:rPr>
          <w:lang w:val="es-MX"/>
        </w:rPr>
        <w:t>”</w:t>
      </w:r>
      <w:r>
        <w:rPr>
          <w:lang w:val="es-MX"/>
        </w:rPr>
        <w:t>, decidieron “retirar el presente caso de la Corte Interamericana”.</w:t>
      </w:r>
    </w:p>
    <w:p w14:paraId="7FE4D3AA" w14:textId="77777777" w:rsidR="0038249B" w:rsidRPr="0038249B" w:rsidRDefault="0038249B" w:rsidP="0038249B">
      <w:pPr>
        <w:pStyle w:val="Prrafodelista"/>
        <w:rPr>
          <w:lang w:val="es-MX"/>
        </w:rPr>
      </w:pPr>
    </w:p>
    <w:p w14:paraId="7618F258" w14:textId="6FD6FC3C" w:rsidR="0038249B" w:rsidRDefault="0038249B" w:rsidP="00CF7B29">
      <w:pPr>
        <w:pStyle w:val="Prrafodelista"/>
        <w:widowControl w:val="0"/>
        <w:numPr>
          <w:ilvl w:val="0"/>
          <w:numId w:val="10"/>
        </w:numPr>
        <w:tabs>
          <w:tab w:val="left" w:pos="567"/>
        </w:tabs>
        <w:spacing w:line="240" w:lineRule="auto"/>
        <w:ind w:left="0" w:right="65" w:firstLine="0"/>
        <w:jc w:val="both"/>
        <w:rPr>
          <w:lang w:val="es-MX"/>
        </w:rPr>
      </w:pPr>
      <w:r>
        <w:rPr>
          <w:lang w:val="es-MX"/>
        </w:rPr>
        <w:t>La comunicación de</w:t>
      </w:r>
      <w:r w:rsidR="001E661D">
        <w:rPr>
          <w:lang w:val="es-MX"/>
        </w:rPr>
        <w:t xml:space="preserve"> la Secretaría de la Corte Interamericana de Derechos Humanos (en adelante “Corte Interamericana”, “Corte” o “Tribunal”) </w:t>
      </w:r>
      <w:r w:rsidR="005B764F">
        <w:rPr>
          <w:lang w:val="es-MX"/>
        </w:rPr>
        <w:t>d</w:t>
      </w:r>
      <w:r w:rsidR="001E661D">
        <w:rPr>
          <w:lang w:val="es-MX"/>
        </w:rPr>
        <w:t>e</w:t>
      </w:r>
      <w:r>
        <w:rPr>
          <w:lang w:val="es-MX"/>
        </w:rPr>
        <w:t xml:space="preserve"> </w:t>
      </w:r>
      <w:r w:rsidR="001E661D">
        <w:rPr>
          <w:lang w:val="es-MX"/>
        </w:rPr>
        <w:t>30 de ju</w:t>
      </w:r>
      <w:r w:rsidR="00890238">
        <w:rPr>
          <w:lang w:val="es-MX"/>
        </w:rPr>
        <w:t>n</w:t>
      </w:r>
      <w:r w:rsidR="001E661D">
        <w:rPr>
          <w:lang w:val="es-MX"/>
        </w:rPr>
        <w:t xml:space="preserve">io de 2023, mediante la cual, con </w:t>
      </w:r>
      <w:r w:rsidR="00EC5ECF">
        <w:rPr>
          <w:lang w:val="es-MX"/>
        </w:rPr>
        <w:t xml:space="preserve">instrucciones de la Presidencia del Tribunal y con </w:t>
      </w:r>
      <w:r w:rsidR="001E661D">
        <w:rPr>
          <w:lang w:val="es-MX"/>
        </w:rPr>
        <w:t>fundamento en el artículo 61 del Reglamento de la Corte, se confirió plazo a la Comisión para que formulara observaciones a lo indicado por las presuntas víctimas.</w:t>
      </w:r>
    </w:p>
    <w:p w14:paraId="228D14AA" w14:textId="77777777" w:rsidR="0038249B" w:rsidRPr="0038249B" w:rsidRDefault="0038249B" w:rsidP="0038249B">
      <w:pPr>
        <w:pStyle w:val="Prrafodelista"/>
        <w:rPr>
          <w:lang w:val="es-MX"/>
        </w:rPr>
      </w:pPr>
    </w:p>
    <w:p w14:paraId="41BDE199" w14:textId="23A67FEF" w:rsidR="001E661D" w:rsidRDefault="0038249B" w:rsidP="00CF7B29">
      <w:pPr>
        <w:pStyle w:val="Prrafodelista"/>
        <w:widowControl w:val="0"/>
        <w:numPr>
          <w:ilvl w:val="0"/>
          <w:numId w:val="10"/>
        </w:numPr>
        <w:tabs>
          <w:tab w:val="left" w:pos="567"/>
        </w:tabs>
        <w:spacing w:line="240" w:lineRule="auto"/>
        <w:ind w:left="0" w:right="65" w:firstLine="0"/>
        <w:jc w:val="both"/>
        <w:rPr>
          <w:lang w:val="es-MX"/>
        </w:rPr>
      </w:pPr>
      <w:r>
        <w:rPr>
          <w:lang w:val="es-MX"/>
        </w:rPr>
        <w:t xml:space="preserve">El escrito de 10 de julio de 2023, por medio del cual la Comisión </w:t>
      </w:r>
      <w:r w:rsidR="001E661D">
        <w:rPr>
          <w:lang w:val="es-MX"/>
        </w:rPr>
        <w:t>Interamericana, al presentar sus observaciones, señaló que “[la] Corte puede considerar dar aplicabilidad a lo establecido en el artículo 61 de su Reglamento”.</w:t>
      </w:r>
    </w:p>
    <w:p w14:paraId="450A616E" w14:textId="77777777" w:rsidR="004E5027" w:rsidRPr="00CF7B29" w:rsidRDefault="004E5027" w:rsidP="00CF7B29">
      <w:pPr>
        <w:pStyle w:val="Prrafodelista"/>
        <w:widowControl w:val="0"/>
        <w:tabs>
          <w:tab w:val="left" w:pos="567"/>
          <w:tab w:val="left" w:pos="720"/>
        </w:tabs>
        <w:autoSpaceDE w:val="0"/>
        <w:autoSpaceDN w:val="0"/>
        <w:adjustRightInd w:val="0"/>
        <w:spacing w:line="240" w:lineRule="auto"/>
        <w:ind w:left="0" w:right="22"/>
        <w:rPr>
          <w:rFonts w:cs="Arial"/>
        </w:rPr>
      </w:pPr>
    </w:p>
    <w:p w14:paraId="7CB5498B" w14:textId="77777777" w:rsidR="004E5027" w:rsidRPr="00CF7B29" w:rsidRDefault="004E5027" w:rsidP="00CF7B29">
      <w:pPr>
        <w:spacing w:line="240" w:lineRule="auto"/>
        <w:rPr>
          <w:lang w:val="es-MX"/>
        </w:rPr>
      </w:pPr>
    </w:p>
    <w:p w14:paraId="3ACF6B32" w14:textId="77777777" w:rsidR="006B5876" w:rsidRPr="00CF7B29" w:rsidRDefault="006B5876" w:rsidP="00CF7B29">
      <w:pPr>
        <w:pStyle w:val="Prrafodelista"/>
        <w:spacing w:line="240" w:lineRule="auto"/>
        <w:ind w:left="0"/>
        <w:rPr>
          <w:b/>
        </w:rPr>
      </w:pPr>
      <w:r w:rsidRPr="00CF7B29">
        <w:rPr>
          <w:b/>
        </w:rPr>
        <w:t xml:space="preserve">CONSIDERANDO QUE: </w:t>
      </w:r>
    </w:p>
    <w:p w14:paraId="3AEA0501" w14:textId="77777777" w:rsidR="001C3BCD" w:rsidRPr="00CF7B29" w:rsidRDefault="001C3BCD" w:rsidP="00CF7B29">
      <w:pPr>
        <w:spacing w:line="240" w:lineRule="auto"/>
      </w:pPr>
    </w:p>
    <w:p w14:paraId="77A740A9" w14:textId="27ADF866" w:rsidR="001E661D" w:rsidRPr="001E661D" w:rsidRDefault="00902AB2" w:rsidP="001E661D">
      <w:pPr>
        <w:pStyle w:val="Sinespaciado"/>
        <w:numPr>
          <w:ilvl w:val="0"/>
          <w:numId w:val="7"/>
        </w:numPr>
        <w:tabs>
          <w:tab w:val="clear" w:pos="0"/>
        </w:tabs>
        <w:ind w:left="0" w:firstLine="0"/>
        <w:rPr>
          <w:rFonts w:cs="Times New Roman"/>
        </w:rPr>
      </w:pPr>
      <w:r w:rsidRPr="00CF7B29">
        <w:t xml:space="preserve">El </w:t>
      </w:r>
      <w:r w:rsidR="001E661D">
        <w:t>a</w:t>
      </w:r>
      <w:r w:rsidR="001E661D" w:rsidRPr="001E661D">
        <w:t>rtículo 61 del Reglamento de la Corte establece: “</w:t>
      </w:r>
      <w:r w:rsidR="001E661D" w:rsidRPr="001E661D">
        <w:rPr>
          <w:rStyle w:val="Textoennegrita"/>
          <w:rFonts w:cs="Open Sans"/>
          <w:b w:val="0"/>
        </w:rPr>
        <w:t>Desistimiento del caso.</w:t>
      </w:r>
      <w:r w:rsidR="001E661D" w:rsidRPr="001E661D">
        <w:rPr>
          <w:rStyle w:val="Textoennegrita"/>
          <w:rFonts w:cs="Open Sans"/>
        </w:rPr>
        <w:t xml:space="preserve"> </w:t>
      </w:r>
      <w:r w:rsidR="001E661D" w:rsidRPr="001E661D">
        <w:rPr>
          <w:rFonts w:cs="Open Sans"/>
        </w:rPr>
        <w:t>Cuando quien hizo la presentación del caso notificare a la Corte su desistimiento, ésta resolverá, oída la opinión de todos los intervinientes en el proceso, sobre su procedencia y sus efectos jurídicos”.</w:t>
      </w:r>
    </w:p>
    <w:p w14:paraId="7323C950" w14:textId="77777777" w:rsidR="001E661D" w:rsidRPr="001E661D" w:rsidRDefault="001E661D" w:rsidP="001E661D">
      <w:pPr>
        <w:pStyle w:val="Sinespaciado"/>
        <w:numPr>
          <w:ilvl w:val="0"/>
          <w:numId w:val="0"/>
        </w:numPr>
        <w:tabs>
          <w:tab w:val="clear" w:pos="0"/>
        </w:tabs>
        <w:rPr>
          <w:rFonts w:cs="Times New Roman"/>
        </w:rPr>
      </w:pPr>
    </w:p>
    <w:p w14:paraId="48CCF730" w14:textId="377CC5D3" w:rsidR="001E661D" w:rsidRPr="00A24456" w:rsidRDefault="001E661D" w:rsidP="001E661D">
      <w:pPr>
        <w:pStyle w:val="Sinespaciado"/>
        <w:numPr>
          <w:ilvl w:val="0"/>
          <w:numId w:val="7"/>
        </w:numPr>
        <w:tabs>
          <w:tab w:val="clear" w:pos="0"/>
        </w:tabs>
        <w:ind w:left="0" w:firstLine="0"/>
        <w:rPr>
          <w:rFonts w:cs="Times New Roman"/>
        </w:rPr>
      </w:pPr>
      <w:r>
        <w:rPr>
          <w:rFonts w:cs="Times New Roman"/>
        </w:rPr>
        <w:t xml:space="preserve">Las presuntas víctimas identificadas en el Informe de Fondo de la Comisión, </w:t>
      </w:r>
      <w:r w:rsidRPr="001E661D">
        <w:rPr>
          <w:lang w:val="es-MX"/>
        </w:rPr>
        <w:t xml:space="preserve">Domenico Di Gianluca Sebastiani y Angela Di Gianluca Sebastiani, informaron que, “por </w:t>
      </w:r>
      <w:r w:rsidR="00890238">
        <w:rPr>
          <w:lang w:val="es-MX"/>
        </w:rPr>
        <w:t>razones</w:t>
      </w:r>
      <w:r w:rsidR="00890238" w:rsidRPr="001E661D">
        <w:rPr>
          <w:lang w:val="es-MX"/>
        </w:rPr>
        <w:t xml:space="preserve"> </w:t>
      </w:r>
      <w:r w:rsidRPr="001E661D">
        <w:rPr>
          <w:lang w:val="es-MX"/>
        </w:rPr>
        <w:t>personales”, decidieron “retirar el presente caso de la Corte Interamericana”.</w:t>
      </w:r>
      <w:r>
        <w:rPr>
          <w:lang w:val="es-MX"/>
        </w:rPr>
        <w:t xml:space="preserve"> Por su parte, la Comisión, al presentar sus observaciones al planteamiento de las presuntas víctimas, </w:t>
      </w:r>
      <w:r w:rsidR="00A24456">
        <w:rPr>
          <w:lang w:val="es-MX"/>
        </w:rPr>
        <w:t xml:space="preserve">indicó que, luego de tomar contacto con estas y ratificar su voluntad, la Corte “puede </w:t>
      </w:r>
      <w:r w:rsidR="001A4ABF">
        <w:rPr>
          <w:lang w:val="es-MX"/>
        </w:rPr>
        <w:t xml:space="preserve">considerar </w:t>
      </w:r>
      <w:r w:rsidR="00A24456">
        <w:rPr>
          <w:lang w:val="es-MX"/>
        </w:rPr>
        <w:t>dar aplicabilidad a lo establecido en el artículo 61 de su Reglamento”.</w:t>
      </w:r>
      <w:r w:rsidR="00001DD5">
        <w:rPr>
          <w:lang w:val="es-MX"/>
        </w:rPr>
        <w:t xml:space="preserve"> A la fecha, por el estado de las actuaciones, el caso no ha sido notificado en los términos del artículo 39 del Reglamento de la Corte.</w:t>
      </w:r>
    </w:p>
    <w:p w14:paraId="46A0E6F5" w14:textId="77777777" w:rsidR="00A24456" w:rsidRDefault="00A24456" w:rsidP="00A24456">
      <w:pPr>
        <w:pStyle w:val="Prrafodelista"/>
        <w:rPr>
          <w:rFonts w:cs="Times New Roman"/>
        </w:rPr>
      </w:pPr>
    </w:p>
    <w:p w14:paraId="728B5125" w14:textId="1CB32A1F" w:rsidR="00A24456" w:rsidRPr="00A24456" w:rsidRDefault="00A24456" w:rsidP="00A24456">
      <w:pPr>
        <w:pStyle w:val="Sinespaciado"/>
        <w:numPr>
          <w:ilvl w:val="0"/>
          <w:numId w:val="7"/>
        </w:numPr>
        <w:tabs>
          <w:tab w:val="clear" w:pos="0"/>
        </w:tabs>
        <w:ind w:left="0" w:firstLine="0"/>
        <w:rPr>
          <w:rFonts w:cs="Times New Roman"/>
        </w:rPr>
      </w:pPr>
      <w:r>
        <w:rPr>
          <w:rFonts w:cs="Times New Roman"/>
        </w:rPr>
        <w:t xml:space="preserve">El planteamiento de las presuntas víctimas, en su esencia, constituye un desistimiento del caso, en tanto expresaron su </w:t>
      </w:r>
      <w:r w:rsidRPr="00A24456">
        <w:rPr>
          <w:rFonts w:cs="Times New Roman"/>
        </w:rPr>
        <w:t>interés por que no se continúe con el trámite y eventual resolución del asunto sometido por la Comisión ante este Tribunal.</w:t>
      </w:r>
    </w:p>
    <w:p w14:paraId="7BA8931A" w14:textId="77777777" w:rsidR="00A24456" w:rsidRDefault="00A24456" w:rsidP="00A24456">
      <w:pPr>
        <w:pStyle w:val="Prrafodelista"/>
        <w:rPr>
          <w:rFonts w:cs="Times New Roman"/>
        </w:rPr>
      </w:pPr>
    </w:p>
    <w:p w14:paraId="52F7A536" w14:textId="477FC131" w:rsidR="00A24456" w:rsidRDefault="00A24456" w:rsidP="001E661D">
      <w:pPr>
        <w:pStyle w:val="Sinespaciado"/>
        <w:numPr>
          <w:ilvl w:val="0"/>
          <w:numId w:val="7"/>
        </w:numPr>
        <w:tabs>
          <w:tab w:val="clear" w:pos="0"/>
        </w:tabs>
        <w:ind w:left="0" w:firstLine="0"/>
        <w:rPr>
          <w:rFonts w:cs="Times New Roman"/>
        </w:rPr>
      </w:pPr>
      <w:r>
        <w:rPr>
          <w:rFonts w:cs="Times New Roman"/>
        </w:rPr>
        <w:lastRenderedPageBreak/>
        <w:t xml:space="preserve">De esa cuenta, en atención a lo </w:t>
      </w:r>
      <w:r w:rsidR="00001DD5">
        <w:rPr>
          <w:rFonts w:cs="Times New Roman"/>
        </w:rPr>
        <w:t>expresado</w:t>
      </w:r>
      <w:r>
        <w:rPr>
          <w:rFonts w:cs="Times New Roman"/>
        </w:rPr>
        <w:t xml:space="preserve"> por las presuntas víctimas, y tomando en cuenta lo señalado por la Comisión Interamericana,</w:t>
      </w:r>
      <w:r w:rsidR="004C5330">
        <w:rPr>
          <w:rFonts w:cs="Times New Roman"/>
        </w:rPr>
        <w:t xml:space="preserve"> órgano que sometió el caso,</w:t>
      </w:r>
      <w:r>
        <w:rPr>
          <w:rFonts w:cs="Times New Roman"/>
        </w:rPr>
        <w:t xml:space="preserve"> la Corte considera procedente a</w:t>
      </w:r>
      <w:r w:rsidR="004C5330">
        <w:rPr>
          <w:rFonts w:cs="Times New Roman"/>
        </w:rPr>
        <w:t>cept</w:t>
      </w:r>
      <w:r>
        <w:rPr>
          <w:rFonts w:cs="Times New Roman"/>
        </w:rPr>
        <w:t xml:space="preserve">ar el desistimiento </w:t>
      </w:r>
      <w:r w:rsidR="004C5330">
        <w:rPr>
          <w:rFonts w:cs="Times New Roman"/>
        </w:rPr>
        <w:t>presentado</w:t>
      </w:r>
      <w:r>
        <w:rPr>
          <w:rFonts w:cs="Times New Roman"/>
        </w:rPr>
        <w:t xml:space="preserve">, cuyos efectos jurídicos </w:t>
      </w:r>
      <w:r w:rsidR="001A4ABF">
        <w:rPr>
          <w:rFonts w:cs="Times New Roman"/>
        </w:rPr>
        <w:t xml:space="preserve">conllevan </w:t>
      </w:r>
      <w:r w:rsidR="004C5330">
        <w:rPr>
          <w:rFonts w:cs="Times New Roman"/>
        </w:rPr>
        <w:t xml:space="preserve">que </w:t>
      </w:r>
      <w:r w:rsidR="001A4ABF">
        <w:rPr>
          <w:rFonts w:cs="Times New Roman"/>
        </w:rPr>
        <w:t>no contin</w:t>
      </w:r>
      <w:r w:rsidR="004C5330">
        <w:rPr>
          <w:rFonts w:cs="Times New Roman"/>
        </w:rPr>
        <w:t>úe</w:t>
      </w:r>
      <w:r w:rsidR="001A4ABF">
        <w:rPr>
          <w:rFonts w:cs="Times New Roman"/>
        </w:rPr>
        <w:t xml:space="preserve"> la tramitación del asunto ante </w:t>
      </w:r>
      <w:r w:rsidR="00001DD5">
        <w:rPr>
          <w:rFonts w:cs="Times New Roman"/>
        </w:rPr>
        <w:t xml:space="preserve">la jurisdicción de </w:t>
      </w:r>
      <w:r w:rsidR="001A4ABF">
        <w:rPr>
          <w:rFonts w:cs="Times New Roman"/>
        </w:rPr>
        <w:t>este Tribunal y, consecuentemente, disponer su reenvío a la Comisión para que</w:t>
      </w:r>
      <w:r w:rsidR="00E33C63">
        <w:rPr>
          <w:rFonts w:cs="Times New Roman"/>
        </w:rPr>
        <w:t xml:space="preserve">, en su caso, considere la </w:t>
      </w:r>
      <w:r w:rsidR="001A4ABF">
        <w:rPr>
          <w:rFonts w:cs="Times New Roman"/>
        </w:rPr>
        <w:t xml:space="preserve">aplicación </w:t>
      </w:r>
      <w:r w:rsidR="00E33C63">
        <w:rPr>
          <w:rFonts w:cs="Times New Roman"/>
        </w:rPr>
        <w:t>de</w:t>
      </w:r>
      <w:r w:rsidR="001A4ABF">
        <w:rPr>
          <w:rFonts w:cs="Times New Roman"/>
        </w:rPr>
        <w:t xml:space="preserve"> lo previsto en el artículo 51 de la Convención Americana sobre Derechos Humanos</w:t>
      </w:r>
      <w:r w:rsidR="001A4ABF">
        <w:rPr>
          <w:rStyle w:val="Refdenotaalpie"/>
        </w:rPr>
        <w:footnoteReference w:id="1"/>
      </w:r>
      <w:r w:rsidR="001A4ABF">
        <w:rPr>
          <w:rFonts w:cs="Times New Roman"/>
        </w:rPr>
        <w:t>.</w:t>
      </w:r>
    </w:p>
    <w:p w14:paraId="696DE155" w14:textId="3A93F317" w:rsidR="009C0C35" w:rsidRPr="00CF7B29" w:rsidRDefault="009C0C35" w:rsidP="001A4ABF">
      <w:pPr>
        <w:pStyle w:val="Prrafodelista"/>
        <w:widowControl w:val="0"/>
        <w:tabs>
          <w:tab w:val="left" w:pos="567"/>
        </w:tabs>
        <w:autoSpaceDE w:val="0"/>
        <w:autoSpaceDN w:val="0"/>
        <w:adjustRightInd w:val="0"/>
        <w:spacing w:line="240" w:lineRule="auto"/>
        <w:ind w:left="0" w:right="22"/>
        <w:contextualSpacing w:val="0"/>
        <w:jc w:val="both"/>
        <w:rPr>
          <w:rFonts w:cs="Calibri"/>
        </w:rPr>
      </w:pPr>
    </w:p>
    <w:p w14:paraId="77418B6C" w14:textId="77777777" w:rsidR="00A17825" w:rsidRPr="00CF7B29" w:rsidRDefault="00A17825" w:rsidP="00CF7B29">
      <w:pPr>
        <w:pStyle w:val="Sinespaciado"/>
        <w:numPr>
          <w:ilvl w:val="0"/>
          <w:numId w:val="0"/>
        </w:numPr>
        <w:rPr>
          <w:rFonts w:cs="TimesNewRomanPSMT"/>
        </w:rPr>
      </w:pPr>
    </w:p>
    <w:p w14:paraId="07FAEB70" w14:textId="77777777" w:rsidR="00802BD5" w:rsidRPr="00CF7B29" w:rsidRDefault="00802BD5" w:rsidP="00CF7B29">
      <w:pPr>
        <w:spacing w:line="240" w:lineRule="auto"/>
        <w:rPr>
          <w:b/>
        </w:rPr>
      </w:pPr>
      <w:r w:rsidRPr="00CF7B29">
        <w:rPr>
          <w:b/>
        </w:rPr>
        <w:t>POR TANTO:</w:t>
      </w:r>
    </w:p>
    <w:p w14:paraId="254F06D7" w14:textId="77777777" w:rsidR="00721EA7" w:rsidRPr="00CF7B29" w:rsidRDefault="00721EA7" w:rsidP="00CF7B29">
      <w:pPr>
        <w:spacing w:line="240" w:lineRule="auto"/>
        <w:rPr>
          <w:b/>
        </w:rPr>
      </w:pPr>
    </w:p>
    <w:p w14:paraId="308CCB15" w14:textId="3405ED1E" w:rsidR="00802BD5" w:rsidRPr="00CF7B29" w:rsidRDefault="00802BD5" w:rsidP="00CF7B29">
      <w:pPr>
        <w:spacing w:line="240" w:lineRule="auto"/>
        <w:rPr>
          <w:b/>
        </w:rPr>
      </w:pPr>
      <w:r w:rsidRPr="00CF7B29">
        <w:rPr>
          <w:b/>
        </w:rPr>
        <w:t xml:space="preserve">LA CORTE INTERAMERICANA DE DERECHOS HUMANOS, </w:t>
      </w:r>
    </w:p>
    <w:p w14:paraId="11A90F4C" w14:textId="77777777" w:rsidR="00ED2EB4" w:rsidRPr="00CF7B29" w:rsidRDefault="00ED2EB4" w:rsidP="00CF7B29">
      <w:pPr>
        <w:spacing w:line="240" w:lineRule="auto"/>
      </w:pPr>
    </w:p>
    <w:p w14:paraId="537DE6EC" w14:textId="6FE9F285" w:rsidR="00802BD5" w:rsidRPr="00CF7B29" w:rsidRDefault="00802BD5" w:rsidP="00CF7B29">
      <w:pPr>
        <w:spacing w:line="240" w:lineRule="auto"/>
        <w:jc w:val="both"/>
      </w:pPr>
      <w:r w:rsidRPr="00CF7B29">
        <w:t xml:space="preserve">de conformidad con los artículos </w:t>
      </w:r>
      <w:r w:rsidR="009430D0" w:rsidRPr="00CF7B29">
        <w:t>15, 31.</w:t>
      </w:r>
      <w:r w:rsidR="00001DD5">
        <w:t>1</w:t>
      </w:r>
      <w:r w:rsidR="00333034" w:rsidRPr="00CF7B29">
        <w:t xml:space="preserve"> </w:t>
      </w:r>
      <w:r w:rsidR="00AF1B9E" w:rsidRPr="00CF7B29">
        <w:t>y 6</w:t>
      </w:r>
      <w:r w:rsidR="00001DD5">
        <w:t>1</w:t>
      </w:r>
      <w:r w:rsidR="00E949E1" w:rsidRPr="00CF7B29">
        <w:t xml:space="preserve"> </w:t>
      </w:r>
      <w:r w:rsidRPr="00CF7B29">
        <w:t>del Reglamento</w:t>
      </w:r>
      <w:r w:rsidR="009430D0" w:rsidRPr="00CF7B29">
        <w:t xml:space="preserve"> de la Corte</w:t>
      </w:r>
      <w:r w:rsidRPr="00CF7B29">
        <w:t>,</w:t>
      </w:r>
    </w:p>
    <w:p w14:paraId="63C63FA5" w14:textId="6BE3C0DF" w:rsidR="00721EA7" w:rsidRPr="00CF7B29" w:rsidRDefault="00721EA7" w:rsidP="00CF7B29">
      <w:pPr>
        <w:spacing w:line="240" w:lineRule="auto"/>
      </w:pPr>
    </w:p>
    <w:p w14:paraId="75193694" w14:textId="1A834DCE" w:rsidR="00802BD5" w:rsidRPr="00CF7B29" w:rsidRDefault="00802BD5" w:rsidP="00CF7B29">
      <w:pPr>
        <w:spacing w:line="240" w:lineRule="auto"/>
        <w:rPr>
          <w:b/>
        </w:rPr>
      </w:pPr>
      <w:r w:rsidRPr="00CF7B29">
        <w:rPr>
          <w:b/>
        </w:rPr>
        <w:t>RESUELVE:</w:t>
      </w:r>
    </w:p>
    <w:p w14:paraId="3A4C931B" w14:textId="77777777" w:rsidR="00CF1C87" w:rsidRPr="00CF7B29" w:rsidRDefault="00CF1C87" w:rsidP="00CF7B29">
      <w:pPr>
        <w:spacing w:line="240" w:lineRule="auto"/>
      </w:pPr>
    </w:p>
    <w:p w14:paraId="09D456BA" w14:textId="7102A57D" w:rsidR="00001DD5" w:rsidRPr="00001DD5" w:rsidRDefault="00001DD5" w:rsidP="00CF7B29">
      <w:pPr>
        <w:pStyle w:val="Prrafodelista"/>
        <w:numPr>
          <w:ilvl w:val="0"/>
          <w:numId w:val="4"/>
        </w:numPr>
        <w:tabs>
          <w:tab w:val="left" w:pos="567"/>
        </w:tabs>
        <w:spacing w:line="240" w:lineRule="auto"/>
        <w:ind w:left="0" w:firstLine="0"/>
        <w:jc w:val="both"/>
        <w:rPr>
          <w:bCs/>
          <w:iCs/>
        </w:rPr>
      </w:pPr>
      <w:bookmarkStart w:id="2" w:name="_Ref445286350"/>
      <w:r>
        <w:rPr>
          <w:bCs/>
          <w:iCs/>
        </w:rPr>
        <w:t>A</w:t>
      </w:r>
      <w:r w:rsidR="004C5330">
        <w:rPr>
          <w:bCs/>
          <w:iCs/>
        </w:rPr>
        <w:t>ceptar</w:t>
      </w:r>
      <w:r>
        <w:rPr>
          <w:bCs/>
          <w:iCs/>
        </w:rPr>
        <w:t xml:space="preserve"> el desistimiento del caso conforme a lo manifestado por las presuntas víctimas, </w:t>
      </w:r>
      <w:r w:rsidRPr="001E661D">
        <w:rPr>
          <w:lang w:val="es-MX"/>
        </w:rPr>
        <w:t>Domenico Di Gianluca Sebastiani y Angela Di Gianluca Sebastiani</w:t>
      </w:r>
      <w:r>
        <w:rPr>
          <w:lang w:val="es-MX"/>
        </w:rPr>
        <w:t>.</w:t>
      </w:r>
    </w:p>
    <w:p w14:paraId="1E4DD1AD" w14:textId="77777777" w:rsidR="00001DD5" w:rsidRPr="00001DD5" w:rsidRDefault="00001DD5" w:rsidP="00001DD5">
      <w:pPr>
        <w:pStyle w:val="Prrafodelista"/>
        <w:tabs>
          <w:tab w:val="left" w:pos="567"/>
        </w:tabs>
        <w:spacing w:line="240" w:lineRule="auto"/>
        <w:ind w:left="0"/>
        <w:jc w:val="both"/>
        <w:rPr>
          <w:bCs/>
          <w:iCs/>
        </w:rPr>
      </w:pPr>
    </w:p>
    <w:p w14:paraId="53EB20A8" w14:textId="10AFA57D" w:rsidR="00001DD5" w:rsidRDefault="00001DD5" w:rsidP="00E45F4B">
      <w:pPr>
        <w:pStyle w:val="Prrafodelista"/>
        <w:numPr>
          <w:ilvl w:val="0"/>
          <w:numId w:val="4"/>
        </w:numPr>
        <w:tabs>
          <w:tab w:val="left" w:pos="567"/>
        </w:tabs>
        <w:spacing w:line="240" w:lineRule="auto"/>
        <w:ind w:left="0" w:firstLine="0"/>
        <w:jc w:val="both"/>
        <w:rPr>
          <w:rFonts w:cs="Times New Roman"/>
        </w:rPr>
      </w:pPr>
      <w:r>
        <w:rPr>
          <w:bCs/>
          <w:iCs/>
        </w:rPr>
        <w:t xml:space="preserve">Disponer, con base en el desistimiento presentado, </w:t>
      </w:r>
      <w:r w:rsidR="00EC5ECF">
        <w:rPr>
          <w:bCs/>
          <w:iCs/>
        </w:rPr>
        <w:t>no continuar</w:t>
      </w:r>
      <w:r>
        <w:rPr>
          <w:bCs/>
          <w:iCs/>
        </w:rPr>
        <w:t xml:space="preserve"> con la tramitación del caso </w:t>
      </w:r>
      <w:r w:rsidRPr="00001DD5">
        <w:rPr>
          <w:rFonts w:cs="Times New Roman"/>
        </w:rPr>
        <w:t>ante la jurisdicción de este Tribunal y</w:t>
      </w:r>
      <w:r w:rsidR="00E45F4B">
        <w:rPr>
          <w:rFonts w:cs="Times New Roman"/>
        </w:rPr>
        <w:t xml:space="preserve"> proceder a su reenvío </w:t>
      </w:r>
      <w:r w:rsidRPr="00E45F4B">
        <w:rPr>
          <w:rFonts w:cs="Times New Roman"/>
        </w:rPr>
        <w:t>a la Comisión</w:t>
      </w:r>
      <w:r w:rsidR="00E45F4B">
        <w:rPr>
          <w:rFonts w:cs="Times New Roman"/>
        </w:rPr>
        <w:t xml:space="preserve"> Interamericana</w:t>
      </w:r>
      <w:r w:rsidRPr="00E45F4B">
        <w:rPr>
          <w:rFonts w:cs="Times New Roman"/>
        </w:rPr>
        <w:t xml:space="preserve"> para que</w:t>
      </w:r>
      <w:r w:rsidR="00E33C63">
        <w:rPr>
          <w:rFonts w:cs="Times New Roman"/>
        </w:rPr>
        <w:t>, en su caso, considere la</w:t>
      </w:r>
      <w:r w:rsidRPr="00E45F4B">
        <w:rPr>
          <w:rFonts w:cs="Times New Roman"/>
        </w:rPr>
        <w:t xml:space="preserve"> aplicación </w:t>
      </w:r>
      <w:r w:rsidR="00E33C63">
        <w:rPr>
          <w:rFonts w:cs="Times New Roman"/>
        </w:rPr>
        <w:t>de</w:t>
      </w:r>
      <w:r w:rsidRPr="00E45F4B">
        <w:rPr>
          <w:rFonts w:cs="Times New Roman"/>
        </w:rPr>
        <w:t xml:space="preserve"> lo previsto en el artículo 51 de la Convención Americana sobre Derechos Humanos.</w:t>
      </w:r>
    </w:p>
    <w:bookmarkEnd w:id="2"/>
    <w:p w14:paraId="6D5180C7" w14:textId="483EC457" w:rsidR="00CC50A6" w:rsidRPr="00E45F4B" w:rsidRDefault="00CC50A6" w:rsidP="00E45F4B">
      <w:pPr>
        <w:pStyle w:val="Prrafodelista"/>
        <w:tabs>
          <w:tab w:val="left" w:pos="567"/>
        </w:tabs>
        <w:spacing w:line="240" w:lineRule="auto"/>
        <w:ind w:left="0"/>
        <w:jc w:val="both"/>
        <w:rPr>
          <w:rFonts w:cs="Times New Roman"/>
        </w:rPr>
      </w:pPr>
    </w:p>
    <w:p w14:paraId="4FA340CC" w14:textId="605FB07B" w:rsidR="00813B30" w:rsidRDefault="005C0F81" w:rsidP="00E45F4B">
      <w:pPr>
        <w:pStyle w:val="Prrafodelista"/>
        <w:numPr>
          <w:ilvl w:val="0"/>
          <w:numId w:val="4"/>
        </w:numPr>
        <w:tabs>
          <w:tab w:val="left" w:pos="567"/>
        </w:tabs>
        <w:spacing w:line="240" w:lineRule="auto"/>
        <w:ind w:left="0" w:firstLine="0"/>
        <w:jc w:val="both"/>
      </w:pPr>
      <w:r w:rsidRPr="00CF7B29">
        <w:t xml:space="preserve">Disponer que la Secretaría de la Corte Interamericana notifique la presente Resolución a la Comisión Interamericana de Derechos Humanos, a </w:t>
      </w:r>
      <w:r w:rsidR="00E45F4B">
        <w:t>las presuntas víctimas y a la República Bolivariana de Venezuela</w:t>
      </w:r>
      <w:r w:rsidRPr="00CF7B29">
        <w:t>.</w:t>
      </w:r>
    </w:p>
    <w:p w14:paraId="4E6592A5" w14:textId="77777777" w:rsidR="00A92A8D" w:rsidRDefault="00A92A8D" w:rsidP="00A92A8D">
      <w:pPr>
        <w:pStyle w:val="Prrafodelista"/>
      </w:pPr>
    </w:p>
    <w:p w14:paraId="7C150B75" w14:textId="7AD3D015" w:rsidR="00A92A8D" w:rsidRPr="00CF7B29" w:rsidRDefault="00A92A8D" w:rsidP="00E45F4B">
      <w:pPr>
        <w:pStyle w:val="Prrafodelista"/>
        <w:numPr>
          <w:ilvl w:val="0"/>
          <w:numId w:val="4"/>
        </w:numPr>
        <w:tabs>
          <w:tab w:val="left" w:pos="567"/>
        </w:tabs>
        <w:spacing w:line="240" w:lineRule="auto"/>
        <w:ind w:left="0" w:firstLine="0"/>
        <w:jc w:val="both"/>
      </w:pPr>
      <w:r>
        <w:t>Archivar el expediente.</w:t>
      </w:r>
    </w:p>
    <w:p w14:paraId="002F9329" w14:textId="77777777" w:rsidR="009A5C71" w:rsidRDefault="009A5C71" w:rsidP="002453BA">
      <w:pPr>
        <w:tabs>
          <w:tab w:val="left" w:pos="3855"/>
        </w:tabs>
        <w:spacing w:line="240" w:lineRule="auto"/>
        <w:jc w:val="both"/>
      </w:pPr>
    </w:p>
    <w:p w14:paraId="2C2D507C" w14:textId="77777777" w:rsidR="009A5C71" w:rsidRDefault="009A5C71" w:rsidP="002453BA">
      <w:pPr>
        <w:tabs>
          <w:tab w:val="left" w:pos="3855"/>
        </w:tabs>
        <w:spacing w:line="240" w:lineRule="auto"/>
        <w:jc w:val="both"/>
      </w:pPr>
    </w:p>
    <w:p w14:paraId="1342E278" w14:textId="3C2D2D3D" w:rsidR="00A1640B" w:rsidRDefault="00CF3585" w:rsidP="002453BA">
      <w:pPr>
        <w:tabs>
          <w:tab w:val="left" w:pos="3855"/>
        </w:tabs>
        <w:spacing w:line="240" w:lineRule="auto"/>
        <w:jc w:val="both"/>
      </w:pPr>
      <w:r w:rsidRPr="00E33C63">
        <w:t xml:space="preserve">Corte IDH. </w:t>
      </w:r>
      <w:r w:rsidR="00A13637" w:rsidRPr="00E33C63">
        <w:rPr>
          <w:i/>
          <w:iCs/>
        </w:rPr>
        <w:t>Caso</w:t>
      </w:r>
      <w:r w:rsidR="00E45F4B" w:rsidRPr="00E33C63">
        <w:rPr>
          <w:i/>
          <w:iCs/>
        </w:rPr>
        <w:t xml:space="preserve"> </w:t>
      </w:r>
      <w:r w:rsidR="00E45F4B" w:rsidRPr="00E33C63">
        <w:rPr>
          <w:i/>
        </w:rPr>
        <w:t>Di</w:t>
      </w:r>
      <w:r w:rsidR="00E45F4B" w:rsidRPr="00E33C63">
        <w:rPr>
          <w:i/>
          <w:caps/>
        </w:rPr>
        <w:t xml:space="preserve"> </w:t>
      </w:r>
      <w:r w:rsidR="00E45F4B" w:rsidRPr="00E33C63">
        <w:rPr>
          <w:i/>
        </w:rPr>
        <w:t>Gianluca</w:t>
      </w:r>
      <w:r w:rsidR="00E45F4B" w:rsidRPr="00E33C63">
        <w:rPr>
          <w:i/>
          <w:caps/>
        </w:rPr>
        <w:t xml:space="preserve"> </w:t>
      </w:r>
      <w:r w:rsidR="00E45F4B" w:rsidRPr="00E33C63">
        <w:rPr>
          <w:i/>
        </w:rPr>
        <w:t>Sebastiani</w:t>
      </w:r>
      <w:r w:rsidR="00E45F4B" w:rsidRPr="00E33C63">
        <w:rPr>
          <w:i/>
          <w:caps/>
        </w:rPr>
        <w:t xml:space="preserve"> </w:t>
      </w:r>
      <w:r w:rsidR="00E45F4B" w:rsidRPr="00E33C63">
        <w:rPr>
          <w:i/>
        </w:rPr>
        <w:t>y</w:t>
      </w:r>
      <w:r w:rsidR="00E45F4B" w:rsidRPr="00E33C63">
        <w:rPr>
          <w:i/>
          <w:caps/>
        </w:rPr>
        <w:t xml:space="preserve"> </w:t>
      </w:r>
      <w:r w:rsidR="00E45F4B" w:rsidRPr="00E33C63">
        <w:rPr>
          <w:i/>
        </w:rPr>
        <w:t>otra</w:t>
      </w:r>
      <w:r w:rsidR="00E45F4B" w:rsidRPr="00E33C63">
        <w:rPr>
          <w:i/>
          <w:caps/>
        </w:rPr>
        <w:t xml:space="preserve"> </w:t>
      </w:r>
      <w:r w:rsidR="00E45F4B" w:rsidRPr="00E33C63">
        <w:rPr>
          <w:i/>
        </w:rPr>
        <w:t>vs.</w:t>
      </w:r>
      <w:r w:rsidR="00E45F4B" w:rsidRPr="00E33C63">
        <w:rPr>
          <w:i/>
          <w:caps/>
        </w:rPr>
        <w:t xml:space="preserve"> V</w:t>
      </w:r>
      <w:r w:rsidR="00E45F4B" w:rsidRPr="00E33C63">
        <w:rPr>
          <w:i/>
        </w:rPr>
        <w:t>enezuela</w:t>
      </w:r>
      <w:r w:rsidRPr="00E33C63">
        <w:t xml:space="preserve">. Resolución de la Corte Interamericana de Derechos Humanos de </w:t>
      </w:r>
      <w:r w:rsidR="00E33C63" w:rsidRPr="00E33C63">
        <w:t>31</w:t>
      </w:r>
      <w:r w:rsidRPr="00E33C63">
        <w:t xml:space="preserve"> de </w:t>
      </w:r>
      <w:r w:rsidR="00E33C63" w:rsidRPr="00E33C63">
        <w:t>agosto</w:t>
      </w:r>
      <w:r w:rsidRPr="00E33C63">
        <w:t xml:space="preserve"> de 202</w:t>
      </w:r>
      <w:r w:rsidR="00A13637" w:rsidRPr="00E33C63">
        <w:t>3</w:t>
      </w:r>
      <w:r w:rsidRPr="00E33C63">
        <w:t>.</w:t>
      </w:r>
    </w:p>
    <w:p w14:paraId="25F461CC" w14:textId="77777777" w:rsidR="00DD04D3" w:rsidRDefault="00DD04D3" w:rsidP="002453BA">
      <w:pPr>
        <w:tabs>
          <w:tab w:val="left" w:pos="3855"/>
        </w:tabs>
        <w:spacing w:line="240" w:lineRule="auto"/>
        <w:jc w:val="both"/>
      </w:pPr>
    </w:p>
    <w:p w14:paraId="7ED877AD" w14:textId="77777777" w:rsidR="00DD04D3" w:rsidRDefault="00DD04D3" w:rsidP="002453BA">
      <w:pPr>
        <w:tabs>
          <w:tab w:val="left" w:pos="3855"/>
        </w:tabs>
        <w:spacing w:line="240" w:lineRule="auto"/>
        <w:jc w:val="both"/>
      </w:pPr>
    </w:p>
    <w:p w14:paraId="660C5C20" w14:textId="77777777" w:rsidR="00DD04D3" w:rsidRDefault="00DD04D3" w:rsidP="00DD04D3">
      <w:pPr>
        <w:spacing w:line="240" w:lineRule="auto"/>
        <w:jc w:val="center"/>
      </w:pPr>
      <w:r>
        <w:t>Ricardo C. Pérez Manrique</w:t>
      </w:r>
    </w:p>
    <w:p w14:paraId="03372FAA" w14:textId="77777777" w:rsidR="00DD04D3" w:rsidRDefault="00DD04D3" w:rsidP="00DD04D3">
      <w:pPr>
        <w:spacing w:line="240" w:lineRule="auto"/>
        <w:jc w:val="center"/>
        <w:rPr>
          <w:lang w:val="pt-BR"/>
        </w:rPr>
      </w:pPr>
      <w:r>
        <w:rPr>
          <w:lang w:val="pt-BR"/>
        </w:rPr>
        <w:t>Presidente</w:t>
      </w:r>
    </w:p>
    <w:p w14:paraId="772C3FC8" w14:textId="77777777" w:rsidR="00DD04D3" w:rsidRDefault="00DD04D3" w:rsidP="00DD04D3">
      <w:pPr>
        <w:jc w:val="center"/>
        <w:rPr>
          <w:lang w:val="pt-BR"/>
        </w:rPr>
      </w:pPr>
    </w:p>
    <w:p w14:paraId="7797D03E" w14:textId="77777777" w:rsidR="00DD04D3" w:rsidRDefault="00DD04D3" w:rsidP="00DD04D3">
      <w:pPr>
        <w:jc w:val="center"/>
        <w:rPr>
          <w:lang w:val="pt-BR"/>
        </w:rPr>
      </w:pPr>
    </w:p>
    <w:p w14:paraId="161CE3B8" w14:textId="77777777" w:rsidR="00DD04D3" w:rsidRDefault="00DD04D3" w:rsidP="00DD04D3">
      <w:pPr>
        <w:rPr>
          <w:lang w:val="pt-BR"/>
        </w:rPr>
      </w:pPr>
    </w:p>
    <w:p w14:paraId="6D58D3CC" w14:textId="77777777" w:rsidR="00DD04D3" w:rsidRDefault="00DD04D3" w:rsidP="00DD04D3">
      <w:pPr>
        <w:rPr>
          <w:lang w:val="pt-BR"/>
        </w:rPr>
      </w:pPr>
      <w:r>
        <w:rPr>
          <w:lang w:val="pt-BR"/>
        </w:rPr>
        <w:t xml:space="preserve">Eduardo Ferrer </w:t>
      </w:r>
      <w:proofErr w:type="spellStart"/>
      <w:r>
        <w:rPr>
          <w:lang w:val="pt-BR"/>
        </w:rPr>
        <w:t>Mac-Gregor</w:t>
      </w:r>
      <w:proofErr w:type="spellEnd"/>
      <w:r>
        <w:rPr>
          <w:lang w:val="pt-BR"/>
        </w:rPr>
        <w:t xml:space="preserve"> </w:t>
      </w:r>
      <w:proofErr w:type="spellStart"/>
      <w:r>
        <w:rPr>
          <w:lang w:val="pt-BR"/>
        </w:rPr>
        <w:t>Poisot</w:t>
      </w:r>
      <w:proofErr w:type="spellEnd"/>
      <w:r>
        <w:rPr>
          <w:noProof/>
          <w:lang w:val="pt-BR"/>
        </w:rPr>
        <w:t xml:space="preserve"> </w:t>
      </w:r>
      <w:r>
        <w:rPr>
          <w:lang w:val="pt-BR"/>
        </w:rPr>
        <w:tab/>
      </w:r>
      <w:r>
        <w:rPr>
          <w:lang w:val="pt-BR"/>
        </w:rPr>
        <w:tab/>
      </w:r>
      <w:r>
        <w:rPr>
          <w:lang w:val="pt-BR"/>
        </w:rPr>
        <w:tab/>
      </w:r>
      <w:r>
        <w:rPr>
          <w:lang w:val="pt-BR"/>
        </w:rPr>
        <w:tab/>
        <w:t xml:space="preserve">Humberto </w:t>
      </w:r>
      <w:proofErr w:type="spellStart"/>
      <w:r>
        <w:rPr>
          <w:lang w:val="pt-BR"/>
        </w:rPr>
        <w:t>Antonio</w:t>
      </w:r>
      <w:proofErr w:type="spellEnd"/>
      <w:r>
        <w:rPr>
          <w:lang w:val="pt-BR"/>
        </w:rPr>
        <w:t xml:space="preserve"> </w:t>
      </w:r>
      <w:proofErr w:type="spellStart"/>
      <w:r>
        <w:rPr>
          <w:lang w:val="pt-BR"/>
        </w:rPr>
        <w:t>Sierra</w:t>
      </w:r>
      <w:proofErr w:type="spellEnd"/>
      <w:r>
        <w:rPr>
          <w:lang w:val="pt-BR"/>
        </w:rPr>
        <w:t xml:space="preserve"> Porto</w:t>
      </w:r>
    </w:p>
    <w:p w14:paraId="03C21DAB" w14:textId="77777777" w:rsidR="00DD04D3" w:rsidRDefault="00DD04D3" w:rsidP="00DD04D3">
      <w:pPr>
        <w:rPr>
          <w:lang w:val="pt-BR"/>
        </w:rPr>
      </w:pPr>
    </w:p>
    <w:p w14:paraId="48F8D39B" w14:textId="77777777" w:rsidR="00DD04D3" w:rsidRDefault="00DD04D3" w:rsidP="00DD04D3">
      <w:pPr>
        <w:rPr>
          <w:lang w:val="pt-BR"/>
        </w:rPr>
      </w:pPr>
    </w:p>
    <w:p w14:paraId="0CDABAC7" w14:textId="77777777" w:rsidR="00DD04D3" w:rsidRDefault="00DD04D3" w:rsidP="00DD04D3">
      <w:pPr>
        <w:rPr>
          <w:lang w:val="pt-BR"/>
        </w:rPr>
      </w:pPr>
    </w:p>
    <w:p w14:paraId="3E3C1320" w14:textId="77777777" w:rsidR="00DD04D3" w:rsidRDefault="00DD04D3" w:rsidP="00DD04D3">
      <w:pPr>
        <w:rPr>
          <w:lang w:val="pt-BR"/>
        </w:rPr>
      </w:pPr>
    </w:p>
    <w:p w14:paraId="21B67A42" w14:textId="77777777" w:rsidR="00DD04D3" w:rsidRDefault="00DD04D3" w:rsidP="00DD04D3">
      <w:pPr>
        <w:rPr>
          <w:lang w:val="pt-BR"/>
        </w:rPr>
      </w:pPr>
      <w:r>
        <w:rPr>
          <w:lang w:val="pt-BR"/>
        </w:rPr>
        <w:t>Nancy Hernández López</w:t>
      </w:r>
      <w:r>
        <w:rPr>
          <w:lang w:val="pt-BR"/>
        </w:rPr>
        <w:tab/>
      </w:r>
      <w:r>
        <w:rPr>
          <w:lang w:val="pt-BR"/>
        </w:rPr>
        <w:tab/>
      </w:r>
      <w:r>
        <w:rPr>
          <w:lang w:val="pt-BR"/>
        </w:rPr>
        <w:tab/>
      </w:r>
      <w:proofErr w:type="gramStart"/>
      <w:r>
        <w:rPr>
          <w:lang w:val="pt-BR"/>
        </w:rPr>
        <w:tab/>
        <w:t xml:space="preserve">  </w:t>
      </w:r>
      <w:r>
        <w:rPr>
          <w:lang w:val="pt-BR"/>
        </w:rPr>
        <w:tab/>
      </w:r>
      <w:proofErr w:type="gramEnd"/>
      <w:r>
        <w:rPr>
          <w:lang w:val="pt-BR"/>
        </w:rPr>
        <w:tab/>
      </w:r>
      <w:r>
        <w:rPr>
          <w:lang w:val="pt-BR"/>
        </w:rPr>
        <w:tab/>
        <w:t xml:space="preserve">Verónica Gómez                                                  </w:t>
      </w:r>
    </w:p>
    <w:p w14:paraId="707D0253" w14:textId="77777777" w:rsidR="00DD04D3" w:rsidRDefault="00DD04D3" w:rsidP="00DD04D3">
      <w:pPr>
        <w:rPr>
          <w:lang w:val="pt-BR"/>
        </w:rPr>
      </w:pPr>
    </w:p>
    <w:p w14:paraId="06CF2DE1" w14:textId="77777777" w:rsidR="00DD04D3" w:rsidRDefault="00DD04D3" w:rsidP="00DD04D3">
      <w:pPr>
        <w:rPr>
          <w:lang w:val="pt-BR"/>
        </w:rPr>
      </w:pPr>
    </w:p>
    <w:p w14:paraId="551FD0CD" w14:textId="77777777" w:rsidR="00DD04D3" w:rsidRDefault="00DD04D3" w:rsidP="00DD04D3">
      <w:pPr>
        <w:rPr>
          <w:lang w:val="pt-BR"/>
        </w:rPr>
      </w:pPr>
    </w:p>
    <w:p w14:paraId="409A2DED" w14:textId="77777777" w:rsidR="00DD04D3" w:rsidRDefault="00DD04D3" w:rsidP="00DD04D3">
      <w:pPr>
        <w:rPr>
          <w:lang w:val="pt-BR"/>
        </w:rPr>
      </w:pPr>
    </w:p>
    <w:p w14:paraId="75E0B4B0" w14:textId="77777777" w:rsidR="00DD04D3" w:rsidRDefault="00DD04D3" w:rsidP="00DD04D3">
      <w:pPr>
        <w:rPr>
          <w:lang w:val="pt-BR"/>
        </w:rPr>
      </w:pPr>
      <w:proofErr w:type="spellStart"/>
      <w:r>
        <w:rPr>
          <w:lang w:val="pt-BR"/>
        </w:rPr>
        <w:t>Patricia</w:t>
      </w:r>
      <w:proofErr w:type="spellEnd"/>
      <w:r>
        <w:rPr>
          <w:lang w:val="pt-BR"/>
        </w:rPr>
        <w:t xml:space="preserve"> Pérez Goldberg</w:t>
      </w:r>
      <w:r>
        <w:rPr>
          <w:lang w:val="pt-BR"/>
        </w:rPr>
        <w:tab/>
      </w:r>
      <w:r>
        <w:rPr>
          <w:lang w:val="pt-BR"/>
        </w:rPr>
        <w:tab/>
      </w:r>
      <w:r>
        <w:rPr>
          <w:lang w:val="pt-BR"/>
        </w:rPr>
        <w:tab/>
        <w:t xml:space="preserve">                    </w:t>
      </w:r>
      <w:r>
        <w:rPr>
          <w:lang w:val="pt-BR"/>
        </w:rPr>
        <w:tab/>
        <w:t xml:space="preserve">             </w:t>
      </w:r>
      <w:r>
        <w:rPr>
          <w:rFonts w:cs="Arial"/>
          <w:color w:val="212529"/>
          <w:lang w:val="pt-BR"/>
        </w:rPr>
        <w:t xml:space="preserve">Rodrigo </w:t>
      </w:r>
      <w:proofErr w:type="spellStart"/>
      <w:r>
        <w:rPr>
          <w:rFonts w:cs="Arial"/>
          <w:color w:val="212529"/>
          <w:lang w:val="pt-BR"/>
        </w:rPr>
        <w:t>Mudrovitsch</w:t>
      </w:r>
      <w:proofErr w:type="spellEnd"/>
    </w:p>
    <w:p w14:paraId="4880AABD" w14:textId="77777777" w:rsidR="00DD04D3" w:rsidRDefault="00DD04D3" w:rsidP="00DD04D3">
      <w:pPr>
        <w:jc w:val="both"/>
        <w:rPr>
          <w:lang w:val="pt-BR"/>
        </w:rPr>
      </w:pPr>
    </w:p>
    <w:p w14:paraId="0B22F698" w14:textId="77777777" w:rsidR="00DD04D3" w:rsidRDefault="00DD04D3" w:rsidP="00DD04D3">
      <w:pPr>
        <w:jc w:val="both"/>
        <w:rPr>
          <w:lang w:val="pt-BR"/>
        </w:rPr>
      </w:pPr>
    </w:p>
    <w:p w14:paraId="575AE834" w14:textId="77777777" w:rsidR="00DD04D3" w:rsidRDefault="00DD04D3" w:rsidP="00DD04D3">
      <w:pPr>
        <w:jc w:val="both"/>
        <w:rPr>
          <w:lang w:val="pt-BR"/>
        </w:rPr>
      </w:pPr>
    </w:p>
    <w:p w14:paraId="558AFB91" w14:textId="77777777" w:rsidR="00DD04D3" w:rsidRDefault="00DD04D3" w:rsidP="00DD04D3">
      <w:pPr>
        <w:jc w:val="both"/>
        <w:rPr>
          <w:lang w:val="pt-BR"/>
        </w:rPr>
      </w:pPr>
    </w:p>
    <w:p w14:paraId="4FE1BA00" w14:textId="77777777" w:rsidR="00DD04D3" w:rsidRDefault="00DD04D3" w:rsidP="00DD04D3">
      <w:pPr>
        <w:spacing w:line="240" w:lineRule="auto"/>
        <w:jc w:val="center"/>
        <w:rPr>
          <w:lang w:val="pt-BR"/>
        </w:rPr>
      </w:pPr>
      <w:r>
        <w:rPr>
          <w:lang w:val="pt-BR"/>
        </w:rPr>
        <w:t>Romina I. Sijniensky</w:t>
      </w:r>
    </w:p>
    <w:p w14:paraId="21A9610D" w14:textId="77777777" w:rsidR="00DD04D3" w:rsidRDefault="00DD04D3" w:rsidP="00DD04D3">
      <w:pPr>
        <w:spacing w:line="240" w:lineRule="auto"/>
        <w:jc w:val="center"/>
        <w:rPr>
          <w:lang w:val="pt-BR"/>
        </w:rPr>
      </w:pPr>
      <w:r>
        <w:rPr>
          <w:lang w:val="pt-BR"/>
        </w:rPr>
        <w:t>Secretaria Adjunta</w:t>
      </w:r>
    </w:p>
    <w:p w14:paraId="79FCFB66" w14:textId="77777777" w:rsidR="00DD04D3" w:rsidRDefault="00DD04D3" w:rsidP="00DD04D3">
      <w:pPr>
        <w:pStyle w:val="Textonotapie"/>
        <w:rPr>
          <w:lang w:val="pt-BR"/>
        </w:rPr>
      </w:pPr>
    </w:p>
    <w:p w14:paraId="7945636C" w14:textId="77777777" w:rsidR="00DD04D3" w:rsidRDefault="00DD04D3" w:rsidP="00DD04D3">
      <w:pPr>
        <w:pStyle w:val="Textonotapie"/>
        <w:rPr>
          <w:lang w:val="pt-BR"/>
        </w:rPr>
      </w:pPr>
    </w:p>
    <w:p w14:paraId="760431AC" w14:textId="77777777" w:rsidR="00DD04D3" w:rsidRDefault="00DD04D3" w:rsidP="00DD04D3">
      <w:pPr>
        <w:pStyle w:val="Textonotapie"/>
        <w:rPr>
          <w:lang w:val="pt-BR"/>
        </w:rPr>
      </w:pPr>
    </w:p>
    <w:p w14:paraId="19F2950A" w14:textId="77777777" w:rsidR="00DD04D3" w:rsidRDefault="00DD04D3" w:rsidP="00DD04D3">
      <w:pPr>
        <w:jc w:val="both"/>
        <w:rPr>
          <w:lang w:val="pt-BR"/>
        </w:rPr>
      </w:pPr>
      <w:proofErr w:type="spellStart"/>
      <w:r>
        <w:rPr>
          <w:lang w:val="pt-BR"/>
        </w:rPr>
        <w:t>Comuníquese</w:t>
      </w:r>
      <w:proofErr w:type="spellEnd"/>
      <w:r>
        <w:rPr>
          <w:lang w:val="pt-BR"/>
        </w:rPr>
        <w:t xml:space="preserve"> y ejecútese,</w:t>
      </w:r>
    </w:p>
    <w:p w14:paraId="0A4C565C" w14:textId="77777777" w:rsidR="00DD04D3" w:rsidRDefault="00DD04D3" w:rsidP="00DD04D3">
      <w:pPr>
        <w:rPr>
          <w:lang w:val="pt-BR"/>
        </w:rPr>
      </w:pPr>
    </w:p>
    <w:p w14:paraId="2D99C3F7" w14:textId="77777777" w:rsidR="00DD04D3" w:rsidRDefault="00DD04D3" w:rsidP="00DD04D3">
      <w:pPr>
        <w:jc w:val="center"/>
        <w:rPr>
          <w:lang w:val="pt-BR"/>
        </w:rPr>
      </w:pPr>
    </w:p>
    <w:p w14:paraId="7EFFAB93" w14:textId="77777777" w:rsidR="00DD04D3" w:rsidRDefault="00DD04D3" w:rsidP="00DD04D3">
      <w:pPr>
        <w:jc w:val="right"/>
        <w:rPr>
          <w:lang w:val="pt-BR"/>
        </w:rPr>
      </w:pPr>
    </w:p>
    <w:p w14:paraId="3166263B" w14:textId="77777777" w:rsidR="00DD04D3" w:rsidRDefault="00DD04D3" w:rsidP="00DD04D3">
      <w:pPr>
        <w:spacing w:line="240" w:lineRule="auto"/>
        <w:jc w:val="center"/>
        <w:rPr>
          <w:lang w:val="pt-BR"/>
        </w:rPr>
      </w:pPr>
      <w:r>
        <w:rPr>
          <w:lang w:val="pt-BR"/>
        </w:rPr>
        <w:t xml:space="preserve">                                                                                       </w:t>
      </w:r>
      <w:bookmarkStart w:id="3" w:name="_Hlk144371555"/>
      <w:r>
        <w:rPr>
          <w:lang w:val="pt-BR"/>
        </w:rPr>
        <w:t>Ricardo C. Pérez Manrique</w:t>
      </w:r>
    </w:p>
    <w:p w14:paraId="36D57AC7" w14:textId="77777777" w:rsidR="00DD04D3" w:rsidRDefault="00DD04D3" w:rsidP="00DD04D3">
      <w:pPr>
        <w:spacing w:line="240" w:lineRule="auto"/>
        <w:ind w:left="6480" w:firstLine="720"/>
        <w:rPr>
          <w:lang w:val="pt-BR"/>
        </w:rPr>
      </w:pPr>
      <w:r>
        <w:rPr>
          <w:lang w:val="pt-BR"/>
        </w:rPr>
        <w:t>Presidente</w:t>
      </w:r>
    </w:p>
    <w:bookmarkEnd w:id="3"/>
    <w:p w14:paraId="36D3F9DD" w14:textId="77777777" w:rsidR="00DD04D3" w:rsidRDefault="00DD04D3" w:rsidP="00DD04D3">
      <w:pPr>
        <w:jc w:val="both"/>
        <w:rPr>
          <w:lang w:val="pt-BR"/>
        </w:rPr>
      </w:pPr>
    </w:p>
    <w:p w14:paraId="7D255764" w14:textId="77777777" w:rsidR="00DD04D3" w:rsidRDefault="00DD04D3" w:rsidP="00DD04D3">
      <w:pPr>
        <w:jc w:val="both"/>
        <w:rPr>
          <w:lang w:val="pt-BR"/>
        </w:rPr>
      </w:pPr>
    </w:p>
    <w:p w14:paraId="1C969BCE" w14:textId="77777777" w:rsidR="00DD04D3" w:rsidRDefault="00DD04D3" w:rsidP="00DD04D3">
      <w:pPr>
        <w:jc w:val="both"/>
        <w:rPr>
          <w:lang w:val="pt-BR"/>
        </w:rPr>
      </w:pPr>
    </w:p>
    <w:p w14:paraId="58E3E6B5" w14:textId="77777777" w:rsidR="00DD04D3" w:rsidRDefault="00DD04D3" w:rsidP="00DD04D3">
      <w:pPr>
        <w:spacing w:line="240" w:lineRule="auto"/>
        <w:jc w:val="both"/>
        <w:rPr>
          <w:lang w:val="pt-BR"/>
        </w:rPr>
      </w:pPr>
      <w:r>
        <w:rPr>
          <w:lang w:val="pt-BR"/>
        </w:rPr>
        <w:t>Romina I. Sijniensky</w:t>
      </w:r>
    </w:p>
    <w:p w14:paraId="3A16826C" w14:textId="77777777" w:rsidR="00DD04D3" w:rsidRDefault="00DD04D3" w:rsidP="00DD04D3">
      <w:pPr>
        <w:spacing w:line="240" w:lineRule="auto"/>
      </w:pPr>
      <w:r>
        <w:rPr>
          <w:lang w:val="pt-BR"/>
        </w:rPr>
        <w:t xml:space="preserve"> Secretaria Adjunta</w:t>
      </w:r>
    </w:p>
    <w:p w14:paraId="5B0B92D2" w14:textId="77777777" w:rsidR="00DD04D3" w:rsidRPr="00CF7B29" w:rsidRDefault="00DD04D3" w:rsidP="002453BA">
      <w:pPr>
        <w:tabs>
          <w:tab w:val="left" w:pos="3855"/>
        </w:tabs>
        <w:spacing w:line="240" w:lineRule="auto"/>
        <w:jc w:val="both"/>
      </w:pPr>
    </w:p>
    <w:sectPr w:rsidR="00DD04D3" w:rsidRPr="00CF7B29" w:rsidSect="0046782C">
      <w:headerReference w:type="even" r:id="rId8"/>
      <w:headerReference w:type="default" r:id="rId9"/>
      <w:footerReference w:type="default" r:id="rId10"/>
      <w:pgSz w:w="12240" w:h="15840"/>
      <w:pgMar w:top="1361" w:right="1361" w:bottom="1361" w:left="136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464CF" w14:textId="77777777" w:rsidR="007E3ACD" w:rsidRDefault="007E3ACD" w:rsidP="00E97AA8">
      <w:r>
        <w:separator/>
      </w:r>
    </w:p>
    <w:p w14:paraId="23BC1811" w14:textId="77777777" w:rsidR="007E3ACD" w:rsidRDefault="007E3ACD" w:rsidP="00E97AA8"/>
  </w:endnote>
  <w:endnote w:type="continuationSeparator" w:id="0">
    <w:p w14:paraId="09B81917" w14:textId="77777777" w:rsidR="007E3ACD" w:rsidRDefault="007E3ACD" w:rsidP="00E97AA8">
      <w:r>
        <w:continuationSeparator/>
      </w:r>
    </w:p>
    <w:p w14:paraId="76A741CD" w14:textId="77777777" w:rsidR="007E3ACD" w:rsidRDefault="007E3ACD" w:rsidP="00E9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imesNewRomanPSMT">
    <w:altName w:val="Times New Roman"/>
    <w:panose1 w:val="00000000000000000000"/>
    <w:charset w:val="4D"/>
    <w:family w:val="roman"/>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186671"/>
      <w:docPartObj>
        <w:docPartGallery w:val="Page Numbers (Bottom of Page)"/>
        <w:docPartUnique/>
      </w:docPartObj>
    </w:sdtPr>
    <w:sdtContent>
      <w:p w14:paraId="70FE6522" w14:textId="4F552D45" w:rsidR="00CF7B29" w:rsidRDefault="00CF7B29">
        <w:pPr>
          <w:pStyle w:val="Piedepgina"/>
          <w:jc w:val="center"/>
        </w:pPr>
        <w:r>
          <w:fldChar w:fldCharType="begin"/>
        </w:r>
        <w:r>
          <w:instrText>PAGE   \* MERGEFORMAT</w:instrText>
        </w:r>
        <w:r>
          <w:fldChar w:fldCharType="separate"/>
        </w:r>
        <w:r>
          <w:rPr>
            <w:lang w:val="es-ES"/>
          </w:rPr>
          <w:t>2</w:t>
        </w:r>
        <w:r>
          <w:fldChar w:fldCharType="end"/>
        </w:r>
      </w:p>
    </w:sdtContent>
  </w:sdt>
  <w:p w14:paraId="7171252B" w14:textId="77777777" w:rsidR="00CF7B29" w:rsidRDefault="00CF7B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AA37B" w14:textId="77777777" w:rsidR="007E3ACD" w:rsidRDefault="007E3ACD" w:rsidP="00E97AA8">
      <w:r>
        <w:separator/>
      </w:r>
    </w:p>
  </w:footnote>
  <w:footnote w:type="continuationSeparator" w:id="0">
    <w:p w14:paraId="296F7B54" w14:textId="77777777" w:rsidR="007E3ACD" w:rsidRDefault="007E3ACD" w:rsidP="00E97AA8">
      <w:r>
        <w:continuationSeparator/>
      </w:r>
    </w:p>
    <w:p w14:paraId="34DB1C49" w14:textId="77777777" w:rsidR="007E3ACD" w:rsidRDefault="007E3ACD" w:rsidP="00E97AA8"/>
  </w:footnote>
  <w:footnote w:id="1">
    <w:p w14:paraId="25A939F0" w14:textId="77777777" w:rsidR="001A4ABF" w:rsidRPr="00886C47" w:rsidRDefault="001A4ABF" w:rsidP="001A4ABF">
      <w:pPr>
        <w:pStyle w:val="Textonotapie"/>
        <w:tabs>
          <w:tab w:val="left" w:pos="567"/>
        </w:tabs>
        <w:rPr>
          <w:sz w:val="16"/>
          <w:szCs w:val="16"/>
          <w:lang w:val="es-ES"/>
        </w:rPr>
      </w:pPr>
      <w:r w:rsidRPr="00886C47">
        <w:rPr>
          <w:rStyle w:val="Refdenotaalpie"/>
          <w:sz w:val="16"/>
          <w:szCs w:val="16"/>
        </w:rPr>
        <w:footnoteRef/>
      </w:r>
      <w:r w:rsidRPr="00886C47">
        <w:rPr>
          <w:sz w:val="16"/>
          <w:szCs w:val="16"/>
        </w:rPr>
        <w:t xml:space="preserve"> </w:t>
      </w:r>
      <w:r w:rsidRPr="00886C47">
        <w:rPr>
          <w:sz w:val="16"/>
          <w:szCs w:val="16"/>
          <w:lang w:val="es-ES"/>
        </w:rPr>
        <w:tab/>
        <w:t>Artículo 51 de la Convención Americana sobre Derechos Humanos:</w:t>
      </w:r>
    </w:p>
    <w:p w14:paraId="68207E9B" w14:textId="77777777" w:rsidR="001A4ABF" w:rsidRPr="00886C47" w:rsidRDefault="001A4ABF" w:rsidP="001A4ABF">
      <w:pPr>
        <w:pStyle w:val="NormalWeb"/>
        <w:spacing w:before="0" w:beforeAutospacing="0" w:after="0" w:afterAutospacing="0"/>
        <w:ind w:left="567" w:right="567"/>
        <w:jc w:val="both"/>
        <w:rPr>
          <w:rFonts w:ascii="Verdana" w:hAnsi="Verdana" w:cs="Tahoma"/>
          <w:sz w:val="16"/>
          <w:szCs w:val="16"/>
        </w:rPr>
      </w:pPr>
      <w:r w:rsidRPr="00886C47">
        <w:rPr>
          <w:rFonts w:ascii="Verdana" w:hAnsi="Verdana" w:cs="Tahoma"/>
          <w:sz w:val="16"/>
          <w:szCs w:val="16"/>
        </w:rPr>
        <w:t>1. Si en el plazo de tres meses, a partir de la remisión a los Estados interesados del informe de la Comisión, el asunto no ha sido solucionado o sometido a la decisión de la Corte por la Comisión o por el Estado interesado, aceptando su competencia, la Comisión podrá emitir, por mayoría absoluta de votos de sus miembros, su opinión y conclusiones sobre la cuestión sometida a su consideración.</w:t>
      </w:r>
    </w:p>
    <w:p w14:paraId="41A5F905" w14:textId="77777777" w:rsidR="001A4ABF" w:rsidRPr="00886C47" w:rsidRDefault="001A4ABF" w:rsidP="001A4ABF">
      <w:pPr>
        <w:pStyle w:val="NormalWeb"/>
        <w:spacing w:before="0" w:beforeAutospacing="0" w:after="0" w:afterAutospacing="0"/>
        <w:ind w:left="567" w:right="567"/>
        <w:jc w:val="both"/>
        <w:rPr>
          <w:rFonts w:ascii="Verdana" w:hAnsi="Verdana" w:cs="Tahoma"/>
          <w:sz w:val="16"/>
          <w:szCs w:val="16"/>
        </w:rPr>
      </w:pPr>
      <w:r w:rsidRPr="00886C47">
        <w:rPr>
          <w:rFonts w:ascii="Verdana" w:hAnsi="Verdana" w:cs="Tahoma"/>
          <w:sz w:val="16"/>
          <w:szCs w:val="16"/>
        </w:rPr>
        <w:t>2. La Comisión hará las recomendaciones pertinentes y fijará un plazo dentro del cual el Estado debe tomar las medidas que le competan para remediar la situación examinada.</w:t>
      </w:r>
    </w:p>
    <w:p w14:paraId="174F0032" w14:textId="77777777" w:rsidR="001A4ABF" w:rsidRPr="00886C47" w:rsidRDefault="001A4ABF" w:rsidP="001A4ABF">
      <w:pPr>
        <w:pStyle w:val="NormalWeb"/>
        <w:spacing w:before="0" w:beforeAutospacing="0" w:after="0" w:afterAutospacing="0"/>
        <w:ind w:left="567" w:right="567"/>
        <w:jc w:val="both"/>
        <w:rPr>
          <w:rFonts w:ascii="Verdana" w:hAnsi="Verdana" w:cs="Tahoma"/>
          <w:sz w:val="16"/>
          <w:szCs w:val="16"/>
        </w:rPr>
      </w:pPr>
      <w:r w:rsidRPr="00886C47">
        <w:rPr>
          <w:rFonts w:ascii="Verdana" w:hAnsi="Verdana" w:cs="Tahoma"/>
          <w:sz w:val="16"/>
          <w:szCs w:val="16"/>
        </w:rPr>
        <w:t>3. Transcurrido el período fijado, la Comisión decidirá, por la mayoría absoluta de votos de sus miembros, si el Estado ha tomado o no medidas adecuadas y si publica o no su informe.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5D6" w14:textId="77777777" w:rsidR="004B0818" w:rsidRDefault="004B0818"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4B0818" w:rsidRDefault="004B0818" w:rsidP="00E97AA8">
    <w:pPr>
      <w:pStyle w:val="Encabezado"/>
    </w:pPr>
  </w:p>
  <w:p w14:paraId="2773835B" w14:textId="77777777" w:rsidR="004B0818" w:rsidRDefault="004B0818"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2202" w14:textId="5B61E495" w:rsidR="004B0818" w:rsidRDefault="004B0818" w:rsidP="00CF7B29">
    <w:pPr>
      <w:pStyle w:val="Encabezado"/>
      <w:rPr>
        <w:rStyle w:val="Nmerodepgina"/>
      </w:rPr>
    </w:pPr>
  </w:p>
  <w:p w14:paraId="6907126A" w14:textId="77777777" w:rsidR="004B0818" w:rsidRDefault="004B0818" w:rsidP="00E97AA8">
    <w:pPr>
      <w:pStyle w:val="Encabezado"/>
    </w:pPr>
  </w:p>
  <w:p w14:paraId="34E6923E" w14:textId="77777777" w:rsidR="004B0818" w:rsidRDefault="004B0818" w:rsidP="00E97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00DE"/>
    <w:multiLevelType w:val="hybridMultilevel"/>
    <w:tmpl w:val="09102236"/>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555492"/>
    <w:multiLevelType w:val="hybridMultilevel"/>
    <w:tmpl w:val="3C54AC2A"/>
    <w:lvl w:ilvl="0" w:tplc="54BABCBE">
      <w:start w:val="1"/>
      <w:numFmt w:val="upperLetter"/>
      <w:pStyle w:val="Ttulo1"/>
      <w:lvlText w:val="%1."/>
      <w:lvlJc w:val="left"/>
      <w:pPr>
        <w:ind w:left="4188"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3E621C"/>
    <w:multiLevelType w:val="hybridMultilevel"/>
    <w:tmpl w:val="7B421A54"/>
    <w:lvl w:ilvl="0" w:tplc="6D2487CA">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06449"/>
    <w:multiLevelType w:val="hybridMultilevel"/>
    <w:tmpl w:val="28C8E0D6"/>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B665819"/>
    <w:multiLevelType w:val="hybridMultilevel"/>
    <w:tmpl w:val="080C0C6A"/>
    <w:lvl w:ilvl="0" w:tplc="BFAE082E">
      <w:start w:val="9"/>
      <w:numFmt w:val="decimal"/>
      <w:lvlText w:val="%1)"/>
      <w:lvlJc w:val="left"/>
      <w:pPr>
        <w:ind w:left="720" w:hanging="360"/>
      </w:pPr>
      <w:rPr>
        <w:rFonts w:hint="default"/>
        <w:b w:val="0"/>
        <w:i w:val="0"/>
        <w:strike w:val="0"/>
        <w:color w:val="auto"/>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BA5444"/>
    <w:multiLevelType w:val="hybridMultilevel"/>
    <w:tmpl w:val="B3E259FE"/>
    <w:lvl w:ilvl="0" w:tplc="FFFFFFFF">
      <w:start w:val="1"/>
      <w:numFmt w:val="decimal"/>
      <w:lvlText w:val="%1."/>
      <w:lvlJc w:val="left"/>
      <w:pPr>
        <w:ind w:left="2062" w:hanging="360"/>
      </w:pPr>
      <w:rPr>
        <w:rFonts w:ascii="Verdana" w:eastAsiaTheme="minorHAnsi" w:hAnsi="Verdana" w:cstheme="minorBidi"/>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911A01"/>
    <w:multiLevelType w:val="hybridMultilevel"/>
    <w:tmpl w:val="B3E259FE"/>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8AE5BAA"/>
    <w:multiLevelType w:val="hybridMultilevel"/>
    <w:tmpl w:val="69846BE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D2342FC"/>
    <w:multiLevelType w:val="hybridMultilevel"/>
    <w:tmpl w:val="5BBA45B6"/>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13331B7"/>
    <w:multiLevelType w:val="hybridMultilevel"/>
    <w:tmpl w:val="5BBA45B6"/>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3423645"/>
    <w:multiLevelType w:val="hybridMultilevel"/>
    <w:tmpl w:val="61E03402"/>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34A7222A"/>
    <w:multiLevelType w:val="hybridMultilevel"/>
    <w:tmpl w:val="7B421A54"/>
    <w:lvl w:ilvl="0" w:tplc="FFFFFFFF">
      <w:start w:val="1"/>
      <w:numFmt w:val="decimal"/>
      <w:lvlText w:val="%1."/>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EC5C34"/>
    <w:multiLevelType w:val="hybridMultilevel"/>
    <w:tmpl w:val="91F87C02"/>
    <w:lvl w:ilvl="0" w:tplc="BBDA3684">
      <w:start w:val="1"/>
      <w:numFmt w:val="decimal"/>
      <w:lvlText w:val="%1."/>
      <w:lvlJc w:val="left"/>
      <w:pPr>
        <w:ind w:left="785" w:hanging="360"/>
      </w:pPr>
      <w:rPr>
        <w:rFonts w:ascii="Verdana" w:hAnsi="Verdana" w:hint="default"/>
        <w:b w:val="0"/>
        <w:i w:val="0"/>
        <w:color w:val="auto"/>
        <w:sz w:val="20"/>
        <w:szCs w:val="20"/>
      </w:rPr>
    </w:lvl>
    <w:lvl w:ilvl="1" w:tplc="C23AC0AA">
      <w:start w:val="1"/>
      <w:numFmt w:val="lowerLetter"/>
      <w:lvlText w:val="%2)"/>
      <w:lvlJc w:val="left"/>
      <w:pPr>
        <w:ind w:left="-4448" w:hanging="360"/>
      </w:pPr>
      <w:rPr>
        <w:rFonts w:hint="default"/>
        <w:i/>
      </w:rPr>
    </w:lvl>
    <w:lvl w:ilvl="2" w:tplc="0409001B" w:tentative="1">
      <w:start w:val="1"/>
      <w:numFmt w:val="lowerRoman"/>
      <w:lvlText w:val="%3."/>
      <w:lvlJc w:val="right"/>
      <w:pPr>
        <w:ind w:left="-3728" w:hanging="180"/>
      </w:pPr>
    </w:lvl>
    <w:lvl w:ilvl="3" w:tplc="140A000F">
      <w:start w:val="1"/>
      <w:numFmt w:val="decimal"/>
      <w:lvlText w:val="%4."/>
      <w:lvlJc w:val="left"/>
      <w:pPr>
        <w:ind w:left="-3008" w:hanging="360"/>
      </w:pPr>
    </w:lvl>
    <w:lvl w:ilvl="4" w:tplc="04090019" w:tentative="1">
      <w:start w:val="1"/>
      <w:numFmt w:val="lowerLetter"/>
      <w:lvlText w:val="%5."/>
      <w:lvlJc w:val="left"/>
      <w:pPr>
        <w:ind w:left="-2288" w:hanging="360"/>
      </w:pPr>
    </w:lvl>
    <w:lvl w:ilvl="5" w:tplc="0409001B" w:tentative="1">
      <w:start w:val="1"/>
      <w:numFmt w:val="lowerRoman"/>
      <w:lvlText w:val="%6."/>
      <w:lvlJc w:val="right"/>
      <w:pPr>
        <w:ind w:left="-1568" w:hanging="180"/>
      </w:pPr>
    </w:lvl>
    <w:lvl w:ilvl="6" w:tplc="0409000F" w:tentative="1">
      <w:start w:val="1"/>
      <w:numFmt w:val="decimal"/>
      <w:lvlText w:val="%7."/>
      <w:lvlJc w:val="left"/>
      <w:pPr>
        <w:ind w:left="-848" w:hanging="360"/>
      </w:pPr>
    </w:lvl>
    <w:lvl w:ilvl="7" w:tplc="04090019" w:tentative="1">
      <w:start w:val="1"/>
      <w:numFmt w:val="lowerLetter"/>
      <w:lvlText w:val="%8."/>
      <w:lvlJc w:val="left"/>
      <w:pPr>
        <w:ind w:left="-128" w:hanging="360"/>
      </w:pPr>
    </w:lvl>
    <w:lvl w:ilvl="8" w:tplc="0409001B" w:tentative="1">
      <w:start w:val="1"/>
      <w:numFmt w:val="lowerRoman"/>
      <w:lvlText w:val="%9."/>
      <w:lvlJc w:val="right"/>
      <w:pPr>
        <w:ind w:left="592" w:hanging="180"/>
      </w:pPr>
    </w:lvl>
  </w:abstractNum>
  <w:abstractNum w:abstractNumId="14" w15:restartNumberingAfterBreak="0">
    <w:nsid w:val="36064D31"/>
    <w:multiLevelType w:val="hybridMultilevel"/>
    <w:tmpl w:val="D512A5F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A3F1A58"/>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A612BD2"/>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65305A1"/>
    <w:multiLevelType w:val="hybridMultilevel"/>
    <w:tmpl w:val="5BBA45B6"/>
    <w:lvl w:ilvl="0" w:tplc="12082024">
      <w:start w:val="1"/>
      <w:numFmt w:val="decimal"/>
      <w:lvlText w:val="%1)"/>
      <w:lvlJc w:val="left"/>
      <w:pPr>
        <w:ind w:left="786" w:hanging="360"/>
      </w:pPr>
      <w:rPr>
        <w:rFonts w:hint="default"/>
        <w:b w:val="0"/>
        <w:i w:val="0"/>
        <w:strike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6891516"/>
    <w:multiLevelType w:val="hybridMultilevel"/>
    <w:tmpl w:val="B3E259FE"/>
    <w:lvl w:ilvl="0" w:tplc="FFFFFFFF">
      <w:start w:val="1"/>
      <w:numFmt w:val="decimal"/>
      <w:lvlText w:val="%1."/>
      <w:lvlJc w:val="left"/>
      <w:pPr>
        <w:ind w:left="2062" w:hanging="360"/>
      </w:pPr>
      <w:rPr>
        <w:rFonts w:ascii="Verdana" w:eastAsiaTheme="minorHAnsi" w:hAnsi="Verdana" w:cstheme="minorBidi"/>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1" w15:restartNumberingAfterBreak="0">
    <w:nsid w:val="605E508E"/>
    <w:multiLevelType w:val="hybridMultilevel"/>
    <w:tmpl w:val="BA0CCCC6"/>
    <w:lvl w:ilvl="0" w:tplc="4E9645FE">
      <w:start w:val="2"/>
      <w:numFmt w:val="decimal"/>
      <w:lvlText w:val="%1."/>
      <w:lvlJc w:val="left"/>
      <w:pPr>
        <w:ind w:left="720" w:hanging="360"/>
      </w:pPr>
      <w:rPr>
        <w:rFonts w:ascii="Verdana" w:hAnsi="Verdana" w:hint="default"/>
        <w:b w:val="0"/>
        <w:color w:val="auto"/>
        <w:sz w:val="2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15:restartNumberingAfterBreak="0">
    <w:nsid w:val="62C97D24"/>
    <w:multiLevelType w:val="hybridMultilevel"/>
    <w:tmpl w:val="FB186486"/>
    <w:lvl w:ilvl="0" w:tplc="CCE89446">
      <w:start w:val="1"/>
      <w:numFmt w:val="decimal"/>
      <w:lvlText w:val="%1."/>
      <w:lvlJc w:val="left"/>
      <w:pPr>
        <w:ind w:left="1080" w:hanging="720"/>
      </w:pPr>
      <w:rPr>
        <w:rFonts w:ascii="Verdana" w:hAnsi="Verdana" w:hint="default"/>
        <w:b w:val="0"/>
        <w:color w:val="auto"/>
        <w:sz w:val="20"/>
        <w:szCs w:val="2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3" w15:restartNumberingAfterBreak="0">
    <w:nsid w:val="643040C4"/>
    <w:multiLevelType w:val="hybridMultilevel"/>
    <w:tmpl w:val="28C8E0D6"/>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4956779"/>
    <w:multiLevelType w:val="hybridMultilevel"/>
    <w:tmpl w:val="B6B27A02"/>
    <w:lvl w:ilvl="0" w:tplc="6FFC71A2">
      <w:start w:val="1"/>
      <w:numFmt w:val="decimal"/>
      <w:lvlText w:val="%1."/>
      <w:lvlJc w:val="left"/>
      <w:pPr>
        <w:ind w:left="2062" w:hanging="360"/>
      </w:pPr>
      <w:rPr>
        <w:rFonts w:ascii="Verdana" w:eastAsiaTheme="minorHAnsi" w:hAnsi="Verdana" w:cstheme="minorBidi"/>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9287BE3"/>
    <w:multiLevelType w:val="hybridMultilevel"/>
    <w:tmpl w:val="C5829B0E"/>
    <w:lvl w:ilvl="0" w:tplc="FFFFFFFF">
      <w:start w:val="1"/>
      <w:numFmt w:val="decimal"/>
      <w:lvlText w:val="%1."/>
      <w:lvlJc w:val="left"/>
      <w:pPr>
        <w:ind w:left="720" w:hanging="360"/>
      </w:pPr>
      <w:rPr>
        <w:rFonts w:ascii="Verdana" w:hAnsi="Verdana"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16913A9"/>
    <w:multiLevelType w:val="hybridMultilevel"/>
    <w:tmpl w:val="669C0CEA"/>
    <w:lvl w:ilvl="0" w:tplc="FFFFFFFF">
      <w:start w:val="1"/>
      <w:numFmt w:val="decimal"/>
      <w:lvlText w:val="%1)"/>
      <w:lvlJc w:val="left"/>
      <w:pPr>
        <w:ind w:left="786" w:hanging="360"/>
      </w:pPr>
      <w:rPr>
        <w:rFonts w:hint="default"/>
        <w:b w:val="0"/>
        <w:i w:val="0"/>
        <w:strike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581988612">
    <w:abstractNumId w:val="20"/>
  </w:num>
  <w:num w:numId="2" w16cid:durableId="987636414">
    <w:abstractNumId w:val="2"/>
  </w:num>
  <w:num w:numId="3" w16cid:durableId="1895699782">
    <w:abstractNumId w:val="1"/>
  </w:num>
  <w:num w:numId="4" w16cid:durableId="1536305219">
    <w:abstractNumId w:val="15"/>
  </w:num>
  <w:num w:numId="5" w16cid:durableId="1198816379">
    <w:abstractNumId w:val="17"/>
  </w:num>
  <w:num w:numId="6" w16cid:durableId="1197082486">
    <w:abstractNumId w:val="18"/>
  </w:num>
  <w:num w:numId="7" w16cid:durableId="1128203173">
    <w:abstractNumId w:val="20"/>
    <w:lvlOverride w:ilvl="0">
      <w:startOverride w:val="1"/>
    </w:lvlOverride>
  </w:num>
  <w:num w:numId="8" w16cid:durableId="1358697114">
    <w:abstractNumId w:val="16"/>
  </w:num>
  <w:num w:numId="9" w16cid:durableId="452486307">
    <w:abstractNumId w:val="21"/>
  </w:num>
  <w:num w:numId="10" w16cid:durableId="276986316">
    <w:abstractNumId w:val="3"/>
  </w:num>
  <w:num w:numId="11" w16cid:durableId="59332898">
    <w:abstractNumId w:val="12"/>
  </w:num>
  <w:num w:numId="12" w16cid:durableId="1360543661">
    <w:abstractNumId w:val="25"/>
  </w:num>
  <w:num w:numId="13" w16cid:durableId="175845883">
    <w:abstractNumId w:val="23"/>
  </w:num>
  <w:num w:numId="14" w16cid:durableId="1154571085">
    <w:abstractNumId w:val="10"/>
  </w:num>
  <w:num w:numId="15" w16cid:durableId="805045041">
    <w:abstractNumId w:val="11"/>
  </w:num>
  <w:num w:numId="16" w16cid:durableId="300237713">
    <w:abstractNumId w:val="27"/>
  </w:num>
  <w:num w:numId="17" w16cid:durableId="1105733097">
    <w:abstractNumId w:val="4"/>
  </w:num>
  <w:num w:numId="18" w16cid:durableId="1492913175">
    <w:abstractNumId w:val="5"/>
  </w:num>
  <w:num w:numId="19" w16cid:durableId="16737135">
    <w:abstractNumId w:val="9"/>
  </w:num>
  <w:num w:numId="20" w16cid:durableId="1420442550">
    <w:abstractNumId w:val="14"/>
  </w:num>
  <w:num w:numId="21" w16cid:durableId="1036588077">
    <w:abstractNumId w:val="8"/>
  </w:num>
  <w:num w:numId="22" w16cid:durableId="424769320">
    <w:abstractNumId w:val="7"/>
  </w:num>
  <w:num w:numId="23" w16cid:durableId="349650892">
    <w:abstractNumId w:val="19"/>
  </w:num>
  <w:num w:numId="24" w16cid:durableId="44449382">
    <w:abstractNumId w:val="6"/>
  </w:num>
  <w:num w:numId="25" w16cid:durableId="442463899">
    <w:abstractNumId w:val="24"/>
  </w:num>
  <w:num w:numId="26" w16cid:durableId="988829264">
    <w:abstractNumId w:val="0"/>
  </w:num>
  <w:num w:numId="27" w16cid:durableId="1687244731">
    <w:abstractNumId w:val="22"/>
  </w:num>
  <w:num w:numId="28" w16cid:durableId="418990915">
    <w:abstractNumId w:val="13"/>
  </w:num>
  <w:num w:numId="29" w16cid:durableId="170489946">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AR" w:vendorID="64" w:dllVersion="6" w:nlCheck="1" w:checkStyle="0"/>
  <w:activeWritingStyle w:appName="MSWord" w:lang="es-C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6" w:nlCheck="1" w:checkStyle="0"/>
  <w:activeWritingStyle w:appName="MSWord" w:lang="es-CR" w:vendorID="64" w:dllVersion="0" w:nlCheck="1" w:checkStyle="0"/>
  <w:activeWritingStyle w:appName="MSWord" w:lang="es-MX" w:vendorID="64" w:dllVersion="0" w:nlCheck="1" w:checkStyle="0"/>
  <w:activeWritingStyle w:appName="MSWord" w:lang="es-CO"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E9A"/>
    <w:rsid w:val="00000EE8"/>
    <w:rsid w:val="00000FB6"/>
    <w:rsid w:val="0000158A"/>
    <w:rsid w:val="00001DD5"/>
    <w:rsid w:val="000033D7"/>
    <w:rsid w:val="000054D5"/>
    <w:rsid w:val="00005C3B"/>
    <w:rsid w:val="0000671B"/>
    <w:rsid w:val="00010226"/>
    <w:rsid w:val="00010255"/>
    <w:rsid w:val="00010B67"/>
    <w:rsid w:val="00010CD0"/>
    <w:rsid w:val="00011410"/>
    <w:rsid w:val="00012E73"/>
    <w:rsid w:val="00013BA9"/>
    <w:rsid w:val="00014289"/>
    <w:rsid w:val="000142CB"/>
    <w:rsid w:val="00014AD2"/>
    <w:rsid w:val="00014C78"/>
    <w:rsid w:val="000154A0"/>
    <w:rsid w:val="00016191"/>
    <w:rsid w:val="000171D2"/>
    <w:rsid w:val="00017AD6"/>
    <w:rsid w:val="000205AC"/>
    <w:rsid w:val="0002209F"/>
    <w:rsid w:val="000223CE"/>
    <w:rsid w:val="00022420"/>
    <w:rsid w:val="00025B17"/>
    <w:rsid w:val="000319B7"/>
    <w:rsid w:val="000341DA"/>
    <w:rsid w:val="00034C53"/>
    <w:rsid w:val="00035149"/>
    <w:rsid w:val="00036095"/>
    <w:rsid w:val="00036B28"/>
    <w:rsid w:val="000411C8"/>
    <w:rsid w:val="0004268F"/>
    <w:rsid w:val="00043F00"/>
    <w:rsid w:val="0004514C"/>
    <w:rsid w:val="00045F17"/>
    <w:rsid w:val="00047269"/>
    <w:rsid w:val="00047780"/>
    <w:rsid w:val="00047816"/>
    <w:rsid w:val="00052220"/>
    <w:rsid w:val="00055052"/>
    <w:rsid w:val="000572C5"/>
    <w:rsid w:val="00060660"/>
    <w:rsid w:val="00060BFD"/>
    <w:rsid w:val="000623C3"/>
    <w:rsid w:val="00062639"/>
    <w:rsid w:val="00063C33"/>
    <w:rsid w:val="00063E3C"/>
    <w:rsid w:val="0006429F"/>
    <w:rsid w:val="00065FFD"/>
    <w:rsid w:val="00066CD6"/>
    <w:rsid w:val="00067B60"/>
    <w:rsid w:val="00067B7C"/>
    <w:rsid w:val="000719A4"/>
    <w:rsid w:val="00073E13"/>
    <w:rsid w:val="000759AC"/>
    <w:rsid w:val="0008188C"/>
    <w:rsid w:val="00082CF9"/>
    <w:rsid w:val="00086AE4"/>
    <w:rsid w:val="00086C27"/>
    <w:rsid w:val="00087FA7"/>
    <w:rsid w:val="00090A76"/>
    <w:rsid w:val="00091099"/>
    <w:rsid w:val="0009389A"/>
    <w:rsid w:val="00093B23"/>
    <w:rsid w:val="000941E3"/>
    <w:rsid w:val="00094A32"/>
    <w:rsid w:val="000951A5"/>
    <w:rsid w:val="00096CC8"/>
    <w:rsid w:val="00096D19"/>
    <w:rsid w:val="00097EDB"/>
    <w:rsid w:val="000A07F1"/>
    <w:rsid w:val="000A0FDA"/>
    <w:rsid w:val="000A3E1F"/>
    <w:rsid w:val="000A41E4"/>
    <w:rsid w:val="000A4368"/>
    <w:rsid w:val="000A5231"/>
    <w:rsid w:val="000A6FEA"/>
    <w:rsid w:val="000A7575"/>
    <w:rsid w:val="000B3001"/>
    <w:rsid w:val="000B3065"/>
    <w:rsid w:val="000B398F"/>
    <w:rsid w:val="000B61CF"/>
    <w:rsid w:val="000B7408"/>
    <w:rsid w:val="000C00AC"/>
    <w:rsid w:val="000C088F"/>
    <w:rsid w:val="000C41A4"/>
    <w:rsid w:val="000C54D2"/>
    <w:rsid w:val="000C5C47"/>
    <w:rsid w:val="000C5F41"/>
    <w:rsid w:val="000C7B74"/>
    <w:rsid w:val="000D0F0E"/>
    <w:rsid w:val="000D150C"/>
    <w:rsid w:val="000D3637"/>
    <w:rsid w:val="000D3879"/>
    <w:rsid w:val="000D4C2C"/>
    <w:rsid w:val="000D4C8E"/>
    <w:rsid w:val="000D608F"/>
    <w:rsid w:val="000D73D3"/>
    <w:rsid w:val="000D7B5F"/>
    <w:rsid w:val="000F00E0"/>
    <w:rsid w:val="000F095D"/>
    <w:rsid w:val="000F1688"/>
    <w:rsid w:val="000F1A7C"/>
    <w:rsid w:val="000F29E9"/>
    <w:rsid w:val="000F443F"/>
    <w:rsid w:val="000F4504"/>
    <w:rsid w:val="000F50E8"/>
    <w:rsid w:val="000F51A3"/>
    <w:rsid w:val="000F74B5"/>
    <w:rsid w:val="0010097D"/>
    <w:rsid w:val="00100BA6"/>
    <w:rsid w:val="00101232"/>
    <w:rsid w:val="00101B65"/>
    <w:rsid w:val="00102153"/>
    <w:rsid w:val="001031A7"/>
    <w:rsid w:val="00104220"/>
    <w:rsid w:val="0010494F"/>
    <w:rsid w:val="00106103"/>
    <w:rsid w:val="00107F5E"/>
    <w:rsid w:val="00110401"/>
    <w:rsid w:val="00112AC6"/>
    <w:rsid w:val="00113DF4"/>
    <w:rsid w:val="00113F6D"/>
    <w:rsid w:val="0011415E"/>
    <w:rsid w:val="0011434A"/>
    <w:rsid w:val="00115083"/>
    <w:rsid w:val="00115A14"/>
    <w:rsid w:val="00117C4F"/>
    <w:rsid w:val="00117CED"/>
    <w:rsid w:val="00122A75"/>
    <w:rsid w:val="00122B93"/>
    <w:rsid w:val="00123050"/>
    <w:rsid w:val="00123C72"/>
    <w:rsid w:val="0012551A"/>
    <w:rsid w:val="00126567"/>
    <w:rsid w:val="001275D0"/>
    <w:rsid w:val="00130B3D"/>
    <w:rsid w:val="00133CE7"/>
    <w:rsid w:val="00135069"/>
    <w:rsid w:val="001356BD"/>
    <w:rsid w:val="001362D7"/>
    <w:rsid w:val="001369CA"/>
    <w:rsid w:val="00136A3D"/>
    <w:rsid w:val="00136ABE"/>
    <w:rsid w:val="00136EDC"/>
    <w:rsid w:val="00137784"/>
    <w:rsid w:val="0013791A"/>
    <w:rsid w:val="0014148B"/>
    <w:rsid w:val="0014150F"/>
    <w:rsid w:val="001418D3"/>
    <w:rsid w:val="00141F7E"/>
    <w:rsid w:val="00143B34"/>
    <w:rsid w:val="001444F8"/>
    <w:rsid w:val="001448E6"/>
    <w:rsid w:val="00144D95"/>
    <w:rsid w:val="0014736C"/>
    <w:rsid w:val="00150BD8"/>
    <w:rsid w:val="001517BD"/>
    <w:rsid w:val="001550CE"/>
    <w:rsid w:val="00155125"/>
    <w:rsid w:val="001558F1"/>
    <w:rsid w:val="00155D07"/>
    <w:rsid w:val="00155FB3"/>
    <w:rsid w:val="00160E30"/>
    <w:rsid w:val="00162BD2"/>
    <w:rsid w:val="0016379E"/>
    <w:rsid w:val="0016461B"/>
    <w:rsid w:val="00164C63"/>
    <w:rsid w:val="00164C90"/>
    <w:rsid w:val="00165C24"/>
    <w:rsid w:val="00165C80"/>
    <w:rsid w:val="00167396"/>
    <w:rsid w:val="00167A8C"/>
    <w:rsid w:val="001706A9"/>
    <w:rsid w:val="00171A62"/>
    <w:rsid w:val="00171AAD"/>
    <w:rsid w:val="0017204D"/>
    <w:rsid w:val="001731D6"/>
    <w:rsid w:val="001735A7"/>
    <w:rsid w:val="001742E4"/>
    <w:rsid w:val="00174370"/>
    <w:rsid w:val="00174B71"/>
    <w:rsid w:val="0017534F"/>
    <w:rsid w:val="00175E64"/>
    <w:rsid w:val="0017695B"/>
    <w:rsid w:val="001804D1"/>
    <w:rsid w:val="001816AF"/>
    <w:rsid w:val="00182218"/>
    <w:rsid w:val="00182C43"/>
    <w:rsid w:val="001859C1"/>
    <w:rsid w:val="00186265"/>
    <w:rsid w:val="001869E8"/>
    <w:rsid w:val="00186B85"/>
    <w:rsid w:val="00187EE7"/>
    <w:rsid w:val="0019023E"/>
    <w:rsid w:val="00190FA7"/>
    <w:rsid w:val="00191BEF"/>
    <w:rsid w:val="00191CE9"/>
    <w:rsid w:val="001921B7"/>
    <w:rsid w:val="00192232"/>
    <w:rsid w:val="00194D24"/>
    <w:rsid w:val="001977CD"/>
    <w:rsid w:val="001979A4"/>
    <w:rsid w:val="001A0EFB"/>
    <w:rsid w:val="001A1736"/>
    <w:rsid w:val="001A26F3"/>
    <w:rsid w:val="001A3888"/>
    <w:rsid w:val="001A4569"/>
    <w:rsid w:val="001A4ABF"/>
    <w:rsid w:val="001A5338"/>
    <w:rsid w:val="001A5456"/>
    <w:rsid w:val="001A549A"/>
    <w:rsid w:val="001B0154"/>
    <w:rsid w:val="001B03B6"/>
    <w:rsid w:val="001B2DF7"/>
    <w:rsid w:val="001B475B"/>
    <w:rsid w:val="001B480E"/>
    <w:rsid w:val="001B5010"/>
    <w:rsid w:val="001B5418"/>
    <w:rsid w:val="001B5447"/>
    <w:rsid w:val="001B5654"/>
    <w:rsid w:val="001B64DE"/>
    <w:rsid w:val="001B73FC"/>
    <w:rsid w:val="001B7D90"/>
    <w:rsid w:val="001B7F2E"/>
    <w:rsid w:val="001C04CC"/>
    <w:rsid w:val="001C2B5C"/>
    <w:rsid w:val="001C338D"/>
    <w:rsid w:val="001C3BCD"/>
    <w:rsid w:val="001C4681"/>
    <w:rsid w:val="001C510E"/>
    <w:rsid w:val="001C67B8"/>
    <w:rsid w:val="001D0378"/>
    <w:rsid w:val="001D05D4"/>
    <w:rsid w:val="001D06C2"/>
    <w:rsid w:val="001D221F"/>
    <w:rsid w:val="001D2FE0"/>
    <w:rsid w:val="001D33D6"/>
    <w:rsid w:val="001D3E7A"/>
    <w:rsid w:val="001D44BB"/>
    <w:rsid w:val="001D5765"/>
    <w:rsid w:val="001E07DA"/>
    <w:rsid w:val="001E10EE"/>
    <w:rsid w:val="001E1A39"/>
    <w:rsid w:val="001E1C89"/>
    <w:rsid w:val="001E245F"/>
    <w:rsid w:val="001E299A"/>
    <w:rsid w:val="001E33CC"/>
    <w:rsid w:val="001E35BA"/>
    <w:rsid w:val="001E47F0"/>
    <w:rsid w:val="001E4E85"/>
    <w:rsid w:val="001E5716"/>
    <w:rsid w:val="001E661D"/>
    <w:rsid w:val="001F06EF"/>
    <w:rsid w:val="001F0928"/>
    <w:rsid w:val="001F0CAB"/>
    <w:rsid w:val="001F165E"/>
    <w:rsid w:val="001F1FFC"/>
    <w:rsid w:val="001F218D"/>
    <w:rsid w:val="001F3986"/>
    <w:rsid w:val="001F3FDA"/>
    <w:rsid w:val="001F42E8"/>
    <w:rsid w:val="001F6A02"/>
    <w:rsid w:val="001F6CFD"/>
    <w:rsid w:val="00201075"/>
    <w:rsid w:val="002045CB"/>
    <w:rsid w:val="002046D0"/>
    <w:rsid w:val="002049B3"/>
    <w:rsid w:val="00205583"/>
    <w:rsid w:val="00205AF8"/>
    <w:rsid w:val="00205F3D"/>
    <w:rsid w:val="00206ECA"/>
    <w:rsid w:val="00207258"/>
    <w:rsid w:val="00210D02"/>
    <w:rsid w:val="0021129F"/>
    <w:rsid w:val="002114F5"/>
    <w:rsid w:val="002133D6"/>
    <w:rsid w:val="00213D56"/>
    <w:rsid w:val="00215058"/>
    <w:rsid w:val="00216C80"/>
    <w:rsid w:val="00220455"/>
    <w:rsid w:val="002232C5"/>
    <w:rsid w:val="00223A2A"/>
    <w:rsid w:val="00224C55"/>
    <w:rsid w:val="00225D8A"/>
    <w:rsid w:val="00226D4A"/>
    <w:rsid w:val="00227A4B"/>
    <w:rsid w:val="002320B9"/>
    <w:rsid w:val="002326F6"/>
    <w:rsid w:val="00233193"/>
    <w:rsid w:val="00237232"/>
    <w:rsid w:val="002374FD"/>
    <w:rsid w:val="00237B9F"/>
    <w:rsid w:val="00240A37"/>
    <w:rsid w:val="00240A3F"/>
    <w:rsid w:val="00240E4C"/>
    <w:rsid w:val="00241D46"/>
    <w:rsid w:val="00241F49"/>
    <w:rsid w:val="002453BA"/>
    <w:rsid w:val="00247084"/>
    <w:rsid w:val="0024770E"/>
    <w:rsid w:val="00247B1B"/>
    <w:rsid w:val="002507D6"/>
    <w:rsid w:val="002509A8"/>
    <w:rsid w:val="00250AE1"/>
    <w:rsid w:val="00251166"/>
    <w:rsid w:val="00251528"/>
    <w:rsid w:val="00251F34"/>
    <w:rsid w:val="00252F44"/>
    <w:rsid w:val="002543B5"/>
    <w:rsid w:val="002544C2"/>
    <w:rsid w:val="002547A7"/>
    <w:rsid w:val="00256393"/>
    <w:rsid w:val="0026018A"/>
    <w:rsid w:val="00260869"/>
    <w:rsid w:val="00262215"/>
    <w:rsid w:val="00262A6A"/>
    <w:rsid w:val="0026413C"/>
    <w:rsid w:val="00264697"/>
    <w:rsid w:val="00264ECD"/>
    <w:rsid w:val="0026641E"/>
    <w:rsid w:val="00266640"/>
    <w:rsid w:val="00266BB1"/>
    <w:rsid w:val="0026745A"/>
    <w:rsid w:val="00271C1F"/>
    <w:rsid w:val="00271CF5"/>
    <w:rsid w:val="00271F05"/>
    <w:rsid w:val="00273A56"/>
    <w:rsid w:val="002759D8"/>
    <w:rsid w:val="00277D66"/>
    <w:rsid w:val="002843A1"/>
    <w:rsid w:val="00285304"/>
    <w:rsid w:val="00285B29"/>
    <w:rsid w:val="00287B48"/>
    <w:rsid w:val="00292673"/>
    <w:rsid w:val="00292783"/>
    <w:rsid w:val="002929AD"/>
    <w:rsid w:val="002931CB"/>
    <w:rsid w:val="00293855"/>
    <w:rsid w:val="002956E3"/>
    <w:rsid w:val="0029627E"/>
    <w:rsid w:val="00297E1A"/>
    <w:rsid w:val="002A1152"/>
    <w:rsid w:val="002A12A7"/>
    <w:rsid w:val="002A1F81"/>
    <w:rsid w:val="002A2ED4"/>
    <w:rsid w:val="002A347E"/>
    <w:rsid w:val="002A5480"/>
    <w:rsid w:val="002A6C1F"/>
    <w:rsid w:val="002A6EFA"/>
    <w:rsid w:val="002B0877"/>
    <w:rsid w:val="002B0E72"/>
    <w:rsid w:val="002B0FEB"/>
    <w:rsid w:val="002B12E1"/>
    <w:rsid w:val="002B13C6"/>
    <w:rsid w:val="002B1C91"/>
    <w:rsid w:val="002B22C5"/>
    <w:rsid w:val="002B3048"/>
    <w:rsid w:val="002B4C49"/>
    <w:rsid w:val="002C039F"/>
    <w:rsid w:val="002C03B3"/>
    <w:rsid w:val="002C0961"/>
    <w:rsid w:val="002C152E"/>
    <w:rsid w:val="002C210D"/>
    <w:rsid w:val="002C295F"/>
    <w:rsid w:val="002C32E0"/>
    <w:rsid w:val="002C49A5"/>
    <w:rsid w:val="002C4F31"/>
    <w:rsid w:val="002C5F94"/>
    <w:rsid w:val="002D0D39"/>
    <w:rsid w:val="002D14DB"/>
    <w:rsid w:val="002D1670"/>
    <w:rsid w:val="002D3F56"/>
    <w:rsid w:val="002D5571"/>
    <w:rsid w:val="002D6B08"/>
    <w:rsid w:val="002E2762"/>
    <w:rsid w:val="002E27BE"/>
    <w:rsid w:val="002E32C7"/>
    <w:rsid w:val="002E4398"/>
    <w:rsid w:val="002E4EF2"/>
    <w:rsid w:val="002E6E4E"/>
    <w:rsid w:val="002F07BD"/>
    <w:rsid w:val="002F1E83"/>
    <w:rsid w:val="002F254E"/>
    <w:rsid w:val="002F421E"/>
    <w:rsid w:val="002F47B8"/>
    <w:rsid w:val="002F4E07"/>
    <w:rsid w:val="002F548B"/>
    <w:rsid w:val="002F56B3"/>
    <w:rsid w:val="002F6068"/>
    <w:rsid w:val="002F6D60"/>
    <w:rsid w:val="00300EE1"/>
    <w:rsid w:val="00301F23"/>
    <w:rsid w:val="00302535"/>
    <w:rsid w:val="0030272E"/>
    <w:rsid w:val="003041C5"/>
    <w:rsid w:val="003049BE"/>
    <w:rsid w:val="00304EF4"/>
    <w:rsid w:val="003056CA"/>
    <w:rsid w:val="00305A57"/>
    <w:rsid w:val="00305EFF"/>
    <w:rsid w:val="00306805"/>
    <w:rsid w:val="003071BB"/>
    <w:rsid w:val="00310983"/>
    <w:rsid w:val="00310C35"/>
    <w:rsid w:val="003113F3"/>
    <w:rsid w:val="00311412"/>
    <w:rsid w:val="00311C11"/>
    <w:rsid w:val="00312E2A"/>
    <w:rsid w:val="00313DAF"/>
    <w:rsid w:val="00313ED8"/>
    <w:rsid w:val="00314476"/>
    <w:rsid w:val="0031623F"/>
    <w:rsid w:val="003164CF"/>
    <w:rsid w:val="00316B6E"/>
    <w:rsid w:val="00316D90"/>
    <w:rsid w:val="00317041"/>
    <w:rsid w:val="00320AD0"/>
    <w:rsid w:val="00320D65"/>
    <w:rsid w:val="00322B80"/>
    <w:rsid w:val="00323C35"/>
    <w:rsid w:val="003264BA"/>
    <w:rsid w:val="00327854"/>
    <w:rsid w:val="00332454"/>
    <w:rsid w:val="00332A4B"/>
    <w:rsid w:val="00333034"/>
    <w:rsid w:val="00333A97"/>
    <w:rsid w:val="003344D3"/>
    <w:rsid w:val="00335797"/>
    <w:rsid w:val="00337047"/>
    <w:rsid w:val="0033759D"/>
    <w:rsid w:val="00337604"/>
    <w:rsid w:val="00340DD9"/>
    <w:rsid w:val="00341753"/>
    <w:rsid w:val="003426AC"/>
    <w:rsid w:val="00342A8B"/>
    <w:rsid w:val="00343E05"/>
    <w:rsid w:val="003445CF"/>
    <w:rsid w:val="00344E69"/>
    <w:rsid w:val="00345597"/>
    <w:rsid w:val="00351965"/>
    <w:rsid w:val="00352332"/>
    <w:rsid w:val="00352C5B"/>
    <w:rsid w:val="00354CF0"/>
    <w:rsid w:val="00355A97"/>
    <w:rsid w:val="00357610"/>
    <w:rsid w:val="00357794"/>
    <w:rsid w:val="00362582"/>
    <w:rsid w:val="0036290C"/>
    <w:rsid w:val="00363877"/>
    <w:rsid w:val="00365AB9"/>
    <w:rsid w:val="0036703F"/>
    <w:rsid w:val="00371A50"/>
    <w:rsid w:val="00371CC7"/>
    <w:rsid w:val="00372891"/>
    <w:rsid w:val="003729C8"/>
    <w:rsid w:val="003729DE"/>
    <w:rsid w:val="00373CB0"/>
    <w:rsid w:val="0037566C"/>
    <w:rsid w:val="0038249B"/>
    <w:rsid w:val="003825E7"/>
    <w:rsid w:val="00384AAA"/>
    <w:rsid w:val="00385AC9"/>
    <w:rsid w:val="0038607F"/>
    <w:rsid w:val="0038628C"/>
    <w:rsid w:val="003862C7"/>
    <w:rsid w:val="00387450"/>
    <w:rsid w:val="00387D2B"/>
    <w:rsid w:val="003913F3"/>
    <w:rsid w:val="00391C4F"/>
    <w:rsid w:val="00393472"/>
    <w:rsid w:val="00393775"/>
    <w:rsid w:val="00393855"/>
    <w:rsid w:val="0039417A"/>
    <w:rsid w:val="003945D3"/>
    <w:rsid w:val="00394ACD"/>
    <w:rsid w:val="00395A68"/>
    <w:rsid w:val="00395C08"/>
    <w:rsid w:val="003965D1"/>
    <w:rsid w:val="00397E8F"/>
    <w:rsid w:val="003A018B"/>
    <w:rsid w:val="003A2389"/>
    <w:rsid w:val="003A364D"/>
    <w:rsid w:val="003A3738"/>
    <w:rsid w:val="003A43E4"/>
    <w:rsid w:val="003A4D88"/>
    <w:rsid w:val="003A4FA8"/>
    <w:rsid w:val="003A6106"/>
    <w:rsid w:val="003B01EB"/>
    <w:rsid w:val="003B2554"/>
    <w:rsid w:val="003B2DC2"/>
    <w:rsid w:val="003B38A5"/>
    <w:rsid w:val="003B3F36"/>
    <w:rsid w:val="003B4D26"/>
    <w:rsid w:val="003B657E"/>
    <w:rsid w:val="003B67AE"/>
    <w:rsid w:val="003B706E"/>
    <w:rsid w:val="003B787B"/>
    <w:rsid w:val="003C0856"/>
    <w:rsid w:val="003C2C2D"/>
    <w:rsid w:val="003C2E75"/>
    <w:rsid w:val="003C2F1B"/>
    <w:rsid w:val="003C3723"/>
    <w:rsid w:val="003C3755"/>
    <w:rsid w:val="003C4FAE"/>
    <w:rsid w:val="003C51F4"/>
    <w:rsid w:val="003C7256"/>
    <w:rsid w:val="003D07FD"/>
    <w:rsid w:val="003D17C1"/>
    <w:rsid w:val="003D1F38"/>
    <w:rsid w:val="003D25B3"/>
    <w:rsid w:val="003D2AFA"/>
    <w:rsid w:val="003D3345"/>
    <w:rsid w:val="003D3D25"/>
    <w:rsid w:val="003D3EA0"/>
    <w:rsid w:val="003D662A"/>
    <w:rsid w:val="003D7D50"/>
    <w:rsid w:val="003E055B"/>
    <w:rsid w:val="003E09BD"/>
    <w:rsid w:val="003E0B62"/>
    <w:rsid w:val="003E171E"/>
    <w:rsid w:val="003E1E70"/>
    <w:rsid w:val="003E2045"/>
    <w:rsid w:val="003E26C2"/>
    <w:rsid w:val="003E2807"/>
    <w:rsid w:val="003E520F"/>
    <w:rsid w:val="003E70A7"/>
    <w:rsid w:val="003E77F1"/>
    <w:rsid w:val="003F28D7"/>
    <w:rsid w:val="003F6603"/>
    <w:rsid w:val="00404DE4"/>
    <w:rsid w:val="004065DD"/>
    <w:rsid w:val="00410373"/>
    <w:rsid w:val="00412A02"/>
    <w:rsid w:val="004139A3"/>
    <w:rsid w:val="004149C3"/>
    <w:rsid w:val="0041576C"/>
    <w:rsid w:val="0041579F"/>
    <w:rsid w:val="00416450"/>
    <w:rsid w:val="00420D64"/>
    <w:rsid w:val="00421DD4"/>
    <w:rsid w:val="0042377F"/>
    <w:rsid w:val="00424A7C"/>
    <w:rsid w:val="00424AEB"/>
    <w:rsid w:val="00424CE6"/>
    <w:rsid w:val="00426042"/>
    <w:rsid w:val="004260E7"/>
    <w:rsid w:val="00434006"/>
    <w:rsid w:val="00435A39"/>
    <w:rsid w:val="0044039C"/>
    <w:rsid w:val="0044136C"/>
    <w:rsid w:val="004416D4"/>
    <w:rsid w:val="004419E0"/>
    <w:rsid w:val="0044308A"/>
    <w:rsid w:val="0044466C"/>
    <w:rsid w:val="00444F94"/>
    <w:rsid w:val="00445F10"/>
    <w:rsid w:val="004468E7"/>
    <w:rsid w:val="00446FFF"/>
    <w:rsid w:val="004509A6"/>
    <w:rsid w:val="00450A75"/>
    <w:rsid w:val="004522A7"/>
    <w:rsid w:val="00454412"/>
    <w:rsid w:val="00454E64"/>
    <w:rsid w:val="0045516E"/>
    <w:rsid w:val="00455B1E"/>
    <w:rsid w:val="00456572"/>
    <w:rsid w:val="00456601"/>
    <w:rsid w:val="00457178"/>
    <w:rsid w:val="00457D89"/>
    <w:rsid w:val="00457FD3"/>
    <w:rsid w:val="0046106D"/>
    <w:rsid w:val="0046292F"/>
    <w:rsid w:val="0046323D"/>
    <w:rsid w:val="00463738"/>
    <w:rsid w:val="00464DE6"/>
    <w:rsid w:val="00466837"/>
    <w:rsid w:val="00467027"/>
    <w:rsid w:val="0046782C"/>
    <w:rsid w:val="00467E9F"/>
    <w:rsid w:val="00470241"/>
    <w:rsid w:val="00470B48"/>
    <w:rsid w:val="004718FD"/>
    <w:rsid w:val="00477642"/>
    <w:rsid w:val="00482112"/>
    <w:rsid w:val="004822C3"/>
    <w:rsid w:val="00482A2E"/>
    <w:rsid w:val="00482C53"/>
    <w:rsid w:val="004836BA"/>
    <w:rsid w:val="00484610"/>
    <w:rsid w:val="00485BA2"/>
    <w:rsid w:val="00485BA7"/>
    <w:rsid w:val="004863CD"/>
    <w:rsid w:val="0048700D"/>
    <w:rsid w:val="0048750C"/>
    <w:rsid w:val="00487AE7"/>
    <w:rsid w:val="00487FF6"/>
    <w:rsid w:val="0049025D"/>
    <w:rsid w:val="00490BF7"/>
    <w:rsid w:val="00496833"/>
    <w:rsid w:val="004969BD"/>
    <w:rsid w:val="00496EA3"/>
    <w:rsid w:val="00497516"/>
    <w:rsid w:val="00497960"/>
    <w:rsid w:val="00497C16"/>
    <w:rsid w:val="004A0269"/>
    <w:rsid w:val="004A08DF"/>
    <w:rsid w:val="004A1516"/>
    <w:rsid w:val="004A1DF8"/>
    <w:rsid w:val="004A48FE"/>
    <w:rsid w:val="004A4C8E"/>
    <w:rsid w:val="004A56C0"/>
    <w:rsid w:val="004B0818"/>
    <w:rsid w:val="004B0DBE"/>
    <w:rsid w:val="004B2167"/>
    <w:rsid w:val="004B295C"/>
    <w:rsid w:val="004B3910"/>
    <w:rsid w:val="004B3B1D"/>
    <w:rsid w:val="004B5999"/>
    <w:rsid w:val="004B5B7A"/>
    <w:rsid w:val="004B67B2"/>
    <w:rsid w:val="004B75E3"/>
    <w:rsid w:val="004B7966"/>
    <w:rsid w:val="004C0F6E"/>
    <w:rsid w:val="004C1066"/>
    <w:rsid w:val="004C139E"/>
    <w:rsid w:val="004C3045"/>
    <w:rsid w:val="004C3A43"/>
    <w:rsid w:val="004C4537"/>
    <w:rsid w:val="004C5330"/>
    <w:rsid w:val="004C58C6"/>
    <w:rsid w:val="004D24A4"/>
    <w:rsid w:val="004D3B27"/>
    <w:rsid w:val="004D4278"/>
    <w:rsid w:val="004D529B"/>
    <w:rsid w:val="004D7FAA"/>
    <w:rsid w:val="004E2227"/>
    <w:rsid w:val="004E3C65"/>
    <w:rsid w:val="004E3D3D"/>
    <w:rsid w:val="004E4058"/>
    <w:rsid w:val="004E4C9C"/>
    <w:rsid w:val="004E5027"/>
    <w:rsid w:val="004E5409"/>
    <w:rsid w:val="004E5443"/>
    <w:rsid w:val="004E698B"/>
    <w:rsid w:val="004E76A1"/>
    <w:rsid w:val="004E7F08"/>
    <w:rsid w:val="004F0195"/>
    <w:rsid w:val="004F30E5"/>
    <w:rsid w:val="004F3D52"/>
    <w:rsid w:val="004F5858"/>
    <w:rsid w:val="004F5AD2"/>
    <w:rsid w:val="004F670C"/>
    <w:rsid w:val="004F6DA0"/>
    <w:rsid w:val="004F708F"/>
    <w:rsid w:val="004F75CB"/>
    <w:rsid w:val="004F762D"/>
    <w:rsid w:val="00500E8C"/>
    <w:rsid w:val="00501D23"/>
    <w:rsid w:val="005020C1"/>
    <w:rsid w:val="00502ECA"/>
    <w:rsid w:val="00503CF5"/>
    <w:rsid w:val="005057F6"/>
    <w:rsid w:val="00506AF2"/>
    <w:rsid w:val="00506B75"/>
    <w:rsid w:val="00507AA2"/>
    <w:rsid w:val="00507CF0"/>
    <w:rsid w:val="00507E0D"/>
    <w:rsid w:val="0051148F"/>
    <w:rsid w:val="005117D8"/>
    <w:rsid w:val="00511937"/>
    <w:rsid w:val="00512CB8"/>
    <w:rsid w:val="00513D5C"/>
    <w:rsid w:val="00514246"/>
    <w:rsid w:val="005145B8"/>
    <w:rsid w:val="0052032D"/>
    <w:rsid w:val="005224DB"/>
    <w:rsid w:val="00523434"/>
    <w:rsid w:val="005236B8"/>
    <w:rsid w:val="005237C5"/>
    <w:rsid w:val="00523AC8"/>
    <w:rsid w:val="005245EB"/>
    <w:rsid w:val="00525495"/>
    <w:rsid w:val="0052553E"/>
    <w:rsid w:val="00526998"/>
    <w:rsid w:val="00530162"/>
    <w:rsid w:val="0053111D"/>
    <w:rsid w:val="00531C74"/>
    <w:rsid w:val="005352E1"/>
    <w:rsid w:val="0053552C"/>
    <w:rsid w:val="0053557B"/>
    <w:rsid w:val="00536C09"/>
    <w:rsid w:val="00536FF2"/>
    <w:rsid w:val="00537B8E"/>
    <w:rsid w:val="00537FFB"/>
    <w:rsid w:val="00540E03"/>
    <w:rsid w:val="00541C53"/>
    <w:rsid w:val="00542582"/>
    <w:rsid w:val="00542633"/>
    <w:rsid w:val="0054465C"/>
    <w:rsid w:val="00544A97"/>
    <w:rsid w:val="00544E18"/>
    <w:rsid w:val="00544E5A"/>
    <w:rsid w:val="00545D33"/>
    <w:rsid w:val="00546CE6"/>
    <w:rsid w:val="00547329"/>
    <w:rsid w:val="00547633"/>
    <w:rsid w:val="00547804"/>
    <w:rsid w:val="005509C5"/>
    <w:rsid w:val="00550F10"/>
    <w:rsid w:val="0055209C"/>
    <w:rsid w:val="00553094"/>
    <w:rsid w:val="00555C6F"/>
    <w:rsid w:val="00556A78"/>
    <w:rsid w:val="00557B43"/>
    <w:rsid w:val="00561917"/>
    <w:rsid w:val="005620AF"/>
    <w:rsid w:val="00563566"/>
    <w:rsid w:val="00563E96"/>
    <w:rsid w:val="005643E0"/>
    <w:rsid w:val="0056448D"/>
    <w:rsid w:val="00564E79"/>
    <w:rsid w:val="00564E82"/>
    <w:rsid w:val="00564EC8"/>
    <w:rsid w:val="005657F8"/>
    <w:rsid w:val="0056628D"/>
    <w:rsid w:val="00566436"/>
    <w:rsid w:val="00566590"/>
    <w:rsid w:val="00566B22"/>
    <w:rsid w:val="00567C99"/>
    <w:rsid w:val="005704D4"/>
    <w:rsid w:val="005705AB"/>
    <w:rsid w:val="00572CAE"/>
    <w:rsid w:val="00574629"/>
    <w:rsid w:val="00575D79"/>
    <w:rsid w:val="005761AE"/>
    <w:rsid w:val="00576413"/>
    <w:rsid w:val="00576AEA"/>
    <w:rsid w:val="0057712C"/>
    <w:rsid w:val="00577BCE"/>
    <w:rsid w:val="00580898"/>
    <w:rsid w:val="00582D26"/>
    <w:rsid w:val="0058334C"/>
    <w:rsid w:val="00584797"/>
    <w:rsid w:val="00585877"/>
    <w:rsid w:val="00587128"/>
    <w:rsid w:val="005872DB"/>
    <w:rsid w:val="00587E99"/>
    <w:rsid w:val="00590A58"/>
    <w:rsid w:val="005917E0"/>
    <w:rsid w:val="00592134"/>
    <w:rsid w:val="005922F1"/>
    <w:rsid w:val="005927FA"/>
    <w:rsid w:val="005931DB"/>
    <w:rsid w:val="0059335C"/>
    <w:rsid w:val="005937AA"/>
    <w:rsid w:val="00595502"/>
    <w:rsid w:val="0059627C"/>
    <w:rsid w:val="005A21F8"/>
    <w:rsid w:val="005A2E9C"/>
    <w:rsid w:val="005A309E"/>
    <w:rsid w:val="005A3225"/>
    <w:rsid w:val="005A3555"/>
    <w:rsid w:val="005A36DC"/>
    <w:rsid w:val="005A5A75"/>
    <w:rsid w:val="005B368E"/>
    <w:rsid w:val="005B3DE6"/>
    <w:rsid w:val="005B4C50"/>
    <w:rsid w:val="005B5920"/>
    <w:rsid w:val="005B5B88"/>
    <w:rsid w:val="005B65A2"/>
    <w:rsid w:val="005B69AA"/>
    <w:rsid w:val="005B6B9A"/>
    <w:rsid w:val="005B701F"/>
    <w:rsid w:val="005B764F"/>
    <w:rsid w:val="005C04B9"/>
    <w:rsid w:val="005C09C4"/>
    <w:rsid w:val="005C0F81"/>
    <w:rsid w:val="005C20CF"/>
    <w:rsid w:val="005C217C"/>
    <w:rsid w:val="005C270C"/>
    <w:rsid w:val="005C3FFF"/>
    <w:rsid w:val="005C5664"/>
    <w:rsid w:val="005C5EF4"/>
    <w:rsid w:val="005C6C93"/>
    <w:rsid w:val="005C6CCE"/>
    <w:rsid w:val="005D25DF"/>
    <w:rsid w:val="005D2F73"/>
    <w:rsid w:val="005D42BB"/>
    <w:rsid w:val="005D4FAC"/>
    <w:rsid w:val="005E1076"/>
    <w:rsid w:val="005E1BF7"/>
    <w:rsid w:val="005E291F"/>
    <w:rsid w:val="005E2F30"/>
    <w:rsid w:val="005E4DE7"/>
    <w:rsid w:val="005E4EE6"/>
    <w:rsid w:val="005E54E7"/>
    <w:rsid w:val="005E58FF"/>
    <w:rsid w:val="005E59AE"/>
    <w:rsid w:val="005E66F8"/>
    <w:rsid w:val="005E698B"/>
    <w:rsid w:val="005E6F60"/>
    <w:rsid w:val="005F152E"/>
    <w:rsid w:val="005F201B"/>
    <w:rsid w:val="005F20AF"/>
    <w:rsid w:val="005F40E2"/>
    <w:rsid w:val="005F4EF2"/>
    <w:rsid w:val="005F548F"/>
    <w:rsid w:val="005F5770"/>
    <w:rsid w:val="005F632C"/>
    <w:rsid w:val="005F7B36"/>
    <w:rsid w:val="0060066B"/>
    <w:rsid w:val="00600C70"/>
    <w:rsid w:val="00601AE8"/>
    <w:rsid w:val="00603E2B"/>
    <w:rsid w:val="00604C16"/>
    <w:rsid w:val="00605EAB"/>
    <w:rsid w:val="006064E0"/>
    <w:rsid w:val="0060651A"/>
    <w:rsid w:val="00607755"/>
    <w:rsid w:val="006112B3"/>
    <w:rsid w:val="006145F1"/>
    <w:rsid w:val="00614D4B"/>
    <w:rsid w:val="006157EB"/>
    <w:rsid w:val="00615CCA"/>
    <w:rsid w:val="0061651F"/>
    <w:rsid w:val="006203C4"/>
    <w:rsid w:val="00622405"/>
    <w:rsid w:val="00623828"/>
    <w:rsid w:val="00623B0F"/>
    <w:rsid w:val="00624328"/>
    <w:rsid w:val="006306B6"/>
    <w:rsid w:val="00630F17"/>
    <w:rsid w:val="00631E58"/>
    <w:rsid w:val="006328EB"/>
    <w:rsid w:val="0063472A"/>
    <w:rsid w:val="00637FF7"/>
    <w:rsid w:val="006422E8"/>
    <w:rsid w:val="00643A12"/>
    <w:rsid w:val="006457FF"/>
    <w:rsid w:val="00645A5F"/>
    <w:rsid w:val="00647660"/>
    <w:rsid w:val="006520ED"/>
    <w:rsid w:val="00652D45"/>
    <w:rsid w:val="00652E83"/>
    <w:rsid w:val="00653B20"/>
    <w:rsid w:val="0065468B"/>
    <w:rsid w:val="00654FAD"/>
    <w:rsid w:val="0065555B"/>
    <w:rsid w:val="00655636"/>
    <w:rsid w:val="00655850"/>
    <w:rsid w:val="00656E82"/>
    <w:rsid w:val="00657EBA"/>
    <w:rsid w:val="00660B56"/>
    <w:rsid w:val="00662AE7"/>
    <w:rsid w:val="006637F7"/>
    <w:rsid w:val="0066415E"/>
    <w:rsid w:val="0066426A"/>
    <w:rsid w:val="00666A2C"/>
    <w:rsid w:val="00666ABF"/>
    <w:rsid w:val="00666B62"/>
    <w:rsid w:val="006701EE"/>
    <w:rsid w:val="006707EE"/>
    <w:rsid w:val="006709EC"/>
    <w:rsid w:val="00671AC8"/>
    <w:rsid w:val="006720F9"/>
    <w:rsid w:val="0067239B"/>
    <w:rsid w:val="00674487"/>
    <w:rsid w:val="00674EE2"/>
    <w:rsid w:val="00677DC8"/>
    <w:rsid w:val="00677E19"/>
    <w:rsid w:val="006810D4"/>
    <w:rsid w:val="00685F6B"/>
    <w:rsid w:val="00687231"/>
    <w:rsid w:val="00687787"/>
    <w:rsid w:val="006903E9"/>
    <w:rsid w:val="00690509"/>
    <w:rsid w:val="00691AF7"/>
    <w:rsid w:val="006929A3"/>
    <w:rsid w:val="0069402B"/>
    <w:rsid w:val="00695284"/>
    <w:rsid w:val="00695337"/>
    <w:rsid w:val="006954FE"/>
    <w:rsid w:val="00695A38"/>
    <w:rsid w:val="00696B43"/>
    <w:rsid w:val="00696B64"/>
    <w:rsid w:val="00696DC4"/>
    <w:rsid w:val="006A0BE5"/>
    <w:rsid w:val="006A36EF"/>
    <w:rsid w:val="006A3BB1"/>
    <w:rsid w:val="006A47BC"/>
    <w:rsid w:val="006A60ED"/>
    <w:rsid w:val="006A6EED"/>
    <w:rsid w:val="006B1392"/>
    <w:rsid w:val="006B279B"/>
    <w:rsid w:val="006B36C4"/>
    <w:rsid w:val="006B5876"/>
    <w:rsid w:val="006B66E0"/>
    <w:rsid w:val="006B6D4D"/>
    <w:rsid w:val="006C2282"/>
    <w:rsid w:val="006C2730"/>
    <w:rsid w:val="006C38AC"/>
    <w:rsid w:val="006C3DF0"/>
    <w:rsid w:val="006C43D8"/>
    <w:rsid w:val="006C7E81"/>
    <w:rsid w:val="006D0405"/>
    <w:rsid w:val="006D05AE"/>
    <w:rsid w:val="006D0C9B"/>
    <w:rsid w:val="006D0F72"/>
    <w:rsid w:val="006D2DF5"/>
    <w:rsid w:val="006D34F1"/>
    <w:rsid w:val="006D565D"/>
    <w:rsid w:val="006D68FA"/>
    <w:rsid w:val="006D7485"/>
    <w:rsid w:val="006D75D7"/>
    <w:rsid w:val="006E1807"/>
    <w:rsid w:val="006E22AB"/>
    <w:rsid w:val="006E3337"/>
    <w:rsid w:val="006E3F4A"/>
    <w:rsid w:val="006E4645"/>
    <w:rsid w:val="006E576F"/>
    <w:rsid w:val="006E5B3E"/>
    <w:rsid w:val="006E5E38"/>
    <w:rsid w:val="006E5FD4"/>
    <w:rsid w:val="006E713F"/>
    <w:rsid w:val="006F168C"/>
    <w:rsid w:val="006F1A47"/>
    <w:rsid w:val="006F5119"/>
    <w:rsid w:val="006F539B"/>
    <w:rsid w:val="006F7C96"/>
    <w:rsid w:val="00701A1B"/>
    <w:rsid w:val="00702526"/>
    <w:rsid w:val="00702CEE"/>
    <w:rsid w:val="0070396C"/>
    <w:rsid w:val="00704388"/>
    <w:rsid w:val="00704831"/>
    <w:rsid w:val="00704DDC"/>
    <w:rsid w:val="007051D8"/>
    <w:rsid w:val="00706A10"/>
    <w:rsid w:val="00707A8C"/>
    <w:rsid w:val="00710C23"/>
    <w:rsid w:val="007118D1"/>
    <w:rsid w:val="0071192E"/>
    <w:rsid w:val="00711F2A"/>
    <w:rsid w:val="0071244C"/>
    <w:rsid w:val="00714CC8"/>
    <w:rsid w:val="007168B1"/>
    <w:rsid w:val="0071722C"/>
    <w:rsid w:val="00721EA7"/>
    <w:rsid w:val="00723272"/>
    <w:rsid w:val="00723B0F"/>
    <w:rsid w:val="00725A67"/>
    <w:rsid w:val="00727142"/>
    <w:rsid w:val="00727EB6"/>
    <w:rsid w:val="00730250"/>
    <w:rsid w:val="0073089C"/>
    <w:rsid w:val="0073103B"/>
    <w:rsid w:val="00732D6D"/>
    <w:rsid w:val="007339F3"/>
    <w:rsid w:val="00736BAF"/>
    <w:rsid w:val="007400B0"/>
    <w:rsid w:val="0074090B"/>
    <w:rsid w:val="00740C5E"/>
    <w:rsid w:val="007414E1"/>
    <w:rsid w:val="007414EF"/>
    <w:rsid w:val="00741D8C"/>
    <w:rsid w:val="00742CB6"/>
    <w:rsid w:val="00743421"/>
    <w:rsid w:val="00743707"/>
    <w:rsid w:val="007440D8"/>
    <w:rsid w:val="00745F74"/>
    <w:rsid w:val="00746CE8"/>
    <w:rsid w:val="00746D89"/>
    <w:rsid w:val="0074714D"/>
    <w:rsid w:val="00747EEE"/>
    <w:rsid w:val="00750F33"/>
    <w:rsid w:val="00751245"/>
    <w:rsid w:val="007521F8"/>
    <w:rsid w:val="0075222A"/>
    <w:rsid w:val="0075254D"/>
    <w:rsid w:val="00754DCA"/>
    <w:rsid w:val="00754DCB"/>
    <w:rsid w:val="00755142"/>
    <w:rsid w:val="0076551D"/>
    <w:rsid w:val="00765D8B"/>
    <w:rsid w:val="00766C3F"/>
    <w:rsid w:val="00766DD3"/>
    <w:rsid w:val="007702C3"/>
    <w:rsid w:val="00770E9C"/>
    <w:rsid w:val="00771038"/>
    <w:rsid w:val="00771236"/>
    <w:rsid w:val="007713F7"/>
    <w:rsid w:val="00772254"/>
    <w:rsid w:val="0077293A"/>
    <w:rsid w:val="00773D8C"/>
    <w:rsid w:val="007743B9"/>
    <w:rsid w:val="007764B3"/>
    <w:rsid w:val="00776831"/>
    <w:rsid w:val="0077745B"/>
    <w:rsid w:val="00781FBE"/>
    <w:rsid w:val="00782D06"/>
    <w:rsid w:val="00783268"/>
    <w:rsid w:val="007840FF"/>
    <w:rsid w:val="007846C1"/>
    <w:rsid w:val="00784A6C"/>
    <w:rsid w:val="007856AF"/>
    <w:rsid w:val="0078784E"/>
    <w:rsid w:val="00787F35"/>
    <w:rsid w:val="00787F3E"/>
    <w:rsid w:val="00791CB6"/>
    <w:rsid w:val="00792B2A"/>
    <w:rsid w:val="0079442E"/>
    <w:rsid w:val="00794D07"/>
    <w:rsid w:val="00794FA9"/>
    <w:rsid w:val="00796032"/>
    <w:rsid w:val="007960FD"/>
    <w:rsid w:val="00796E22"/>
    <w:rsid w:val="0079705C"/>
    <w:rsid w:val="00797372"/>
    <w:rsid w:val="007A0CCC"/>
    <w:rsid w:val="007A0FB6"/>
    <w:rsid w:val="007A1C93"/>
    <w:rsid w:val="007A3166"/>
    <w:rsid w:val="007A3312"/>
    <w:rsid w:val="007A41FD"/>
    <w:rsid w:val="007A4D1E"/>
    <w:rsid w:val="007A581C"/>
    <w:rsid w:val="007A5EE8"/>
    <w:rsid w:val="007A6A1E"/>
    <w:rsid w:val="007A7106"/>
    <w:rsid w:val="007B1D63"/>
    <w:rsid w:val="007B369B"/>
    <w:rsid w:val="007B50AF"/>
    <w:rsid w:val="007B5BB0"/>
    <w:rsid w:val="007B5BCD"/>
    <w:rsid w:val="007B6003"/>
    <w:rsid w:val="007B7AB7"/>
    <w:rsid w:val="007C00CB"/>
    <w:rsid w:val="007C03FD"/>
    <w:rsid w:val="007C1A2F"/>
    <w:rsid w:val="007C1F48"/>
    <w:rsid w:val="007C2CB9"/>
    <w:rsid w:val="007C32EE"/>
    <w:rsid w:val="007C3F55"/>
    <w:rsid w:val="007C47F0"/>
    <w:rsid w:val="007C5933"/>
    <w:rsid w:val="007C7E32"/>
    <w:rsid w:val="007D0789"/>
    <w:rsid w:val="007D1558"/>
    <w:rsid w:val="007D1957"/>
    <w:rsid w:val="007D1EE4"/>
    <w:rsid w:val="007D244B"/>
    <w:rsid w:val="007D2464"/>
    <w:rsid w:val="007D2DE6"/>
    <w:rsid w:val="007D3859"/>
    <w:rsid w:val="007D3A36"/>
    <w:rsid w:val="007D4727"/>
    <w:rsid w:val="007D6D45"/>
    <w:rsid w:val="007D79CD"/>
    <w:rsid w:val="007E04D4"/>
    <w:rsid w:val="007E1372"/>
    <w:rsid w:val="007E178E"/>
    <w:rsid w:val="007E2B3D"/>
    <w:rsid w:val="007E2EB0"/>
    <w:rsid w:val="007E30FC"/>
    <w:rsid w:val="007E3522"/>
    <w:rsid w:val="007E3782"/>
    <w:rsid w:val="007E3ACD"/>
    <w:rsid w:val="007E4030"/>
    <w:rsid w:val="007E4F72"/>
    <w:rsid w:val="007E503E"/>
    <w:rsid w:val="007E5130"/>
    <w:rsid w:val="007E5525"/>
    <w:rsid w:val="007E5B57"/>
    <w:rsid w:val="007E69FC"/>
    <w:rsid w:val="007E7781"/>
    <w:rsid w:val="007E7815"/>
    <w:rsid w:val="007F0174"/>
    <w:rsid w:val="007F0C73"/>
    <w:rsid w:val="007F0F41"/>
    <w:rsid w:val="007F3AAA"/>
    <w:rsid w:val="007F4D1C"/>
    <w:rsid w:val="007F4E69"/>
    <w:rsid w:val="007F58A9"/>
    <w:rsid w:val="007F5F37"/>
    <w:rsid w:val="00802BD5"/>
    <w:rsid w:val="00803D08"/>
    <w:rsid w:val="00805A8D"/>
    <w:rsid w:val="00810709"/>
    <w:rsid w:val="00810D8B"/>
    <w:rsid w:val="00812827"/>
    <w:rsid w:val="00813B30"/>
    <w:rsid w:val="00815649"/>
    <w:rsid w:val="00815F5A"/>
    <w:rsid w:val="0082056B"/>
    <w:rsid w:val="00821219"/>
    <w:rsid w:val="00822BEF"/>
    <w:rsid w:val="00822F45"/>
    <w:rsid w:val="008247B5"/>
    <w:rsid w:val="00824C61"/>
    <w:rsid w:val="008260DE"/>
    <w:rsid w:val="00826DF1"/>
    <w:rsid w:val="008274AA"/>
    <w:rsid w:val="008279F3"/>
    <w:rsid w:val="0083088A"/>
    <w:rsid w:val="00831A60"/>
    <w:rsid w:val="00833277"/>
    <w:rsid w:val="0083405E"/>
    <w:rsid w:val="00835859"/>
    <w:rsid w:val="00837140"/>
    <w:rsid w:val="00837746"/>
    <w:rsid w:val="00837AEB"/>
    <w:rsid w:val="00840235"/>
    <w:rsid w:val="008418CF"/>
    <w:rsid w:val="00841A14"/>
    <w:rsid w:val="00842AD4"/>
    <w:rsid w:val="00842C15"/>
    <w:rsid w:val="008433DC"/>
    <w:rsid w:val="00844163"/>
    <w:rsid w:val="0084440D"/>
    <w:rsid w:val="00846ADB"/>
    <w:rsid w:val="00850EBD"/>
    <w:rsid w:val="00854FA7"/>
    <w:rsid w:val="00855A5F"/>
    <w:rsid w:val="0085713C"/>
    <w:rsid w:val="00860041"/>
    <w:rsid w:val="008606A8"/>
    <w:rsid w:val="00860A9B"/>
    <w:rsid w:val="00864280"/>
    <w:rsid w:val="00864C29"/>
    <w:rsid w:val="00864CC2"/>
    <w:rsid w:val="00864F68"/>
    <w:rsid w:val="00865380"/>
    <w:rsid w:val="00866938"/>
    <w:rsid w:val="008679A8"/>
    <w:rsid w:val="00870BE2"/>
    <w:rsid w:val="00871010"/>
    <w:rsid w:val="00873CFF"/>
    <w:rsid w:val="00874312"/>
    <w:rsid w:val="00874CDC"/>
    <w:rsid w:val="00875DBD"/>
    <w:rsid w:val="00880E65"/>
    <w:rsid w:val="0088228E"/>
    <w:rsid w:val="00885622"/>
    <w:rsid w:val="00885816"/>
    <w:rsid w:val="0088784D"/>
    <w:rsid w:val="00890238"/>
    <w:rsid w:val="00890E88"/>
    <w:rsid w:val="00891EF9"/>
    <w:rsid w:val="008932BA"/>
    <w:rsid w:val="0089350B"/>
    <w:rsid w:val="00895A6A"/>
    <w:rsid w:val="008974B0"/>
    <w:rsid w:val="00897846"/>
    <w:rsid w:val="00897B18"/>
    <w:rsid w:val="008A14DD"/>
    <w:rsid w:val="008A26E0"/>
    <w:rsid w:val="008A2D33"/>
    <w:rsid w:val="008A327A"/>
    <w:rsid w:val="008A4063"/>
    <w:rsid w:val="008A43BE"/>
    <w:rsid w:val="008A480D"/>
    <w:rsid w:val="008A61FF"/>
    <w:rsid w:val="008A6894"/>
    <w:rsid w:val="008A717B"/>
    <w:rsid w:val="008A748C"/>
    <w:rsid w:val="008A7D27"/>
    <w:rsid w:val="008B0B8C"/>
    <w:rsid w:val="008B2A2F"/>
    <w:rsid w:val="008B3852"/>
    <w:rsid w:val="008B54A2"/>
    <w:rsid w:val="008B55C3"/>
    <w:rsid w:val="008B69D6"/>
    <w:rsid w:val="008B7DB0"/>
    <w:rsid w:val="008C024E"/>
    <w:rsid w:val="008C07EC"/>
    <w:rsid w:val="008C0F48"/>
    <w:rsid w:val="008C1B7B"/>
    <w:rsid w:val="008C1FB5"/>
    <w:rsid w:val="008C2726"/>
    <w:rsid w:val="008C2D49"/>
    <w:rsid w:val="008C4F57"/>
    <w:rsid w:val="008C5BD3"/>
    <w:rsid w:val="008D0467"/>
    <w:rsid w:val="008D1EEC"/>
    <w:rsid w:val="008D21FF"/>
    <w:rsid w:val="008D2A98"/>
    <w:rsid w:val="008D44FA"/>
    <w:rsid w:val="008D5464"/>
    <w:rsid w:val="008D5BAC"/>
    <w:rsid w:val="008D5DDF"/>
    <w:rsid w:val="008D6573"/>
    <w:rsid w:val="008D6785"/>
    <w:rsid w:val="008D6AE3"/>
    <w:rsid w:val="008D6F30"/>
    <w:rsid w:val="008D7101"/>
    <w:rsid w:val="008E474C"/>
    <w:rsid w:val="008E4D9A"/>
    <w:rsid w:val="008E5B95"/>
    <w:rsid w:val="008E6016"/>
    <w:rsid w:val="008E60CA"/>
    <w:rsid w:val="008E6444"/>
    <w:rsid w:val="008E6594"/>
    <w:rsid w:val="008E6F90"/>
    <w:rsid w:val="008E7C16"/>
    <w:rsid w:val="008E7E64"/>
    <w:rsid w:val="008F0658"/>
    <w:rsid w:val="008F1036"/>
    <w:rsid w:val="008F3F54"/>
    <w:rsid w:val="008F402D"/>
    <w:rsid w:val="008F537A"/>
    <w:rsid w:val="008F5D79"/>
    <w:rsid w:val="008F7143"/>
    <w:rsid w:val="008F757F"/>
    <w:rsid w:val="009009D5"/>
    <w:rsid w:val="00901513"/>
    <w:rsid w:val="00901AE0"/>
    <w:rsid w:val="00902AB2"/>
    <w:rsid w:val="00903666"/>
    <w:rsid w:val="00903EFA"/>
    <w:rsid w:val="009042C4"/>
    <w:rsid w:val="0090445B"/>
    <w:rsid w:val="009050C9"/>
    <w:rsid w:val="00910016"/>
    <w:rsid w:val="00912104"/>
    <w:rsid w:val="00913666"/>
    <w:rsid w:val="00913E6B"/>
    <w:rsid w:val="00915580"/>
    <w:rsid w:val="009167EA"/>
    <w:rsid w:val="0092174A"/>
    <w:rsid w:val="00921C02"/>
    <w:rsid w:val="00922003"/>
    <w:rsid w:val="009230D3"/>
    <w:rsid w:val="00924F1F"/>
    <w:rsid w:val="00925C5D"/>
    <w:rsid w:val="00931D35"/>
    <w:rsid w:val="00932040"/>
    <w:rsid w:val="00932A7B"/>
    <w:rsid w:val="00932AE5"/>
    <w:rsid w:val="0093392B"/>
    <w:rsid w:val="00933C6B"/>
    <w:rsid w:val="009365A1"/>
    <w:rsid w:val="009366A7"/>
    <w:rsid w:val="0093680B"/>
    <w:rsid w:val="00936935"/>
    <w:rsid w:val="00936BB0"/>
    <w:rsid w:val="00940B70"/>
    <w:rsid w:val="009426A8"/>
    <w:rsid w:val="00942758"/>
    <w:rsid w:val="00942951"/>
    <w:rsid w:val="009430D0"/>
    <w:rsid w:val="00943224"/>
    <w:rsid w:val="00943C6B"/>
    <w:rsid w:val="00954D63"/>
    <w:rsid w:val="009551EF"/>
    <w:rsid w:val="00955248"/>
    <w:rsid w:val="009557CE"/>
    <w:rsid w:val="00955EE9"/>
    <w:rsid w:val="009565D6"/>
    <w:rsid w:val="00956916"/>
    <w:rsid w:val="00956993"/>
    <w:rsid w:val="00956BED"/>
    <w:rsid w:val="009573B3"/>
    <w:rsid w:val="0095770E"/>
    <w:rsid w:val="009604A3"/>
    <w:rsid w:val="009605F0"/>
    <w:rsid w:val="009613EA"/>
    <w:rsid w:val="00962E67"/>
    <w:rsid w:val="00962F9D"/>
    <w:rsid w:val="009639DE"/>
    <w:rsid w:val="00963A24"/>
    <w:rsid w:val="009649A4"/>
    <w:rsid w:val="00964EBE"/>
    <w:rsid w:val="00966BB2"/>
    <w:rsid w:val="00966DEF"/>
    <w:rsid w:val="00966EC2"/>
    <w:rsid w:val="00970834"/>
    <w:rsid w:val="00972551"/>
    <w:rsid w:val="0097426C"/>
    <w:rsid w:val="00974318"/>
    <w:rsid w:val="00976EF7"/>
    <w:rsid w:val="00977843"/>
    <w:rsid w:val="00980EB1"/>
    <w:rsid w:val="00981EC7"/>
    <w:rsid w:val="00982D01"/>
    <w:rsid w:val="00983032"/>
    <w:rsid w:val="009831AC"/>
    <w:rsid w:val="009855E5"/>
    <w:rsid w:val="009868B7"/>
    <w:rsid w:val="009876CB"/>
    <w:rsid w:val="009900D0"/>
    <w:rsid w:val="00991085"/>
    <w:rsid w:val="00991CA9"/>
    <w:rsid w:val="00992076"/>
    <w:rsid w:val="0099452F"/>
    <w:rsid w:val="00994752"/>
    <w:rsid w:val="009948FD"/>
    <w:rsid w:val="00995865"/>
    <w:rsid w:val="00995CA4"/>
    <w:rsid w:val="00996530"/>
    <w:rsid w:val="00997ED8"/>
    <w:rsid w:val="009A0C4C"/>
    <w:rsid w:val="009A0F43"/>
    <w:rsid w:val="009A1764"/>
    <w:rsid w:val="009A221E"/>
    <w:rsid w:val="009A38DB"/>
    <w:rsid w:val="009A5C71"/>
    <w:rsid w:val="009A6832"/>
    <w:rsid w:val="009A7363"/>
    <w:rsid w:val="009A791E"/>
    <w:rsid w:val="009B0CF4"/>
    <w:rsid w:val="009B32E9"/>
    <w:rsid w:val="009B3301"/>
    <w:rsid w:val="009B3872"/>
    <w:rsid w:val="009B5283"/>
    <w:rsid w:val="009B617B"/>
    <w:rsid w:val="009B6F40"/>
    <w:rsid w:val="009B7E8A"/>
    <w:rsid w:val="009C0110"/>
    <w:rsid w:val="009C0C35"/>
    <w:rsid w:val="009C14DC"/>
    <w:rsid w:val="009C2AF5"/>
    <w:rsid w:val="009C428E"/>
    <w:rsid w:val="009C47D5"/>
    <w:rsid w:val="009C4CB3"/>
    <w:rsid w:val="009C54C1"/>
    <w:rsid w:val="009C6C00"/>
    <w:rsid w:val="009D0142"/>
    <w:rsid w:val="009D078A"/>
    <w:rsid w:val="009D194E"/>
    <w:rsid w:val="009D2232"/>
    <w:rsid w:val="009D2EA3"/>
    <w:rsid w:val="009D4E64"/>
    <w:rsid w:val="009D52F4"/>
    <w:rsid w:val="009D6B19"/>
    <w:rsid w:val="009D6DB1"/>
    <w:rsid w:val="009D6F17"/>
    <w:rsid w:val="009D7164"/>
    <w:rsid w:val="009E0F66"/>
    <w:rsid w:val="009E37F2"/>
    <w:rsid w:val="009E3EC8"/>
    <w:rsid w:val="009E5C52"/>
    <w:rsid w:val="009E645F"/>
    <w:rsid w:val="009E6C4C"/>
    <w:rsid w:val="009E6DF2"/>
    <w:rsid w:val="009F0251"/>
    <w:rsid w:val="009F1050"/>
    <w:rsid w:val="009F1DCB"/>
    <w:rsid w:val="009F2719"/>
    <w:rsid w:val="009F2E3C"/>
    <w:rsid w:val="009F40AC"/>
    <w:rsid w:val="009F44A5"/>
    <w:rsid w:val="009F4A9C"/>
    <w:rsid w:val="009F4D08"/>
    <w:rsid w:val="009F5B4F"/>
    <w:rsid w:val="00A00E05"/>
    <w:rsid w:val="00A01EAC"/>
    <w:rsid w:val="00A02366"/>
    <w:rsid w:val="00A0286B"/>
    <w:rsid w:val="00A0297E"/>
    <w:rsid w:val="00A029C1"/>
    <w:rsid w:val="00A04FE6"/>
    <w:rsid w:val="00A0515E"/>
    <w:rsid w:val="00A06994"/>
    <w:rsid w:val="00A102CC"/>
    <w:rsid w:val="00A113A8"/>
    <w:rsid w:val="00A11AA5"/>
    <w:rsid w:val="00A133E9"/>
    <w:rsid w:val="00A13637"/>
    <w:rsid w:val="00A138D5"/>
    <w:rsid w:val="00A146BE"/>
    <w:rsid w:val="00A15F82"/>
    <w:rsid w:val="00A1640B"/>
    <w:rsid w:val="00A166D6"/>
    <w:rsid w:val="00A17825"/>
    <w:rsid w:val="00A20177"/>
    <w:rsid w:val="00A21F4D"/>
    <w:rsid w:val="00A21F5E"/>
    <w:rsid w:val="00A22125"/>
    <w:rsid w:val="00A221A4"/>
    <w:rsid w:val="00A232BF"/>
    <w:rsid w:val="00A23CA3"/>
    <w:rsid w:val="00A24456"/>
    <w:rsid w:val="00A25BB2"/>
    <w:rsid w:val="00A31777"/>
    <w:rsid w:val="00A324EA"/>
    <w:rsid w:val="00A33D8B"/>
    <w:rsid w:val="00A35854"/>
    <w:rsid w:val="00A35B20"/>
    <w:rsid w:val="00A37A21"/>
    <w:rsid w:val="00A40638"/>
    <w:rsid w:val="00A4195E"/>
    <w:rsid w:val="00A42BA4"/>
    <w:rsid w:val="00A42DC6"/>
    <w:rsid w:val="00A44ABA"/>
    <w:rsid w:val="00A44DAE"/>
    <w:rsid w:val="00A451AF"/>
    <w:rsid w:val="00A4549C"/>
    <w:rsid w:val="00A45F45"/>
    <w:rsid w:val="00A47102"/>
    <w:rsid w:val="00A50558"/>
    <w:rsid w:val="00A5121E"/>
    <w:rsid w:val="00A52D5F"/>
    <w:rsid w:val="00A534C7"/>
    <w:rsid w:val="00A5486B"/>
    <w:rsid w:val="00A54E14"/>
    <w:rsid w:val="00A5763C"/>
    <w:rsid w:val="00A609DE"/>
    <w:rsid w:val="00A60BFB"/>
    <w:rsid w:val="00A62CB6"/>
    <w:rsid w:val="00A63841"/>
    <w:rsid w:val="00A646D4"/>
    <w:rsid w:val="00A64CE7"/>
    <w:rsid w:val="00A64DCF"/>
    <w:rsid w:val="00A66F4A"/>
    <w:rsid w:val="00A673CE"/>
    <w:rsid w:val="00A675BA"/>
    <w:rsid w:val="00A71154"/>
    <w:rsid w:val="00A71713"/>
    <w:rsid w:val="00A73EFD"/>
    <w:rsid w:val="00A74249"/>
    <w:rsid w:val="00A74BC1"/>
    <w:rsid w:val="00A76228"/>
    <w:rsid w:val="00A81731"/>
    <w:rsid w:val="00A81839"/>
    <w:rsid w:val="00A81936"/>
    <w:rsid w:val="00A81B57"/>
    <w:rsid w:val="00A81E8A"/>
    <w:rsid w:val="00A822D8"/>
    <w:rsid w:val="00A827A0"/>
    <w:rsid w:val="00A82AAA"/>
    <w:rsid w:val="00A82E3B"/>
    <w:rsid w:val="00A832A2"/>
    <w:rsid w:val="00A83462"/>
    <w:rsid w:val="00A84670"/>
    <w:rsid w:val="00A84733"/>
    <w:rsid w:val="00A84BB5"/>
    <w:rsid w:val="00A84FCB"/>
    <w:rsid w:val="00A85E6F"/>
    <w:rsid w:val="00A862C6"/>
    <w:rsid w:val="00A87E60"/>
    <w:rsid w:val="00A92A8D"/>
    <w:rsid w:val="00A934BC"/>
    <w:rsid w:val="00A93F21"/>
    <w:rsid w:val="00A94AF1"/>
    <w:rsid w:val="00A951B6"/>
    <w:rsid w:val="00A9685E"/>
    <w:rsid w:val="00A9698F"/>
    <w:rsid w:val="00A96E74"/>
    <w:rsid w:val="00AA13E1"/>
    <w:rsid w:val="00AA1D35"/>
    <w:rsid w:val="00AA2E7F"/>
    <w:rsid w:val="00AA337F"/>
    <w:rsid w:val="00AA34C6"/>
    <w:rsid w:val="00AA53AD"/>
    <w:rsid w:val="00AA55AA"/>
    <w:rsid w:val="00AB16FA"/>
    <w:rsid w:val="00AB2A8E"/>
    <w:rsid w:val="00AB2AB8"/>
    <w:rsid w:val="00AB37F0"/>
    <w:rsid w:val="00AB3CE4"/>
    <w:rsid w:val="00AB4407"/>
    <w:rsid w:val="00AB7850"/>
    <w:rsid w:val="00AB7DE1"/>
    <w:rsid w:val="00AC02E5"/>
    <w:rsid w:val="00AC282F"/>
    <w:rsid w:val="00AC2E2B"/>
    <w:rsid w:val="00AC3D61"/>
    <w:rsid w:val="00AC3DFD"/>
    <w:rsid w:val="00AC524D"/>
    <w:rsid w:val="00AC57C1"/>
    <w:rsid w:val="00AC5CB4"/>
    <w:rsid w:val="00AC7647"/>
    <w:rsid w:val="00AC7AB0"/>
    <w:rsid w:val="00AD0974"/>
    <w:rsid w:val="00AD18AD"/>
    <w:rsid w:val="00AD26FE"/>
    <w:rsid w:val="00AD4454"/>
    <w:rsid w:val="00AD4BBB"/>
    <w:rsid w:val="00AD6AE9"/>
    <w:rsid w:val="00AD6BA7"/>
    <w:rsid w:val="00AD6E59"/>
    <w:rsid w:val="00AD6F29"/>
    <w:rsid w:val="00AD7167"/>
    <w:rsid w:val="00AE18A6"/>
    <w:rsid w:val="00AE2B46"/>
    <w:rsid w:val="00AE3BB0"/>
    <w:rsid w:val="00AE3CDF"/>
    <w:rsid w:val="00AE4483"/>
    <w:rsid w:val="00AE45CE"/>
    <w:rsid w:val="00AE6317"/>
    <w:rsid w:val="00AE6899"/>
    <w:rsid w:val="00AE79E4"/>
    <w:rsid w:val="00AF0C72"/>
    <w:rsid w:val="00AF0E62"/>
    <w:rsid w:val="00AF1B9E"/>
    <w:rsid w:val="00AF1E16"/>
    <w:rsid w:val="00AF28DC"/>
    <w:rsid w:val="00AF3442"/>
    <w:rsid w:val="00AF388A"/>
    <w:rsid w:val="00AF5D37"/>
    <w:rsid w:val="00AF70EF"/>
    <w:rsid w:val="00AF7957"/>
    <w:rsid w:val="00B00708"/>
    <w:rsid w:val="00B01C49"/>
    <w:rsid w:val="00B01CEE"/>
    <w:rsid w:val="00B01CFF"/>
    <w:rsid w:val="00B0532B"/>
    <w:rsid w:val="00B05548"/>
    <w:rsid w:val="00B0564F"/>
    <w:rsid w:val="00B05CE3"/>
    <w:rsid w:val="00B06CDD"/>
    <w:rsid w:val="00B06F91"/>
    <w:rsid w:val="00B0717A"/>
    <w:rsid w:val="00B07D05"/>
    <w:rsid w:val="00B10052"/>
    <w:rsid w:val="00B10C05"/>
    <w:rsid w:val="00B146FA"/>
    <w:rsid w:val="00B15143"/>
    <w:rsid w:val="00B157E6"/>
    <w:rsid w:val="00B15EC1"/>
    <w:rsid w:val="00B16141"/>
    <w:rsid w:val="00B16588"/>
    <w:rsid w:val="00B174D2"/>
    <w:rsid w:val="00B17811"/>
    <w:rsid w:val="00B17B2B"/>
    <w:rsid w:val="00B22B99"/>
    <w:rsid w:val="00B2364F"/>
    <w:rsid w:val="00B2418E"/>
    <w:rsid w:val="00B242D1"/>
    <w:rsid w:val="00B2545B"/>
    <w:rsid w:val="00B2589F"/>
    <w:rsid w:val="00B26D97"/>
    <w:rsid w:val="00B30169"/>
    <w:rsid w:val="00B310F1"/>
    <w:rsid w:val="00B312C4"/>
    <w:rsid w:val="00B31CC4"/>
    <w:rsid w:val="00B31CE0"/>
    <w:rsid w:val="00B32101"/>
    <w:rsid w:val="00B339E6"/>
    <w:rsid w:val="00B33E13"/>
    <w:rsid w:val="00B340D8"/>
    <w:rsid w:val="00B34A76"/>
    <w:rsid w:val="00B35224"/>
    <w:rsid w:val="00B35554"/>
    <w:rsid w:val="00B379C0"/>
    <w:rsid w:val="00B400D6"/>
    <w:rsid w:val="00B41044"/>
    <w:rsid w:val="00B43C78"/>
    <w:rsid w:val="00B47C1E"/>
    <w:rsid w:val="00B47F41"/>
    <w:rsid w:val="00B51D9B"/>
    <w:rsid w:val="00B51F1B"/>
    <w:rsid w:val="00B539AE"/>
    <w:rsid w:val="00B53A26"/>
    <w:rsid w:val="00B53D50"/>
    <w:rsid w:val="00B55592"/>
    <w:rsid w:val="00B55BF9"/>
    <w:rsid w:val="00B5643F"/>
    <w:rsid w:val="00B57FCA"/>
    <w:rsid w:val="00B60EA2"/>
    <w:rsid w:val="00B62304"/>
    <w:rsid w:val="00B624D1"/>
    <w:rsid w:val="00B64B6F"/>
    <w:rsid w:val="00B64CB0"/>
    <w:rsid w:val="00B64CCB"/>
    <w:rsid w:val="00B65008"/>
    <w:rsid w:val="00B67B2D"/>
    <w:rsid w:val="00B67F60"/>
    <w:rsid w:val="00B71B60"/>
    <w:rsid w:val="00B72EB2"/>
    <w:rsid w:val="00B72FBD"/>
    <w:rsid w:val="00B73E67"/>
    <w:rsid w:val="00B755C7"/>
    <w:rsid w:val="00B77618"/>
    <w:rsid w:val="00B80F9E"/>
    <w:rsid w:val="00B81A87"/>
    <w:rsid w:val="00B81FBB"/>
    <w:rsid w:val="00B82897"/>
    <w:rsid w:val="00B8377B"/>
    <w:rsid w:val="00B91DF7"/>
    <w:rsid w:val="00B9306E"/>
    <w:rsid w:val="00B93357"/>
    <w:rsid w:val="00B93E45"/>
    <w:rsid w:val="00B941E7"/>
    <w:rsid w:val="00B952F5"/>
    <w:rsid w:val="00BA00EE"/>
    <w:rsid w:val="00BA0675"/>
    <w:rsid w:val="00BA08A8"/>
    <w:rsid w:val="00BA1328"/>
    <w:rsid w:val="00BA1C2A"/>
    <w:rsid w:val="00BA2335"/>
    <w:rsid w:val="00BA3628"/>
    <w:rsid w:val="00BA6210"/>
    <w:rsid w:val="00BA7C0D"/>
    <w:rsid w:val="00BA7E23"/>
    <w:rsid w:val="00BA7EE9"/>
    <w:rsid w:val="00BA7FF0"/>
    <w:rsid w:val="00BB28B1"/>
    <w:rsid w:val="00BB2F74"/>
    <w:rsid w:val="00BB2FDD"/>
    <w:rsid w:val="00BB44AC"/>
    <w:rsid w:val="00BB66EA"/>
    <w:rsid w:val="00BB7BCF"/>
    <w:rsid w:val="00BC0019"/>
    <w:rsid w:val="00BC007D"/>
    <w:rsid w:val="00BC3D03"/>
    <w:rsid w:val="00BC5189"/>
    <w:rsid w:val="00BC7A7F"/>
    <w:rsid w:val="00BD0FDA"/>
    <w:rsid w:val="00BD1F0D"/>
    <w:rsid w:val="00BD485A"/>
    <w:rsid w:val="00BD4898"/>
    <w:rsid w:val="00BD530A"/>
    <w:rsid w:val="00BD59E2"/>
    <w:rsid w:val="00BD639F"/>
    <w:rsid w:val="00BD6995"/>
    <w:rsid w:val="00BE0EEB"/>
    <w:rsid w:val="00BE4625"/>
    <w:rsid w:val="00BE5E60"/>
    <w:rsid w:val="00BE7FD0"/>
    <w:rsid w:val="00BF0249"/>
    <w:rsid w:val="00BF2340"/>
    <w:rsid w:val="00BF2A58"/>
    <w:rsid w:val="00BF2B66"/>
    <w:rsid w:val="00BF40FC"/>
    <w:rsid w:val="00BF44B2"/>
    <w:rsid w:val="00BF52C6"/>
    <w:rsid w:val="00BF6548"/>
    <w:rsid w:val="00BF78B5"/>
    <w:rsid w:val="00C042BC"/>
    <w:rsid w:val="00C04D12"/>
    <w:rsid w:val="00C051F8"/>
    <w:rsid w:val="00C056F1"/>
    <w:rsid w:val="00C06EC9"/>
    <w:rsid w:val="00C076EF"/>
    <w:rsid w:val="00C07F13"/>
    <w:rsid w:val="00C10454"/>
    <w:rsid w:val="00C1111F"/>
    <w:rsid w:val="00C116F9"/>
    <w:rsid w:val="00C12030"/>
    <w:rsid w:val="00C1261A"/>
    <w:rsid w:val="00C12A5D"/>
    <w:rsid w:val="00C12B5D"/>
    <w:rsid w:val="00C13D53"/>
    <w:rsid w:val="00C16549"/>
    <w:rsid w:val="00C168D2"/>
    <w:rsid w:val="00C17AFD"/>
    <w:rsid w:val="00C200CF"/>
    <w:rsid w:val="00C20360"/>
    <w:rsid w:val="00C20FE3"/>
    <w:rsid w:val="00C2480C"/>
    <w:rsid w:val="00C25521"/>
    <w:rsid w:val="00C25585"/>
    <w:rsid w:val="00C26738"/>
    <w:rsid w:val="00C26A61"/>
    <w:rsid w:val="00C3199A"/>
    <w:rsid w:val="00C33C9B"/>
    <w:rsid w:val="00C33F93"/>
    <w:rsid w:val="00C34570"/>
    <w:rsid w:val="00C35123"/>
    <w:rsid w:val="00C3598D"/>
    <w:rsid w:val="00C35C5A"/>
    <w:rsid w:val="00C3672E"/>
    <w:rsid w:val="00C40BB0"/>
    <w:rsid w:val="00C41151"/>
    <w:rsid w:val="00C414A0"/>
    <w:rsid w:val="00C41522"/>
    <w:rsid w:val="00C41CF4"/>
    <w:rsid w:val="00C42693"/>
    <w:rsid w:val="00C43841"/>
    <w:rsid w:val="00C44461"/>
    <w:rsid w:val="00C44919"/>
    <w:rsid w:val="00C44DAF"/>
    <w:rsid w:val="00C4651A"/>
    <w:rsid w:val="00C46C24"/>
    <w:rsid w:val="00C50713"/>
    <w:rsid w:val="00C510C4"/>
    <w:rsid w:val="00C51ED9"/>
    <w:rsid w:val="00C524FA"/>
    <w:rsid w:val="00C5384C"/>
    <w:rsid w:val="00C55A95"/>
    <w:rsid w:val="00C56137"/>
    <w:rsid w:val="00C57004"/>
    <w:rsid w:val="00C57751"/>
    <w:rsid w:val="00C60969"/>
    <w:rsid w:val="00C61AC0"/>
    <w:rsid w:val="00C61C5E"/>
    <w:rsid w:val="00C631E0"/>
    <w:rsid w:val="00C64DBD"/>
    <w:rsid w:val="00C66A19"/>
    <w:rsid w:val="00C66FEA"/>
    <w:rsid w:val="00C67690"/>
    <w:rsid w:val="00C7035C"/>
    <w:rsid w:val="00C7182C"/>
    <w:rsid w:val="00C727B6"/>
    <w:rsid w:val="00C73FBA"/>
    <w:rsid w:val="00C74022"/>
    <w:rsid w:val="00C74CCD"/>
    <w:rsid w:val="00C76950"/>
    <w:rsid w:val="00C77B5B"/>
    <w:rsid w:val="00C80327"/>
    <w:rsid w:val="00C8078F"/>
    <w:rsid w:val="00C807A8"/>
    <w:rsid w:val="00C80DBD"/>
    <w:rsid w:val="00C8141A"/>
    <w:rsid w:val="00C84A06"/>
    <w:rsid w:val="00C84D79"/>
    <w:rsid w:val="00C86082"/>
    <w:rsid w:val="00C86BDC"/>
    <w:rsid w:val="00C872B7"/>
    <w:rsid w:val="00C9221B"/>
    <w:rsid w:val="00C92895"/>
    <w:rsid w:val="00C92D82"/>
    <w:rsid w:val="00C92D88"/>
    <w:rsid w:val="00C94B21"/>
    <w:rsid w:val="00C94DEE"/>
    <w:rsid w:val="00C95294"/>
    <w:rsid w:val="00C956C0"/>
    <w:rsid w:val="00C95CAE"/>
    <w:rsid w:val="00C967B5"/>
    <w:rsid w:val="00C9786D"/>
    <w:rsid w:val="00CA022A"/>
    <w:rsid w:val="00CA144D"/>
    <w:rsid w:val="00CA2137"/>
    <w:rsid w:val="00CA27DE"/>
    <w:rsid w:val="00CA34ED"/>
    <w:rsid w:val="00CA372D"/>
    <w:rsid w:val="00CA488F"/>
    <w:rsid w:val="00CA4F8E"/>
    <w:rsid w:val="00CB13F8"/>
    <w:rsid w:val="00CB1CFE"/>
    <w:rsid w:val="00CB1E8F"/>
    <w:rsid w:val="00CB1F16"/>
    <w:rsid w:val="00CB3465"/>
    <w:rsid w:val="00CB643B"/>
    <w:rsid w:val="00CB74EB"/>
    <w:rsid w:val="00CB7FDB"/>
    <w:rsid w:val="00CC1349"/>
    <w:rsid w:val="00CC3AD7"/>
    <w:rsid w:val="00CC3C93"/>
    <w:rsid w:val="00CC4A79"/>
    <w:rsid w:val="00CC4B93"/>
    <w:rsid w:val="00CC50A6"/>
    <w:rsid w:val="00CC6484"/>
    <w:rsid w:val="00CC69AA"/>
    <w:rsid w:val="00CC74FC"/>
    <w:rsid w:val="00CD0EAC"/>
    <w:rsid w:val="00CD1842"/>
    <w:rsid w:val="00CD1D8C"/>
    <w:rsid w:val="00CD2200"/>
    <w:rsid w:val="00CD327A"/>
    <w:rsid w:val="00CD33AA"/>
    <w:rsid w:val="00CD3750"/>
    <w:rsid w:val="00CD3DEB"/>
    <w:rsid w:val="00CD402E"/>
    <w:rsid w:val="00CD48D7"/>
    <w:rsid w:val="00CD5D52"/>
    <w:rsid w:val="00CD62C6"/>
    <w:rsid w:val="00CD77F2"/>
    <w:rsid w:val="00CD7F19"/>
    <w:rsid w:val="00CE016B"/>
    <w:rsid w:val="00CE16DE"/>
    <w:rsid w:val="00CE1C2A"/>
    <w:rsid w:val="00CE2865"/>
    <w:rsid w:val="00CE647D"/>
    <w:rsid w:val="00CE794A"/>
    <w:rsid w:val="00CF1C87"/>
    <w:rsid w:val="00CF2AEE"/>
    <w:rsid w:val="00CF3585"/>
    <w:rsid w:val="00CF3CF0"/>
    <w:rsid w:val="00CF5CA7"/>
    <w:rsid w:val="00CF7B29"/>
    <w:rsid w:val="00D01A04"/>
    <w:rsid w:val="00D01E11"/>
    <w:rsid w:val="00D01E1E"/>
    <w:rsid w:val="00D05968"/>
    <w:rsid w:val="00D05EE9"/>
    <w:rsid w:val="00D06B51"/>
    <w:rsid w:val="00D06FC4"/>
    <w:rsid w:val="00D0766A"/>
    <w:rsid w:val="00D10DE7"/>
    <w:rsid w:val="00D1213D"/>
    <w:rsid w:val="00D12826"/>
    <w:rsid w:val="00D12DC5"/>
    <w:rsid w:val="00D14531"/>
    <w:rsid w:val="00D1644F"/>
    <w:rsid w:val="00D20414"/>
    <w:rsid w:val="00D22112"/>
    <w:rsid w:val="00D2294E"/>
    <w:rsid w:val="00D24067"/>
    <w:rsid w:val="00D24541"/>
    <w:rsid w:val="00D24CBB"/>
    <w:rsid w:val="00D25560"/>
    <w:rsid w:val="00D25B3E"/>
    <w:rsid w:val="00D2601C"/>
    <w:rsid w:val="00D26E4A"/>
    <w:rsid w:val="00D277E6"/>
    <w:rsid w:val="00D303E5"/>
    <w:rsid w:val="00D30FD3"/>
    <w:rsid w:val="00D31ECF"/>
    <w:rsid w:val="00D32355"/>
    <w:rsid w:val="00D3317E"/>
    <w:rsid w:val="00D33298"/>
    <w:rsid w:val="00D336D8"/>
    <w:rsid w:val="00D348BF"/>
    <w:rsid w:val="00D37330"/>
    <w:rsid w:val="00D375D1"/>
    <w:rsid w:val="00D43BDF"/>
    <w:rsid w:val="00D447EB"/>
    <w:rsid w:val="00D44A68"/>
    <w:rsid w:val="00D470B2"/>
    <w:rsid w:val="00D47459"/>
    <w:rsid w:val="00D47A3C"/>
    <w:rsid w:val="00D50993"/>
    <w:rsid w:val="00D50BFD"/>
    <w:rsid w:val="00D51DEB"/>
    <w:rsid w:val="00D54C6F"/>
    <w:rsid w:val="00D56D23"/>
    <w:rsid w:val="00D57727"/>
    <w:rsid w:val="00D57F69"/>
    <w:rsid w:val="00D60DC1"/>
    <w:rsid w:val="00D6345F"/>
    <w:rsid w:val="00D63D48"/>
    <w:rsid w:val="00D643EE"/>
    <w:rsid w:val="00D65314"/>
    <w:rsid w:val="00D6699F"/>
    <w:rsid w:val="00D66C3C"/>
    <w:rsid w:val="00D67107"/>
    <w:rsid w:val="00D70002"/>
    <w:rsid w:val="00D76AB0"/>
    <w:rsid w:val="00D81515"/>
    <w:rsid w:val="00D81E43"/>
    <w:rsid w:val="00D8200B"/>
    <w:rsid w:val="00D82234"/>
    <w:rsid w:val="00D8288E"/>
    <w:rsid w:val="00D828ED"/>
    <w:rsid w:val="00D82D3B"/>
    <w:rsid w:val="00D8389D"/>
    <w:rsid w:val="00D83B62"/>
    <w:rsid w:val="00D83CB9"/>
    <w:rsid w:val="00D83FC4"/>
    <w:rsid w:val="00D85549"/>
    <w:rsid w:val="00D85B24"/>
    <w:rsid w:val="00D86B7F"/>
    <w:rsid w:val="00D873BF"/>
    <w:rsid w:val="00D9010B"/>
    <w:rsid w:val="00D9040A"/>
    <w:rsid w:val="00D90640"/>
    <w:rsid w:val="00D909CB"/>
    <w:rsid w:val="00D90E1D"/>
    <w:rsid w:val="00D925BC"/>
    <w:rsid w:val="00D9449C"/>
    <w:rsid w:val="00D95F60"/>
    <w:rsid w:val="00D97C4E"/>
    <w:rsid w:val="00DA087C"/>
    <w:rsid w:val="00DA0B34"/>
    <w:rsid w:val="00DA0E3B"/>
    <w:rsid w:val="00DA1024"/>
    <w:rsid w:val="00DA13CC"/>
    <w:rsid w:val="00DA18F5"/>
    <w:rsid w:val="00DA1A66"/>
    <w:rsid w:val="00DA3764"/>
    <w:rsid w:val="00DA468B"/>
    <w:rsid w:val="00DA5B2D"/>
    <w:rsid w:val="00DA69CC"/>
    <w:rsid w:val="00DA7CBA"/>
    <w:rsid w:val="00DB0DC9"/>
    <w:rsid w:val="00DB0F9A"/>
    <w:rsid w:val="00DB1467"/>
    <w:rsid w:val="00DB38D3"/>
    <w:rsid w:val="00DB3E4B"/>
    <w:rsid w:val="00DB4289"/>
    <w:rsid w:val="00DB4395"/>
    <w:rsid w:val="00DB4A3F"/>
    <w:rsid w:val="00DB649B"/>
    <w:rsid w:val="00DB7037"/>
    <w:rsid w:val="00DC0072"/>
    <w:rsid w:val="00DC2403"/>
    <w:rsid w:val="00DC27CC"/>
    <w:rsid w:val="00DC30A0"/>
    <w:rsid w:val="00DC4872"/>
    <w:rsid w:val="00DC6638"/>
    <w:rsid w:val="00DC766E"/>
    <w:rsid w:val="00DD04D3"/>
    <w:rsid w:val="00DD25BE"/>
    <w:rsid w:val="00DD4CCD"/>
    <w:rsid w:val="00DD52D9"/>
    <w:rsid w:val="00DD5787"/>
    <w:rsid w:val="00DD647C"/>
    <w:rsid w:val="00DD6E25"/>
    <w:rsid w:val="00DD77B5"/>
    <w:rsid w:val="00DE0C1B"/>
    <w:rsid w:val="00DE1D00"/>
    <w:rsid w:val="00DE2841"/>
    <w:rsid w:val="00DE3635"/>
    <w:rsid w:val="00DE38A7"/>
    <w:rsid w:val="00DE4095"/>
    <w:rsid w:val="00DE4349"/>
    <w:rsid w:val="00DE50B3"/>
    <w:rsid w:val="00DF0810"/>
    <w:rsid w:val="00DF0EC3"/>
    <w:rsid w:val="00DF441E"/>
    <w:rsid w:val="00DF5305"/>
    <w:rsid w:val="00DF5B63"/>
    <w:rsid w:val="00DF5C67"/>
    <w:rsid w:val="00DF62D2"/>
    <w:rsid w:val="00DF68EB"/>
    <w:rsid w:val="00DF68EE"/>
    <w:rsid w:val="00DF75C5"/>
    <w:rsid w:val="00E00023"/>
    <w:rsid w:val="00E0037C"/>
    <w:rsid w:val="00E03794"/>
    <w:rsid w:val="00E039C0"/>
    <w:rsid w:val="00E04784"/>
    <w:rsid w:val="00E04AD8"/>
    <w:rsid w:val="00E04FF8"/>
    <w:rsid w:val="00E05358"/>
    <w:rsid w:val="00E1130E"/>
    <w:rsid w:val="00E11A4F"/>
    <w:rsid w:val="00E1444A"/>
    <w:rsid w:val="00E14C6B"/>
    <w:rsid w:val="00E1504A"/>
    <w:rsid w:val="00E15368"/>
    <w:rsid w:val="00E15817"/>
    <w:rsid w:val="00E15CA5"/>
    <w:rsid w:val="00E16756"/>
    <w:rsid w:val="00E17956"/>
    <w:rsid w:val="00E179EE"/>
    <w:rsid w:val="00E206D7"/>
    <w:rsid w:val="00E2076B"/>
    <w:rsid w:val="00E20AE5"/>
    <w:rsid w:val="00E22361"/>
    <w:rsid w:val="00E23B6C"/>
    <w:rsid w:val="00E23D61"/>
    <w:rsid w:val="00E25D98"/>
    <w:rsid w:val="00E26B05"/>
    <w:rsid w:val="00E26B6A"/>
    <w:rsid w:val="00E300F8"/>
    <w:rsid w:val="00E3094F"/>
    <w:rsid w:val="00E33948"/>
    <w:rsid w:val="00E33B7F"/>
    <w:rsid w:val="00E33C63"/>
    <w:rsid w:val="00E340C2"/>
    <w:rsid w:val="00E34A30"/>
    <w:rsid w:val="00E35BA0"/>
    <w:rsid w:val="00E366F0"/>
    <w:rsid w:val="00E37777"/>
    <w:rsid w:val="00E4054B"/>
    <w:rsid w:val="00E4080D"/>
    <w:rsid w:val="00E40E0A"/>
    <w:rsid w:val="00E44F03"/>
    <w:rsid w:val="00E45F4B"/>
    <w:rsid w:val="00E46182"/>
    <w:rsid w:val="00E47711"/>
    <w:rsid w:val="00E47949"/>
    <w:rsid w:val="00E5087F"/>
    <w:rsid w:val="00E50AC5"/>
    <w:rsid w:val="00E52FCC"/>
    <w:rsid w:val="00E53AA4"/>
    <w:rsid w:val="00E5453C"/>
    <w:rsid w:val="00E60893"/>
    <w:rsid w:val="00E62414"/>
    <w:rsid w:val="00E6434E"/>
    <w:rsid w:val="00E64658"/>
    <w:rsid w:val="00E64D54"/>
    <w:rsid w:val="00E6602E"/>
    <w:rsid w:val="00E66096"/>
    <w:rsid w:val="00E66B44"/>
    <w:rsid w:val="00E70596"/>
    <w:rsid w:val="00E716F3"/>
    <w:rsid w:val="00E71CBE"/>
    <w:rsid w:val="00E73AC2"/>
    <w:rsid w:val="00E743E2"/>
    <w:rsid w:val="00E74D80"/>
    <w:rsid w:val="00E7515E"/>
    <w:rsid w:val="00E75338"/>
    <w:rsid w:val="00E756DE"/>
    <w:rsid w:val="00E758C6"/>
    <w:rsid w:val="00E75B39"/>
    <w:rsid w:val="00E760B2"/>
    <w:rsid w:val="00E80934"/>
    <w:rsid w:val="00E824D0"/>
    <w:rsid w:val="00E82F6E"/>
    <w:rsid w:val="00E8338D"/>
    <w:rsid w:val="00E83D45"/>
    <w:rsid w:val="00E85855"/>
    <w:rsid w:val="00E8671B"/>
    <w:rsid w:val="00E87E21"/>
    <w:rsid w:val="00E90780"/>
    <w:rsid w:val="00E91200"/>
    <w:rsid w:val="00E91387"/>
    <w:rsid w:val="00E91797"/>
    <w:rsid w:val="00E918AD"/>
    <w:rsid w:val="00E92832"/>
    <w:rsid w:val="00E92AA5"/>
    <w:rsid w:val="00E93486"/>
    <w:rsid w:val="00E94939"/>
    <w:rsid w:val="00E949E1"/>
    <w:rsid w:val="00E962EC"/>
    <w:rsid w:val="00E96A4A"/>
    <w:rsid w:val="00E96D59"/>
    <w:rsid w:val="00E97294"/>
    <w:rsid w:val="00E97461"/>
    <w:rsid w:val="00E97AA8"/>
    <w:rsid w:val="00EA0F7B"/>
    <w:rsid w:val="00EA2924"/>
    <w:rsid w:val="00EA3ECA"/>
    <w:rsid w:val="00EA44F1"/>
    <w:rsid w:val="00EA4BE8"/>
    <w:rsid w:val="00EA5E6B"/>
    <w:rsid w:val="00EA71EC"/>
    <w:rsid w:val="00EA72AB"/>
    <w:rsid w:val="00EA7F7F"/>
    <w:rsid w:val="00EB0412"/>
    <w:rsid w:val="00EB0DF7"/>
    <w:rsid w:val="00EB2297"/>
    <w:rsid w:val="00EB4269"/>
    <w:rsid w:val="00EB48FA"/>
    <w:rsid w:val="00EB4920"/>
    <w:rsid w:val="00EB753C"/>
    <w:rsid w:val="00EC0566"/>
    <w:rsid w:val="00EC0A03"/>
    <w:rsid w:val="00EC0BF5"/>
    <w:rsid w:val="00EC1441"/>
    <w:rsid w:val="00EC1501"/>
    <w:rsid w:val="00EC1883"/>
    <w:rsid w:val="00EC24E4"/>
    <w:rsid w:val="00EC5169"/>
    <w:rsid w:val="00EC5585"/>
    <w:rsid w:val="00EC5D41"/>
    <w:rsid w:val="00EC5ECF"/>
    <w:rsid w:val="00EC5EFF"/>
    <w:rsid w:val="00EC644B"/>
    <w:rsid w:val="00EC6EE2"/>
    <w:rsid w:val="00ED12CE"/>
    <w:rsid w:val="00ED13F4"/>
    <w:rsid w:val="00ED1DA3"/>
    <w:rsid w:val="00ED2CDA"/>
    <w:rsid w:val="00ED2EB4"/>
    <w:rsid w:val="00ED3795"/>
    <w:rsid w:val="00ED3B4E"/>
    <w:rsid w:val="00ED4988"/>
    <w:rsid w:val="00ED6E80"/>
    <w:rsid w:val="00ED6F40"/>
    <w:rsid w:val="00ED7BDD"/>
    <w:rsid w:val="00EE01E6"/>
    <w:rsid w:val="00EE1C2C"/>
    <w:rsid w:val="00EE2E8B"/>
    <w:rsid w:val="00EE335C"/>
    <w:rsid w:val="00EE45DC"/>
    <w:rsid w:val="00EE4605"/>
    <w:rsid w:val="00EE49ED"/>
    <w:rsid w:val="00EE4DBC"/>
    <w:rsid w:val="00EE52D3"/>
    <w:rsid w:val="00EE56A8"/>
    <w:rsid w:val="00EE5AA6"/>
    <w:rsid w:val="00EE6554"/>
    <w:rsid w:val="00EE74CF"/>
    <w:rsid w:val="00EE7921"/>
    <w:rsid w:val="00EF0034"/>
    <w:rsid w:val="00EF0ACA"/>
    <w:rsid w:val="00EF166D"/>
    <w:rsid w:val="00EF17B6"/>
    <w:rsid w:val="00EF1BE0"/>
    <w:rsid w:val="00EF1FA6"/>
    <w:rsid w:val="00EF21C1"/>
    <w:rsid w:val="00EF2BDD"/>
    <w:rsid w:val="00EF4087"/>
    <w:rsid w:val="00EF51DC"/>
    <w:rsid w:val="00EF62A3"/>
    <w:rsid w:val="00EF6C60"/>
    <w:rsid w:val="00EF780A"/>
    <w:rsid w:val="00EF79E9"/>
    <w:rsid w:val="00F00CD6"/>
    <w:rsid w:val="00F02548"/>
    <w:rsid w:val="00F0339C"/>
    <w:rsid w:val="00F04AE1"/>
    <w:rsid w:val="00F05366"/>
    <w:rsid w:val="00F05BE6"/>
    <w:rsid w:val="00F066D3"/>
    <w:rsid w:val="00F06D4A"/>
    <w:rsid w:val="00F06F4D"/>
    <w:rsid w:val="00F06FD6"/>
    <w:rsid w:val="00F10B4B"/>
    <w:rsid w:val="00F10F48"/>
    <w:rsid w:val="00F11276"/>
    <w:rsid w:val="00F11454"/>
    <w:rsid w:val="00F12D7B"/>
    <w:rsid w:val="00F12F79"/>
    <w:rsid w:val="00F13386"/>
    <w:rsid w:val="00F13E2D"/>
    <w:rsid w:val="00F13FF4"/>
    <w:rsid w:val="00F206A7"/>
    <w:rsid w:val="00F20A17"/>
    <w:rsid w:val="00F20F60"/>
    <w:rsid w:val="00F214DD"/>
    <w:rsid w:val="00F21FF2"/>
    <w:rsid w:val="00F2290E"/>
    <w:rsid w:val="00F254DF"/>
    <w:rsid w:val="00F3082B"/>
    <w:rsid w:val="00F31690"/>
    <w:rsid w:val="00F32715"/>
    <w:rsid w:val="00F32956"/>
    <w:rsid w:val="00F32FF9"/>
    <w:rsid w:val="00F35D08"/>
    <w:rsid w:val="00F36125"/>
    <w:rsid w:val="00F364C2"/>
    <w:rsid w:val="00F36C1B"/>
    <w:rsid w:val="00F36CE8"/>
    <w:rsid w:val="00F36D1A"/>
    <w:rsid w:val="00F377DA"/>
    <w:rsid w:val="00F401FF"/>
    <w:rsid w:val="00F402CB"/>
    <w:rsid w:val="00F40615"/>
    <w:rsid w:val="00F41368"/>
    <w:rsid w:val="00F41E57"/>
    <w:rsid w:val="00F42DE9"/>
    <w:rsid w:val="00F43110"/>
    <w:rsid w:val="00F433A6"/>
    <w:rsid w:val="00F47AE2"/>
    <w:rsid w:val="00F51C77"/>
    <w:rsid w:val="00F52407"/>
    <w:rsid w:val="00F52651"/>
    <w:rsid w:val="00F5462B"/>
    <w:rsid w:val="00F56B6A"/>
    <w:rsid w:val="00F579DF"/>
    <w:rsid w:val="00F6094C"/>
    <w:rsid w:val="00F61A0B"/>
    <w:rsid w:val="00F63ED3"/>
    <w:rsid w:val="00F644DC"/>
    <w:rsid w:val="00F65C4B"/>
    <w:rsid w:val="00F66791"/>
    <w:rsid w:val="00F66814"/>
    <w:rsid w:val="00F66B9C"/>
    <w:rsid w:val="00F67455"/>
    <w:rsid w:val="00F67C76"/>
    <w:rsid w:val="00F7020E"/>
    <w:rsid w:val="00F71814"/>
    <w:rsid w:val="00F71F56"/>
    <w:rsid w:val="00F72EF5"/>
    <w:rsid w:val="00F7468B"/>
    <w:rsid w:val="00F75D91"/>
    <w:rsid w:val="00F80DD2"/>
    <w:rsid w:val="00F81A80"/>
    <w:rsid w:val="00F81ADC"/>
    <w:rsid w:val="00F81D74"/>
    <w:rsid w:val="00F82439"/>
    <w:rsid w:val="00F8279C"/>
    <w:rsid w:val="00F82B11"/>
    <w:rsid w:val="00F83459"/>
    <w:rsid w:val="00F83B45"/>
    <w:rsid w:val="00F84704"/>
    <w:rsid w:val="00F84DA5"/>
    <w:rsid w:val="00F85157"/>
    <w:rsid w:val="00F872D3"/>
    <w:rsid w:val="00F91CE5"/>
    <w:rsid w:val="00F91F84"/>
    <w:rsid w:val="00F923BC"/>
    <w:rsid w:val="00F95EAC"/>
    <w:rsid w:val="00FA1167"/>
    <w:rsid w:val="00FA2741"/>
    <w:rsid w:val="00FA32DC"/>
    <w:rsid w:val="00FA3A59"/>
    <w:rsid w:val="00FA3AA6"/>
    <w:rsid w:val="00FA3BB6"/>
    <w:rsid w:val="00FA3C07"/>
    <w:rsid w:val="00FA4602"/>
    <w:rsid w:val="00FA5049"/>
    <w:rsid w:val="00FA5556"/>
    <w:rsid w:val="00FA56C4"/>
    <w:rsid w:val="00FB0EE1"/>
    <w:rsid w:val="00FB2C2F"/>
    <w:rsid w:val="00FB4F16"/>
    <w:rsid w:val="00FB5B80"/>
    <w:rsid w:val="00FB6218"/>
    <w:rsid w:val="00FB70EF"/>
    <w:rsid w:val="00FB7869"/>
    <w:rsid w:val="00FC0B79"/>
    <w:rsid w:val="00FC0C3C"/>
    <w:rsid w:val="00FC1207"/>
    <w:rsid w:val="00FC4252"/>
    <w:rsid w:val="00FC55E6"/>
    <w:rsid w:val="00FC6749"/>
    <w:rsid w:val="00FC7116"/>
    <w:rsid w:val="00FC72B9"/>
    <w:rsid w:val="00FC7573"/>
    <w:rsid w:val="00FC7CB8"/>
    <w:rsid w:val="00FD126D"/>
    <w:rsid w:val="00FD1695"/>
    <w:rsid w:val="00FD3494"/>
    <w:rsid w:val="00FD37E4"/>
    <w:rsid w:val="00FD631D"/>
    <w:rsid w:val="00FD6873"/>
    <w:rsid w:val="00FD7716"/>
    <w:rsid w:val="00FE07E3"/>
    <w:rsid w:val="00FE27BE"/>
    <w:rsid w:val="00FE3F62"/>
    <w:rsid w:val="00FE5CDA"/>
    <w:rsid w:val="00FE61C7"/>
    <w:rsid w:val="00FE66A7"/>
    <w:rsid w:val="00FF00AE"/>
    <w:rsid w:val="00FF082F"/>
    <w:rsid w:val="00FF08A6"/>
    <w:rsid w:val="00FF0DDE"/>
    <w:rsid w:val="00FF2ACE"/>
    <w:rsid w:val="00FF3D83"/>
    <w:rsid w:val="00FF461E"/>
    <w:rsid w:val="00FF5A5D"/>
    <w:rsid w:val="00FF5B5F"/>
    <w:rsid w:val="00FF630C"/>
    <w:rsid w:val="00FF63E1"/>
    <w:rsid w:val="00FF651B"/>
    <w:rsid w:val="00FF6AD7"/>
    <w:rsid w:val="00FF72B0"/>
    <w:rsid w:val="00FF7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5756C"/>
  <w15:docId w15:val="{FECB3087-28F8-46A2-B62D-3082D82A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C08"/>
    <w:pPr>
      <w:spacing w:after="0"/>
    </w:pPr>
    <w:rPr>
      <w:rFonts w:ascii="Verdana" w:hAnsi="Verdana"/>
      <w:sz w:val="20"/>
      <w:szCs w:val="20"/>
      <w:lang w:val="es-CR"/>
    </w:rPr>
  </w:style>
  <w:style w:type="paragraph" w:styleId="Ttulo1">
    <w:name w:val="heading 1"/>
    <w:basedOn w:val="Normal"/>
    <w:next w:val="Normal"/>
    <w:link w:val="Ttulo1Car"/>
    <w:uiPriority w:val="9"/>
    <w:qFormat/>
    <w:rsid w:val="004F3D52"/>
    <w:pPr>
      <w:keepNext/>
      <w:numPr>
        <w:numId w:val="2"/>
      </w:numPr>
      <w:tabs>
        <w:tab w:val="left" w:pos="3828"/>
      </w:tabs>
      <w:spacing w:line="240" w:lineRule="auto"/>
      <w:ind w:left="567"/>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List Paragraph11,Subtle Emphasis1,Footnote1,Parrafos"/>
    <w:basedOn w:val="Normal"/>
    <w:link w:val="PrrafodelistaCar"/>
    <w:uiPriority w:val="34"/>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4F3D52"/>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List Paragraph11 Car,Subtle Emphasis1 Car,Footnote1 Car,Parrafos Car"/>
    <w:link w:val="Prrafodelista"/>
    <w:uiPriority w:val="34"/>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3F93"/>
    <w:pPr>
      <w:spacing w:line="240" w:lineRule="auto"/>
      <w:jc w:val="both"/>
    </w:pPr>
    <w:rPr>
      <w:vertAlign w:val="superscript"/>
      <w:lang w:val="en-US"/>
    </w:rPr>
  </w:style>
  <w:style w:type="paragraph" w:styleId="Sinespaciado">
    <w:name w:val="No Spacing"/>
    <w:basedOn w:val="Prrafodelista"/>
    <w:uiPriority w:val="1"/>
    <w:qFormat/>
    <w:rsid w:val="00F81ADC"/>
    <w:pPr>
      <w:widowControl w:val="0"/>
      <w:numPr>
        <w:numId w:val="1"/>
      </w:numPr>
      <w:tabs>
        <w:tab w:val="left" w:pos="0"/>
        <w:tab w:val="left" w:pos="567"/>
      </w:tabs>
      <w:autoSpaceDE w:val="0"/>
      <w:autoSpaceDN w:val="0"/>
      <w:adjustRightInd w:val="0"/>
      <w:spacing w:line="240" w:lineRule="auto"/>
      <w:ind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Textonotapie"/>
    <w:autoRedefine/>
    <w:uiPriority w:val="99"/>
    <w:qFormat/>
    <w:rsid w:val="00BF2A58"/>
    <w:pPr>
      <w:jc w:val="both"/>
    </w:pPr>
    <w:rPr>
      <w:rFonts w:eastAsia="Calibri" w:cs="Times New Roman"/>
      <w:vertAlign w:val="superscript"/>
    </w:rPr>
  </w:style>
  <w:style w:type="character" w:styleId="Mencinsinresolver">
    <w:name w:val="Unresolved Mention"/>
    <w:basedOn w:val="Fuentedeprrafopredeter"/>
    <w:uiPriority w:val="99"/>
    <w:semiHidden/>
    <w:unhideWhenUsed/>
    <w:rsid w:val="00395C08"/>
    <w:rPr>
      <w:color w:val="605E5C"/>
      <w:shd w:val="clear" w:color="auto" w:fill="E1DFDD"/>
    </w:rPr>
  </w:style>
  <w:style w:type="paragraph" w:customStyle="1" w:styleId="Numberedparagraphs">
    <w:name w:val="Numbered paragraphs"/>
    <w:basedOn w:val="Normal"/>
    <w:link w:val="NumberedparagraphsCar"/>
    <w:qFormat/>
    <w:rsid w:val="00B01C49"/>
    <w:pPr>
      <w:numPr>
        <w:numId w:val="29"/>
      </w:numPr>
      <w:spacing w:line="240" w:lineRule="auto"/>
      <w:jc w:val="both"/>
    </w:pPr>
    <w:rPr>
      <w:rFonts w:asciiTheme="minorHAnsi" w:eastAsia="MS Mincho" w:hAnsiTheme="minorHAnsi"/>
      <w:color w:val="000000"/>
      <w:sz w:val="22"/>
      <w:szCs w:val="22"/>
      <w:lang w:val="es-ES_tradnl"/>
    </w:rPr>
  </w:style>
  <w:style w:type="character" w:customStyle="1" w:styleId="NumberedparagraphsCar">
    <w:name w:val="Numbered paragraphs Car"/>
    <w:basedOn w:val="Fuentedeprrafopredeter"/>
    <w:link w:val="Numberedparagraphs"/>
    <w:rsid w:val="00B01C49"/>
    <w:rPr>
      <w:rFonts w:eastAsia="MS Mincho"/>
      <w:color w:val="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8147">
      <w:bodyDiv w:val="1"/>
      <w:marLeft w:val="0"/>
      <w:marRight w:val="0"/>
      <w:marTop w:val="0"/>
      <w:marBottom w:val="0"/>
      <w:divBdr>
        <w:top w:val="none" w:sz="0" w:space="0" w:color="auto"/>
        <w:left w:val="none" w:sz="0" w:space="0" w:color="auto"/>
        <w:bottom w:val="none" w:sz="0" w:space="0" w:color="auto"/>
        <w:right w:val="none" w:sz="0" w:space="0" w:color="auto"/>
      </w:divBdr>
    </w:div>
    <w:div w:id="161746146">
      <w:bodyDiv w:val="1"/>
      <w:marLeft w:val="0"/>
      <w:marRight w:val="0"/>
      <w:marTop w:val="0"/>
      <w:marBottom w:val="0"/>
      <w:divBdr>
        <w:top w:val="none" w:sz="0" w:space="0" w:color="auto"/>
        <w:left w:val="none" w:sz="0" w:space="0" w:color="auto"/>
        <w:bottom w:val="none" w:sz="0" w:space="0" w:color="auto"/>
        <w:right w:val="none" w:sz="0" w:space="0" w:color="auto"/>
      </w:divBdr>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86754">
      <w:bodyDiv w:val="1"/>
      <w:marLeft w:val="0"/>
      <w:marRight w:val="0"/>
      <w:marTop w:val="0"/>
      <w:marBottom w:val="0"/>
      <w:divBdr>
        <w:top w:val="none" w:sz="0" w:space="0" w:color="auto"/>
        <w:left w:val="none" w:sz="0" w:space="0" w:color="auto"/>
        <w:bottom w:val="none" w:sz="0" w:space="0" w:color="auto"/>
        <w:right w:val="none" w:sz="0" w:space="0" w:color="auto"/>
      </w:divBdr>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707403">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74449">
      <w:bodyDiv w:val="1"/>
      <w:marLeft w:val="0"/>
      <w:marRight w:val="0"/>
      <w:marTop w:val="0"/>
      <w:marBottom w:val="0"/>
      <w:divBdr>
        <w:top w:val="none" w:sz="0" w:space="0" w:color="auto"/>
        <w:left w:val="none" w:sz="0" w:space="0" w:color="auto"/>
        <w:bottom w:val="none" w:sz="0" w:space="0" w:color="auto"/>
        <w:right w:val="none" w:sz="0" w:space="0" w:color="auto"/>
      </w:divBdr>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11375">
      <w:bodyDiv w:val="1"/>
      <w:marLeft w:val="0"/>
      <w:marRight w:val="0"/>
      <w:marTop w:val="0"/>
      <w:marBottom w:val="0"/>
      <w:divBdr>
        <w:top w:val="none" w:sz="0" w:space="0" w:color="auto"/>
        <w:left w:val="none" w:sz="0" w:space="0" w:color="auto"/>
        <w:bottom w:val="none" w:sz="0" w:space="0" w:color="auto"/>
        <w:right w:val="none" w:sz="0" w:space="0" w:color="auto"/>
      </w:divBdr>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40509514">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13294287">
      <w:bodyDiv w:val="1"/>
      <w:marLeft w:val="0"/>
      <w:marRight w:val="0"/>
      <w:marTop w:val="0"/>
      <w:marBottom w:val="0"/>
      <w:divBdr>
        <w:top w:val="none" w:sz="0" w:space="0" w:color="auto"/>
        <w:left w:val="none" w:sz="0" w:space="0" w:color="auto"/>
        <w:bottom w:val="none" w:sz="0" w:space="0" w:color="auto"/>
        <w:right w:val="none" w:sz="0" w:space="0" w:color="auto"/>
      </w:divBdr>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 w:id="203654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22185-4BD2-4E03-A559-90636A916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3810</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2021-02-12T17:22:00Z</cp:lastPrinted>
  <dcterms:created xsi:type="dcterms:W3CDTF">2023-09-12T15:45:00Z</dcterms:created>
  <dcterms:modified xsi:type="dcterms:W3CDTF">2023-09-12T15:45:00Z</dcterms:modified>
</cp:coreProperties>
</file>